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F64" w:rsidRDefault="008D7F64" w:rsidP="008D7F64">
      <w:pPr>
        <w:pStyle w:val="Heading1"/>
      </w:pPr>
      <w:r>
        <w:t xml:space="preserve">Joint Councils </w:t>
      </w:r>
      <w:r w:rsidR="003A49D3">
        <w:t xml:space="preserve">PCTF </w:t>
      </w:r>
      <w:r>
        <w:t>Speaking Notes</w:t>
      </w:r>
    </w:p>
    <w:p w:rsidR="008D7F64" w:rsidRDefault="008D7F64" w:rsidP="008D7F64"/>
    <w:p w:rsidR="008D7F64" w:rsidRPr="008D7F64" w:rsidRDefault="008D7F64" w:rsidP="008D7F64">
      <w:r>
        <w:t>P</w:t>
      </w:r>
      <w:r w:rsidR="000168A1">
        <w:t>resenting as a larger agenda item</w:t>
      </w:r>
    </w:p>
    <w:p w:rsidR="008D7F64" w:rsidRDefault="008D7F64" w:rsidP="008D7F64">
      <w:pPr>
        <w:rPr>
          <w:color w:val="1F497D"/>
        </w:rPr>
      </w:pPr>
    </w:p>
    <w:tbl>
      <w:tblPr>
        <w:tblW w:w="0" w:type="auto"/>
        <w:tblCellMar>
          <w:left w:w="0" w:type="dxa"/>
          <w:right w:w="0" w:type="dxa"/>
        </w:tblCellMar>
        <w:tblLook w:val="04A0" w:firstRow="1" w:lastRow="0" w:firstColumn="1" w:lastColumn="0" w:noHBand="0" w:noVBand="1"/>
      </w:tblPr>
      <w:tblGrid>
        <w:gridCol w:w="1867"/>
        <w:gridCol w:w="1869"/>
        <w:gridCol w:w="1868"/>
        <w:gridCol w:w="1867"/>
        <w:gridCol w:w="1869"/>
      </w:tblGrid>
      <w:tr w:rsidR="008D7F64" w:rsidTr="008D7F64">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D7F64" w:rsidRDefault="008D7F64">
            <w:pPr>
              <w:rPr>
                <w:b/>
                <w:bCs/>
                <w:color w:val="1F497D"/>
              </w:rPr>
            </w:pPr>
            <w:r>
              <w:rPr>
                <w:b/>
                <w:bCs/>
                <w:color w:val="1F497D"/>
              </w:rPr>
              <w:t>Slides</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D7F64" w:rsidRDefault="008D7F64">
            <w:pPr>
              <w:rPr>
                <w:b/>
                <w:bCs/>
                <w:color w:val="1F497D"/>
              </w:rPr>
            </w:pPr>
            <w:r>
              <w:rPr>
                <w:b/>
                <w:bCs/>
                <w:color w:val="1F497D"/>
              </w:rPr>
              <w:t>Section</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D7F64" w:rsidRDefault="008D7F64">
            <w:pPr>
              <w:rPr>
                <w:b/>
                <w:bCs/>
                <w:color w:val="1F497D"/>
              </w:rPr>
            </w:pPr>
            <w:r>
              <w:rPr>
                <w:b/>
                <w:bCs/>
                <w:color w:val="1F497D"/>
              </w:rPr>
              <w:t>Updates required from: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D7F64" w:rsidRDefault="008D7F64">
            <w:pPr>
              <w:rPr>
                <w:b/>
                <w:bCs/>
                <w:color w:val="1F497D"/>
              </w:rPr>
            </w:pPr>
            <w:r>
              <w:rPr>
                <w:b/>
                <w:bCs/>
                <w:color w:val="1F497D"/>
              </w:rPr>
              <w:t>Speaker’s name</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D7F64" w:rsidRDefault="008D7F64">
            <w:pPr>
              <w:rPr>
                <w:b/>
                <w:bCs/>
                <w:color w:val="1F497D"/>
              </w:rPr>
            </w:pPr>
            <w:r>
              <w:rPr>
                <w:b/>
                <w:bCs/>
                <w:color w:val="1F497D"/>
              </w:rPr>
              <w:t>In person/ teleconference</w:t>
            </w:r>
          </w:p>
        </w:tc>
      </w:tr>
      <w:tr w:rsidR="008D7F64" w:rsidTr="008D7F6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1-5</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Introduction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Co-Leads (BC/AB)</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Sophia and Jackie</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In person</w:t>
            </w:r>
          </w:p>
        </w:tc>
      </w:tr>
      <w:tr w:rsidR="008D7F64" w:rsidTr="008D7F6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6-9</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Communications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AB</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Chantal</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In person</w:t>
            </w:r>
          </w:p>
        </w:tc>
      </w:tr>
      <w:tr w:rsidR="008D7F64" w:rsidTr="008D7F6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10-21</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Pilots – BC</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BC</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Sophia</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In Person</w:t>
            </w:r>
          </w:p>
        </w:tc>
      </w:tr>
      <w:tr w:rsidR="008D7F64" w:rsidTr="008D7F6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23</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Pilots – NS SIR</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NS/ESDC</w:t>
            </w:r>
          </w:p>
        </w:tc>
        <w:tc>
          <w:tcPr>
            <w:tcW w:w="187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tcPr>
          <w:p w:rsidR="008D7F64" w:rsidRDefault="008D7F64">
            <w:pPr>
              <w:rPr>
                <w:color w:val="1F497D"/>
              </w:rPr>
            </w:pPr>
          </w:p>
        </w:tc>
        <w:tc>
          <w:tcPr>
            <w:tcW w:w="187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tcPr>
          <w:p w:rsidR="008D7F64" w:rsidRDefault="008D7F64">
            <w:pPr>
              <w:rPr>
                <w:color w:val="1F497D"/>
              </w:rPr>
            </w:pPr>
          </w:p>
        </w:tc>
      </w:tr>
      <w:tr w:rsidR="008D7F64" w:rsidTr="008D7F6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25-36</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Pilots – MADI</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AB/ESDC/TBS</w:t>
            </w:r>
          </w:p>
        </w:tc>
        <w:tc>
          <w:tcPr>
            <w:tcW w:w="187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tcPr>
          <w:p w:rsidR="008D7F64" w:rsidRDefault="008D7F64">
            <w:pPr>
              <w:rPr>
                <w:color w:val="1F497D"/>
              </w:rPr>
            </w:pPr>
            <w:r>
              <w:rPr>
                <w:color w:val="1F497D"/>
              </w:rPr>
              <w:t>Rochelle</w:t>
            </w:r>
          </w:p>
          <w:p w:rsidR="008D7F64" w:rsidRDefault="008D7F64">
            <w:pPr>
              <w:rPr>
                <w:color w:val="1F497D"/>
              </w:rPr>
            </w:pPr>
            <w:r>
              <w:rPr>
                <w:color w:val="1F497D"/>
              </w:rPr>
              <w:t>Tim Bouma</w:t>
            </w:r>
          </w:p>
        </w:tc>
        <w:tc>
          <w:tcPr>
            <w:tcW w:w="187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tcPr>
          <w:p w:rsidR="008D7F64" w:rsidRDefault="008D7F64">
            <w:pPr>
              <w:rPr>
                <w:color w:val="1F497D"/>
              </w:rPr>
            </w:pPr>
            <w:r>
              <w:rPr>
                <w:color w:val="1F497D"/>
              </w:rPr>
              <w:t>In-Person</w:t>
            </w:r>
          </w:p>
          <w:p w:rsidR="008D7F64" w:rsidRDefault="008D7F64">
            <w:pPr>
              <w:rPr>
                <w:color w:val="1F497D"/>
              </w:rPr>
            </w:pPr>
            <w:r>
              <w:rPr>
                <w:color w:val="1F497D"/>
              </w:rPr>
              <w:t>Teleconference</w:t>
            </w:r>
          </w:p>
        </w:tc>
      </w:tr>
      <w:tr w:rsidR="008D7F64" w:rsidTr="008D7F6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37-41</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PCTF</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TBS/IMSC</w:t>
            </w:r>
          </w:p>
        </w:tc>
        <w:tc>
          <w:tcPr>
            <w:tcW w:w="187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tcPr>
          <w:p w:rsidR="008D7F64" w:rsidRDefault="008D7F64">
            <w:pPr>
              <w:rPr>
                <w:color w:val="1F497D"/>
              </w:rPr>
            </w:pPr>
            <w:r>
              <w:rPr>
                <w:color w:val="1F497D"/>
              </w:rPr>
              <w:t>Imraan</w:t>
            </w:r>
            <w:r w:rsidR="00502573">
              <w:rPr>
                <w:color w:val="1F497D"/>
              </w:rPr>
              <w:t xml:space="preserve"> </w:t>
            </w:r>
            <w:r w:rsidR="009D7239">
              <w:rPr>
                <w:color w:val="1F497D"/>
              </w:rPr>
              <w:t>Bashir</w:t>
            </w:r>
          </w:p>
          <w:p w:rsidR="009D7239" w:rsidRDefault="009D7239">
            <w:pPr>
              <w:rPr>
                <w:color w:val="1F497D"/>
              </w:rPr>
            </w:pPr>
            <w:r>
              <w:rPr>
                <w:color w:val="1F497D"/>
              </w:rPr>
              <w:t>Rob Devries</w:t>
            </w:r>
          </w:p>
          <w:p w:rsidR="008D7F64" w:rsidRDefault="008D7F64">
            <w:pPr>
              <w:rPr>
                <w:color w:val="1F497D"/>
              </w:rPr>
            </w:pPr>
            <w:r>
              <w:rPr>
                <w:color w:val="1F497D"/>
              </w:rPr>
              <w:t>Tim Bouma</w:t>
            </w:r>
          </w:p>
        </w:tc>
        <w:tc>
          <w:tcPr>
            <w:tcW w:w="1870" w:type="dxa"/>
            <w:tcBorders>
              <w:top w:val="nil"/>
              <w:left w:val="nil"/>
              <w:bottom w:val="single" w:sz="8" w:space="0" w:color="auto"/>
              <w:right w:val="single" w:sz="8" w:space="0" w:color="auto"/>
            </w:tcBorders>
            <w:shd w:val="clear" w:color="auto" w:fill="FFFF00"/>
            <w:tcMar>
              <w:top w:w="0" w:type="dxa"/>
              <w:left w:w="108" w:type="dxa"/>
              <w:bottom w:w="0" w:type="dxa"/>
              <w:right w:w="108" w:type="dxa"/>
            </w:tcMar>
          </w:tcPr>
          <w:p w:rsidR="008D7F64" w:rsidRDefault="008D7F64">
            <w:pPr>
              <w:rPr>
                <w:color w:val="1F497D"/>
              </w:rPr>
            </w:pPr>
            <w:r>
              <w:rPr>
                <w:color w:val="1F497D"/>
              </w:rPr>
              <w:t>In-Person</w:t>
            </w:r>
          </w:p>
          <w:p w:rsidR="008D7F64" w:rsidRDefault="008D7F64">
            <w:pPr>
              <w:rPr>
                <w:color w:val="1F497D"/>
              </w:rPr>
            </w:pPr>
            <w:r>
              <w:rPr>
                <w:color w:val="1F497D"/>
              </w:rPr>
              <w:t>Teleconference</w:t>
            </w:r>
          </w:p>
          <w:p w:rsidR="009D7239" w:rsidRDefault="009D7239">
            <w:pPr>
              <w:rPr>
                <w:color w:val="1F497D"/>
              </w:rPr>
            </w:pPr>
            <w:r>
              <w:rPr>
                <w:color w:val="1F497D"/>
              </w:rPr>
              <w:t>Teleconference</w:t>
            </w:r>
          </w:p>
        </w:tc>
      </w:tr>
      <w:tr w:rsidR="008D7F64" w:rsidTr="008D7F6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42</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Technology</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Co-Leads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Jackie</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In Person</w:t>
            </w:r>
          </w:p>
        </w:tc>
      </w:tr>
      <w:tr w:rsidR="008D7F64" w:rsidTr="008D7F6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43-53</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Policy and Governance – PPWG</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BC</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Sophia and Roxanna</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In Peron and Teleconference</w:t>
            </w:r>
          </w:p>
        </w:tc>
      </w:tr>
      <w:tr w:rsidR="008D7F64" w:rsidTr="008D7F6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54-57</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Policy and Gov – Declaration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Co-Leads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Jackie and Sophia</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In person</w:t>
            </w:r>
          </w:p>
        </w:tc>
      </w:tr>
      <w:tr w:rsidR="008D7F64" w:rsidTr="008D7F6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58-61</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Closing</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Co-Leads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Jackie and Sophia</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rsidR="008D7F64" w:rsidRDefault="008D7F64">
            <w:pPr>
              <w:rPr>
                <w:color w:val="1F497D"/>
              </w:rPr>
            </w:pPr>
            <w:r>
              <w:rPr>
                <w:color w:val="1F497D"/>
              </w:rPr>
              <w:t>In person</w:t>
            </w:r>
          </w:p>
        </w:tc>
      </w:tr>
    </w:tbl>
    <w:p w:rsidR="00E34065" w:rsidRDefault="00E34065"/>
    <w:p w:rsidR="008D7F64" w:rsidRDefault="008D7F64"/>
    <w:p w:rsidR="00CF634C" w:rsidRPr="00CF634C" w:rsidRDefault="00CF634C">
      <w:pPr>
        <w:rPr>
          <w:b/>
        </w:rPr>
      </w:pPr>
      <w:r w:rsidRPr="00CF634C">
        <w:rPr>
          <w:b/>
        </w:rPr>
        <w:t>Slide 2</w:t>
      </w:r>
      <w:r w:rsidR="00226DE9">
        <w:rPr>
          <w:b/>
        </w:rPr>
        <w:t>7</w:t>
      </w:r>
      <w:r w:rsidRPr="00CF634C">
        <w:rPr>
          <w:b/>
        </w:rPr>
        <w:t>: Pilots and Public Launches [Tim]</w:t>
      </w:r>
    </w:p>
    <w:p w:rsidR="00CF634C" w:rsidRDefault="00CF634C"/>
    <w:p w:rsidR="00CF634C" w:rsidRDefault="00CF634C" w:rsidP="00CF634C">
      <w:pPr>
        <w:numPr>
          <w:ilvl w:val="0"/>
          <w:numId w:val="7"/>
        </w:numPr>
      </w:pPr>
      <w:r>
        <w:t xml:space="preserve">The MyAlberta Digital ID pilot is a critical first step in mapping out the future of digital identity in Canada. Simply put, </w:t>
      </w:r>
      <w:r w:rsidR="00226DE9">
        <w:t>(except for immigration) we want to rely on trusted digital identities coming from the Provinces and Territories.</w:t>
      </w:r>
      <w:r>
        <w:br/>
      </w:r>
    </w:p>
    <w:p w:rsidR="00CF634C" w:rsidRDefault="00CF634C" w:rsidP="00CF634C">
      <w:pPr>
        <w:numPr>
          <w:ilvl w:val="0"/>
          <w:numId w:val="7"/>
        </w:numPr>
      </w:pPr>
      <w:r>
        <w:t xml:space="preserve">The ultimate goal is integrated service delivery across Canada. As a resident, it should be easy for you to </w:t>
      </w:r>
      <w:r w:rsidR="00226DE9">
        <w:t xml:space="preserve">not only </w:t>
      </w:r>
      <w:r>
        <w:t xml:space="preserve">access </w:t>
      </w:r>
      <w:r w:rsidR="00226DE9">
        <w:t xml:space="preserve">services </w:t>
      </w:r>
      <w:r>
        <w:t>within your province or territory, but also with the federal government.</w:t>
      </w:r>
      <w:r>
        <w:br/>
      </w:r>
    </w:p>
    <w:p w:rsidR="00CF634C" w:rsidRDefault="00CF634C" w:rsidP="00713C90">
      <w:pPr>
        <w:numPr>
          <w:ilvl w:val="0"/>
          <w:numId w:val="7"/>
        </w:numPr>
      </w:pPr>
      <w:r>
        <w:t xml:space="preserve">For the pilot, we put the Pan-Canadian Trust Framework into practice. </w:t>
      </w:r>
      <w:r w:rsidR="00226DE9">
        <w:t>W</w:t>
      </w:r>
      <w:r>
        <w:t>e used the conformance criteria, which is technology-agnostic, to assess the My Alberta Digital ID Program to ensure that we are dealing with a real person that is logged in securely and has given his/her consent to provided identity information.</w:t>
      </w:r>
      <w:r>
        <w:br/>
      </w:r>
    </w:p>
    <w:p w:rsidR="00CF634C" w:rsidRDefault="00226DE9" w:rsidP="00CF634C">
      <w:pPr>
        <w:numPr>
          <w:ilvl w:val="0"/>
          <w:numId w:val="7"/>
        </w:numPr>
      </w:pPr>
      <w:r>
        <w:t xml:space="preserve">By relying </w:t>
      </w:r>
      <w:r w:rsidR="006F7209">
        <w:t>on a</w:t>
      </w:r>
      <w:r>
        <w:t xml:space="preserve"> trusted digital identity coming in from a Province or Territory, it greatly simplifies and speeds up the program enrolment process for the </w:t>
      </w:r>
      <w:r w:rsidR="00CF634C">
        <w:t>Government of Canada</w:t>
      </w:r>
      <w:r>
        <w:t>, as you will see in the demo.</w:t>
      </w:r>
    </w:p>
    <w:p w:rsidR="008D7F64" w:rsidRDefault="008D7F64"/>
    <w:p w:rsidR="00226DE9" w:rsidRDefault="00226DE9">
      <w:pPr>
        <w:rPr>
          <w:b/>
        </w:rPr>
      </w:pPr>
    </w:p>
    <w:p w:rsidR="00226DE9" w:rsidRDefault="00226DE9" w:rsidP="00226DE9">
      <w:pPr>
        <w:rPr>
          <w:b/>
        </w:rPr>
      </w:pPr>
      <w:r w:rsidRPr="00CF634C">
        <w:rPr>
          <w:b/>
        </w:rPr>
        <w:t>Slide 2</w:t>
      </w:r>
      <w:r>
        <w:rPr>
          <w:b/>
        </w:rPr>
        <w:t>8</w:t>
      </w:r>
      <w:r w:rsidRPr="00CF634C">
        <w:rPr>
          <w:b/>
        </w:rPr>
        <w:t xml:space="preserve">: </w:t>
      </w:r>
      <w:r>
        <w:rPr>
          <w:b/>
        </w:rPr>
        <w:t>Pan-Canadian Trust Framework</w:t>
      </w:r>
      <w:r w:rsidRPr="00CF634C">
        <w:rPr>
          <w:b/>
        </w:rPr>
        <w:t xml:space="preserve"> [Tim]</w:t>
      </w:r>
    </w:p>
    <w:p w:rsidR="00226DE9" w:rsidRPr="00226DE9" w:rsidRDefault="00226DE9" w:rsidP="00226DE9">
      <w:pPr>
        <w:numPr>
          <w:ilvl w:val="0"/>
          <w:numId w:val="8"/>
        </w:numPr>
        <w:rPr>
          <w:b/>
        </w:rPr>
      </w:pPr>
      <w:r>
        <w:lastRenderedPageBreak/>
        <w:t>This picture is a high-level depiction of what we are ‘trusting’ from Province of Alberta</w:t>
      </w:r>
      <w:r>
        <w:br/>
      </w:r>
    </w:p>
    <w:p w:rsidR="00226DE9" w:rsidRPr="00226DE9" w:rsidRDefault="00226DE9" w:rsidP="00226DE9">
      <w:pPr>
        <w:numPr>
          <w:ilvl w:val="0"/>
          <w:numId w:val="8"/>
        </w:numPr>
        <w:rPr>
          <w:b/>
        </w:rPr>
      </w:pPr>
      <w:r>
        <w:t>‘Trusting’ means that we’ve assessed the process and we are comfortable with Alberta carrying out these processes on our behalf, so we don’t need to repeat them at the federal level.</w:t>
      </w:r>
      <w:r>
        <w:br/>
      </w:r>
    </w:p>
    <w:p w:rsidR="00226DE9" w:rsidRPr="00226DE9" w:rsidRDefault="00226DE9" w:rsidP="00226DE9">
      <w:pPr>
        <w:numPr>
          <w:ilvl w:val="0"/>
          <w:numId w:val="8"/>
        </w:numPr>
        <w:rPr>
          <w:b/>
        </w:rPr>
      </w:pPr>
      <w:r>
        <w:t>In brief, we are ensuring that we are dealing with a real person, signed-in securely, and that this person has provided their consent.  As well, that this electronic representation of the person (trusted digital identity) is being communicated securely and privacy is being protected.</w:t>
      </w:r>
      <w:r>
        <w:br/>
      </w:r>
    </w:p>
    <w:p w:rsidR="00226DE9" w:rsidRDefault="00226DE9">
      <w:pPr>
        <w:rPr>
          <w:b/>
        </w:rPr>
      </w:pPr>
    </w:p>
    <w:p w:rsidR="006F7209" w:rsidRDefault="006F7209">
      <w:pPr>
        <w:rPr>
          <w:b/>
        </w:rPr>
      </w:pPr>
    </w:p>
    <w:p w:rsidR="006F7209" w:rsidRDefault="006F7209">
      <w:pPr>
        <w:rPr>
          <w:b/>
        </w:rPr>
      </w:pPr>
      <w:r>
        <w:rPr>
          <w:b/>
        </w:rPr>
        <w:t>Slide 30: Key Lessons Pan-Canadian Trust Framework [Tim]</w:t>
      </w:r>
    </w:p>
    <w:p w:rsidR="006F7209" w:rsidRDefault="006F7209">
      <w:pPr>
        <w:rPr>
          <w:b/>
        </w:rPr>
      </w:pPr>
    </w:p>
    <w:p w:rsidR="006F7209" w:rsidRDefault="006F7209">
      <w:pPr>
        <w:rPr>
          <w:i/>
        </w:rPr>
      </w:pPr>
      <w:r w:rsidRPr="006F7209">
        <w:rPr>
          <w:i/>
        </w:rPr>
        <w:t>Rob Frelich will take the lead on this slide</w:t>
      </w:r>
      <w:r>
        <w:rPr>
          <w:i/>
        </w:rPr>
        <w:t>, but supporting points, if necessary</w:t>
      </w:r>
      <w:r w:rsidR="003A49D3">
        <w:rPr>
          <w:i/>
        </w:rPr>
        <w:br/>
      </w:r>
    </w:p>
    <w:p w:rsidR="006F7209" w:rsidRDefault="006F7209" w:rsidP="006F7209">
      <w:pPr>
        <w:numPr>
          <w:ilvl w:val="0"/>
          <w:numId w:val="9"/>
        </w:numPr>
      </w:pPr>
      <w:r>
        <w:t xml:space="preserve">This is the more detailed view of the PCTF showing what changed from </w:t>
      </w:r>
      <w:r w:rsidRPr="006F7209">
        <w:rPr>
          <w:b/>
        </w:rPr>
        <w:t>Before</w:t>
      </w:r>
      <w:r>
        <w:t xml:space="preserve"> to when the </w:t>
      </w:r>
      <w:r w:rsidRPr="006F7209">
        <w:rPr>
          <w:b/>
        </w:rPr>
        <w:t>MADI Pilo</w:t>
      </w:r>
      <w:r>
        <w:t>t is in place.</w:t>
      </w:r>
      <w:r>
        <w:br/>
        <w:t xml:space="preserve"> </w:t>
      </w:r>
    </w:p>
    <w:p w:rsidR="006F7209" w:rsidRPr="006F7209" w:rsidRDefault="006F7209" w:rsidP="006F7209">
      <w:pPr>
        <w:numPr>
          <w:ilvl w:val="0"/>
          <w:numId w:val="9"/>
        </w:numPr>
      </w:pPr>
      <w:r>
        <w:t>By accepting a trusted digital identity from Alberta, we rely on those processes to make sure you are real, the same person, and your consent has been given. This greatly streamline</w:t>
      </w:r>
      <w:r w:rsidR="00955041">
        <w:t>s our program enrolment process, which you will see in the demo.</w:t>
      </w:r>
    </w:p>
    <w:p w:rsidR="006F7209" w:rsidRDefault="006F7209">
      <w:pPr>
        <w:rPr>
          <w:b/>
        </w:rPr>
      </w:pPr>
    </w:p>
    <w:p w:rsidR="006F7209" w:rsidRDefault="006F7209">
      <w:pPr>
        <w:rPr>
          <w:b/>
        </w:rPr>
      </w:pPr>
    </w:p>
    <w:p w:rsidR="00955041" w:rsidRDefault="00955041" w:rsidP="00955041">
      <w:pPr>
        <w:rPr>
          <w:b/>
        </w:rPr>
      </w:pPr>
      <w:r>
        <w:rPr>
          <w:b/>
        </w:rPr>
        <w:t>Slide 31: Toolkit  [Tim]</w:t>
      </w:r>
    </w:p>
    <w:p w:rsidR="00955041" w:rsidRDefault="00955041">
      <w:pPr>
        <w:rPr>
          <w:b/>
        </w:rPr>
      </w:pPr>
    </w:p>
    <w:p w:rsidR="00955041" w:rsidRDefault="00955041" w:rsidP="00955041">
      <w:pPr>
        <w:numPr>
          <w:ilvl w:val="0"/>
          <w:numId w:val="9"/>
        </w:numPr>
      </w:pPr>
      <w:r w:rsidRPr="00955041">
        <w:t xml:space="preserve">A key output </w:t>
      </w:r>
      <w:r>
        <w:t xml:space="preserve">so far, </w:t>
      </w:r>
      <w:r w:rsidR="003A49D3">
        <w:t>is</w:t>
      </w:r>
      <w:r w:rsidRPr="00955041">
        <w:t xml:space="preserve"> the development of a PCTF</w:t>
      </w:r>
      <w:r>
        <w:t xml:space="preserve"> Tool Kit. </w:t>
      </w:r>
    </w:p>
    <w:p w:rsidR="00955041" w:rsidRDefault="00955041" w:rsidP="00955041">
      <w:pPr>
        <w:numPr>
          <w:ilvl w:val="0"/>
          <w:numId w:val="9"/>
        </w:numPr>
      </w:pPr>
      <w:r>
        <w:t>This includes how to approach the PCTF assessment, how to gather the evidence, how to assess, and finally, formalize the acceptance of a trusted digital identity.</w:t>
      </w:r>
    </w:p>
    <w:p w:rsidR="00955041" w:rsidRPr="00955041" w:rsidRDefault="00955041" w:rsidP="00955041">
      <w:pPr>
        <w:numPr>
          <w:ilvl w:val="0"/>
          <w:numId w:val="9"/>
        </w:numPr>
      </w:pPr>
      <w:r>
        <w:t>Highlighted, are some key lessons learned [read bullets from slide, and elaborate, if required]</w:t>
      </w:r>
    </w:p>
    <w:p w:rsidR="00955041" w:rsidRDefault="00955041">
      <w:pPr>
        <w:rPr>
          <w:b/>
        </w:rPr>
      </w:pPr>
    </w:p>
    <w:p w:rsidR="00955041" w:rsidRDefault="00955041">
      <w:pPr>
        <w:rPr>
          <w:b/>
        </w:rPr>
      </w:pPr>
    </w:p>
    <w:p w:rsidR="00955041" w:rsidRDefault="00955041">
      <w:pPr>
        <w:rPr>
          <w:b/>
        </w:rPr>
      </w:pPr>
      <w:r>
        <w:rPr>
          <w:b/>
        </w:rPr>
        <w:t>Slides 32-36 are led by ESDC / AB</w:t>
      </w:r>
    </w:p>
    <w:p w:rsidR="00955041" w:rsidRDefault="00955041">
      <w:pPr>
        <w:rPr>
          <w:b/>
        </w:rPr>
      </w:pPr>
    </w:p>
    <w:p w:rsidR="008D7F64" w:rsidRDefault="00222171">
      <w:pPr>
        <w:rPr>
          <w:b/>
        </w:rPr>
      </w:pPr>
      <w:r w:rsidRPr="00222171">
        <w:rPr>
          <w:b/>
        </w:rPr>
        <w:t>Slide 37</w:t>
      </w:r>
      <w:r w:rsidR="008D7F64" w:rsidRPr="00222171">
        <w:rPr>
          <w:b/>
        </w:rPr>
        <w:t xml:space="preserve">: </w:t>
      </w:r>
      <w:r w:rsidRPr="00222171">
        <w:rPr>
          <w:b/>
        </w:rPr>
        <w:t>Pan-Canadian Trust Framework</w:t>
      </w:r>
      <w:r>
        <w:rPr>
          <w:b/>
        </w:rPr>
        <w:t xml:space="preserve"> – Definition</w:t>
      </w:r>
      <w:r w:rsidR="003A49D3">
        <w:rPr>
          <w:b/>
        </w:rPr>
        <w:t xml:space="preserve"> [Imraan /Tim]</w:t>
      </w:r>
    </w:p>
    <w:p w:rsidR="00222171" w:rsidRDefault="00222171">
      <w:pPr>
        <w:rPr>
          <w:b/>
        </w:rPr>
      </w:pPr>
    </w:p>
    <w:p w:rsidR="00716BB7" w:rsidRPr="00716BB7" w:rsidRDefault="00502573" w:rsidP="00222171">
      <w:pPr>
        <w:numPr>
          <w:ilvl w:val="0"/>
          <w:numId w:val="6"/>
        </w:numPr>
        <w:rPr>
          <w:b/>
        </w:rPr>
      </w:pPr>
      <w:r>
        <w:t>The definition of ‘trust framework’ that you see on the slide is the essence of what is driving the definition and development of the Pan-Canadian Trust Framework (read definition, if you wish)</w:t>
      </w:r>
      <w:r w:rsidR="00716BB7">
        <w:t xml:space="preserve">. </w:t>
      </w:r>
      <w:r w:rsidR="00716BB7">
        <w:br/>
      </w:r>
    </w:p>
    <w:p w:rsidR="00716BB7" w:rsidRPr="00716BB7" w:rsidRDefault="00716BB7" w:rsidP="00716BB7">
      <w:pPr>
        <w:numPr>
          <w:ilvl w:val="0"/>
          <w:numId w:val="6"/>
        </w:numPr>
        <w:rPr>
          <w:b/>
        </w:rPr>
      </w:pPr>
      <w:r>
        <w:t>This is the definition that we, the Government of Canada have in our policy instruments. It enables us to rely on trusted digital identities that have been assessed using an approved trust framework, in this case, the Pan-Canadian Trust Framework.</w:t>
      </w:r>
      <w:r>
        <w:br/>
      </w:r>
    </w:p>
    <w:p w:rsidR="00502573" w:rsidRPr="00716BB7" w:rsidRDefault="00502573" w:rsidP="00716BB7">
      <w:pPr>
        <w:numPr>
          <w:ilvl w:val="0"/>
          <w:numId w:val="6"/>
        </w:numPr>
        <w:rPr>
          <w:b/>
        </w:rPr>
      </w:pPr>
      <w:r>
        <w:t xml:space="preserve">Federally, for our major programs, we are already a major relying party </w:t>
      </w:r>
      <w:r w:rsidR="00955041">
        <w:t>- we</w:t>
      </w:r>
      <w:r>
        <w:t xml:space="preserve"> </w:t>
      </w:r>
      <w:r w:rsidR="00716BB7">
        <w:t xml:space="preserve">already do this with paper and plastic documents and now we are making the transition to </w:t>
      </w:r>
      <w:r w:rsidR="003A49D3">
        <w:t>digital,</w:t>
      </w:r>
      <w:r w:rsidR="00716BB7">
        <w:t xml:space="preserve"> by relying on </w:t>
      </w:r>
      <w:r>
        <w:t>trusted digital identit</w:t>
      </w:r>
      <w:r w:rsidR="00716BB7">
        <w:t>ies</w:t>
      </w:r>
      <w:r>
        <w:t xml:space="preserve"> from the Provinces and Territories.</w:t>
      </w:r>
    </w:p>
    <w:p w:rsidR="00222171" w:rsidRDefault="00222171">
      <w:pPr>
        <w:rPr>
          <w:b/>
        </w:rPr>
      </w:pPr>
    </w:p>
    <w:p w:rsidR="00222171" w:rsidRDefault="00222171">
      <w:pPr>
        <w:rPr>
          <w:b/>
        </w:rPr>
      </w:pPr>
    </w:p>
    <w:p w:rsidR="00222171" w:rsidRDefault="00222171">
      <w:pPr>
        <w:rPr>
          <w:b/>
        </w:rPr>
      </w:pPr>
      <w:r>
        <w:rPr>
          <w:b/>
        </w:rPr>
        <w:lastRenderedPageBreak/>
        <w:t>Slide 38: Trusted Digital Identity</w:t>
      </w:r>
      <w:r w:rsidR="00955041">
        <w:rPr>
          <w:b/>
        </w:rPr>
        <w:t xml:space="preserve"> [Tim or Imraan]</w:t>
      </w:r>
    </w:p>
    <w:p w:rsidR="00955041" w:rsidRDefault="00955041">
      <w:pPr>
        <w:rPr>
          <w:b/>
        </w:rPr>
      </w:pPr>
    </w:p>
    <w:p w:rsidR="00955041" w:rsidRPr="00955041" w:rsidRDefault="003A49D3" w:rsidP="00955041">
      <w:pPr>
        <w:numPr>
          <w:ilvl w:val="0"/>
          <w:numId w:val="13"/>
        </w:numPr>
        <w:rPr>
          <w:b/>
        </w:rPr>
      </w:pPr>
      <w:r>
        <w:t>We</w:t>
      </w:r>
      <w:r w:rsidR="00955041">
        <w:t xml:space="preserve">’ve seen this </w:t>
      </w:r>
      <w:r>
        <w:t xml:space="preserve">framework </w:t>
      </w:r>
      <w:bookmarkStart w:id="0" w:name="_GoBack"/>
      <w:bookmarkEnd w:id="0"/>
      <w:r w:rsidR="00955041">
        <w:t>slide earlier</w:t>
      </w:r>
      <w:r>
        <w:t xml:space="preserve"> in the presentation</w:t>
      </w:r>
      <w:r w:rsidR="00955041">
        <w:t>, the difference here is that we are now broadening the focus to include organizations, or rather Verified Organizations.</w:t>
      </w:r>
      <w:r w:rsidR="00716BB7">
        <w:br/>
      </w:r>
    </w:p>
    <w:p w:rsidR="00955041" w:rsidRPr="00716BB7" w:rsidRDefault="00955041" w:rsidP="00733E8C">
      <w:pPr>
        <w:numPr>
          <w:ilvl w:val="0"/>
          <w:numId w:val="13"/>
        </w:numPr>
        <w:rPr>
          <w:b/>
        </w:rPr>
      </w:pPr>
      <w:r w:rsidRPr="00716BB7">
        <w:rPr>
          <w:b/>
        </w:rPr>
        <w:t>Innovation Science and Economic Development (ISED)</w:t>
      </w:r>
      <w:r>
        <w:t xml:space="preserve"> has been leading the development of the </w:t>
      </w:r>
      <w:r w:rsidRPr="00955041">
        <w:rPr>
          <w:b/>
        </w:rPr>
        <w:t>Verified Organization</w:t>
      </w:r>
      <w:r>
        <w:t xml:space="preserve"> Component, and the Province of BC has been leading a pilot project call the </w:t>
      </w:r>
      <w:r w:rsidRPr="00955041">
        <w:rPr>
          <w:b/>
        </w:rPr>
        <w:t>Verified Organization Network,</w:t>
      </w:r>
      <w:r>
        <w:t xml:space="preserve"> which will be demoed later on.</w:t>
      </w:r>
      <w:r w:rsidR="00716BB7">
        <w:br/>
      </w:r>
    </w:p>
    <w:p w:rsidR="00222171" w:rsidRDefault="00222171">
      <w:pPr>
        <w:rPr>
          <w:b/>
        </w:rPr>
      </w:pPr>
    </w:p>
    <w:p w:rsidR="00222171" w:rsidRDefault="00222171">
      <w:pPr>
        <w:rPr>
          <w:b/>
        </w:rPr>
      </w:pPr>
      <w:r>
        <w:rPr>
          <w:b/>
        </w:rPr>
        <w:t>Slide 39: IMSC-DIACC Update</w:t>
      </w:r>
      <w:r w:rsidR="00B26C7F">
        <w:rPr>
          <w:b/>
        </w:rPr>
        <w:t xml:space="preserve"> (Imraan or Tim)</w:t>
      </w:r>
      <w:r w:rsidR="00716BB7">
        <w:rPr>
          <w:b/>
        </w:rPr>
        <w:br/>
      </w:r>
    </w:p>
    <w:p w:rsidR="00716BB7" w:rsidRDefault="00716BB7" w:rsidP="00222171">
      <w:pPr>
        <w:numPr>
          <w:ilvl w:val="0"/>
          <w:numId w:val="1"/>
        </w:numPr>
      </w:pPr>
      <w:r>
        <w:t>There are a lot of stakeholders and groups involved –IMSC, DIACC and internationally the Digital 7 (or Digital 9?)</w:t>
      </w:r>
      <w:r>
        <w:br/>
      </w:r>
    </w:p>
    <w:p w:rsidR="00B26C7F" w:rsidRDefault="00B26C7F" w:rsidP="00222171">
      <w:pPr>
        <w:numPr>
          <w:ilvl w:val="0"/>
          <w:numId w:val="1"/>
        </w:numPr>
      </w:pPr>
      <w:r>
        <w:t>We have aligned governance under the FPT Identity Management Co-Leads (Jackie, Sophia). The Identity Management Sub-Committee (IMSC) and Canada’s Digital Interchange (CDI) are combined into IMSC.</w:t>
      </w:r>
      <w:r>
        <w:br/>
      </w:r>
    </w:p>
    <w:p w:rsidR="00716BB7" w:rsidRDefault="00B26C7F" w:rsidP="00222171">
      <w:pPr>
        <w:numPr>
          <w:ilvl w:val="0"/>
          <w:numId w:val="1"/>
        </w:numPr>
      </w:pPr>
      <w:r>
        <w:t>W</w:t>
      </w:r>
      <w:r w:rsidR="00716BB7">
        <w:t>e are re-starting regular IMSC meetings (monthly calls) and will have an in-person meeting, hopefully for late fall.</w:t>
      </w:r>
      <w:r w:rsidR="00716BB7">
        <w:br/>
      </w:r>
    </w:p>
    <w:p w:rsidR="00716BB7" w:rsidRDefault="00716BB7" w:rsidP="00222171">
      <w:pPr>
        <w:numPr>
          <w:ilvl w:val="0"/>
          <w:numId w:val="1"/>
        </w:numPr>
      </w:pPr>
      <w:r>
        <w:t xml:space="preserve">We are </w:t>
      </w:r>
      <w:r w:rsidR="00B26C7F">
        <w:t xml:space="preserve">also </w:t>
      </w:r>
      <w:r>
        <w:t>revisiting the collaborative relationship with DIACC and the Trust Framework Experts Committee (TFEC). As you may be aware, the TFEC chair positions have been confirmed – we now have Ken McMillan from TBS, along with Rob Clark from CGI and co-chairs, and Charles Eckert from PriceWaterhouseCoopers as vice-chair.</w:t>
      </w:r>
      <w:r>
        <w:br/>
      </w:r>
    </w:p>
    <w:p w:rsidR="00716BB7" w:rsidRDefault="00716BB7" w:rsidP="00222171">
      <w:pPr>
        <w:numPr>
          <w:ilvl w:val="0"/>
          <w:numId w:val="1"/>
        </w:numPr>
      </w:pPr>
      <w:r>
        <w:t>Federally</w:t>
      </w:r>
      <w:r w:rsidR="00B26C7F">
        <w:t>, we have combined our governance into the Trusted Digital Identity Cluster (TDI)</w:t>
      </w:r>
      <w:r w:rsidR="00B26C7F">
        <w:br/>
      </w:r>
    </w:p>
    <w:p w:rsidR="00B26C7F" w:rsidRPr="00222171" w:rsidRDefault="00B26C7F" w:rsidP="00222171">
      <w:pPr>
        <w:numPr>
          <w:ilvl w:val="0"/>
          <w:numId w:val="1"/>
        </w:numPr>
      </w:pPr>
      <w:r>
        <w:t>We believe this streamlined governance will result in more alignment, more collaboration, and better results for everyone.</w:t>
      </w:r>
    </w:p>
    <w:p w:rsidR="00222171" w:rsidRDefault="00222171">
      <w:pPr>
        <w:rPr>
          <w:b/>
        </w:rPr>
      </w:pPr>
    </w:p>
    <w:p w:rsidR="00222171" w:rsidRDefault="00222171">
      <w:pPr>
        <w:rPr>
          <w:b/>
        </w:rPr>
      </w:pPr>
      <w:r>
        <w:rPr>
          <w:b/>
        </w:rPr>
        <w:t>Slide 40: Verified Person Status</w:t>
      </w:r>
      <w:r w:rsidR="003A0AE0">
        <w:rPr>
          <w:b/>
        </w:rPr>
        <w:t xml:space="preserve"> [Tim]</w:t>
      </w:r>
    </w:p>
    <w:p w:rsidR="00222171" w:rsidRDefault="00222171">
      <w:pPr>
        <w:rPr>
          <w:b/>
        </w:rPr>
      </w:pPr>
    </w:p>
    <w:p w:rsidR="006620D2" w:rsidRPr="006620D2" w:rsidRDefault="006620D2" w:rsidP="006620D2">
      <w:pPr>
        <w:numPr>
          <w:ilvl w:val="0"/>
          <w:numId w:val="14"/>
        </w:numPr>
        <w:rPr>
          <w:b/>
        </w:rPr>
      </w:pPr>
      <w:r>
        <w:t>As you may be aware, the IMSC Working Group completed a review draft of the Verified Person Component Review Draft back in May of 2017.</w:t>
      </w:r>
      <w:r w:rsidR="002A17EF">
        <w:br/>
      </w:r>
    </w:p>
    <w:p w:rsidR="006620D2" w:rsidRPr="006620D2" w:rsidRDefault="006620D2" w:rsidP="006620D2">
      <w:pPr>
        <w:numPr>
          <w:ilvl w:val="0"/>
          <w:numId w:val="14"/>
        </w:numPr>
        <w:rPr>
          <w:b/>
        </w:rPr>
      </w:pPr>
      <w:r>
        <w:t xml:space="preserve">This review draft has been used for the assessment process, and as part of the alpha testing process. </w:t>
      </w:r>
      <w:r w:rsidR="002A17EF">
        <w:br/>
      </w:r>
    </w:p>
    <w:p w:rsidR="006620D2" w:rsidRPr="006620D2" w:rsidRDefault="006620D2" w:rsidP="006620D2">
      <w:pPr>
        <w:numPr>
          <w:ilvl w:val="0"/>
          <w:numId w:val="14"/>
        </w:numPr>
        <w:rPr>
          <w:b/>
        </w:rPr>
      </w:pPr>
      <w:r>
        <w:t>We have also received input from DIACC, which we are reviewing. As with any alpha produc</w:t>
      </w:r>
      <w:r w:rsidR="002A17EF">
        <w:t>t, based on the feedback and input, we may need to rethink how the trust framework is organized. This reorganization will be reflected in a beta version of the PCTF.</w:t>
      </w:r>
      <w:r w:rsidR="002A17EF">
        <w:br/>
      </w:r>
    </w:p>
    <w:p w:rsidR="006620D2" w:rsidRDefault="006620D2" w:rsidP="006620D2">
      <w:pPr>
        <w:numPr>
          <w:ilvl w:val="0"/>
          <w:numId w:val="14"/>
        </w:numPr>
        <w:rPr>
          <w:b/>
        </w:rPr>
      </w:pPr>
      <w:r>
        <w:t xml:space="preserve">We plan to deliver a consultation draft of the Verified Person as part of the </w:t>
      </w:r>
      <w:r w:rsidRPr="006620D2">
        <w:rPr>
          <w:b/>
        </w:rPr>
        <w:t>PCTF Beta Version</w:t>
      </w:r>
      <w:r>
        <w:t xml:space="preserve"> in Q1-2019.</w:t>
      </w:r>
    </w:p>
    <w:p w:rsidR="00222171" w:rsidRDefault="00222171">
      <w:pPr>
        <w:rPr>
          <w:b/>
        </w:rPr>
      </w:pPr>
    </w:p>
    <w:p w:rsidR="00222171" w:rsidRDefault="00222171" w:rsidP="00222171">
      <w:pPr>
        <w:rPr>
          <w:b/>
        </w:rPr>
      </w:pPr>
      <w:r>
        <w:rPr>
          <w:b/>
        </w:rPr>
        <w:lastRenderedPageBreak/>
        <w:t>Slide 41: Verified Organization Status</w:t>
      </w:r>
      <w:r w:rsidR="00714A7F">
        <w:rPr>
          <w:b/>
        </w:rPr>
        <w:t xml:space="preserve"> (Vidya, Andres]</w:t>
      </w:r>
    </w:p>
    <w:p w:rsidR="00222171" w:rsidRDefault="00222171" w:rsidP="00222171">
      <w:pPr>
        <w:rPr>
          <w:b/>
        </w:rPr>
      </w:pPr>
    </w:p>
    <w:p w:rsidR="00222171" w:rsidRDefault="00222171">
      <w:pPr>
        <w:rPr>
          <w:b/>
        </w:rPr>
      </w:pPr>
    </w:p>
    <w:p w:rsidR="000168A1" w:rsidRPr="000168A1" w:rsidRDefault="000168A1" w:rsidP="000168A1">
      <w:pPr>
        <w:numPr>
          <w:ilvl w:val="0"/>
          <w:numId w:val="15"/>
        </w:numPr>
      </w:pPr>
      <w:r w:rsidRPr="000168A1">
        <w:t xml:space="preserve">ISED has been the lead on the Verified Organization Component where presentations were given to help inform the sub-working group and the concepts have been alpha-tested and incorporated in latest versions of the documents. </w:t>
      </w:r>
      <w:r>
        <w:br/>
      </w:r>
    </w:p>
    <w:p w:rsidR="000168A1" w:rsidRPr="000168A1" w:rsidRDefault="000168A1" w:rsidP="000168A1">
      <w:pPr>
        <w:numPr>
          <w:ilvl w:val="0"/>
          <w:numId w:val="15"/>
        </w:numPr>
      </w:pPr>
      <w:r w:rsidRPr="000168A1">
        <w:t xml:space="preserve">An endorsement from 85% of the participating sub-working group members was received on September 13th 2018. </w:t>
      </w:r>
      <w:r>
        <w:br/>
      </w:r>
    </w:p>
    <w:p w:rsidR="00222171" w:rsidRPr="000168A1" w:rsidRDefault="000168A1" w:rsidP="000168A1">
      <w:pPr>
        <w:numPr>
          <w:ilvl w:val="0"/>
          <w:numId w:val="15"/>
        </w:numPr>
      </w:pPr>
      <w:r w:rsidRPr="000168A1">
        <w:t>Next steps will be formalizing an assessment process and receiving guidance from the Joint Councils and the IMSC will inform the direction of the component as well as exploring a real-world application of the trusted processes. ISED is leading a proof of concept which will aim to verify the identity of businesses, business owners, and their representatives in order to expand the number of services available through online and mobile channels</w:t>
      </w:r>
    </w:p>
    <w:p w:rsidR="00222171" w:rsidRDefault="00222171"/>
    <w:p w:rsidR="00ED5345" w:rsidRDefault="00ED5345"/>
    <w:p w:rsidR="00ED5345" w:rsidRPr="00A56496" w:rsidRDefault="00A56496">
      <w:pPr>
        <w:rPr>
          <w:b/>
        </w:rPr>
      </w:pPr>
      <w:r w:rsidRPr="00A56496">
        <w:rPr>
          <w:b/>
        </w:rPr>
        <w:t>Remainder of Slides will be presented by Jackie, Sophia, etc.</w:t>
      </w:r>
    </w:p>
    <w:sectPr w:rsidR="00ED5345" w:rsidRPr="00A5649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8DC" w:rsidRDefault="005348DC" w:rsidP="005348DC">
      <w:r>
        <w:separator/>
      </w:r>
    </w:p>
  </w:endnote>
  <w:endnote w:type="continuationSeparator" w:id="0">
    <w:p w:rsidR="005348DC" w:rsidRDefault="005348DC" w:rsidP="0053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8DC" w:rsidRDefault="005348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1181568"/>
      <w:docPartObj>
        <w:docPartGallery w:val="Page Numbers (Bottom of Page)"/>
        <w:docPartUnique/>
      </w:docPartObj>
    </w:sdtPr>
    <w:sdtEndPr>
      <w:rPr>
        <w:color w:val="7F7F7F" w:themeColor="background1" w:themeShade="7F"/>
        <w:spacing w:val="60"/>
      </w:rPr>
    </w:sdtEndPr>
    <w:sdtContent>
      <w:p w:rsidR="005348DC" w:rsidRDefault="005348D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A49D3" w:rsidRPr="003A49D3">
          <w:rPr>
            <w:b/>
            <w:bCs/>
            <w:noProof/>
          </w:rPr>
          <w:t>4</w:t>
        </w:r>
        <w:r>
          <w:rPr>
            <w:b/>
            <w:bCs/>
            <w:noProof/>
          </w:rPr>
          <w:fldChar w:fldCharType="end"/>
        </w:r>
        <w:r>
          <w:rPr>
            <w:b/>
            <w:bCs/>
          </w:rPr>
          <w:t xml:space="preserve"> | </w:t>
        </w:r>
        <w:r>
          <w:rPr>
            <w:color w:val="7F7F7F" w:themeColor="background1" w:themeShade="7F"/>
            <w:spacing w:val="60"/>
          </w:rPr>
          <w:t>Page</w:t>
        </w:r>
      </w:p>
    </w:sdtContent>
  </w:sdt>
  <w:p w:rsidR="005348DC" w:rsidRDefault="005348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8DC" w:rsidRDefault="005348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8DC" w:rsidRDefault="005348DC" w:rsidP="005348DC">
      <w:r>
        <w:separator/>
      </w:r>
    </w:p>
  </w:footnote>
  <w:footnote w:type="continuationSeparator" w:id="0">
    <w:p w:rsidR="005348DC" w:rsidRDefault="005348DC" w:rsidP="005348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8DC" w:rsidRDefault="005348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8DC" w:rsidRDefault="005348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8DC" w:rsidRDefault="005348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B0CFA"/>
    <w:multiLevelType w:val="hybridMultilevel"/>
    <w:tmpl w:val="39666B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2D22BD0"/>
    <w:multiLevelType w:val="hybridMultilevel"/>
    <w:tmpl w:val="F212666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4007514"/>
    <w:multiLevelType w:val="hybridMultilevel"/>
    <w:tmpl w:val="84042B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18342A60"/>
    <w:multiLevelType w:val="hybridMultilevel"/>
    <w:tmpl w:val="D6844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9550BD"/>
    <w:multiLevelType w:val="hybridMultilevel"/>
    <w:tmpl w:val="6F5A4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6B71D2"/>
    <w:multiLevelType w:val="hybridMultilevel"/>
    <w:tmpl w:val="C1684A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FC17A0"/>
    <w:multiLevelType w:val="hybridMultilevel"/>
    <w:tmpl w:val="F50C5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8D7696"/>
    <w:multiLevelType w:val="hybridMultilevel"/>
    <w:tmpl w:val="41A257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C5C5F18"/>
    <w:multiLevelType w:val="hybridMultilevel"/>
    <w:tmpl w:val="C00073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3F67859"/>
    <w:multiLevelType w:val="hybridMultilevel"/>
    <w:tmpl w:val="64E4E7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F214E"/>
    <w:multiLevelType w:val="hybridMultilevel"/>
    <w:tmpl w:val="C1FECE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CED7393"/>
    <w:multiLevelType w:val="hybridMultilevel"/>
    <w:tmpl w:val="22EE6F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65720C19"/>
    <w:multiLevelType w:val="hybridMultilevel"/>
    <w:tmpl w:val="38CC65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71EB1CAB"/>
    <w:multiLevelType w:val="hybridMultilevel"/>
    <w:tmpl w:val="16DAF0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4"/>
  </w:num>
  <w:num w:numId="2">
    <w:abstractNumId w:val="11"/>
  </w:num>
  <w:num w:numId="3">
    <w:abstractNumId w:val="2"/>
  </w:num>
  <w:num w:numId="4">
    <w:abstractNumId w:val="12"/>
  </w:num>
  <w:num w:numId="5">
    <w:abstractNumId w:val="2"/>
  </w:num>
  <w:num w:numId="6">
    <w:abstractNumId w:val="13"/>
  </w:num>
  <w:num w:numId="7">
    <w:abstractNumId w:val="5"/>
  </w:num>
  <w:num w:numId="8">
    <w:abstractNumId w:val="7"/>
  </w:num>
  <w:num w:numId="9">
    <w:abstractNumId w:val="3"/>
  </w:num>
  <w:num w:numId="10">
    <w:abstractNumId w:val="9"/>
  </w:num>
  <w:num w:numId="11">
    <w:abstractNumId w:val="1"/>
  </w:num>
  <w:num w:numId="12">
    <w:abstractNumId w:val="6"/>
  </w:num>
  <w:num w:numId="13">
    <w:abstractNumId w:val="8"/>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64"/>
    <w:rsid w:val="000168A1"/>
    <w:rsid w:val="000F118D"/>
    <w:rsid w:val="00222171"/>
    <w:rsid w:val="00226DE9"/>
    <w:rsid w:val="002A17EF"/>
    <w:rsid w:val="003A0AE0"/>
    <w:rsid w:val="003A49D3"/>
    <w:rsid w:val="00502573"/>
    <w:rsid w:val="005348DC"/>
    <w:rsid w:val="006620D2"/>
    <w:rsid w:val="006F7209"/>
    <w:rsid w:val="00714A7F"/>
    <w:rsid w:val="00716BB7"/>
    <w:rsid w:val="008D7F64"/>
    <w:rsid w:val="00955041"/>
    <w:rsid w:val="009D7239"/>
    <w:rsid w:val="00A56496"/>
    <w:rsid w:val="00B26C7F"/>
    <w:rsid w:val="00BF4D42"/>
    <w:rsid w:val="00CF634C"/>
    <w:rsid w:val="00D059E5"/>
    <w:rsid w:val="00E34065"/>
    <w:rsid w:val="00ED5345"/>
    <w:rsid w:val="00ED7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346A5-00D0-4220-AB9D-7376432B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F64"/>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8D7F6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F6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348DC"/>
    <w:pPr>
      <w:tabs>
        <w:tab w:val="center" w:pos="4680"/>
        <w:tab w:val="right" w:pos="9360"/>
      </w:tabs>
    </w:pPr>
  </w:style>
  <w:style w:type="character" w:customStyle="1" w:styleId="HeaderChar">
    <w:name w:val="Header Char"/>
    <w:basedOn w:val="DefaultParagraphFont"/>
    <w:link w:val="Header"/>
    <w:uiPriority w:val="99"/>
    <w:rsid w:val="005348DC"/>
    <w:rPr>
      <w:rFonts w:ascii="Calibri" w:hAnsi="Calibri" w:cs="Times New Roman"/>
    </w:rPr>
  </w:style>
  <w:style w:type="paragraph" w:styleId="Footer">
    <w:name w:val="footer"/>
    <w:basedOn w:val="Normal"/>
    <w:link w:val="FooterChar"/>
    <w:uiPriority w:val="99"/>
    <w:unhideWhenUsed/>
    <w:rsid w:val="005348DC"/>
    <w:pPr>
      <w:tabs>
        <w:tab w:val="center" w:pos="4680"/>
        <w:tab w:val="right" w:pos="9360"/>
      </w:tabs>
    </w:pPr>
  </w:style>
  <w:style w:type="character" w:customStyle="1" w:styleId="FooterChar">
    <w:name w:val="Footer Char"/>
    <w:basedOn w:val="DefaultParagraphFont"/>
    <w:link w:val="Footer"/>
    <w:uiPriority w:val="99"/>
    <w:rsid w:val="005348DC"/>
    <w:rPr>
      <w:rFonts w:ascii="Calibri" w:hAnsi="Calibri" w:cs="Times New Roman"/>
    </w:rPr>
  </w:style>
  <w:style w:type="paragraph" w:styleId="BalloonText">
    <w:name w:val="Balloon Text"/>
    <w:basedOn w:val="Normal"/>
    <w:link w:val="BalloonTextChar"/>
    <w:uiPriority w:val="99"/>
    <w:semiHidden/>
    <w:unhideWhenUsed/>
    <w:rsid w:val="009D72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72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443850">
      <w:bodyDiv w:val="1"/>
      <w:marLeft w:val="0"/>
      <w:marRight w:val="0"/>
      <w:marTop w:val="0"/>
      <w:marBottom w:val="0"/>
      <w:divBdr>
        <w:top w:val="none" w:sz="0" w:space="0" w:color="auto"/>
        <w:left w:val="none" w:sz="0" w:space="0" w:color="auto"/>
        <w:bottom w:val="none" w:sz="0" w:space="0" w:color="auto"/>
        <w:right w:val="none" w:sz="0" w:space="0" w:color="auto"/>
      </w:divBdr>
    </w:div>
    <w:div w:id="180283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Bouma, Tim</cp:lastModifiedBy>
  <cp:revision>13</cp:revision>
  <cp:lastPrinted>2018-09-20T15:47:00Z</cp:lastPrinted>
  <dcterms:created xsi:type="dcterms:W3CDTF">2018-09-19T19:26:00Z</dcterms:created>
  <dcterms:modified xsi:type="dcterms:W3CDTF">2018-09-21T18:32:00Z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fef52925-4ac9-4b15-9e55-c628bee39650</vt:lpwstr>
  </property>
  <property fmtid="{D5CDD505-2E9C-101B-9397-08002B2CF9AE}" pid="3" name="TBSSCTCLASSIFICATION">
    <vt:lpwstr>No Classification Selected</vt:lpwstr>
  </property>
  <property fmtid="{D5CDD505-2E9C-101B-9397-08002B2CF9AE}" pid="4" name="SECCLASS">
    <vt:lpwstr>CLASSN</vt:lpwstr>
  </property>
</Properties>
</file>