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240" w:lineRule="auto"/>
        <w:jc w:val="center"/>
        <w:rPr>
          <w:b w:val="1"/>
          <w:sz w:val="20"/>
          <w:szCs w:val="20"/>
        </w:rPr>
      </w:pPr>
      <w:r w:rsidDel="00000000" w:rsidR="00000000" w:rsidRPr="00000000">
        <w:rPr>
          <w:b w:val="1"/>
          <w:sz w:val="20"/>
          <w:szCs w:val="20"/>
          <w:rtl w:val="0"/>
        </w:rPr>
        <w:t xml:space="preserve">Welfare impacts of floods in cities with formal and informal housing</w:t>
      </w:r>
    </w:p>
    <w:p w:rsidR="00000000" w:rsidDel="00000000" w:rsidP="00000000" w:rsidRDefault="00000000" w:rsidRPr="00000000" w14:paraId="00000002">
      <w:pPr>
        <w:pageBreakBefore w:val="0"/>
        <w:spacing w:after="240" w:before="240" w:lineRule="auto"/>
        <w:rPr>
          <w:sz w:val="20"/>
          <w:szCs w:val="20"/>
        </w:rPr>
      </w:pPr>
      <w:r w:rsidDel="00000000" w:rsidR="00000000" w:rsidRPr="00000000">
        <w:rPr>
          <w:rtl w:val="0"/>
        </w:rPr>
      </w:r>
    </w:p>
    <w:p w:rsidR="00000000" w:rsidDel="00000000" w:rsidP="00000000" w:rsidRDefault="00000000" w:rsidRPr="00000000" w14:paraId="00000003">
      <w:pPr>
        <w:pageBreakBefore w:val="0"/>
        <w:spacing w:after="240" w:before="240" w:lineRule="auto"/>
        <w:rPr>
          <w:b w:val="1"/>
          <w:sz w:val="20"/>
          <w:szCs w:val="20"/>
        </w:rPr>
      </w:pPr>
      <w:r w:rsidDel="00000000" w:rsidR="00000000" w:rsidRPr="00000000">
        <w:rPr>
          <w:b w:val="1"/>
          <w:sz w:val="20"/>
          <w:szCs w:val="20"/>
          <w:rtl w:val="0"/>
        </w:rPr>
        <w:t xml:space="preserve">Highlights:</w:t>
      </w:r>
    </w:p>
    <w:p w:rsidR="00000000" w:rsidDel="00000000" w:rsidP="00000000" w:rsidRDefault="00000000" w:rsidRPr="00000000" w14:paraId="00000004">
      <w:pPr>
        <w:pageBreakBefore w:val="0"/>
        <w:numPr>
          <w:ilvl w:val="0"/>
          <w:numId w:val="2"/>
        </w:numPr>
        <w:spacing w:after="0" w:afterAutospacing="0" w:before="240" w:lineRule="auto"/>
        <w:ind w:left="720" w:hanging="360"/>
        <w:rPr>
          <w:sz w:val="20"/>
          <w:szCs w:val="20"/>
          <w:u w:val="none"/>
        </w:rPr>
      </w:pPr>
      <w:r w:rsidDel="00000000" w:rsidR="00000000" w:rsidRPr="00000000">
        <w:rPr>
          <w:sz w:val="20"/>
          <w:szCs w:val="20"/>
          <w:rtl w:val="0"/>
        </w:rPr>
        <w:t xml:space="preserve">We develop an urban economics land use model where formal and informal housing markets coexist and household locations respond to flood risks. </w:t>
      </w:r>
      <w:r w:rsidDel="00000000" w:rsidR="00000000" w:rsidRPr="00000000">
        <w:rPr>
          <w:sz w:val="20"/>
          <w:szCs w:val="20"/>
          <w:highlight w:val="yellow"/>
          <w:rtl w:val="0"/>
        </w:rPr>
        <w:t xml:space="preserve">The model accounts for how the poorest households might trade-off protection from flood risks for cheaper housing and better accessibility. It predicts how these trade-offs might be affected by future demographic, climate and policy scenarios</w:t>
      </w:r>
    </w:p>
    <w:p w:rsidR="00000000" w:rsidDel="00000000" w:rsidP="00000000" w:rsidRDefault="00000000" w:rsidRPr="00000000" w14:paraId="00000005">
      <w:pPr>
        <w:pageBreakBefore w:val="0"/>
        <w:numPr>
          <w:ilvl w:val="0"/>
          <w:numId w:val="2"/>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We run simulations to estimate fluvial and pluvial flood damages and welfare impacts under different future land availability scenarios that reflect alternative policy approaches to informal land settlement</w:t>
      </w:r>
      <w:r w:rsidDel="00000000" w:rsidR="00000000" w:rsidRPr="00000000">
        <w:rPr>
          <w:sz w:val="20"/>
          <w:szCs w:val="20"/>
          <w:highlight w:val="yellow"/>
          <w:rtl w:val="0"/>
        </w:rPr>
        <w:t xml:space="preserve"> and flood damage mitigation</w:t>
      </w:r>
    </w:p>
    <w:p w:rsidR="00000000" w:rsidDel="00000000" w:rsidP="00000000" w:rsidRDefault="00000000" w:rsidRPr="00000000" w14:paraId="00000006">
      <w:pPr>
        <w:pageBreakBefore w:val="0"/>
        <w:numPr>
          <w:ilvl w:val="0"/>
          <w:numId w:val="2"/>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We find that </w:t>
      </w:r>
      <w:r w:rsidDel="00000000" w:rsidR="00000000" w:rsidRPr="00000000">
        <w:rPr>
          <w:sz w:val="20"/>
          <w:szCs w:val="20"/>
          <w:highlight w:val="yellow"/>
          <w:rtl w:val="0"/>
        </w:rPr>
        <w:t xml:space="preserve">in the business as usual scenario </w:t>
      </w:r>
      <w:r w:rsidDel="00000000" w:rsidR="00000000" w:rsidRPr="00000000">
        <w:rPr>
          <w:sz w:val="20"/>
          <w:szCs w:val="20"/>
          <w:rtl w:val="0"/>
        </w:rPr>
        <w:t xml:space="preserve">the number of informal settlements in flood-prone areas is likely to increase, that flood damages will weigh heavily in the budget of low-income households living in informal settlements. </w:t>
      </w:r>
    </w:p>
    <w:p w:rsidR="00000000" w:rsidDel="00000000" w:rsidP="00000000" w:rsidRDefault="00000000" w:rsidRPr="00000000" w14:paraId="00000007">
      <w:pPr>
        <w:pageBreakBefore w:val="0"/>
        <w:numPr>
          <w:ilvl w:val="0"/>
          <w:numId w:val="2"/>
        </w:numPr>
        <w:spacing w:after="240" w:before="0" w:beforeAutospacing="0" w:lineRule="auto"/>
        <w:ind w:left="720" w:hanging="360"/>
        <w:rPr>
          <w:sz w:val="20"/>
          <w:szCs w:val="20"/>
          <w:u w:val="none"/>
        </w:rPr>
      </w:pPr>
      <w:r w:rsidDel="00000000" w:rsidR="00000000" w:rsidRPr="00000000">
        <w:rPr>
          <w:sz w:val="20"/>
          <w:szCs w:val="20"/>
          <w:rtl w:val="0"/>
        </w:rPr>
        <w:t xml:space="preserve">We explore the trade-off [</w:t>
      </w:r>
      <w:r w:rsidDel="00000000" w:rsidR="00000000" w:rsidRPr="00000000">
        <w:rPr>
          <w:sz w:val="20"/>
          <w:szCs w:val="20"/>
          <w:highlight w:val="yellow"/>
          <w:rtl w:val="0"/>
        </w:rPr>
        <w:t xml:space="preserve">FOR WHOM? SOCIETY? PRIVATE AGENTS?</w:t>
      </w:r>
      <w:r w:rsidDel="00000000" w:rsidR="00000000" w:rsidRPr="00000000">
        <w:rPr>
          <w:sz w:val="20"/>
          <w:szCs w:val="20"/>
          <w:rtl w:val="0"/>
        </w:rPr>
        <w:t xml:space="preserve">] between costs associated with land use restrictions (in the form of restricted land supply, higher prices and greater informality) and exposure to floods (which is particularly harmful to vulnerable populations).  [</w:t>
      </w:r>
      <w:r w:rsidDel="00000000" w:rsidR="00000000" w:rsidRPr="00000000">
        <w:rPr>
          <w:sz w:val="20"/>
          <w:szCs w:val="20"/>
          <w:highlight w:val="yellow"/>
          <w:rtl w:val="0"/>
        </w:rPr>
        <w:t xml:space="preserve">WHAT ABOUT PERSONAL PROTECTION MEASURES VS COLLECTIVE PROTECTION MEASURES?</w:t>
      </w:r>
      <w:r w:rsidDel="00000000" w:rsidR="00000000" w:rsidRPr="00000000">
        <w:rPr>
          <w:sz w:val="20"/>
          <w:szCs w:val="20"/>
          <w:rtl w:val="0"/>
        </w:rPr>
        <w:t xml:space="preserve">]</w:t>
      </w:r>
    </w:p>
    <w:p w:rsidR="00000000" w:rsidDel="00000000" w:rsidP="00000000" w:rsidRDefault="00000000" w:rsidRPr="00000000" w14:paraId="00000008">
      <w:pPr>
        <w:pStyle w:val="Heading1"/>
        <w:keepNext w:val="0"/>
        <w:keepLines w:val="0"/>
        <w:pageBreakBefore w:val="0"/>
        <w:spacing w:before="480" w:lineRule="auto"/>
        <w:rPr>
          <w:b w:val="1"/>
          <w:sz w:val="24"/>
          <w:szCs w:val="24"/>
        </w:rPr>
      </w:pPr>
      <w:bookmarkStart w:colFirst="0" w:colLast="0" w:name="_g851t8rs7lov" w:id="0"/>
      <w:bookmarkEnd w:id="0"/>
      <w:r w:rsidDel="00000000" w:rsidR="00000000" w:rsidRPr="00000000">
        <w:rPr>
          <w:b w:val="1"/>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Introduction (1 PAGE OR 1 ½ PAGE)</w:t>
      </w:r>
    </w:p>
    <w:p w:rsidR="00000000" w:rsidDel="00000000" w:rsidP="00000000" w:rsidRDefault="00000000" w:rsidRPr="00000000" w14:paraId="00000009">
      <w:pPr>
        <w:pageBreakBefore w:val="0"/>
        <w:spacing w:after="240" w:before="240" w:lineRule="auto"/>
        <w:rPr>
          <w:sz w:val="20"/>
          <w:szCs w:val="20"/>
        </w:rPr>
      </w:pPr>
      <w:r w:rsidDel="00000000" w:rsidR="00000000" w:rsidRPr="00000000">
        <w:rPr>
          <w:sz w:val="20"/>
          <w:szCs w:val="20"/>
          <w:rtl w:val="0"/>
        </w:rPr>
        <w:t xml:space="preserve">Global stakes:</w:t>
      </w:r>
    </w:p>
    <w:p w:rsidR="00000000" w:rsidDel="00000000" w:rsidP="00000000" w:rsidRDefault="00000000" w:rsidRPr="00000000" w14:paraId="0000000A">
      <w:pPr>
        <w:pageBreakBefore w:val="0"/>
        <w:spacing w:before="240" w:lineRule="auto"/>
        <w:ind w:left="920" w:hanging="20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high vulnerability of cities to extreme events (likely to increase with climate change and urbanization).</w:t>
      </w:r>
    </w:p>
    <w:p w:rsidR="00000000" w:rsidDel="00000000" w:rsidP="00000000" w:rsidRDefault="00000000" w:rsidRPr="00000000" w14:paraId="0000000B">
      <w:pPr>
        <w:pageBreakBefore w:val="0"/>
        <w:spacing w:after="240" w:lineRule="auto"/>
        <w:ind w:left="920" w:hanging="20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especially in the South where urbanization is faster and where people have less way to cope with extreme events</w:t>
      </w:r>
    </w:p>
    <w:p w:rsidR="00000000" w:rsidDel="00000000" w:rsidP="00000000" w:rsidRDefault="00000000" w:rsidRPr="00000000" w14:paraId="0000000C">
      <w:pPr>
        <w:pageBreakBefore w:val="0"/>
        <w:spacing w:after="240" w:before="240" w:lineRule="auto"/>
        <w:rPr>
          <w:sz w:val="20"/>
          <w:szCs w:val="20"/>
        </w:rPr>
      </w:pPr>
      <w:r w:rsidDel="00000000" w:rsidR="00000000" w:rsidRPr="00000000">
        <w:rPr>
          <w:sz w:val="20"/>
          <w:szCs w:val="20"/>
          <w:rtl w:val="0"/>
        </w:rPr>
        <w:t xml:space="preserve">Cape Town context:</w:t>
      </w:r>
    </w:p>
    <w:p w:rsidR="00000000" w:rsidDel="00000000" w:rsidP="00000000" w:rsidRDefault="00000000" w:rsidRPr="00000000" w14:paraId="0000000D">
      <w:pPr>
        <w:pageBreakBefore w:val="0"/>
        <w:spacing w:before="240" w:lineRule="auto"/>
        <w:ind w:left="920" w:hanging="20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exposition to extreme events: fluvial and pluvial floods [</w:t>
      </w:r>
      <w:r w:rsidDel="00000000" w:rsidR="00000000" w:rsidRPr="00000000">
        <w:rPr>
          <w:sz w:val="20"/>
          <w:szCs w:val="20"/>
          <w:highlight w:val="yellow"/>
          <w:rtl w:val="0"/>
        </w:rPr>
        <w:t xml:space="preserve">MAYBE SEA-LEVEL RISE- ALTHOUGH IF WE INTRODUCE SEA LEVEL RISE, THE INTRO MIGHT BE DIFFERENT. WE COULD SAY THAT DIFFERENT TYPES OF FLOOD RISKS AFFECT DIFFERENT POPULATION A PRIORI, THE RICH ON THE COAST FACING SEA-LEVEL RISE, AND THE POOR MORE AT RISKS FROM FLUVIAL, AND EVERYONE EXPOSED TO PLUVIAL. AND THEN SAY THAT IN FACT, EVERYONE IS AFFECTED BY THESE RISKS THROUGH GENERAL EQUILIBRIUM EFFECTS</w:t>
      </w:r>
      <w:r w:rsidDel="00000000" w:rsidR="00000000" w:rsidRPr="00000000">
        <w:rPr>
          <w:sz w:val="20"/>
          <w:szCs w:val="20"/>
          <w:rtl w:val="0"/>
        </w:rPr>
        <w:t xml:space="preserve">]  Cape Town is among the cities most affected by pluvial risk in sub-Saharan Africa in terms of population, built-up and infrastructure, with average annual damage from rain estimated at almost $16million  (World Bank, 2021). [</w:t>
      </w:r>
      <w:r w:rsidDel="00000000" w:rsidR="00000000" w:rsidRPr="00000000">
        <w:rPr>
          <w:sz w:val="20"/>
          <w:szCs w:val="20"/>
          <w:highlight w:val="yellow"/>
          <w:rtl w:val="0"/>
        </w:rPr>
        <w:t xml:space="preserve">IS THIS FLUVIAL + PLUVIAL? CAN THE DAMAGES BE BROKEN DOWN?</w:t>
      </w:r>
      <w:r w:rsidDel="00000000" w:rsidR="00000000" w:rsidRPr="00000000">
        <w:rPr>
          <w:sz w:val="20"/>
          <w:szCs w:val="20"/>
          <w:rtl w:val="0"/>
        </w:rPr>
        <w:t xml:space="preserve">] In comparison, average annual damage from coastal floods are evaluated at less than $400,000 (World Bank, 2021).</w:t>
      </w:r>
    </w:p>
    <w:p w:rsidR="00000000" w:rsidDel="00000000" w:rsidP="00000000" w:rsidRDefault="00000000" w:rsidRPr="00000000" w14:paraId="0000000E">
      <w:pPr>
        <w:pageBreakBefore w:val="0"/>
        <w:spacing w:before="240" w:lineRule="auto"/>
        <w:ind w:left="920" w:hanging="200"/>
        <w:rPr>
          <w:sz w:val="20"/>
          <w:szCs w:val="20"/>
        </w:rPr>
      </w:pPr>
      <w:r w:rsidDel="00000000" w:rsidR="00000000" w:rsidRPr="00000000">
        <w:rPr>
          <w:sz w:val="20"/>
          <w:szCs w:val="20"/>
          <w:rtl w:val="0"/>
        </w:rPr>
        <w:t xml:space="preserve">The impact of exposure to risk is not just the direct exposure of population, structures and infrastructure in flood zones but affects the whole city through general equilibrium effects (in particular on housing prices throughout the city). [</w:t>
      </w:r>
      <w:r w:rsidDel="00000000" w:rsidR="00000000" w:rsidRPr="00000000">
        <w:rPr>
          <w:sz w:val="20"/>
          <w:szCs w:val="20"/>
          <w:highlight w:val="yellow"/>
          <w:rtl w:val="0"/>
        </w:rPr>
        <w:t xml:space="preserve">CAN WE COMPARE WELFARE WITHOUT AND WITHOUT FLOOD RISKS FOR EVERYONE AND EVEN LOCATIONS WITHOUT FLOODS?</w:t>
      </w:r>
      <w:r w:rsidDel="00000000" w:rsidR="00000000" w:rsidRPr="00000000">
        <w:rPr>
          <w:sz w:val="20"/>
          <w:szCs w:val="20"/>
          <w:rtl w:val="0"/>
        </w:rPr>
        <w:t xml:space="preserve">]</w:t>
      </w:r>
    </w:p>
    <w:p w:rsidR="00000000" w:rsidDel="00000000" w:rsidP="00000000" w:rsidRDefault="00000000" w:rsidRPr="00000000" w14:paraId="0000000F">
      <w:pPr>
        <w:pageBreakBefore w:val="0"/>
        <w:spacing w:after="240" w:before="240" w:lineRule="auto"/>
        <w:ind w:left="920" w:hanging="20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high inequalities -&gt; people living in informal settlements more vulnerable to floods [</w:t>
      </w:r>
      <w:r w:rsidDel="00000000" w:rsidR="00000000" w:rsidRPr="00000000">
        <w:rPr>
          <w:sz w:val="20"/>
          <w:szCs w:val="20"/>
          <w:highlight w:val="yellow"/>
          <w:rtl w:val="0"/>
        </w:rPr>
        <w:t xml:space="preserve">HAVE SOME FIGURES</w:t>
      </w:r>
      <w:r w:rsidDel="00000000" w:rsidR="00000000" w:rsidRPr="00000000">
        <w:rPr>
          <w:sz w:val="20"/>
          <w:szCs w:val="20"/>
          <w:rtl w:val="0"/>
        </w:rPr>
        <w:t xml:space="preserve">] In Cape Town, about 160,000 people are directly exposed to pluvial risk (World Bank, 2021). [</w:t>
      </w:r>
      <w:r w:rsidDel="00000000" w:rsidR="00000000" w:rsidRPr="00000000">
        <w:rPr>
          <w:sz w:val="20"/>
          <w:szCs w:val="20"/>
          <w:highlight w:val="yellow"/>
          <w:rtl w:val="0"/>
        </w:rPr>
        <w:t xml:space="preserve">IS THIS PLUVIAL AND FLUVIAL?</w:t>
      </w:r>
      <w:r w:rsidDel="00000000" w:rsidR="00000000" w:rsidRPr="00000000">
        <w:rPr>
          <w:sz w:val="20"/>
          <w:szCs w:val="20"/>
          <w:rtl w:val="0"/>
        </w:rPr>
        <w:t xml:space="preserve">]</w:t>
      </w:r>
    </w:p>
    <w:p w:rsidR="00000000" w:rsidDel="00000000" w:rsidP="00000000" w:rsidRDefault="00000000" w:rsidRPr="00000000" w14:paraId="00000010">
      <w:pPr>
        <w:pageBreakBefore w:val="0"/>
        <w:spacing w:after="240" w:before="240" w:lineRule="auto"/>
        <w:ind w:left="920" w:hanging="20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rapidly growing cities -&gt; more people likely to live in IS </w:t>
      </w:r>
      <w:r w:rsidDel="00000000" w:rsidR="00000000" w:rsidRPr="00000000">
        <w:rPr>
          <w:sz w:val="20"/>
          <w:szCs w:val="20"/>
          <w:highlight w:val="yellow"/>
          <w:rtl w:val="0"/>
        </w:rPr>
        <w:t xml:space="preserve">[FIGURES - CHECK THE GREAT WORK PRESENTED BY MARK NAPIER ON THE LAND PORTA - ALL THE FIGURES ARE THERE. </w:t>
      </w:r>
      <w:hyperlink r:id="rId7">
        <w:r w:rsidDel="00000000" w:rsidR="00000000" w:rsidRPr="00000000">
          <w:rPr>
            <w:color w:val="1155cc"/>
            <w:sz w:val="20"/>
            <w:szCs w:val="20"/>
            <w:highlight w:val="yellow"/>
            <w:u w:val="single"/>
            <w:rtl w:val="0"/>
          </w:rPr>
          <w:t xml:space="preserve">Urban land reform: rethinking informal settlements in pre-apartheid, apartheid and post-apartheid South Africa | Land Portal</w:t>
        </w:r>
      </w:hyperlink>
      <w:r w:rsidDel="00000000" w:rsidR="00000000" w:rsidRPr="00000000">
        <w:rPr>
          <w:sz w:val="20"/>
          <w:szCs w:val="20"/>
          <w:rtl w:val="0"/>
        </w:rPr>
        <w:t xml:space="preserve">]</w:t>
      </w:r>
    </w:p>
    <w:p w:rsidR="00000000" w:rsidDel="00000000" w:rsidP="00000000" w:rsidRDefault="00000000" w:rsidRPr="00000000" w14:paraId="00000011">
      <w:pPr>
        <w:pageBreakBefore w:val="0"/>
        <w:spacing w:after="240" w:lineRule="auto"/>
        <w:ind w:left="920" w:hanging="20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floods impact house structures and contents but also health, schooling,... </w:t>
      </w:r>
    </w:p>
    <w:p w:rsidR="00000000" w:rsidDel="00000000" w:rsidP="00000000" w:rsidRDefault="00000000" w:rsidRPr="00000000" w14:paraId="00000012">
      <w:pPr>
        <w:pageBreakBefore w:val="0"/>
        <w:spacing w:after="240" w:before="240" w:lineRule="auto"/>
        <w:rPr>
          <w:sz w:val="20"/>
          <w:szCs w:val="20"/>
        </w:rPr>
      </w:pPr>
      <w:r w:rsidDel="00000000" w:rsidR="00000000" w:rsidRPr="00000000">
        <w:rPr>
          <w:sz w:val="20"/>
          <w:szCs w:val="20"/>
          <w:rtl w:val="0"/>
        </w:rPr>
        <w:t xml:space="preserve">Research questions:</w:t>
      </w:r>
    </w:p>
    <w:p w:rsidR="00000000" w:rsidDel="00000000" w:rsidP="00000000" w:rsidRDefault="00000000" w:rsidRPr="00000000" w14:paraId="00000013">
      <w:pPr>
        <w:pageBreakBefore w:val="0"/>
        <w:spacing w:before="240" w:lineRule="auto"/>
        <w:ind w:left="920" w:hanging="20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How vulnerable are the poor, especially those located in informal settlements in terms of flood risks and impact from flood risks?</w:t>
      </w:r>
    </w:p>
    <w:p w:rsidR="00000000" w:rsidDel="00000000" w:rsidP="00000000" w:rsidRDefault="00000000" w:rsidRPr="00000000" w14:paraId="00000014">
      <w:pPr>
        <w:pageBreakBefore w:val="0"/>
        <w:spacing w:before="240" w:lineRule="auto"/>
        <w:ind w:left="920" w:hanging="200"/>
        <w:rPr>
          <w:sz w:val="20"/>
          <w:szCs w:val="20"/>
        </w:rPr>
      </w:pPr>
      <w:r w:rsidDel="00000000" w:rsidR="00000000" w:rsidRPr="00000000">
        <w:rPr>
          <w:sz w:val="20"/>
          <w:szCs w:val="20"/>
          <w:rtl w:val="0"/>
        </w:rPr>
        <w:t xml:space="preserve">.  How will urban expansion scenarios and policies affect exposure to floods and the distribution of flood impacts? [</w:t>
      </w:r>
      <w:r w:rsidDel="00000000" w:rsidR="00000000" w:rsidRPr="00000000">
        <w:rPr>
          <w:sz w:val="20"/>
          <w:szCs w:val="20"/>
          <w:highlight w:val="yellow"/>
          <w:rtl w:val="0"/>
        </w:rPr>
        <w:t xml:space="preserve">WHAT DO WE WANT TO TELL POLICY MAKERS: EVICT ON THE RIVER BANKS TO PROTECT THE POOR FROM RISKS THEY ARE WILLING TO TAKE?</w:t>
      </w:r>
      <w:r w:rsidDel="00000000" w:rsidR="00000000" w:rsidRPr="00000000">
        <w:rPr>
          <w:sz w:val="20"/>
          <w:szCs w:val="20"/>
          <w:rtl w:val="0"/>
        </w:rPr>
        <w:t xml:space="preserve">] Benefits from improved accessibility outweigh private flood damages. </w:t>
      </w:r>
    </w:p>
    <w:p w:rsidR="00000000" w:rsidDel="00000000" w:rsidP="00000000" w:rsidRDefault="00000000" w:rsidRPr="00000000" w14:paraId="00000015">
      <w:pPr>
        <w:pageBreakBefore w:val="0"/>
        <w:spacing w:after="240" w:lineRule="auto"/>
        <w:ind w:left="0" w:firstLine="0"/>
        <w:rPr>
          <w:sz w:val="20"/>
          <w:szCs w:val="20"/>
        </w:rPr>
      </w:pPr>
      <w:r w:rsidDel="00000000" w:rsidR="00000000" w:rsidRPr="00000000">
        <w:rPr>
          <w:rtl w:val="0"/>
        </w:rPr>
      </w:r>
    </w:p>
    <w:p w:rsidR="00000000" w:rsidDel="00000000" w:rsidP="00000000" w:rsidRDefault="00000000" w:rsidRPr="00000000" w14:paraId="00000016">
      <w:pPr>
        <w:pageBreakBefore w:val="0"/>
        <w:spacing w:after="240" w:lineRule="auto"/>
        <w:ind w:left="0" w:firstLine="0"/>
        <w:rPr>
          <w:sz w:val="20"/>
          <w:szCs w:val="20"/>
        </w:rPr>
      </w:pPr>
      <w:r w:rsidDel="00000000" w:rsidR="00000000" w:rsidRPr="00000000">
        <w:rPr>
          <w:sz w:val="20"/>
          <w:szCs w:val="20"/>
          <w:rtl w:val="0"/>
        </w:rPr>
        <w:t xml:space="preserve">Short review of the literature</w:t>
      </w:r>
    </w:p>
    <w:p w:rsidR="00000000" w:rsidDel="00000000" w:rsidP="00000000" w:rsidRDefault="00000000" w:rsidRPr="00000000" w14:paraId="00000017">
      <w:pPr>
        <w:pageBreakBefore w:val="0"/>
        <w:spacing w:after="240" w:lineRule="auto"/>
        <w:ind w:left="0" w:firstLine="0"/>
        <w:rPr>
          <w:sz w:val="20"/>
          <w:szCs w:val="20"/>
        </w:rPr>
      </w:pPr>
      <w:r w:rsidDel="00000000" w:rsidR="00000000" w:rsidRPr="00000000">
        <w:rPr>
          <w:sz w:val="20"/>
          <w:szCs w:val="20"/>
          <w:rtl w:val="0"/>
        </w:rPr>
        <w:tab/>
        <w:t xml:space="preserve">. What we know about impact of floods in cities</w:t>
      </w:r>
    </w:p>
    <w:p w:rsidR="00000000" w:rsidDel="00000000" w:rsidP="00000000" w:rsidRDefault="00000000" w:rsidRPr="00000000" w14:paraId="00000018">
      <w:pPr>
        <w:pageBreakBefore w:val="0"/>
        <w:spacing w:after="240" w:lineRule="auto"/>
        <w:ind w:left="0" w:firstLine="0"/>
        <w:rPr>
          <w:sz w:val="20"/>
          <w:szCs w:val="20"/>
        </w:rPr>
      </w:pPr>
      <w:r w:rsidDel="00000000" w:rsidR="00000000" w:rsidRPr="00000000">
        <w:rPr>
          <w:sz w:val="20"/>
          <w:szCs w:val="20"/>
          <w:rtl w:val="0"/>
        </w:rPr>
        <w:tab/>
        <w:tab/>
        <w:t xml:space="preserve">Cite what we know from case studies (WB, etc.).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Existing studies show that urbanization can lead to higher vulnerability because of urbanization in flood-prone areas.</w:t>
      </w:r>
    </w:p>
    <w:p w:rsidR="00000000" w:rsidDel="00000000" w:rsidP="00000000" w:rsidRDefault="00000000" w:rsidRPr="00000000" w14:paraId="00000019">
      <w:pPr>
        <w:pageBreakBefore w:val="0"/>
        <w:spacing w:after="240" w:lineRule="auto"/>
        <w:ind w:left="0" w:firstLine="0"/>
        <w:rPr>
          <w:sz w:val="20"/>
          <w:szCs w:val="20"/>
        </w:rPr>
      </w:pPr>
      <w:r w:rsidDel="00000000" w:rsidR="00000000" w:rsidRPr="00000000">
        <w:rPr>
          <w:sz w:val="20"/>
          <w:szCs w:val="20"/>
          <w:rtl w:val="0"/>
        </w:rPr>
        <w:tab/>
        <w:tab/>
        <w:t xml:space="preserve">Recent economic paper - Kocornick “Flooded cities”, Desmet et al, </w:t>
      </w:r>
      <w:r w:rsidDel="00000000" w:rsidR="00000000" w:rsidRPr="00000000">
        <w:rPr>
          <w:sz w:val="20"/>
          <w:szCs w:val="20"/>
          <w:highlight w:val="yellow"/>
          <w:rtl w:val="0"/>
        </w:rPr>
        <w:t xml:space="preserve">etc.</w:t>
      </w:r>
      <w:r w:rsidDel="00000000" w:rsidR="00000000" w:rsidRPr="00000000">
        <w:rPr>
          <w:sz w:val="20"/>
          <w:szCs w:val="20"/>
          <w:rtl w:val="0"/>
        </w:rPr>
        <w:t xml:space="preserve">)</w:t>
      </w:r>
    </w:p>
    <w:p w:rsidR="00000000" w:rsidDel="00000000" w:rsidP="00000000" w:rsidRDefault="00000000" w:rsidRPr="00000000" w14:paraId="0000001A">
      <w:pPr>
        <w:pageBreakBefore w:val="0"/>
        <w:spacing w:after="240" w:lineRule="auto"/>
        <w:ind w:left="0" w:firstLine="0"/>
        <w:rPr>
          <w:sz w:val="20"/>
          <w:szCs w:val="20"/>
        </w:rPr>
      </w:pPr>
      <w:r w:rsidDel="00000000" w:rsidR="00000000" w:rsidRPr="00000000">
        <w:rPr>
          <w:sz w:val="20"/>
          <w:szCs w:val="20"/>
          <w:rtl w:val="0"/>
        </w:rPr>
        <w:tab/>
        <w:tab/>
        <w:t xml:space="preserve">City-scale land use papers (Avner etc.)</w:t>
      </w:r>
    </w:p>
    <w:p w:rsidR="00000000" w:rsidDel="00000000" w:rsidP="00000000" w:rsidRDefault="00000000" w:rsidRPr="00000000" w14:paraId="0000001B">
      <w:pPr>
        <w:pageBreakBefore w:val="0"/>
        <w:spacing w:after="240" w:lineRule="auto"/>
        <w:ind w:left="0" w:firstLine="0"/>
        <w:rPr>
          <w:sz w:val="20"/>
          <w:szCs w:val="20"/>
        </w:rPr>
      </w:pPr>
      <w:r w:rsidDel="00000000" w:rsidR="00000000" w:rsidRPr="00000000">
        <w:rPr>
          <w:rtl w:val="0"/>
        </w:rPr>
      </w:r>
    </w:p>
    <w:p w:rsidR="00000000" w:rsidDel="00000000" w:rsidP="00000000" w:rsidRDefault="00000000" w:rsidRPr="00000000" w14:paraId="0000001C">
      <w:pPr>
        <w:pageBreakBefore w:val="0"/>
        <w:spacing w:after="240" w:before="240" w:lineRule="auto"/>
        <w:rPr>
          <w:sz w:val="20"/>
          <w:szCs w:val="20"/>
        </w:rPr>
      </w:pPr>
      <w:r w:rsidDel="00000000" w:rsidR="00000000" w:rsidRPr="00000000">
        <w:rPr>
          <w:sz w:val="20"/>
          <w:szCs w:val="20"/>
          <w:rtl w:val="0"/>
        </w:rPr>
        <w:t xml:space="preserve">Modeling of urbanization with NEDUM - Cape Town</w:t>
      </w:r>
    </w:p>
    <w:p w:rsidR="00000000" w:rsidDel="00000000" w:rsidP="00000000" w:rsidRDefault="00000000" w:rsidRPr="00000000" w14:paraId="0000001D">
      <w:pPr>
        <w:pageBreakBefore w:val="0"/>
        <w:spacing w:before="240" w:lineRule="auto"/>
        <w:ind w:left="920" w:hanging="20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based on urban economics theories</w:t>
      </w:r>
    </w:p>
    <w:p w:rsidR="00000000" w:rsidDel="00000000" w:rsidP="00000000" w:rsidRDefault="00000000" w:rsidRPr="00000000" w14:paraId="0000001E">
      <w:pPr>
        <w:pageBreakBefore w:val="0"/>
        <w:spacing w:after="240" w:lineRule="auto"/>
        <w:ind w:left="920" w:hanging="20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adjusted to model the Cape Town case (informal housing in particular) in Pfeiffer et al. (2019)</w:t>
      </w:r>
    </w:p>
    <w:p w:rsidR="00000000" w:rsidDel="00000000" w:rsidP="00000000" w:rsidRDefault="00000000" w:rsidRPr="00000000" w14:paraId="0000001F">
      <w:pPr>
        <w:pageBreakBefore w:val="0"/>
        <w:spacing w:after="240" w:lineRule="auto"/>
        <w:ind w:left="920" w:hanging="200"/>
        <w:rPr>
          <w:sz w:val="20"/>
          <w:szCs w:val="20"/>
        </w:rPr>
      </w:pP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NEDUM allows a more realistic assessment where location choices (and competition for land between households i) takes into account flood risks, density is endogenous (including in flood prone areas).  Sufficiently granular to account for zoning and physical characteristics of cities. Allows for estimation of damages. [</w:t>
      </w:r>
      <w:r w:rsidDel="00000000" w:rsidR="00000000" w:rsidRPr="00000000">
        <w:rPr>
          <w:sz w:val="20"/>
          <w:szCs w:val="20"/>
          <w:highlight w:val="yellow"/>
          <w:rtl w:val="0"/>
        </w:rPr>
        <w:t xml:space="preserve">CHECK PREVIOUS PAPER “SELLING MESSAGES” ON NEDUM</w:t>
      </w:r>
      <w:r w:rsidDel="00000000" w:rsidR="00000000" w:rsidRPr="00000000">
        <w:rPr>
          <w:sz w:val="20"/>
          <w:szCs w:val="20"/>
          <w:rtl w:val="0"/>
        </w:rPr>
        <w:t xml:space="preserve">]</w:t>
      </w:r>
    </w:p>
    <w:p w:rsidR="00000000" w:rsidDel="00000000" w:rsidP="00000000" w:rsidRDefault="00000000" w:rsidRPr="00000000" w14:paraId="00000020">
      <w:pPr>
        <w:pageBreakBefore w:val="0"/>
        <w:spacing w:after="240" w:lineRule="auto"/>
        <w:ind w:left="0" w:firstLine="0"/>
        <w:rPr>
          <w:sz w:val="20"/>
          <w:szCs w:val="20"/>
        </w:rPr>
      </w:pPr>
      <w:r w:rsidDel="00000000" w:rsidR="00000000" w:rsidRPr="00000000">
        <w:rPr>
          <w:sz w:val="20"/>
          <w:szCs w:val="20"/>
          <w:rtl w:val="0"/>
        </w:rPr>
        <w:t xml:space="preserve">Announce rest of the paper</w:t>
      </w:r>
    </w:p>
    <w:p w:rsidR="00000000" w:rsidDel="00000000" w:rsidP="00000000" w:rsidRDefault="00000000" w:rsidRPr="00000000" w14:paraId="00000021">
      <w:pPr>
        <w:pStyle w:val="Heading1"/>
        <w:keepNext w:val="0"/>
        <w:keepLines w:val="0"/>
        <w:pageBreakBefore w:val="0"/>
        <w:spacing w:after="320" w:before="320" w:lineRule="auto"/>
        <w:rPr>
          <w:b w:val="1"/>
          <w:sz w:val="24"/>
          <w:szCs w:val="24"/>
        </w:rPr>
      </w:pPr>
      <w:bookmarkStart w:colFirst="0" w:colLast="0" w:name="_rhbrjrg72ly1" w:id="1"/>
      <w:bookmarkEnd w:id="1"/>
      <w:r w:rsidDel="00000000" w:rsidR="00000000" w:rsidRPr="00000000">
        <w:rPr>
          <w:b w:val="1"/>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The C</w:t>
      </w:r>
      <w:r w:rsidDel="00000000" w:rsidR="00000000" w:rsidRPr="00000000">
        <w:rPr>
          <w:b w:val="1"/>
          <w:sz w:val="24"/>
          <w:szCs w:val="24"/>
          <w:rtl w:val="0"/>
        </w:rPr>
        <w:t xml:space="preserve">ape Town context </w:t>
      </w:r>
      <w:r w:rsidDel="00000000" w:rsidR="00000000" w:rsidRPr="00000000">
        <w:rPr>
          <w:b w:val="1"/>
          <w:sz w:val="24"/>
          <w:szCs w:val="24"/>
          <w:highlight w:val="yellow"/>
          <w:rtl w:val="0"/>
        </w:rPr>
        <w:t xml:space="preserve">and the city’s exposure to floods </w:t>
      </w:r>
      <w:r w:rsidDel="00000000" w:rsidR="00000000" w:rsidRPr="00000000">
        <w:rPr>
          <w:b w:val="1"/>
          <w:sz w:val="24"/>
          <w:szCs w:val="24"/>
          <w:rtl w:val="0"/>
        </w:rPr>
        <w:t xml:space="preserve">[SEE PREVIOUS PAPER ALSO] (1 PAGE)</w:t>
      </w:r>
    </w:p>
    <w:p w:rsidR="00000000" w:rsidDel="00000000" w:rsidP="00000000" w:rsidRDefault="00000000" w:rsidRPr="00000000" w14:paraId="00000022">
      <w:pPr>
        <w:pageBreakBefore w:val="0"/>
        <w:spacing w:after="240" w:before="240" w:lineRule="auto"/>
        <w:rPr>
          <w:color w:val="ff00ff"/>
          <w:sz w:val="20"/>
          <w:szCs w:val="20"/>
        </w:rPr>
      </w:pPr>
      <w:r w:rsidDel="00000000" w:rsidR="00000000" w:rsidRPr="00000000">
        <w:rPr>
          <w:color w:val="ff00ff"/>
          <w:sz w:val="20"/>
          <w:szCs w:val="20"/>
          <w:rtl w:val="0"/>
        </w:rPr>
        <w:t xml:space="preserve">SUBSECTION: TOPOGRAPHY, DEMOGRAPHY, SPATIAL FRAGMENTATION AND HOUSING TYPES, URBAN EXPANSION (IN-MIGRATION COMBINED WITH POVERTY AND LACK OF SERVICES, INCREASINGLY: SMALLER HOUSEHOLD SIZES). 1 PARAGRAPH [</w:t>
      </w:r>
      <w:r w:rsidDel="00000000" w:rsidR="00000000" w:rsidRPr="00000000">
        <w:rPr>
          <w:color w:val="ff00ff"/>
          <w:sz w:val="20"/>
          <w:szCs w:val="20"/>
          <w:highlight w:val="yellow"/>
          <w:rtl w:val="0"/>
        </w:rPr>
        <w:t xml:space="preserve">DO WE REALLY NEED THIS SUBSECTION CAN IT BE WEAVED IN WITH THE SUBSECTION ON FLOODS IN CAPE TOWN?</w:t>
      </w:r>
      <w:r w:rsidDel="00000000" w:rsidR="00000000" w:rsidRPr="00000000">
        <w:rPr>
          <w:color w:val="ff00ff"/>
          <w:sz w:val="20"/>
          <w:szCs w:val="20"/>
          <w:rtl w:val="0"/>
        </w:rPr>
        <w:t xml:space="preserve">]</w:t>
      </w:r>
    </w:p>
    <w:p w:rsidR="00000000" w:rsidDel="00000000" w:rsidP="00000000" w:rsidRDefault="00000000" w:rsidRPr="00000000" w14:paraId="00000023">
      <w:pPr>
        <w:pageBreakBefore w:val="0"/>
        <w:spacing w:after="240" w:before="240" w:lineRule="auto"/>
        <w:rPr>
          <w:color w:val="ff00ff"/>
          <w:sz w:val="20"/>
          <w:szCs w:val="20"/>
        </w:rPr>
      </w:pPr>
      <w:r w:rsidDel="00000000" w:rsidR="00000000" w:rsidRPr="00000000">
        <w:rPr>
          <w:color w:val="ff00ff"/>
          <w:sz w:val="20"/>
          <w:szCs w:val="20"/>
          <w:rtl w:val="0"/>
        </w:rPr>
        <w:t xml:space="preserve">SUBSECTION: EXPOSURE TO FLOODS / VULNERABILITY. 1 OR 2 PARAGRAPHS, WITH NICE FIGURES AND PICTURES</w:t>
      </w:r>
    </w:p>
    <w:p w:rsidR="00000000" w:rsidDel="00000000" w:rsidP="00000000" w:rsidRDefault="00000000" w:rsidRPr="00000000" w14:paraId="00000024">
      <w:pPr>
        <w:pageBreakBefore w:val="0"/>
        <w:spacing w:after="240" w:before="240" w:lineRule="auto"/>
        <w:rPr>
          <w:color w:val="ff00ff"/>
          <w:sz w:val="20"/>
          <w:szCs w:val="20"/>
        </w:rPr>
      </w:pPr>
      <w:r w:rsidDel="00000000" w:rsidR="00000000" w:rsidRPr="00000000">
        <w:rPr>
          <w:color w:val="ff00ff"/>
          <w:sz w:val="20"/>
          <w:szCs w:val="20"/>
          <w:rtl w:val="0"/>
        </w:rPr>
        <w:t xml:space="preserve">Socioeconomic and sociodemographic:</w:t>
      </w:r>
    </w:p>
    <w:p w:rsidR="00000000" w:rsidDel="00000000" w:rsidP="00000000" w:rsidRDefault="00000000" w:rsidRPr="00000000" w14:paraId="00000025">
      <w:pPr>
        <w:pageBreakBefore w:val="0"/>
        <w:spacing w:before="240" w:lineRule="auto"/>
        <w:ind w:left="920" w:hanging="200"/>
        <w:rPr>
          <w:color w:val="ff00ff"/>
          <w:sz w:val="20"/>
          <w:szCs w:val="20"/>
        </w:rPr>
      </w:pPr>
      <w:r w:rsidDel="00000000" w:rsidR="00000000" w:rsidRPr="00000000">
        <w:rPr>
          <w:color w:val="ff00ff"/>
          <w:sz w:val="20"/>
          <w:szCs w:val="20"/>
          <w:rtl w:val="0"/>
        </w:rPr>
        <w:t xml:space="preserve">·</w:t>
      </w:r>
      <w:r w:rsidDel="00000000" w:rsidR="00000000" w:rsidRPr="00000000">
        <w:rPr>
          <w:rFonts w:ascii="Times New Roman" w:cs="Times New Roman" w:eastAsia="Times New Roman" w:hAnsi="Times New Roman"/>
          <w:color w:val="ff00ff"/>
          <w:sz w:val="14"/>
          <w:szCs w:val="14"/>
          <w:rtl w:val="0"/>
        </w:rPr>
        <w:t xml:space="preserve">   </w:t>
      </w:r>
      <w:r w:rsidDel="00000000" w:rsidR="00000000" w:rsidRPr="00000000">
        <w:rPr>
          <w:color w:val="ff00ff"/>
          <w:sz w:val="20"/>
          <w:szCs w:val="20"/>
          <w:rtl w:val="0"/>
        </w:rPr>
        <w:t xml:space="preserve">ethnically diverse</w:t>
      </w:r>
    </w:p>
    <w:p w:rsidR="00000000" w:rsidDel="00000000" w:rsidP="00000000" w:rsidRDefault="00000000" w:rsidRPr="00000000" w14:paraId="00000026">
      <w:pPr>
        <w:pageBreakBefore w:val="0"/>
        <w:spacing w:after="240" w:before="240" w:lineRule="auto"/>
        <w:ind w:left="920" w:hanging="200"/>
        <w:rPr>
          <w:color w:val="ff00ff"/>
          <w:sz w:val="20"/>
          <w:szCs w:val="20"/>
        </w:rPr>
      </w:pPr>
      <w:r w:rsidDel="00000000" w:rsidR="00000000" w:rsidRPr="00000000">
        <w:rPr>
          <w:color w:val="ff00ff"/>
          <w:sz w:val="20"/>
          <w:szCs w:val="20"/>
          <w:rtl w:val="0"/>
        </w:rPr>
        <w:t xml:space="preserve">·</w:t>
      </w:r>
      <w:r w:rsidDel="00000000" w:rsidR="00000000" w:rsidRPr="00000000">
        <w:rPr>
          <w:rFonts w:ascii="Times New Roman" w:cs="Times New Roman" w:eastAsia="Times New Roman" w:hAnsi="Times New Roman"/>
          <w:color w:val="ff00ff"/>
          <w:sz w:val="14"/>
          <w:szCs w:val="14"/>
          <w:rtl w:val="0"/>
        </w:rPr>
        <w:t xml:space="preserve">   </w:t>
      </w:r>
      <w:r w:rsidDel="00000000" w:rsidR="00000000" w:rsidRPr="00000000">
        <w:rPr>
          <w:color w:val="ff00ff"/>
          <w:sz w:val="20"/>
          <w:szCs w:val="20"/>
          <w:rtl w:val="0"/>
        </w:rPr>
        <w:t xml:space="preserve">economic inequalities</w:t>
      </w:r>
    </w:p>
    <w:p w:rsidR="00000000" w:rsidDel="00000000" w:rsidP="00000000" w:rsidRDefault="00000000" w:rsidRPr="00000000" w14:paraId="00000027">
      <w:pPr>
        <w:pageBreakBefore w:val="0"/>
        <w:spacing w:after="240" w:before="240" w:lineRule="auto"/>
        <w:ind w:left="920" w:hanging="200"/>
        <w:rPr>
          <w:color w:val="ff00ff"/>
          <w:sz w:val="20"/>
          <w:szCs w:val="20"/>
        </w:rPr>
      </w:pPr>
      <w:r w:rsidDel="00000000" w:rsidR="00000000" w:rsidRPr="00000000">
        <w:rPr>
          <w:color w:val="ff00ff"/>
          <w:sz w:val="20"/>
          <w:szCs w:val="20"/>
          <w:rtl w:val="0"/>
        </w:rPr>
        <w:t xml:space="preserve">·</w:t>
      </w:r>
      <w:r w:rsidDel="00000000" w:rsidR="00000000" w:rsidRPr="00000000">
        <w:rPr>
          <w:rFonts w:ascii="Times New Roman" w:cs="Times New Roman" w:eastAsia="Times New Roman" w:hAnsi="Times New Roman"/>
          <w:color w:val="ff00ff"/>
          <w:sz w:val="14"/>
          <w:szCs w:val="14"/>
          <w:rtl w:val="0"/>
        </w:rPr>
        <w:t xml:space="preserve">   </w:t>
      </w:r>
      <w:r w:rsidDel="00000000" w:rsidR="00000000" w:rsidRPr="00000000">
        <w:rPr>
          <w:color w:val="ff00ff"/>
          <w:sz w:val="20"/>
          <w:szCs w:val="20"/>
          <w:rtl w:val="0"/>
        </w:rPr>
        <w:t xml:space="preserve">formal and informal housing</w:t>
      </w:r>
    </w:p>
    <w:p w:rsidR="00000000" w:rsidDel="00000000" w:rsidP="00000000" w:rsidRDefault="00000000" w:rsidRPr="00000000" w14:paraId="00000028">
      <w:pPr>
        <w:pageBreakBefore w:val="0"/>
        <w:spacing w:after="240" w:lineRule="auto"/>
        <w:ind w:left="920" w:hanging="200"/>
        <w:rPr>
          <w:color w:val="ff00ff"/>
          <w:sz w:val="20"/>
          <w:szCs w:val="20"/>
        </w:rPr>
      </w:pPr>
      <w:r w:rsidDel="00000000" w:rsidR="00000000" w:rsidRPr="00000000">
        <w:rPr>
          <w:color w:val="ff00ff"/>
          <w:sz w:val="20"/>
          <w:szCs w:val="20"/>
          <w:rtl w:val="0"/>
        </w:rPr>
        <w:t xml:space="preserve">·</w:t>
      </w:r>
      <w:r w:rsidDel="00000000" w:rsidR="00000000" w:rsidRPr="00000000">
        <w:rPr>
          <w:rFonts w:ascii="Times New Roman" w:cs="Times New Roman" w:eastAsia="Times New Roman" w:hAnsi="Times New Roman"/>
          <w:color w:val="ff00ff"/>
          <w:sz w:val="14"/>
          <w:szCs w:val="14"/>
          <w:rtl w:val="0"/>
        </w:rPr>
        <w:t xml:space="preserve">   </w:t>
      </w:r>
      <w:r w:rsidDel="00000000" w:rsidR="00000000" w:rsidRPr="00000000">
        <w:rPr>
          <w:color w:val="ff00ff"/>
          <w:sz w:val="20"/>
          <w:szCs w:val="20"/>
          <w:rtl w:val="0"/>
        </w:rPr>
        <w:t xml:space="preserve">high population growth rate</w:t>
      </w:r>
    </w:p>
    <w:p w:rsidR="00000000" w:rsidDel="00000000" w:rsidP="00000000" w:rsidRDefault="00000000" w:rsidRPr="00000000" w14:paraId="00000029">
      <w:pPr>
        <w:pageBreakBefore w:val="0"/>
        <w:spacing w:after="240" w:before="240" w:lineRule="auto"/>
        <w:rPr>
          <w:color w:val="ff00ff"/>
          <w:sz w:val="20"/>
          <w:szCs w:val="20"/>
        </w:rPr>
      </w:pPr>
      <w:r w:rsidDel="00000000" w:rsidR="00000000" w:rsidRPr="00000000">
        <w:rPr>
          <w:color w:val="ff00ff"/>
          <w:sz w:val="20"/>
          <w:szCs w:val="20"/>
          <w:rtl w:val="0"/>
        </w:rPr>
        <w:t xml:space="preserve">Vulnerability:</w:t>
      </w:r>
    </w:p>
    <w:p w:rsidR="00000000" w:rsidDel="00000000" w:rsidP="00000000" w:rsidRDefault="00000000" w:rsidRPr="00000000" w14:paraId="0000002A">
      <w:pPr>
        <w:pageBreakBefore w:val="0"/>
        <w:spacing w:before="240" w:lineRule="auto"/>
        <w:ind w:left="920" w:hanging="200"/>
        <w:rPr>
          <w:color w:val="ff00ff"/>
          <w:sz w:val="20"/>
          <w:szCs w:val="20"/>
        </w:rPr>
      </w:pPr>
      <w:r w:rsidDel="00000000" w:rsidR="00000000" w:rsidRPr="00000000">
        <w:rPr>
          <w:color w:val="ff00ff"/>
          <w:sz w:val="20"/>
          <w:szCs w:val="20"/>
          <w:rtl w:val="0"/>
        </w:rPr>
        <w:t xml:space="preserve">·</w:t>
      </w:r>
      <w:r w:rsidDel="00000000" w:rsidR="00000000" w:rsidRPr="00000000">
        <w:rPr>
          <w:rFonts w:ascii="Times New Roman" w:cs="Times New Roman" w:eastAsia="Times New Roman" w:hAnsi="Times New Roman"/>
          <w:color w:val="ff00ff"/>
          <w:sz w:val="14"/>
          <w:szCs w:val="14"/>
          <w:rtl w:val="0"/>
        </w:rPr>
        <w:t xml:space="preserve">   </w:t>
      </w:r>
      <w:r w:rsidDel="00000000" w:rsidR="00000000" w:rsidRPr="00000000">
        <w:rPr>
          <w:color w:val="ff00ff"/>
          <w:sz w:val="20"/>
          <w:szCs w:val="20"/>
          <w:rtl w:val="0"/>
        </w:rPr>
        <w:t xml:space="preserve">flood vulnerability due to i) climate ii) landscape iii) urbanization and housing (Claus' Research Note)</w:t>
      </w:r>
    </w:p>
    <w:p w:rsidR="00000000" w:rsidDel="00000000" w:rsidP="00000000" w:rsidRDefault="00000000" w:rsidRPr="00000000" w14:paraId="0000002B">
      <w:pPr>
        <w:pageBreakBefore w:val="0"/>
        <w:spacing w:after="240" w:lineRule="auto"/>
        <w:ind w:left="920" w:hanging="200"/>
        <w:rPr>
          <w:color w:val="ff00ff"/>
          <w:sz w:val="20"/>
          <w:szCs w:val="20"/>
        </w:rPr>
      </w:pPr>
      <w:r w:rsidDel="00000000" w:rsidR="00000000" w:rsidRPr="00000000">
        <w:rPr>
          <w:color w:val="ff00ff"/>
          <w:sz w:val="20"/>
          <w:szCs w:val="20"/>
          <w:rtl w:val="0"/>
        </w:rPr>
        <w:t xml:space="preserve">·</w:t>
      </w:r>
      <w:r w:rsidDel="00000000" w:rsidR="00000000" w:rsidRPr="00000000">
        <w:rPr>
          <w:rFonts w:ascii="Times New Roman" w:cs="Times New Roman" w:eastAsia="Times New Roman" w:hAnsi="Times New Roman"/>
          <w:color w:val="ff00ff"/>
          <w:sz w:val="14"/>
          <w:szCs w:val="14"/>
          <w:rtl w:val="0"/>
        </w:rPr>
        <w:t xml:space="preserve">   </w:t>
      </w:r>
      <w:r w:rsidDel="00000000" w:rsidR="00000000" w:rsidRPr="00000000">
        <w:rPr>
          <w:color w:val="ff00ff"/>
          <w:sz w:val="20"/>
          <w:szCs w:val="20"/>
          <w:rtl w:val="0"/>
        </w:rPr>
        <w:t xml:space="preserve">impact on houses, households' assets, health, schooling/working,... (Claus' Research Note)</w:t>
      </w:r>
    </w:p>
    <w:p w:rsidR="00000000" w:rsidDel="00000000" w:rsidP="00000000" w:rsidRDefault="00000000" w:rsidRPr="00000000" w14:paraId="0000002C">
      <w:pPr>
        <w:pageBreakBefore w:val="0"/>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2D">
      <w:pPr>
        <w:pageBreakBefore w:val="0"/>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2E">
      <w:pPr>
        <w:pageBreakBefore w:val="0"/>
        <w:spacing w:after="240" w:before="240" w:lineRule="auto"/>
        <w:jc w:val="both"/>
        <w:rPr>
          <w:b w:val="1"/>
          <w:sz w:val="20"/>
          <w:szCs w:val="20"/>
        </w:rPr>
      </w:pPr>
      <w:r w:rsidDel="00000000" w:rsidR="00000000" w:rsidRPr="00000000">
        <w:rPr>
          <w:b w:val="1"/>
          <w:sz w:val="20"/>
          <w:szCs w:val="20"/>
          <w:rtl w:val="0"/>
        </w:rPr>
        <w:t xml:space="preserve">INTRO [</w:t>
      </w:r>
      <w:r w:rsidDel="00000000" w:rsidR="00000000" w:rsidRPr="00000000">
        <w:rPr>
          <w:b w:val="1"/>
          <w:sz w:val="20"/>
          <w:szCs w:val="20"/>
          <w:highlight w:val="yellow"/>
          <w:rtl w:val="0"/>
        </w:rPr>
        <w:t xml:space="preserve">DISTRIBUTE  BETWEEN SECTION 1 AND SECTION 2</w:t>
      </w:r>
      <w:r w:rsidDel="00000000" w:rsidR="00000000" w:rsidRPr="00000000">
        <w:rPr>
          <w:b w:val="1"/>
          <w:sz w:val="20"/>
          <w:szCs w:val="20"/>
          <w:rtl w:val="0"/>
        </w:rPr>
        <w:t xml:space="preserve">]</w:t>
      </w:r>
    </w:p>
    <w:p w:rsidR="00000000" w:rsidDel="00000000" w:rsidP="00000000" w:rsidRDefault="00000000" w:rsidRPr="00000000" w14:paraId="0000002F">
      <w:pPr>
        <w:pageBreakBefore w:val="0"/>
        <w:spacing w:after="240" w:before="240" w:lineRule="auto"/>
        <w:jc w:val="both"/>
        <w:rPr>
          <w:sz w:val="20"/>
          <w:szCs w:val="20"/>
        </w:rPr>
      </w:pPr>
      <w:r w:rsidDel="00000000" w:rsidR="00000000" w:rsidRPr="00000000">
        <w:rPr>
          <w:sz w:val="20"/>
          <w:szCs w:val="20"/>
          <w:rtl w:val="0"/>
        </w:rPr>
        <w:t xml:space="preserve">The model described</w:t>
      </w:r>
      <w:r w:rsidDel="00000000" w:rsidR="00000000" w:rsidRPr="00000000">
        <w:rPr>
          <w:color w:val="ff00ff"/>
          <w:sz w:val="20"/>
          <w:szCs w:val="20"/>
          <w:rtl w:val="0"/>
        </w:rPr>
        <w:t xml:space="preserve"> [above]</w:t>
      </w:r>
      <w:r w:rsidDel="00000000" w:rsidR="00000000" w:rsidRPr="00000000">
        <w:rPr>
          <w:sz w:val="20"/>
          <w:szCs w:val="20"/>
          <w:rtl w:val="0"/>
        </w:rPr>
        <w:t xml:space="preserve"> is applied to Cape Town, a sprawling city of four million inhabitants located on a broad, sandy plain connecting a mountainous Cape peninsula to the mainland. </w:t>
      </w:r>
    </w:p>
    <w:p w:rsidR="00000000" w:rsidDel="00000000" w:rsidP="00000000" w:rsidRDefault="00000000" w:rsidRPr="00000000" w14:paraId="00000030">
      <w:pPr>
        <w:pageBreakBefore w:val="0"/>
        <w:spacing w:after="240" w:before="240" w:lineRule="auto"/>
        <w:jc w:val="both"/>
        <w:rPr>
          <w:sz w:val="20"/>
          <w:szCs w:val="20"/>
        </w:rPr>
      </w:pPr>
      <w:r w:rsidDel="00000000" w:rsidR="00000000" w:rsidRPr="00000000">
        <w:rPr>
          <w:b w:val="1"/>
          <w:color w:val="ff00ff"/>
          <w:sz w:val="20"/>
          <w:szCs w:val="20"/>
          <w:rtl w:val="0"/>
        </w:rPr>
        <w:t xml:space="preserve">DEMOGRAPHY</w:t>
      </w:r>
      <w:r w:rsidDel="00000000" w:rsidR="00000000" w:rsidRPr="00000000">
        <w:rPr>
          <w:sz w:val="20"/>
          <w:szCs w:val="20"/>
          <w:rtl w:val="0"/>
        </w:rPr>
        <w:t xml:space="preserve"> Cape Town’s population has grown dramatically since the dismantling of the Apartheid-era urban influx control laws in the early 1980s, which precipitated large-scale in-migration of poor, predominantly rural households from other parts of South and Southern Africa. Amplified by declining household size, the magnitude and persistence of growth in demand for housing and basic services by poor households exceeds the capacity of formal housing supply processes which have historically governed urban development processes in South African cities. </w:t>
      </w:r>
    </w:p>
    <w:p w:rsidR="00000000" w:rsidDel="00000000" w:rsidP="00000000" w:rsidRDefault="00000000" w:rsidRPr="00000000" w14:paraId="00000031">
      <w:pPr>
        <w:pageBreakBefore w:val="0"/>
        <w:spacing w:after="240" w:before="240" w:lineRule="auto"/>
        <w:jc w:val="both"/>
        <w:rPr>
          <w:sz w:val="20"/>
          <w:szCs w:val="20"/>
        </w:rPr>
      </w:pPr>
      <w:r w:rsidDel="00000000" w:rsidR="00000000" w:rsidRPr="00000000">
        <w:rPr>
          <w:b w:val="1"/>
          <w:color w:val="ff00ff"/>
          <w:sz w:val="20"/>
          <w:szCs w:val="20"/>
          <w:rtl w:val="0"/>
        </w:rPr>
        <w:t xml:space="preserve">HOUSING MARKET / URBAN ISSUES</w:t>
      </w:r>
      <w:r w:rsidDel="00000000" w:rsidR="00000000" w:rsidRPr="00000000">
        <w:rPr>
          <w:b w:val="1"/>
          <w:sz w:val="20"/>
          <w:szCs w:val="20"/>
          <w:rtl w:val="0"/>
        </w:rPr>
        <w:t xml:space="preserve">. </w:t>
      </w:r>
      <w:r w:rsidDel="00000000" w:rsidR="00000000" w:rsidRPr="00000000">
        <w:rPr>
          <w:sz w:val="20"/>
          <w:szCs w:val="20"/>
          <w:rtl w:val="0"/>
        </w:rPr>
        <w:t xml:space="preserve">Cape Town’s housing market is best understood as four discrete but interacting sub-markets: </w:t>
      </w:r>
      <w:r w:rsidDel="00000000" w:rsidR="00000000" w:rsidRPr="00000000">
        <w:rPr>
          <w:sz w:val="20"/>
          <w:szCs w:val="20"/>
          <w:rtl w:val="0"/>
        </w:rPr>
        <w:t xml:space="preserve">formal market-led housing, formal subsidy housing, informal dwellings located in backyards of subsidy housing, and informal dwellings located in informal settlements. The vast majority of households in informal settlements live in a low-lying plain called the Cape Flats. </w:t>
      </w:r>
    </w:p>
    <w:p w:rsidR="00000000" w:rsidDel="00000000" w:rsidP="00000000" w:rsidRDefault="00000000" w:rsidRPr="00000000" w14:paraId="00000032">
      <w:pPr>
        <w:pageBreakBefore w:val="0"/>
        <w:spacing w:after="240" w:before="240" w:lineRule="auto"/>
        <w:jc w:val="both"/>
        <w:rPr>
          <w:sz w:val="20"/>
          <w:szCs w:val="20"/>
        </w:rPr>
      </w:pPr>
      <w:r w:rsidDel="00000000" w:rsidR="00000000" w:rsidRPr="00000000">
        <w:rPr>
          <w:sz w:val="20"/>
          <w:szCs w:val="20"/>
          <w:rtl w:val="0"/>
        </w:rPr>
        <w:t xml:space="preserve">Figure </w:t>
      </w:r>
      <w:r w:rsidDel="00000000" w:rsidR="00000000" w:rsidRPr="00000000">
        <w:rPr>
          <w:color w:val="ff00ff"/>
          <w:sz w:val="20"/>
          <w:szCs w:val="20"/>
          <w:rtl w:val="0"/>
        </w:rPr>
        <w:t xml:space="preserve">X</w:t>
      </w:r>
      <w:r w:rsidDel="00000000" w:rsidR="00000000" w:rsidRPr="00000000">
        <w:rPr>
          <w:sz w:val="20"/>
          <w:szCs w:val="20"/>
          <w:rtl w:val="0"/>
        </w:rPr>
        <w:t xml:space="preserve">: TOPOGRAPHY </w:t>
      </w:r>
    </w:p>
    <w:p w:rsidR="00000000" w:rsidDel="00000000" w:rsidP="00000000" w:rsidRDefault="00000000" w:rsidRPr="00000000" w14:paraId="00000033">
      <w:pPr>
        <w:pageBreakBefore w:val="0"/>
        <w:spacing w:after="240" w:before="240" w:lineRule="auto"/>
        <w:jc w:val="both"/>
        <w:rPr>
          <w:sz w:val="20"/>
          <w:szCs w:val="20"/>
        </w:rPr>
      </w:pPr>
      <w:r w:rsidDel="00000000" w:rsidR="00000000" w:rsidRPr="00000000">
        <w:rPr>
          <w:sz w:val="16"/>
          <w:szCs w:val="16"/>
          <w:rtl w:val="0"/>
        </w:rPr>
        <w:t xml:space="preserve">Note: In the Landsat image, Cape Town and its environs is viewed towards the east, with the peninsula in the foreground. The oval (long axis about 25km) roughly encompasses the Cape Flats, a predominantly low-lying area where approximately 200 000 poor households (15-20% of total) live in informal settlements. </w:t>
      </w:r>
      <w:r w:rsidDel="00000000" w:rsidR="00000000" w:rsidRPr="00000000">
        <w:rPr>
          <w:rtl w:val="0"/>
        </w:rPr>
      </w:r>
    </w:p>
    <w:p w:rsidR="00000000" w:rsidDel="00000000" w:rsidP="00000000" w:rsidRDefault="00000000" w:rsidRPr="00000000" w14:paraId="00000034">
      <w:pPr>
        <w:pageBreakBefore w:val="0"/>
        <w:spacing w:after="240" w:before="240" w:lineRule="auto"/>
        <w:jc w:val="both"/>
        <w:rPr>
          <w:sz w:val="20"/>
          <w:szCs w:val="20"/>
        </w:rPr>
      </w:pPr>
      <w:r w:rsidDel="00000000" w:rsidR="00000000" w:rsidRPr="00000000">
        <w:rPr>
          <w:sz w:val="20"/>
          <w:szCs w:val="20"/>
        </w:rPr>
        <w:drawing>
          <wp:inline distB="114300" distT="114300" distL="114300" distR="114300">
            <wp:extent cx="5867400" cy="2657475"/>
            <wp:effectExtent b="0" l="0" r="0" t="0"/>
            <wp:docPr id="1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8674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spacing w:after="240" w:before="240" w:lineRule="auto"/>
        <w:jc w:val="right"/>
        <w:rPr>
          <w:color w:val="ff00ff"/>
          <w:sz w:val="20"/>
          <w:szCs w:val="20"/>
        </w:rPr>
      </w:pPr>
      <w:r w:rsidDel="00000000" w:rsidR="00000000" w:rsidRPr="00000000">
        <w:rPr>
          <w:sz w:val="20"/>
          <w:szCs w:val="20"/>
          <w:rtl w:val="0"/>
        </w:rPr>
        <w:t xml:space="preserve">Source:</w:t>
      </w:r>
      <w:r w:rsidDel="00000000" w:rsidR="00000000" w:rsidRPr="00000000">
        <w:rPr>
          <w:color w:val="ff00ff"/>
          <w:sz w:val="20"/>
          <w:szCs w:val="20"/>
          <w:rtl w:val="0"/>
        </w:rPr>
        <w:t xml:space="preserve"> Claus to add</w:t>
      </w:r>
    </w:p>
    <w:p w:rsidR="00000000" w:rsidDel="00000000" w:rsidP="00000000" w:rsidRDefault="00000000" w:rsidRPr="00000000" w14:paraId="00000036">
      <w:pPr>
        <w:pageBreakBefore w:val="0"/>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037">
      <w:pPr>
        <w:pageBreakBefore w:val="0"/>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38">
      <w:pPr>
        <w:pageBreakBefore w:val="0"/>
        <w:spacing w:after="240" w:before="240" w:lineRule="auto"/>
        <w:jc w:val="both"/>
        <w:rPr>
          <w:color w:val="ff00ff"/>
          <w:sz w:val="20"/>
          <w:szCs w:val="20"/>
        </w:rPr>
      </w:pPr>
      <w:r w:rsidDel="00000000" w:rsidR="00000000" w:rsidRPr="00000000">
        <w:rPr>
          <w:rtl w:val="0"/>
        </w:rPr>
      </w:r>
    </w:p>
    <w:p w:rsidR="00000000" w:rsidDel="00000000" w:rsidP="00000000" w:rsidRDefault="00000000" w:rsidRPr="00000000" w14:paraId="00000039">
      <w:pPr>
        <w:pageBreakBefore w:val="0"/>
        <w:spacing w:after="240" w:before="240" w:lineRule="auto"/>
        <w:jc w:val="both"/>
        <w:rPr>
          <w:sz w:val="16"/>
          <w:szCs w:val="16"/>
        </w:rPr>
      </w:pPr>
      <w:r w:rsidDel="00000000" w:rsidR="00000000" w:rsidRPr="00000000">
        <w:rPr>
          <w:rtl w:val="0"/>
        </w:rPr>
      </w:r>
    </w:p>
    <w:p w:rsidR="00000000" w:rsidDel="00000000" w:rsidP="00000000" w:rsidRDefault="00000000" w:rsidRPr="00000000" w14:paraId="0000003A">
      <w:pPr>
        <w:pageBreakBefore w:val="0"/>
        <w:spacing w:after="240" w:before="240" w:lineRule="auto"/>
        <w:rPr>
          <w:b w:val="1"/>
          <w:color w:val="ff00ff"/>
          <w:sz w:val="20"/>
          <w:szCs w:val="20"/>
        </w:rPr>
      </w:pPr>
      <w:r w:rsidDel="00000000" w:rsidR="00000000" w:rsidRPr="00000000">
        <w:rPr>
          <w:b w:val="1"/>
          <w:color w:val="ff00ff"/>
          <w:sz w:val="20"/>
          <w:szCs w:val="20"/>
          <w:rtl w:val="0"/>
        </w:rPr>
        <w:t xml:space="preserve">HYDROLOGY</w:t>
      </w:r>
    </w:p>
    <w:p w:rsidR="00000000" w:rsidDel="00000000" w:rsidP="00000000" w:rsidRDefault="00000000" w:rsidRPr="00000000" w14:paraId="0000003B">
      <w:pPr>
        <w:pageBreakBefore w:val="0"/>
        <w:spacing w:after="240" w:before="240" w:lineRule="auto"/>
        <w:jc w:val="both"/>
        <w:rPr>
          <w:sz w:val="20"/>
          <w:szCs w:val="20"/>
        </w:rPr>
      </w:pPr>
      <w:r w:rsidDel="00000000" w:rsidR="00000000" w:rsidRPr="00000000">
        <w:rPr>
          <w:sz w:val="20"/>
          <w:szCs w:val="20"/>
          <w:rtl w:val="0"/>
        </w:rPr>
        <w:t xml:space="preserve">The hydrology of the Cape Flats renders poor households living in informal settlements vulnerable to both fluvial and pluvial flooding. Fluvial flooding is episodic and localized along Cape Town’s four perennial rivers and stormwater channels. [</w:t>
      </w:r>
      <w:r w:rsidDel="00000000" w:rsidR="00000000" w:rsidRPr="00000000">
        <w:rPr>
          <w:sz w:val="20"/>
          <w:szCs w:val="20"/>
          <w:highlight w:val="yellow"/>
          <w:rtl w:val="0"/>
        </w:rPr>
        <w:t xml:space="preserve">NAME THE FOUR RIVERS AND STORMWATER CHANNELS. EXPLAIN WHERE THEY ARE LOCATED. DESCRIBE ON MAP. WOULD BE NICE TO HAVE A PICTURE FOR PRESENTATIONS - NOT NECESSARILY FOR THE PAPER</w:t>
      </w:r>
      <w:r w:rsidDel="00000000" w:rsidR="00000000" w:rsidRPr="00000000">
        <w:rPr>
          <w:sz w:val="20"/>
          <w:szCs w:val="20"/>
          <w:rtl w:val="0"/>
        </w:rPr>
        <w:t xml:space="preserve">] Pluvial flooding, on the other hand, is persistent and widespread across the Cape Flats area: the vast network of seasonal rivers, streams and wetlands transecting the area is inundated for a few weeks annually during the rainy winter season. From there, drainage is encumbered by flat terrain and a water table which lies between 1-3 meters from the surface in the dry summer months, but rises by between 1- and 2-meters during winter, causing ‘rising water’ or ‘seepage’ in topographic depressions. The impact of hydrology on households is aggravated by inadequate drainage infrastructure, which leads to localized ponding.</w:t>
      </w:r>
    </w:p>
    <w:p w:rsidR="00000000" w:rsidDel="00000000" w:rsidP="00000000" w:rsidRDefault="00000000" w:rsidRPr="00000000" w14:paraId="0000003C">
      <w:pPr>
        <w:pageBreakBefore w:val="0"/>
        <w:spacing w:after="240" w:before="240" w:lineRule="auto"/>
        <w:jc w:val="center"/>
        <w:rPr>
          <w:sz w:val="20"/>
          <w:szCs w:val="20"/>
        </w:rPr>
      </w:pPr>
      <w:r w:rsidDel="00000000" w:rsidR="00000000" w:rsidRPr="00000000">
        <w:rPr>
          <w:sz w:val="20"/>
          <w:szCs w:val="20"/>
          <w:rtl w:val="0"/>
        </w:rPr>
        <w:t xml:space="preserve">Figure </w:t>
      </w:r>
      <w:r w:rsidDel="00000000" w:rsidR="00000000" w:rsidRPr="00000000">
        <w:rPr>
          <w:color w:val="ff00ff"/>
          <w:sz w:val="20"/>
          <w:szCs w:val="20"/>
          <w:rtl w:val="0"/>
        </w:rPr>
        <w:t xml:space="preserve">x:</w:t>
      </w:r>
      <w:r w:rsidDel="00000000" w:rsidR="00000000" w:rsidRPr="00000000">
        <w:rPr>
          <w:sz w:val="20"/>
          <w:szCs w:val="20"/>
          <w:rtl w:val="0"/>
        </w:rPr>
        <w:t xml:space="preserve"> Informal dwellings in informal settlements vulnerable to flooding</w:t>
      </w:r>
    </w:p>
    <w:p w:rsidR="00000000" w:rsidDel="00000000" w:rsidP="00000000" w:rsidRDefault="00000000" w:rsidRPr="00000000" w14:paraId="0000003D">
      <w:pPr>
        <w:pageBreakBefore w:val="0"/>
        <w:spacing w:after="240" w:before="240" w:lineRule="auto"/>
        <w:jc w:val="center"/>
        <w:rPr>
          <w:sz w:val="16"/>
          <w:szCs w:val="16"/>
        </w:rPr>
      </w:pPr>
      <w:r w:rsidDel="00000000" w:rsidR="00000000" w:rsidRPr="00000000">
        <w:rPr>
          <w:sz w:val="16"/>
          <w:szCs w:val="16"/>
          <w:rtl w:val="0"/>
        </w:rPr>
        <w:t xml:space="preserve">Note: based on desktop analysis of aerial imagery.[</w:t>
      </w:r>
      <w:r w:rsidDel="00000000" w:rsidR="00000000" w:rsidRPr="00000000">
        <w:rPr>
          <w:sz w:val="16"/>
          <w:szCs w:val="16"/>
          <w:highlight w:val="yellow"/>
          <w:rtl w:val="0"/>
        </w:rPr>
        <w:t xml:space="preserve">NEED FOR APPENDIX ON THE UNDERLYING METHODOLOGY</w:t>
      </w:r>
      <w:r w:rsidDel="00000000" w:rsidR="00000000" w:rsidRPr="00000000">
        <w:rPr>
          <w:sz w:val="16"/>
          <w:szCs w:val="16"/>
          <w:rtl w:val="0"/>
        </w:rPr>
        <w:t xml:space="preserve">] [</w:t>
      </w:r>
      <w:r w:rsidDel="00000000" w:rsidR="00000000" w:rsidRPr="00000000">
        <w:rPr>
          <w:sz w:val="16"/>
          <w:szCs w:val="16"/>
          <w:highlight w:val="yellow"/>
          <w:rtl w:val="0"/>
        </w:rPr>
        <w:t xml:space="preserve">REDO THIS WITH FATHOM MAPS TO BE CONSISTENT WITH OUR OWN DATA, OR CONTEXTUALIZE IN A REVIEW OF PREVIOUS WORK</w:t>
      </w:r>
      <w:r w:rsidDel="00000000" w:rsidR="00000000" w:rsidRPr="00000000">
        <w:rPr>
          <w:sz w:val="16"/>
          <w:szCs w:val="16"/>
          <w:rtl w:val="0"/>
        </w:rPr>
        <w:t xml:space="preserve">]</w:t>
      </w:r>
    </w:p>
    <w:p w:rsidR="00000000" w:rsidDel="00000000" w:rsidP="00000000" w:rsidRDefault="00000000" w:rsidRPr="00000000" w14:paraId="0000003E">
      <w:pPr>
        <w:pageBreakBefore w:val="0"/>
        <w:spacing w:after="240" w:before="240" w:lineRule="auto"/>
        <w:jc w:val="center"/>
        <w:rPr>
          <w:sz w:val="20"/>
          <w:szCs w:val="20"/>
        </w:rPr>
      </w:pPr>
      <w:r w:rsidDel="00000000" w:rsidR="00000000" w:rsidRPr="00000000">
        <w:rPr>
          <w:sz w:val="20"/>
          <w:szCs w:val="20"/>
        </w:rPr>
        <w:drawing>
          <wp:inline distB="114300" distT="114300" distL="114300" distR="114300">
            <wp:extent cx="4572000" cy="2752725"/>
            <wp:effectExtent b="0" l="0" r="0" t="0"/>
            <wp:docPr id="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5720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spacing w:after="240" w:before="240" w:lineRule="auto"/>
        <w:jc w:val="both"/>
        <w:rPr>
          <w:color w:val="ff00ff"/>
          <w:sz w:val="20"/>
          <w:szCs w:val="20"/>
        </w:rPr>
      </w:pPr>
      <w:r w:rsidDel="00000000" w:rsidR="00000000" w:rsidRPr="00000000">
        <w:rPr>
          <w:color w:val="ff00ff"/>
          <w:sz w:val="20"/>
          <w:szCs w:val="20"/>
          <w:rtl w:val="0"/>
        </w:rPr>
        <w:t xml:space="preserve"> [CHECK IF WE CAN HAVE A GRAPH:  HOW IMPORTANT, HOW FREQUENT? IF NOT, ADD SOME FIGURES IN ONE OR TWO SENTENCES TO GIVE AN IDEA OF THE EXTENT OF THE PHENOMENON. FOR EXAMPLE THE NUMBER OF HOUSEHOLDS AFFECTED PER YEAR OVER THE LAST XXX YEARS. MAYBE A FIGURE ON THE DAMAGES?]</w:t>
      </w:r>
    </w:p>
    <w:p w:rsidR="00000000" w:rsidDel="00000000" w:rsidP="00000000" w:rsidRDefault="00000000" w:rsidRPr="00000000" w14:paraId="00000040">
      <w:pPr>
        <w:pageBreakBefore w:val="0"/>
        <w:spacing w:after="240" w:before="240" w:lineRule="auto"/>
        <w:jc w:val="both"/>
        <w:rPr>
          <w:sz w:val="20"/>
          <w:szCs w:val="20"/>
        </w:rPr>
      </w:pPr>
      <w:r w:rsidDel="00000000" w:rsidR="00000000" w:rsidRPr="00000000">
        <w:rPr>
          <w:sz w:val="20"/>
          <w:szCs w:val="20"/>
        </w:rPr>
        <w:drawing>
          <wp:inline distB="114300" distT="114300" distL="114300" distR="114300">
            <wp:extent cx="5943600" cy="459105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spacing w:after="240" w:before="240" w:lineRule="auto"/>
        <w:jc w:val="right"/>
        <w:rPr>
          <w:sz w:val="20"/>
          <w:szCs w:val="20"/>
        </w:rPr>
      </w:pPr>
      <w:r w:rsidDel="00000000" w:rsidR="00000000" w:rsidRPr="00000000">
        <w:rPr>
          <w:sz w:val="20"/>
          <w:szCs w:val="20"/>
          <w:rtl w:val="0"/>
        </w:rPr>
        <w:t xml:space="preserve">Source: Author</w:t>
      </w:r>
    </w:p>
    <w:p w:rsidR="00000000" w:rsidDel="00000000" w:rsidP="00000000" w:rsidRDefault="00000000" w:rsidRPr="00000000" w14:paraId="00000042">
      <w:pPr>
        <w:pageBreakBefore w:val="0"/>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43">
      <w:pPr>
        <w:pageBreakBefore w:val="0"/>
        <w:spacing w:after="240" w:before="240" w:lineRule="auto"/>
        <w:rPr>
          <w:b w:val="1"/>
          <w:sz w:val="20"/>
          <w:szCs w:val="20"/>
        </w:rPr>
      </w:pPr>
      <w:r w:rsidDel="00000000" w:rsidR="00000000" w:rsidRPr="00000000">
        <w:rPr>
          <w:b w:val="1"/>
          <w:sz w:val="20"/>
          <w:szCs w:val="20"/>
          <w:rtl w:val="0"/>
        </w:rPr>
        <w:t xml:space="preserve">EXPOSURE TO FLOODS</w:t>
      </w:r>
    </w:p>
    <w:p w:rsidR="00000000" w:rsidDel="00000000" w:rsidP="00000000" w:rsidRDefault="00000000" w:rsidRPr="00000000" w14:paraId="00000044">
      <w:pPr>
        <w:pageBreakBefore w:val="0"/>
        <w:spacing w:after="240" w:before="240" w:lineRule="auto"/>
        <w:jc w:val="both"/>
        <w:rPr>
          <w:sz w:val="20"/>
          <w:szCs w:val="20"/>
        </w:rPr>
      </w:pPr>
      <w:r w:rsidDel="00000000" w:rsidR="00000000" w:rsidRPr="00000000">
        <w:rPr>
          <w:sz w:val="20"/>
          <w:szCs w:val="20"/>
          <w:rtl w:val="0"/>
        </w:rPr>
        <w:t xml:space="preserve">The magnitude of the impact of flooding on poor households is determined by nature and by human behaviour. The main </w:t>
      </w:r>
      <w:r w:rsidDel="00000000" w:rsidR="00000000" w:rsidRPr="00000000">
        <w:rPr>
          <w:i w:val="1"/>
          <w:sz w:val="20"/>
          <w:szCs w:val="20"/>
          <w:rtl w:val="0"/>
        </w:rPr>
        <w:t xml:space="preserve">human</w:t>
      </w:r>
      <w:r w:rsidDel="00000000" w:rsidR="00000000" w:rsidRPr="00000000">
        <w:rPr>
          <w:sz w:val="20"/>
          <w:szCs w:val="20"/>
          <w:rtl w:val="0"/>
        </w:rPr>
        <w:t xml:space="preserve"> cause of impact is the mass, informal occupation of large areas of flood-prone wetlands and detention ponds by poor households who build structures from corrugated iron sheets. </w:t>
      </w:r>
      <w:r w:rsidDel="00000000" w:rsidR="00000000" w:rsidRPr="00000000">
        <w:rPr>
          <w:sz w:val="20"/>
          <w:szCs w:val="20"/>
          <w:rtl w:val="0"/>
        </w:rPr>
        <w:t xml:space="preserve">The extent of informal settlements in flood prone areas has increased from 17 hectares in 1995 to 147 hectares in 2020</w:t>
      </w:r>
      <w:r w:rsidDel="00000000" w:rsidR="00000000" w:rsidRPr="00000000">
        <w:rPr>
          <w:sz w:val="20"/>
          <w:szCs w:val="20"/>
          <w:rtl w:val="0"/>
        </w:rPr>
        <w:t xml:space="preserve">. [</w:t>
      </w:r>
      <w:r w:rsidDel="00000000" w:rsidR="00000000" w:rsidRPr="00000000">
        <w:rPr>
          <w:sz w:val="20"/>
          <w:szCs w:val="20"/>
          <w:highlight w:val="yellow"/>
          <w:rtl w:val="0"/>
        </w:rPr>
        <w:t xml:space="preserve">REDO THIS OURSELVES</w:t>
      </w:r>
      <w:r w:rsidDel="00000000" w:rsidR="00000000" w:rsidRPr="00000000">
        <w:rPr>
          <w:sz w:val="20"/>
          <w:szCs w:val="20"/>
          <w:rtl w:val="0"/>
        </w:rPr>
        <w:t xml:space="preserve">]</w:t>
      </w:r>
    </w:p>
    <w:p w:rsidR="00000000" w:rsidDel="00000000" w:rsidP="00000000" w:rsidRDefault="00000000" w:rsidRPr="00000000" w14:paraId="00000045">
      <w:pPr>
        <w:pageBreakBefore w:val="0"/>
        <w:spacing w:after="240" w:before="240" w:lineRule="auto"/>
        <w:jc w:val="both"/>
        <w:rPr>
          <w:sz w:val="20"/>
          <w:szCs w:val="20"/>
        </w:rPr>
      </w:pPr>
      <w:r w:rsidDel="00000000" w:rsidR="00000000" w:rsidRPr="00000000">
        <w:rPr>
          <w:sz w:val="20"/>
          <w:szCs w:val="20"/>
          <w:rtl w:val="0"/>
        </w:rPr>
        <w:t xml:space="preserve">The propensity for households to locate on flood-prone areas is not incidental but attributable to the fact that formal development is prohibited in flood prone areas, leaving vacant remnants of land throughout the Cape Flats area. Furthermore, South African courts have pronounced that local authorities are not allowed to evict illegal land occupants from erected structures unless alternative accommodation is provided. Land occupation events typically occur in the run-up to winter since local authorities are reluctant to evict during winter on humanitarian grounds. Following a successful land occupation event, the local community demands services from the local authorities. However, the provision of basic services is necessarily complicated by topographical and other engineering difficulties associated with flood-prone or geographically isolated areas.</w:t>
      </w:r>
    </w:p>
    <w:p w:rsidR="00000000" w:rsidDel="00000000" w:rsidP="00000000" w:rsidRDefault="00000000" w:rsidRPr="00000000" w14:paraId="00000046">
      <w:pPr>
        <w:pageBreakBefore w:val="0"/>
        <w:spacing w:after="240" w:before="240" w:lineRule="auto"/>
        <w:jc w:val="center"/>
        <w:rPr/>
      </w:pPr>
      <w:r w:rsidDel="00000000" w:rsidR="00000000" w:rsidRPr="00000000">
        <w:rPr>
          <w:rtl w:val="0"/>
        </w:rPr>
        <w:t xml:space="preserve">Figure 3. Land occupation event in Makhaza, Khayelitsha</w:t>
      </w:r>
    </w:p>
    <w:p w:rsidR="00000000" w:rsidDel="00000000" w:rsidP="00000000" w:rsidRDefault="00000000" w:rsidRPr="00000000" w14:paraId="00000047">
      <w:pPr>
        <w:pageBreakBefore w:val="0"/>
        <w:spacing w:after="240" w:before="240" w:lineRule="auto"/>
        <w:rPr>
          <w:color w:val="ff00ff"/>
          <w:sz w:val="18"/>
          <w:szCs w:val="18"/>
        </w:rPr>
      </w:pPr>
      <w:r w:rsidDel="00000000" w:rsidR="00000000" w:rsidRPr="00000000">
        <w:rPr>
          <w:sz w:val="16"/>
          <w:szCs w:val="16"/>
          <w:rtl w:val="0"/>
        </w:rPr>
        <w:t xml:space="preserve">Not</w:t>
      </w:r>
      <w:r w:rsidDel="00000000" w:rsidR="00000000" w:rsidRPr="00000000">
        <w:rPr>
          <w:sz w:val="18"/>
          <w:szCs w:val="18"/>
          <w:rtl w:val="0"/>
        </w:rPr>
        <w:t xml:space="preserve">e: Two Google Earth images before and after land occupation event, indicating extent of 200-year stormwater lines and floodplains and isolated depressions based on data received from the City of Cape town. </w:t>
      </w:r>
      <w:r w:rsidDel="00000000" w:rsidR="00000000" w:rsidRPr="00000000">
        <w:rPr>
          <w:color w:val="ff00ff"/>
          <w:sz w:val="18"/>
          <w:szCs w:val="18"/>
          <w:rtl w:val="0"/>
        </w:rPr>
        <w:t xml:space="preserve">[HAVE BETTER QUALITY PICTURE. ADD SOURCE. ADD LEGEND. </w:t>
      </w:r>
      <w:r w:rsidDel="00000000" w:rsidR="00000000" w:rsidRPr="00000000">
        <w:rPr>
          <w:color w:val="ff00ff"/>
          <w:sz w:val="18"/>
          <w:szCs w:val="18"/>
          <w:rtl w:val="0"/>
        </w:rPr>
        <w:t xml:space="preserve">REMOVE YELLOW LINES</w:t>
      </w:r>
      <w:r w:rsidDel="00000000" w:rsidR="00000000" w:rsidRPr="00000000">
        <w:rPr>
          <w:color w:val="ff00ff"/>
          <w:sz w:val="18"/>
          <w:szCs w:val="18"/>
          <w:rtl w:val="0"/>
        </w:rPr>
        <w:t xml:space="preserve">]</w:t>
      </w:r>
    </w:p>
    <w:p w:rsidR="00000000" w:rsidDel="00000000" w:rsidP="00000000" w:rsidRDefault="00000000" w:rsidRPr="00000000" w14:paraId="00000048">
      <w:pPr>
        <w:pageBreakBefore w:val="0"/>
        <w:spacing w:after="240" w:before="240" w:lineRule="auto"/>
        <w:jc w:val="center"/>
        <w:rPr/>
      </w:pPr>
      <w:r w:rsidDel="00000000" w:rsidR="00000000" w:rsidRPr="00000000">
        <w:rPr/>
        <w:drawing>
          <wp:inline distB="114300" distT="114300" distL="114300" distR="114300">
            <wp:extent cx="2590800" cy="2305050"/>
            <wp:effectExtent b="0" l="0" r="0" t="0"/>
            <wp:docPr id="27"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590800" cy="2305050"/>
                    </a:xfrm>
                    <a:prstGeom prst="rect"/>
                    <a:ln/>
                  </pic:spPr>
                </pic:pic>
              </a:graphicData>
            </a:graphic>
          </wp:inline>
        </w:drawing>
      </w:r>
      <w:r w:rsidDel="00000000" w:rsidR="00000000" w:rsidRPr="00000000">
        <w:rPr/>
        <w:drawing>
          <wp:inline distB="114300" distT="114300" distL="114300" distR="114300">
            <wp:extent cx="2600325" cy="2295525"/>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6003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spacing w:after="240" w:before="240" w:lineRule="auto"/>
        <w:rPr>
          <w:sz w:val="20"/>
          <w:szCs w:val="20"/>
        </w:rPr>
      </w:pPr>
      <w:r w:rsidDel="00000000" w:rsidR="00000000" w:rsidRPr="00000000">
        <w:rPr>
          <w:rtl w:val="0"/>
        </w:rPr>
      </w:r>
    </w:p>
    <w:p w:rsidR="00000000" w:rsidDel="00000000" w:rsidP="00000000" w:rsidRDefault="00000000" w:rsidRPr="00000000" w14:paraId="0000004A">
      <w:pPr>
        <w:pageBreakBefore w:val="0"/>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4B">
      <w:pPr>
        <w:pageBreakBefore w:val="0"/>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4C">
      <w:pPr>
        <w:pageBreakBefore w:val="0"/>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4D">
      <w:pPr>
        <w:pageBreakBefore w:val="0"/>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4E">
      <w:pPr>
        <w:pageBreakBefore w:val="0"/>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4F">
      <w:pPr>
        <w:pageBreakBefore w:val="0"/>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50">
      <w:pPr>
        <w:pageBreakBefore w:val="0"/>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51">
      <w:pPr>
        <w:pageBreakBefore w:val="0"/>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52">
      <w:pPr>
        <w:pageBreakBefore w:val="0"/>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53">
      <w:pPr>
        <w:pageBreakBefore w:val="0"/>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54">
      <w:pPr>
        <w:pageBreakBefore w:val="0"/>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55">
      <w:pPr>
        <w:pageBreakBefore w:val="0"/>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56">
      <w:pPr>
        <w:pageBreakBefore w:val="0"/>
        <w:spacing w:after="240" w:before="240" w:lineRule="auto"/>
        <w:rPr>
          <w:sz w:val="20"/>
          <w:szCs w:val="20"/>
        </w:rPr>
      </w:pPr>
      <w:r w:rsidDel="00000000" w:rsidR="00000000" w:rsidRPr="00000000">
        <w:rPr>
          <w:rtl w:val="0"/>
        </w:rPr>
      </w:r>
    </w:p>
    <w:p w:rsidR="00000000" w:rsidDel="00000000" w:rsidP="00000000" w:rsidRDefault="00000000" w:rsidRPr="00000000" w14:paraId="00000057">
      <w:pPr>
        <w:pStyle w:val="Heading1"/>
        <w:keepNext w:val="0"/>
        <w:keepLines w:val="0"/>
        <w:pageBreakBefore w:val="0"/>
        <w:spacing w:after="320" w:before="320" w:lineRule="auto"/>
        <w:rPr>
          <w:b w:val="1"/>
          <w:sz w:val="24"/>
          <w:szCs w:val="24"/>
        </w:rPr>
      </w:pPr>
      <w:bookmarkStart w:colFirst="0" w:colLast="0" w:name="_69dec0z64uy5" w:id="2"/>
      <w:bookmarkEnd w:id="2"/>
      <w:r w:rsidDel="00000000" w:rsidR="00000000" w:rsidRPr="00000000">
        <w:rPr>
          <w:b w:val="1"/>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The mo</w:t>
      </w:r>
      <w:r w:rsidDel="00000000" w:rsidR="00000000" w:rsidRPr="00000000">
        <w:rPr>
          <w:b w:val="1"/>
          <w:sz w:val="24"/>
          <w:szCs w:val="24"/>
          <w:rtl w:val="0"/>
        </w:rPr>
        <w:t xml:space="preserve">del (5 PAGES)</w:t>
      </w:r>
    </w:p>
    <w:p w:rsidR="00000000" w:rsidDel="00000000" w:rsidP="00000000" w:rsidRDefault="00000000" w:rsidRPr="00000000" w14:paraId="00000058">
      <w:pPr>
        <w:rPr>
          <w:highlight w:val="white"/>
        </w:rPr>
      </w:pPr>
      <w:r w:rsidDel="00000000" w:rsidR="00000000" w:rsidRPr="00000000">
        <w:rPr>
          <w:highlight w:val="white"/>
          <w:rtl w:val="0"/>
        </w:rPr>
        <w:t xml:space="preserve">We extend the Pfeiffer et al. (2019) model by introducing flood risks in the supply and demand for housing. The overall structure of the model is unchanged from Pfeiffer et al. (2019) and is presented in Appendix A. We detail below how flood risks modify the demand and supply for housing in our extension. All dwellers bear content damages from floods. Damages to structures, however,  are borne in different ways depending on housing type. Developers face an increased cost of capital as (partial) reconstruction of structures are needed following floods (which will tend to reduce production). [</w:t>
      </w:r>
      <w:r w:rsidDel="00000000" w:rsidR="00000000" w:rsidRPr="00000000">
        <w:rPr>
          <w:highlight w:val="yellow"/>
          <w:rtl w:val="0"/>
        </w:rPr>
        <w:t xml:space="preserve">CHECK WHETHER THIS IS CORRECT</w:t>
      </w:r>
      <w:r w:rsidDel="00000000" w:rsidR="00000000" w:rsidRPr="00000000">
        <w:rPr>
          <w:highlight w:val="white"/>
          <w:rtl w:val="0"/>
        </w:rPr>
        <w:t xml:space="preserve">]</w:t>
      </w:r>
    </w:p>
    <w:p w:rsidR="00000000" w:rsidDel="00000000" w:rsidP="00000000" w:rsidRDefault="00000000" w:rsidRPr="00000000" w14:paraId="00000059">
      <w:pPr>
        <w:rPr>
          <w:highlight w:val="yellow"/>
        </w:rPr>
      </w:pPr>
      <w:r w:rsidDel="00000000" w:rsidR="00000000" w:rsidRPr="00000000">
        <w:rPr>
          <w:rtl w:val="0"/>
        </w:rPr>
      </w:r>
    </w:p>
    <w:p w:rsidR="00000000" w:rsidDel="00000000" w:rsidP="00000000" w:rsidRDefault="00000000" w:rsidRPr="00000000" w14:paraId="0000005A">
      <w:pPr>
        <w:rPr>
          <w:highlight w:val="yellow"/>
        </w:rPr>
      </w:pPr>
      <w:r w:rsidDel="00000000" w:rsidR="00000000" w:rsidRPr="00000000">
        <w:rPr>
          <w:highlight w:val="yellow"/>
          <w:rtl w:val="0"/>
        </w:rPr>
        <w:t xml:space="preserve">WE NEED TO REFER TO PFEIFFER ET AL. AND EXPLICITLY SAY WHICH EQUATIONS REMAIN AND WHICH EQUATIONS HAVE CHANGED. HAVE THE REMAINING EQUATIONS IN THE APPENDIX AND SHOW HERE HOW SOME EQUATIONS ARE MODIFIED WITH FLOODS</w:t>
      </w:r>
    </w:p>
    <w:p w:rsidR="00000000" w:rsidDel="00000000" w:rsidP="00000000" w:rsidRDefault="00000000" w:rsidRPr="00000000" w14:paraId="0000005B">
      <w:pPr>
        <w:rPr>
          <w:highlight w:val="yellow"/>
        </w:rPr>
      </w:pPr>
      <w:r w:rsidDel="00000000" w:rsidR="00000000" w:rsidRPr="00000000">
        <w:rPr>
          <w:rtl w:val="0"/>
        </w:rPr>
      </w:r>
    </w:p>
    <w:p w:rsidR="00000000" w:rsidDel="00000000" w:rsidP="00000000" w:rsidRDefault="00000000" w:rsidRPr="00000000" w14:paraId="0000005C">
      <w:pPr>
        <w:pageBreakBefore w:val="0"/>
        <w:spacing w:after="240" w:lineRule="auto"/>
        <w:jc w:val="both"/>
        <w:rPr>
          <w:sz w:val="20"/>
          <w:szCs w:val="20"/>
        </w:rPr>
      </w:pPr>
      <w:r w:rsidDel="00000000" w:rsidR="00000000" w:rsidRPr="00000000">
        <w:rPr>
          <w:b w:val="1"/>
          <w:sz w:val="20"/>
          <w:szCs w:val="20"/>
          <w:rtl w:val="0"/>
        </w:rPr>
        <w:t xml:space="preserve">Qualitative overview</w:t>
      </w:r>
      <w:r w:rsidDel="00000000" w:rsidR="00000000" w:rsidRPr="00000000">
        <w:rPr>
          <w:sz w:val="20"/>
          <w:szCs w:val="20"/>
          <w:rtl w:val="0"/>
        </w:rPr>
        <w:t xml:space="preserve">. The model is based on the approach developed in Pfeiffer et al. (2019). Pfeiffer et al. (2019) used a LUTI model, the Non-Equilibrium Dynamic Urban Model (NEDUM), that relies on standard urban economics land-use theory (see Fujita 1989) and allows to study the interactions among transport infrastructures, planning policies and housing demand at the metropolitan scale. This model can simulate population and dwellings distribution and evolution. The key assumption of this type of model is that job accessibility plays a key role in the residential choices of households: households choose their accommodation location and size by making a trade-off between the time and money they spend in transport to commute to their jobs and the real estate price level; and private developers choose to build more or less housing at a specific location, depending on the local level of real estate prices. Pfeiffer et al. (2019) applied this framework to the city of Cape Town, enriching the model to account for the four housing types that coexist in Cape Town: formal housing endogenously provided by private developers, informal dwellings in backyards endogenously provided by the beneficiaries of subsidized housing, informal settlements endogenously provided by </w:t>
      </w:r>
      <w:r w:rsidDel="00000000" w:rsidR="00000000" w:rsidRPr="00000000">
        <w:rPr>
          <w:sz w:val="20"/>
          <w:szCs w:val="20"/>
          <w:rtl w:val="0"/>
        </w:rPr>
        <w:t xml:space="preserve">illegitimate </w:t>
      </w:r>
      <w:r w:rsidDel="00000000" w:rsidR="00000000" w:rsidRPr="00000000">
        <w:rPr>
          <w:sz w:val="20"/>
          <w:szCs w:val="20"/>
          <w:rtl w:val="0"/>
        </w:rPr>
        <w:t xml:space="preserve">absentee “landowners”, and subsidized housing exogenously provided by the government. This paper builds on Pfeiffer et al. (2019) but additionally considers that households and developers are at flood risks and take them into account in their construction and locations choices. We consider two types of flood impacts : on housing structures and on housing contents. Repair for flood damages on housing contents are paid by households and affect their budget constraints. Repair for flood damages on housing structures are paid by the households for informal settlements or subsidized housing and by the private developers owning the houses for formal housing.</w:t>
      </w:r>
    </w:p>
    <w:p w:rsidR="00000000" w:rsidDel="00000000" w:rsidP="00000000" w:rsidRDefault="00000000" w:rsidRPr="00000000" w14:paraId="0000005D">
      <w:pPr>
        <w:pageBreakBefore w:val="0"/>
        <w:spacing w:after="240" w:lineRule="auto"/>
        <w:jc w:val="both"/>
        <w:rPr>
          <w:sz w:val="20"/>
          <w:szCs w:val="20"/>
        </w:rPr>
      </w:pPr>
      <w:r w:rsidDel="00000000" w:rsidR="00000000" w:rsidRPr="00000000">
        <w:rPr>
          <w:b w:val="1"/>
          <w:sz w:val="20"/>
          <w:szCs w:val="20"/>
          <w:rtl w:val="0"/>
        </w:rPr>
        <w:t xml:space="preserve">Land availability and amenities</w:t>
      </w:r>
      <w:r w:rsidDel="00000000" w:rsidR="00000000" w:rsidRPr="00000000">
        <w:rPr>
          <w:sz w:val="20"/>
          <w:szCs w:val="20"/>
          <w:rtl w:val="0"/>
        </w:rPr>
        <w:t xml:space="preserve">. We consider a grid that encompasses the whole metropolitan area. Each grid cell is considered as a discrete location and denoted x. In each location, there is an exogenous quantity of land available for residential development L(x), accounting for natural and regulatory constraints, infrastructures, and other non-residential uses, and an exogenous quantity A(x) of natural and historical amenities.</w:t>
      </w:r>
    </w:p>
    <w:p w:rsidR="00000000" w:rsidDel="00000000" w:rsidP="00000000" w:rsidRDefault="00000000" w:rsidRPr="00000000" w14:paraId="0000005E">
      <w:pPr>
        <w:pageBreakBefore w:val="0"/>
        <w:spacing w:after="240" w:lineRule="auto"/>
        <w:jc w:val="both"/>
        <w:rPr>
          <w:sz w:val="20"/>
          <w:szCs w:val="20"/>
        </w:rPr>
      </w:pPr>
      <w:r w:rsidDel="00000000" w:rsidR="00000000" w:rsidRPr="00000000">
        <w:rPr>
          <w:b w:val="1"/>
          <w:sz w:val="20"/>
          <w:szCs w:val="20"/>
          <w:rtl w:val="0"/>
        </w:rPr>
        <w:t xml:space="preserve">Job centers, commuting and net income</w:t>
      </w:r>
      <w:r w:rsidDel="00000000" w:rsidR="00000000" w:rsidRPr="00000000">
        <w:rPr>
          <w:sz w:val="20"/>
          <w:szCs w:val="20"/>
          <w:rtl w:val="0"/>
        </w:rPr>
        <w:t xml:space="preserve">. The city has a population of N households divided into 4 skill/income groups, indexed by i. Each group has an exogenous number of households N</w:t>
      </w:r>
      <w:r w:rsidDel="00000000" w:rsidR="00000000" w:rsidRPr="00000000">
        <w:rPr>
          <w:sz w:val="20"/>
          <w:szCs w:val="20"/>
          <w:vertAlign w:val="subscript"/>
          <w:rtl w:val="0"/>
        </w:rPr>
        <w:t xml:space="preserve">i</w:t>
      </w:r>
      <w:r w:rsidDel="00000000" w:rsidR="00000000" w:rsidRPr="00000000">
        <w:rPr>
          <w:sz w:val="20"/>
          <w:szCs w:val="20"/>
          <w:rtl w:val="0"/>
        </w:rPr>
        <w:t xml:space="preserve"> and each household has one worker and other family members. There are C employment locations in the city, indexed by c = 1,...,C. A worker of group i employed in c earns a wage w</w:t>
      </w:r>
      <w:r w:rsidDel="00000000" w:rsidR="00000000" w:rsidRPr="00000000">
        <w:rPr>
          <w:sz w:val="20"/>
          <w:szCs w:val="20"/>
          <w:vertAlign w:val="subscript"/>
          <w:rtl w:val="0"/>
        </w:rPr>
        <w:t xml:space="preserve">ic</w:t>
      </w:r>
      <w:r w:rsidDel="00000000" w:rsidR="00000000" w:rsidRPr="00000000">
        <w:rPr>
          <w:sz w:val="20"/>
          <w:szCs w:val="20"/>
          <w:rtl w:val="0"/>
        </w:rPr>
        <w:t xml:space="preserve"> and has an expected income y</w:t>
      </w:r>
      <w:r w:rsidDel="00000000" w:rsidR="00000000" w:rsidRPr="00000000">
        <w:rPr>
          <w:sz w:val="20"/>
          <w:szCs w:val="20"/>
          <w:vertAlign w:val="subscript"/>
          <w:rtl w:val="0"/>
        </w:rPr>
        <w:t xml:space="preserve">ic</w:t>
      </w:r>
      <w:r w:rsidDel="00000000" w:rsidR="00000000" w:rsidRPr="00000000">
        <w:rPr>
          <w:sz w:val="20"/>
          <w:szCs w:val="20"/>
          <w:rtl w:val="0"/>
        </w:rPr>
        <w:t xml:space="preserve"> = χ</w:t>
      </w:r>
      <w:r w:rsidDel="00000000" w:rsidR="00000000" w:rsidRPr="00000000">
        <w:rPr>
          <w:sz w:val="20"/>
          <w:szCs w:val="20"/>
          <w:vertAlign w:val="subscript"/>
          <w:rtl w:val="0"/>
        </w:rPr>
        <w:t xml:space="preserve">i</w:t>
      </w:r>
      <w:r w:rsidDel="00000000" w:rsidR="00000000" w:rsidRPr="00000000">
        <w:rPr>
          <w:sz w:val="20"/>
          <w:szCs w:val="20"/>
          <w:rtl w:val="0"/>
        </w:rPr>
        <w:t xml:space="preserve">w</w:t>
      </w:r>
      <w:r w:rsidDel="00000000" w:rsidR="00000000" w:rsidRPr="00000000">
        <w:rPr>
          <w:sz w:val="20"/>
          <w:szCs w:val="20"/>
          <w:vertAlign w:val="subscript"/>
          <w:rtl w:val="0"/>
        </w:rPr>
        <w:t xml:space="preserve">ic</w:t>
      </w:r>
      <w:r w:rsidDel="00000000" w:rsidR="00000000" w:rsidRPr="00000000">
        <w:rPr>
          <w:sz w:val="20"/>
          <w:szCs w:val="20"/>
          <w:rtl w:val="0"/>
        </w:rPr>
        <w:t xml:space="preserve">, where χ</w:t>
      </w:r>
      <w:r w:rsidDel="00000000" w:rsidR="00000000" w:rsidRPr="00000000">
        <w:rPr>
          <w:sz w:val="20"/>
          <w:szCs w:val="20"/>
          <w:vertAlign w:val="subscript"/>
          <w:rtl w:val="0"/>
        </w:rPr>
        <w:t xml:space="preserve">i</w:t>
      </w:r>
      <w:r w:rsidDel="00000000" w:rsidR="00000000" w:rsidRPr="00000000">
        <w:rPr>
          <w:sz w:val="20"/>
          <w:szCs w:val="20"/>
          <w:rtl w:val="0"/>
        </w:rPr>
        <w:t xml:space="preserve"> is the exogenous employment rate in group i. There are M possible modes of transportation in the city, denoted by m. For each residential location x, job center c, income group i, </w:t>
      </w:r>
      <w:r w:rsidDel="00000000" w:rsidR="00000000" w:rsidRPr="00000000">
        <w:rPr>
          <w:sz w:val="20"/>
          <w:szCs w:val="20"/>
          <w:rtl w:val="0"/>
        </w:rPr>
        <w:t xml:space="preserve">worker j</w:t>
      </w:r>
      <w:r w:rsidDel="00000000" w:rsidR="00000000" w:rsidRPr="00000000">
        <w:rPr>
          <w:sz w:val="20"/>
          <w:szCs w:val="20"/>
          <w:rtl w:val="0"/>
        </w:rPr>
        <w:t xml:space="preserve"> and mode m, the expected commuting cost is:</w:t>
      </w:r>
    </w:p>
    <w:p w:rsidR="00000000" w:rsidDel="00000000" w:rsidP="00000000" w:rsidRDefault="00000000" w:rsidRPr="00000000" w14:paraId="0000005F">
      <w:pPr>
        <w:pageBreakBefore w:val="0"/>
        <w:spacing w:after="240" w:lineRule="auto"/>
        <w:ind w:firstLine="720"/>
        <w:jc w:val="both"/>
        <w:rPr>
          <w:sz w:val="20"/>
          <w:szCs w:val="20"/>
          <w:vertAlign w:val="subscript"/>
        </w:rPr>
      </w:pPr>
      <w:r w:rsidDel="00000000" w:rsidR="00000000" w:rsidRPr="00000000">
        <w:rPr>
          <w:sz w:val="20"/>
          <w:szCs w:val="20"/>
          <w:rtl w:val="0"/>
        </w:rPr>
        <w:t xml:space="preserve">t</w:t>
      </w:r>
      <w:r w:rsidDel="00000000" w:rsidR="00000000" w:rsidRPr="00000000">
        <w:rPr>
          <w:sz w:val="20"/>
          <w:szCs w:val="20"/>
          <w:vertAlign w:val="subscript"/>
          <w:rtl w:val="0"/>
        </w:rPr>
        <w:t xml:space="preserve">mj</w:t>
      </w:r>
      <w:r w:rsidDel="00000000" w:rsidR="00000000" w:rsidRPr="00000000">
        <w:rPr>
          <w:sz w:val="20"/>
          <w:szCs w:val="20"/>
          <w:rtl w:val="0"/>
        </w:rPr>
        <w:t xml:space="preserve">(x, c, w</w:t>
      </w:r>
      <w:r w:rsidDel="00000000" w:rsidR="00000000" w:rsidRPr="00000000">
        <w:rPr>
          <w:sz w:val="20"/>
          <w:szCs w:val="20"/>
          <w:vertAlign w:val="subscript"/>
          <w:rtl w:val="0"/>
        </w:rPr>
        <w:t xml:space="preserve">ic</w:t>
      </w:r>
      <w:r w:rsidDel="00000000" w:rsidR="00000000" w:rsidRPr="00000000">
        <w:rPr>
          <w:sz w:val="20"/>
          <w:szCs w:val="20"/>
          <w:rtl w:val="0"/>
        </w:rPr>
        <w:t xml:space="preserve">) = χ</w:t>
      </w:r>
      <w:r w:rsidDel="00000000" w:rsidR="00000000" w:rsidRPr="00000000">
        <w:rPr>
          <w:sz w:val="20"/>
          <w:szCs w:val="20"/>
          <w:vertAlign w:val="subscript"/>
          <w:rtl w:val="0"/>
        </w:rPr>
        <w:t xml:space="preserve">i</w:t>
      </w:r>
      <w:r w:rsidDel="00000000" w:rsidR="00000000" w:rsidRPr="00000000">
        <w:rPr>
          <w:sz w:val="20"/>
          <w:szCs w:val="20"/>
          <w:rtl w:val="0"/>
        </w:rPr>
        <w:t xml:space="preserve">(𝜏</w:t>
      </w:r>
      <w:r w:rsidDel="00000000" w:rsidR="00000000" w:rsidRPr="00000000">
        <w:rPr>
          <w:sz w:val="20"/>
          <w:szCs w:val="20"/>
          <w:vertAlign w:val="subscript"/>
          <w:rtl w:val="0"/>
        </w:rPr>
        <w:t xml:space="preserve">m</w:t>
      </w:r>
      <w:r w:rsidDel="00000000" w:rsidR="00000000" w:rsidRPr="00000000">
        <w:rPr>
          <w:sz w:val="20"/>
          <w:szCs w:val="20"/>
          <w:rtl w:val="0"/>
        </w:rPr>
        <w:t xml:space="preserve">(x, c) + δ</w:t>
      </w:r>
      <w:r w:rsidDel="00000000" w:rsidR="00000000" w:rsidRPr="00000000">
        <w:rPr>
          <w:sz w:val="20"/>
          <w:szCs w:val="20"/>
          <w:vertAlign w:val="subscript"/>
          <w:rtl w:val="0"/>
        </w:rPr>
        <w:t xml:space="preserve">m</w:t>
      </w:r>
      <w:r w:rsidDel="00000000" w:rsidR="00000000" w:rsidRPr="00000000">
        <w:rPr>
          <w:sz w:val="20"/>
          <w:szCs w:val="20"/>
          <w:rtl w:val="0"/>
        </w:rPr>
        <w:t xml:space="preserve">(x, c)w</w:t>
      </w:r>
      <w:r w:rsidDel="00000000" w:rsidR="00000000" w:rsidRPr="00000000">
        <w:rPr>
          <w:sz w:val="20"/>
          <w:szCs w:val="20"/>
          <w:vertAlign w:val="subscript"/>
          <w:rtl w:val="0"/>
        </w:rPr>
        <w:t xml:space="preserve">ic</w:t>
      </w:r>
      <w:r w:rsidDel="00000000" w:rsidR="00000000" w:rsidRPr="00000000">
        <w:rPr>
          <w:sz w:val="20"/>
          <w:szCs w:val="20"/>
          <w:rtl w:val="0"/>
        </w:rPr>
        <w:t xml:space="preserve">) +ε</w:t>
      </w:r>
      <w:r w:rsidDel="00000000" w:rsidR="00000000" w:rsidRPr="00000000">
        <w:rPr>
          <w:sz w:val="20"/>
          <w:szCs w:val="20"/>
          <w:vertAlign w:val="subscript"/>
          <w:rtl w:val="0"/>
        </w:rPr>
        <w:t xml:space="preserve">mxcij</w:t>
      </w:r>
    </w:p>
    <w:p w:rsidR="00000000" w:rsidDel="00000000" w:rsidP="00000000" w:rsidRDefault="00000000" w:rsidRPr="00000000" w14:paraId="00000060">
      <w:pPr>
        <w:pageBreakBefore w:val="0"/>
        <w:spacing w:after="240" w:lineRule="auto"/>
        <w:jc w:val="both"/>
        <w:rPr>
          <w:sz w:val="20"/>
          <w:szCs w:val="20"/>
        </w:rPr>
      </w:pPr>
      <w:r w:rsidDel="00000000" w:rsidR="00000000" w:rsidRPr="00000000">
        <w:rPr>
          <w:sz w:val="20"/>
          <w:szCs w:val="20"/>
          <w:rtl w:val="0"/>
        </w:rPr>
        <w:t xml:space="preserve">where χ</w:t>
      </w:r>
      <w:r w:rsidDel="00000000" w:rsidR="00000000" w:rsidRPr="00000000">
        <w:rPr>
          <w:sz w:val="20"/>
          <w:szCs w:val="20"/>
          <w:vertAlign w:val="subscript"/>
          <w:rtl w:val="0"/>
        </w:rPr>
        <w:t xml:space="preserve">i</w:t>
      </w:r>
      <w:r w:rsidDel="00000000" w:rsidR="00000000" w:rsidRPr="00000000">
        <w:rPr>
          <w:sz w:val="20"/>
          <w:szCs w:val="20"/>
          <w:rtl w:val="0"/>
        </w:rPr>
        <w:t xml:space="preserve">𝜏</w:t>
      </w:r>
      <w:r w:rsidDel="00000000" w:rsidR="00000000" w:rsidRPr="00000000">
        <w:rPr>
          <w:sz w:val="20"/>
          <w:szCs w:val="20"/>
          <w:vertAlign w:val="subscript"/>
          <w:rtl w:val="0"/>
        </w:rPr>
        <w:t xml:space="preserve">m</w:t>
      </w:r>
      <w:r w:rsidDel="00000000" w:rsidR="00000000" w:rsidRPr="00000000">
        <w:rPr>
          <w:sz w:val="20"/>
          <w:szCs w:val="20"/>
          <w:rtl w:val="0"/>
        </w:rPr>
        <w:t xml:space="preserve"> is the expected monetary cost of using transport mode m to travel from c to x, χ</w:t>
      </w:r>
      <w:r w:rsidDel="00000000" w:rsidR="00000000" w:rsidRPr="00000000">
        <w:rPr>
          <w:sz w:val="20"/>
          <w:szCs w:val="20"/>
          <w:vertAlign w:val="subscript"/>
          <w:rtl w:val="0"/>
        </w:rPr>
        <w:t xml:space="preserve">i</w:t>
      </w:r>
      <w:r w:rsidDel="00000000" w:rsidR="00000000" w:rsidRPr="00000000">
        <w:rPr>
          <w:sz w:val="20"/>
          <w:szCs w:val="20"/>
          <w:rtl w:val="0"/>
        </w:rPr>
        <w:t xml:space="preserve">δ</w:t>
      </w:r>
      <w:r w:rsidDel="00000000" w:rsidR="00000000" w:rsidRPr="00000000">
        <w:rPr>
          <w:sz w:val="20"/>
          <w:szCs w:val="20"/>
          <w:vertAlign w:val="subscript"/>
          <w:rtl w:val="0"/>
        </w:rPr>
        <w:t xml:space="preserve">m</w:t>
      </w:r>
      <w:r w:rsidDel="00000000" w:rsidR="00000000" w:rsidRPr="00000000">
        <w:rPr>
          <w:sz w:val="20"/>
          <w:szCs w:val="20"/>
          <w:rtl w:val="0"/>
        </w:rPr>
        <w:t xml:space="preserve">w</w:t>
      </w:r>
      <w:r w:rsidDel="00000000" w:rsidR="00000000" w:rsidRPr="00000000">
        <w:rPr>
          <w:sz w:val="20"/>
          <w:szCs w:val="20"/>
          <w:vertAlign w:val="subscript"/>
          <w:rtl w:val="0"/>
        </w:rPr>
        <w:t xml:space="preserve">ic</w:t>
      </w:r>
      <w:r w:rsidDel="00000000" w:rsidR="00000000" w:rsidRPr="00000000">
        <w:rPr>
          <w:sz w:val="20"/>
          <w:szCs w:val="20"/>
          <w:rtl w:val="0"/>
        </w:rPr>
        <w:t xml:space="preserve"> is the expected cost associated with the time spent commuting, assumed to be proportional to the wage w</w:t>
      </w:r>
      <w:r w:rsidDel="00000000" w:rsidR="00000000" w:rsidRPr="00000000">
        <w:rPr>
          <w:sz w:val="20"/>
          <w:szCs w:val="20"/>
          <w:vertAlign w:val="subscript"/>
          <w:rtl w:val="0"/>
        </w:rPr>
        <w:t xml:space="preserve">ic</w:t>
      </w:r>
      <w:r w:rsidDel="00000000" w:rsidR="00000000" w:rsidRPr="00000000">
        <w:rPr>
          <w:sz w:val="20"/>
          <w:szCs w:val="20"/>
          <w:rtl w:val="0"/>
        </w:rPr>
        <w:t xml:space="preserve">, and ε</w:t>
      </w:r>
      <w:r w:rsidDel="00000000" w:rsidR="00000000" w:rsidRPr="00000000">
        <w:rPr>
          <w:sz w:val="20"/>
          <w:szCs w:val="20"/>
          <w:vertAlign w:val="subscript"/>
          <w:rtl w:val="0"/>
        </w:rPr>
        <w:t xml:space="preserve">mxcij</w:t>
      </w:r>
      <w:r w:rsidDel="00000000" w:rsidR="00000000" w:rsidRPr="00000000">
        <w:rPr>
          <w:sz w:val="20"/>
          <w:szCs w:val="20"/>
          <w:rtl w:val="0"/>
        </w:rPr>
        <w:t xml:space="preserve"> is a random term that follows a Gumbel minimum distribution of mean 0 and scale parameter 1/λ. Commuters choose the mode that minimizes their transport cost. By property of the Gumbel distribution, we can thus write the commuting cost between x and c as:</w:t>
      </w:r>
    </w:p>
    <w:p w:rsidR="00000000" w:rsidDel="00000000" w:rsidP="00000000" w:rsidRDefault="00000000" w:rsidRPr="00000000" w14:paraId="00000061">
      <w:pPr>
        <w:pageBreakBefore w:val="0"/>
        <w:spacing w:after="240" w:lineRule="auto"/>
        <w:ind w:firstLine="720"/>
        <w:jc w:val="both"/>
        <w:rPr>
          <w:sz w:val="20"/>
          <w:szCs w:val="20"/>
          <w:vertAlign w:val="subscript"/>
        </w:rPr>
      </w:pPr>
      <w:r w:rsidDel="00000000" w:rsidR="00000000" w:rsidRPr="00000000">
        <w:rPr>
          <w:sz w:val="20"/>
          <w:szCs w:val="20"/>
          <w:rtl w:val="0"/>
        </w:rPr>
        <w:t xml:space="preserve">min</w:t>
      </w:r>
      <w:r w:rsidDel="00000000" w:rsidR="00000000" w:rsidRPr="00000000">
        <w:rPr>
          <w:sz w:val="20"/>
          <w:szCs w:val="20"/>
          <w:vertAlign w:val="subscript"/>
          <w:rtl w:val="0"/>
        </w:rPr>
        <w:t xml:space="preserve">m </w:t>
      </w:r>
      <w:r w:rsidDel="00000000" w:rsidR="00000000" w:rsidRPr="00000000">
        <w:rPr>
          <w:sz w:val="20"/>
          <w:szCs w:val="20"/>
          <w:rtl w:val="0"/>
        </w:rPr>
        <w:t xml:space="preserve">t</w:t>
      </w:r>
      <w:r w:rsidDel="00000000" w:rsidR="00000000" w:rsidRPr="00000000">
        <w:rPr>
          <w:sz w:val="20"/>
          <w:szCs w:val="20"/>
          <w:vertAlign w:val="subscript"/>
          <w:rtl w:val="0"/>
        </w:rPr>
        <w:t xml:space="preserve">mj</w:t>
      </w:r>
      <w:r w:rsidDel="00000000" w:rsidR="00000000" w:rsidRPr="00000000">
        <w:rPr>
          <w:sz w:val="20"/>
          <w:szCs w:val="20"/>
          <w:rtl w:val="0"/>
        </w:rPr>
        <w:t xml:space="preserve">(x, c, w</w:t>
      </w:r>
      <w:r w:rsidDel="00000000" w:rsidR="00000000" w:rsidRPr="00000000">
        <w:rPr>
          <w:sz w:val="20"/>
          <w:szCs w:val="20"/>
          <w:vertAlign w:val="subscript"/>
          <w:rtl w:val="0"/>
        </w:rPr>
        <w:t xml:space="preserve">ic</w:t>
      </w:r>
      <w:r w:rsidDel="00000000" w:rsidR="00000000" w:rsidRPr="00000000">
        <w:rPr>
          <w:rFonts w:ascii="Arial Unicode MS" w:cs="Arial Unicode MS" w:eastAsia="Arial Unicode MS" w:hAnsi="Arial Unicode MS"/>
          <w:sz w:val="20"/>
          <w:szCs w:val="20"/>
          <w:rtl w:val="0"/>
        </w:rPr>
        <w:t xml:space="preserve">)  = − (1/λ) log(</w:t>
      </w:r>
      <m:oMath>
        <m:nary>
          <m:naryPr>
            <m:chr m:val="∑"/>
            <m:ctrlPr>
              <w:rPr>
                <w:sz w:val="20"/>
                <w:szCs w:val="20"/>
              </w:rPr>
            </m:ctrlPr>
          </m:naryPr>
          <m:sub>
            <m:r>
              <w:rPr>
                <w:sz w:val="20"/>
                <w:szCs w:val="20"/>
              </w:rPr>
              <m:t xml:space="preserve">m=1</m:t>
            </m:r>
          </m:sub>
          <m:sup>
            <m:r>
              <w:rPr>
                <w:sz w:val="20"/>
                <w:szCs w:val="20"/>
              </w:rPr>
              <m:t xml:space="preserve">M</m:t>
            </m:r>
          </m:sup>
        </m:nary>
      </m:oMath>
      <w:r w:rsidDel="00000000" w:rsidR="00000000" w:rsidRPr="00000000">
        <w:rPr>
          <w:rFonts w:ascii="Arial Unicode MS" w:cs="Arial Unicode MS" w:eastAsia="Arial Unicode MS" w:hAnsi="Arial Unicode MS"/>
          <w:sz w:val="20"/>
          <w:szCs w:val="20"/>
          <w:rtl w:val="0"/>
        </w:rPr>
        <w:t xml:space="preserve">exp[−λχ</w:t>
      </w:r>
      <w:r w:rsidDel="00000000" w:rsidR="00000000" w:rsidRPr="00000000">
        <w:rPr>
          <w:sz w:val="20"/>
          <w:szCs w:val="20"/>
          <w:vertAlign w:val="subscript"/>
          <w:rtl w:val="0"/>
        </w:rPr>
        <w:t xml:space="preserve">i</w:t>
      </w:r>
      <w:r w:rsidDel="00000000" w:rsidR="00000000" w:rsidRPr="00000000">
        <w:rPr>
          <w:sz w:val="20"/>
          <w:szCs w:val="20"/>
          <w:rtl w:val="0"/>
        </w:rPr>
        <w:t xml:space="preserve">(𝜏</w:t>
      </w:r>
      <w:r w:rsidDel="00000000" w:rsidR="00000000" w:rsidRPr="00000000">
        <w:rPr>
          <w:sz w:val="20"/>
          <w:szCs w:val="20"/>
          <w:vertAlign w:val="subscript"/>
          <w:rtl w:val="0"/>
        </w:rPr>
        <w:t xml:space="preserve">m</w:t>
      </w:r>
      <w:r w:rsidDel="00000000" w:rsidR="00000000" w:rsidRPr="00000000">
        <w:rPr>
          <w:sz w:val="20"/>
          <w:szCs w:val="20"/>
          <w:rtl w:val="0"/>
        </w:rPr>
        <w:t xml:space="preserve">(x, c) + δ</w:t>
      </w:r>
      <w:r w:rsidDel="00000000" w:rsidR="00000000" w:rsidRPr="00000000">
        <w:rPr>
          <w:sz w:val="20"/>
          <w:szCs w:val="20"/>
          <w:vertAlign w:val="subscript"/>
          <w:rtl w:val="0"/>
        </w:rPr>
        <w:t xml:space="preserve">m</w:t>
      </w:r>
      <w:r w:rsidDel="00000000" w:rsidR="00000000" w:rsidRPr="00000000">
        <w:rPr>
          <w:sz w:val="20"/>
          <w:szCs w:val="20"/>
          <w:rtl w:val="0"/>
        </w:rPr>
        <w:t xml:space="preserve">(x, c)w</w:t>
      </w:r>
      <w:r w:rsidDel="00000000" w:rsidR="00000000" w:rsidRPr="00000000">
        <w:rPr>
          <w:sz w:val="20"/>
          <w:szCs w:val="20"/>
          <w:vertAlign w:val="subscript"/>
          <w:rtl w:val="0"/>
        </w:rPr>
        <w:t xml:space="preserve">ic</w:t>
      </w:r>
      <w:r w:rsidDel="00000000" w:rsidR="00000000" w:rsidRPr="00000000">
        <w:rPr>
          <w:sz w:val="20"/>
          <w:szCs w:val="20"/>
          <w:rtl w:val="0"/>
        </w:rPr>
        <w:t xml:space="preserve">)]) + η</w:t>
      </w:r>
      <w:r w:rsidDel="00000000" w:rsidR="00000000" w:rsidRPr="00000000">
        <w:rPr>
          <w:sz w:val="20"/>
          <w:szCs w:val="20"/>
          <w:vertAlign w:val="subscript"/>
          <w:rtl w:val="0"/>
        </w:rPr>
        <w:t xml:space="preserve">xcij</w:t>
      </w:r>
    </w:p>
    <w:p w:rsidR="00000000" w:rsidDel="00000000" w:rsidP="00000000" w:rsidRDefault="00000000" w:rsidRPr="00000000" w14:paraId="00000062">
      <w:pPr>
        <w:pageBreakBefore w:val="0"/>
        <w:spacing w:after="240" w:lineRule="auto"/>
        <w:jc w:val="both"/>
        <w:rPr>
          <w:color w:val="000000"/>
          <w:sz w:val="20"/>
          <w:szCs w:val="20"/>
        </w:rPr>
      </w:pPr>
      <w:r w:rsidDel="00000000" w:rsidR="00000000" w:rsidRPr="00000000">
        <w:rPr>
          <w:sz w:val="20"/>
          <w:szCs w:val="20"/>
          <w:rtl w:val="0"/>
        </w:rPr>
        <w:t xml:space="preserve">where η</w:t>
      </w:r>
      <w:r w:rsidDel="00000000" w:rsidR="00000000" w:rsidRPr="00000000">
        <w:rPr>
          <w:sz w:val="20"/>
          <w:szCs w:val="20"/>
          <w:vertAlign w:val="subscript"/>
          <w:rtl w:val="0"/>
        </w:rPr>
        <w:t xml:space="preserve">xcij</w:t>
      </w:r>
      <w:r w:rsidDel="00000000" w:rsidR="00000000" w:rsidRPr="00000000">
        <w:rPr>
          <w:sz w:val="20"/>
          <w:szCs w:val="20"/>
          <w:rtl w:val="0"/>
        </w:rPr>
        <w:t xml:space="preserve"> also follows a Gumbel minimum distribution of mean 0 and scale parameter 1/λ. Given their residential location x, workers choose the workplace location c that maximizes their income net of commuting costs and solve the program: </w:t>
      </w:r>
      <w:r w:rsidDel="00000000" w:rsidR="00000000" w:rsidRPr="00000000">
        <w:rPr>
          <w:color w:val="000000"/>
          <w:sz w:val="20"/>
          <w:szCs w:val="20"/>
          <w:rtl w:val="0"/>
        </w:rPr>
        <w:t xml:space="preserve">max</w:t>
      </w:r>
      <w:r w:rsidDel="00000000" w:rsidR="00000000" w:rsidRPr="00000000">
        <w:rPr>
          <w:color w:val="000000"/>
          <w:sz w:val="20"/>
          <w:szCs w:val="20"/>
          <w:vertAlign w:val="subscript"/>
          <w:rtl w:val="0"/>
        </w:rPr>
        <w:t xml:space="preserve">c</w:t>
      </w:r>
      <w:r w:rsidDel="00000000" w:rsidR="00000000" w:rsidRPr="00000000">
        <w:rPr>
          <w:color w:val="000000"/>
          <w:sz w:val="20"/>
          <w:szCs w:val="20"/>
          <w:rtl w:val="0"/>
        </w:rPr>
        <w:t xml:space="preserve"> [y</w:t>
      </w:r>
      <w:r w:rsidDel="00000000" w:rsidR="00000000" w:rsidRPr="00000000">
        <w:rPr>
          <w:color w:val="000000"/>
          <w:sz w:val="20"/>
          <w:szCs w:val="20"/>
          <w:vertAlign w:val="subscript"/>
          <w:rtl w:val="0"/>
        </w:rPr>
        <w:t xml:space="preserve">ic</w:t>
      </w:r>
      <w:r w:rsidDel="00000000" w:rsidR="00000000" w:rsidRPr="00000000">
        <w:rPr>
          <w:rFonts w:ascii="Arial Unicode MS" w:cs="Arial Unicode MS" w:eastAsia="Arial Unicode MS" w:hAnsi="Arial Unicode MS"/>
          <w:color w:val="000000"/>
          <w:sz w:val="20"/>
          <w:szCs w:val="20"/>
          <w:rtl w:val="0"/>
        </w:rPr>
        <w:t xml:space="preserve"> − min</w:t>
      </w:r>
      <w:r w:rsidDel="00000000" w:rsidR="00000000" w:rsidRPr="00000000">
        <w:rPr>
          <w:color w:val="000000"/>
          <w:sz w:val="20"/>
          <w:szCs w:val="20"/>
          <w:vertAlign w:val="subscript"/>
          <w:rtl w:val="0"/>
        </w:rPr>
        <w:t xml:space="preserve">m </w:t>
      </w:r>
      <w:r w:rsidDel="00000000" w:rsidR="00000000" w:rsidRPr="00000000">
        <w:rPr>
          <w:color w:val="000000"/>
          <w:sz w:val="20"/>
          <w:szCs w:val="20"/>
          <w:rtl w:val="0"/>
        </w:rPr>
        <w:t xml:space="preserve">t</w:t>
      </w:r>
      <w:r w:rsidDel="00000000" w:rsidR="00000000" w:rsidRPr="00000000">
        <w:rPr>
          <w:color w:val="000000"/>
          <w:sz w:val="20"/>
          <w:szCs w:val="20"/>
          <w:vertAlign w:val="subscript"/>
          <w:rtl w:val="0"/>
        </w:rPr>
        <w:t xml:space="preserve">mj</w:t>
      </w:r>
      <w:r w:rsidDel="00000000" w:rsidR="00000000" w:rsidRPr="00000000">
        <w:rPr>
          <w:color w:val="000000"/>
          <w:sz w:val="20"/>
          <w:szCs w:val="20"/>
          <w:rtl w:val="0"/>
        </w:rPr>
        <w:t xml:space="preserve">(x, c, w</w:t>
      </w:r>
      <w:r w:rsidDel="00000000" w:rsidR="00000000" w:rsidRPr="00000000">
        <w:rPr>
          <w:color w:val="000000"/>
          <w:sz w:val="20"/>
          <w:szCs w:val="20"/>
          <w:vertAlign w:val="subscript"/>
          <w:rtl w:val="0"/>
        </w:rPr>
        <w:t xml:space="preserve">ic</w:t>
      </w:r>
      <w:r w:rsidDel="00000000" w:rsidR="00000000" w:rsidRPr="00000000">
        <w:rPr>
          <w:color w:val="000000"/>
          <w:sz w:val="20"/>
          <w:szCs w:val="20"/>
          <w:rtl w:val="0"/>
        </w:rPr>
        <w:t xml:space="preserve">)]</w:t>
      </w:r>
    </w:p>
    <w:p w:rsidR="00000000" w:rsidDel="00000000" w:rsidP="00000000" w:rsidRDefault="00000000" w:rsidRPr="00000000" w14:paraId="00000063">
      <w:pPr>
        <w:pageBreakBefore w:val="0"/>
        <w:spacing w:after="240" w:lineRule="auto"/>
        <w:jc w:val="both"/>
        <w:rPr>
          <w:sz w:val="20"/>
          <w:szCs w:val="20"/>
        </w:rPr>
      </w:pPr>
      <w:r w:rsidDel="00000000" w:rsidR="00000000" w:rsidRPr="00000000">
        <w:rPr>
          <w:sz w:val="20"/>
          <w:szCs w:val="20"/>
          <w:rtl w:val="0"/>
        </w:rPr>
        <w:t xml:space="preserve">The probability to choose to work in location c given residential location x and income group i is therefore given by the following equation:</w:t>
      </w:r>
    </w:p>
    <w:p w:rsidR="00000000" w:rsidDel="00000000" w:rsidP="00000000" w:rsidRDefault="00000000" w:rsidRPr="00000000" w14:paraId="00000064">
      <w:pPr>
        <w:pStyle w:val="Heading5"/>
        <w:pageBreakBefore w:val="0"/>
        <w:spacing w:after="240" w:lineRule="auto"/>
        <w:ind w:left="720" w:firstLine="0"/>
        <w:jc w:val="both"/>
        <w:rPr>
          <w:color w:val="000000"/>
          <w:sz w:val="20"/>
          <w:szCs w:val="20"/>
        </w:rPr>
      </w:pPr>
      <w:bookmarkStart w:colFirst="0" w:colLast="0" w:name="_os7klnd9px6b" w:id="3"/>
      <w:bookmarkEnd w:id="3"/>
      <w:r w:rsidDel="00000000" w:rsidR="00000000" w:rsidRPr="00000000">
        <w:rPr>
          <w:color w:val="000000"/>
          <w:sz w:val="20"/>
          <w:szCs w:val="20"/>
          <w:rtl w:val="0"/>
        </w:rPr>
        <w:t xml:space="preserve">π</w:t>
      </w:r>
      <w:r w:rsidDel="00000000" w:rsidR="00000000" w:rsidRPr="00000000">
        <w:rPr>
          <w:color w:val="000000"/>
          <w:sz w:val="20"/>
          <w:szCs w:val="20"/>
          <w:vertAlign w:val="subscript"/>
          <w:rtl w:val="0"/>
        </w:rPr>
        <w:t xml:space="preserve">c|ix</w:t>
      </w:r>
      <w:r w:rsidDel="00000000" w:rsidR="00000000" w:rsidRPr="00000000">
        <w:rPr>
          <w:color w:val="000000"/>
          <w:sz w:val="20"/>
          <w:szCs w:val="20"/>
          <w:rtl w:val="0"/>
        </w:rPr>
        <w:t xml:space="preserve"> = </w:t>
      </w:r>
      <m:oMath>
        <m:f>
          <m:fPr>
            <m:ctrlPr>
              <w:rPr>
                <w:color w:val="000000"/>
                <w:sz w:val="20"/>
                <w:szCs w:val="20"/>
              </w:rPr>
            </m:ctrlPr>
          </m:fPr>
          <m:num>
            <m:r>
              <w:rPr>
                <w:color w:val="000000"/>
                <w:sz w:val="20"/>
                <w:szCs w:val="20"/>
              </w:rPr>
              <m:t xml:space="preserve">exp [</m:t>
            </m:r>
            <m:r>
              <w:rPr>
                <w:color w:val="000000"/>
              </w:rPr>
              <m:t xml:space="preserve">y</m:t>
            </m:r>
            <m:sSub>
              <m:sSubPr>
                <m:ctrlPr>
                  <w:rPr>
                    <w:color w:val="000000"/>
                  </w:rPr>
                </m:ctrlPr>
              </m:sSubPr>
              <m:e/>
              <m:sub>
                <m:r>
                  <w:rPr>
                    <w:color w:val="000000"/>
                  </w:rPr>
                  <m:t xml:space="preserve">ic</m:t>
                </m:r>
              </m:sub>
            </m:sSub>
            <m:r>
              <w:rPr>
                <w:color w:val="000000"/>
                <w:sz w:val="20"/>
                <w:szCs w:val="20"/>
              </w:rPr>
              <m:t xml:space="preserve"> + (1/λ) log(</m:t>
            </m:r>
            <m:nary>
              <m:naryPr>
                <m:chr m:val="∑"/>
                <m:ctrlPr>
                  <w:rPr>
                    <w:color w:val="000000"/>
                    <w:sz w:val="20"/>
                    <w:szCs w:val="20"/>
                  </w:rPr>
                </m:ctrlPr>
              </m:naryPr>
              <m:sub>
                <m:r>
                  <w:rPr>
                    <w:color w:val="000000"/>
                    <w:sz w:val="20"/>
                    <w:szCs w:val="20"/>
                  </w:rPr>
                  <m:t xml:space="preserve">m=1</m:t>
                </m:r>
              </m:sub>
              <m:sup>
                <m:r>
                  <w:rPr>
                    <w:color w:val="000000"/>
                    <w:sz w:val="20"/>
                    <w:szCs w:val="20"/>
                  </w:rPr>
                  <m:t xml:space="preserve">M</m:t>
                </m:r>
              </m:sup>
            </m:nary>
            <m:r>
              <w:rPr>
                <w:color w:val="000000"/>
                <w:sz w:val="20"/>
                <w:szCs w:val="20"/>
              </w:rPr>
              <m:t xml:space="preserve">exp[−λχ</m:t>
            </m:r>
            <m:sSub>
              <m:sSubPr>
                <m:ctrlPr>
                  <w:rPr>
                    <w:color w:val="000000"/>
                    <w:sz w:val="20"/>
                    <w:szCs w:val="20"/>
                    <w:vertAlign w:val="subscript"/>
                  </w:rPr>
                </m:ctrlPr>
              </m:sSubPr>
              <m:e/>
              <m:sub>
                <m:r>
                  <w:rPr>
                    <w:color w:val="000000"/>
                    <w:sz w:val="20"/>
                    <w:szCs w:val="20"/>
                    <w:vertAlign w:val="subscript"/>
                  </w:rPr>
                  <m:t xml:space="preserve">i</m:t>
                </m:r>
              </m:sub>
            </m:sSub>
            <m:r>
              <w:rPr>
                <w:color w:val="000000"/>
                <w:sz w:val="20"/>
                <w:szCs w:val="20"/>
              </w:rPr>
              <m:t xml:space="preserve">(𝜏</m:t>
            </m:r>
            <m:r>
              <w:rPr>
                <w:color w:val="000000"/>
                <w:sz w:val="20"/>
                <w:szCs w:val="20"/>
                <w:vertAlign w:val="subscript"/>
              </w:rPr>
              <m:t xml:space="preserve">m</m:t>
            </m:r>
            <m:r>
              <w:rPr>
                <w:color w:val="000000"/>
                <w:sz w:val="20"/>
                <w:szCs w:val="20"/>
              </w:rPr>
              <m:t xml:space="preserve">(x, c) + δ</m:t>
            </m:r>
            <m:r>
              <w:rPr>
                <w:color w:val="000000"/>
                <w:sz w:val="20"/>
                <w:szCs w:val="20"/>
                <w:vertAlign w:val="subscript"/>
              </w:rPr>
              <m:t xml:space="preserve">m</m:t>
            </m:r>
            <m:r>
              <w:rPr>
                <w:color w:val="000000"/>
                <w:sz w:val="20"/>
                <w:szCs w:val="20"/>
              </w:rPr>
              <m:t xml:space="preserve">(x, c)w</m:t>
            </m:r>
            <m:sSub>
              <m:sSubPr>
                <m:ctrlPr>
                  <w:rPr>
                    <w:color w:val="000000"/>
                    <w:sz w:val="20"/>
                    <w:szCs w:val="20"/>
                    <w:vertAlign w:val="subscript"/>
                  </w:rPr>
                </m:ctrlPr>
              </m:sSubPr>
              <m:e/>
              <m:sub>
                <m:r>
                  <w:rPr>
                    <w:color w:val="000000"/>
                    <w:sz w:val="20"/>
                    <w:szCs w:val="20"/>
                    <w:vertAlign w:val="subscript"/>
                  </w:rPr>
                  <m:t xml:space="preserve">ic</m:t>
                </m:r>
              </m:sub>
            </m:sSub>
            <m:r>
              <w:rPr>
                <w:color w:val="000000"/>
                <w:sz w:val="20"/>
                <w:szCs w:val="20"/>
              </w:rPr>
              <m:t xml:space="preserve">)])]</m:t>
            </m:r>
          </m:num>
          <m:den>
            <m:nary>
              <m:naryPr>
                <m:chr m:val="∑"/>
                <m:ctrlPr>
                  <w:rPr>
                    <w:color w:val="000000"/>
                    <w:sz w:val="20"/>
                    <w:szCs w:val="20"/>
                  </w:rPr>
                </m:ctrlPr>
              </m:naryPr>
              <m:sub>
                <m:r>
                  <w:rPr>
                    <w:color w:val="000000"/>
                    <w:sz w:val="20"/>
                    <w:szCs w:val="20"/>
                  </w:rPr>
                  <m:t xml:space="preserve">k=1</m:t>
                </m:r>
              </m:sub>
              <m:sup>
                <m:r>
                  <w:rPr>
                    <w:color w:val="000000"/>
                    <w:sz w:val="20"/>
                    <w:szCs w:val="20"/>
                  </w:rPr>
                  <m:t xml:space="preserve">C</m:t>
                </m:r>
              </m:sup>
            </m:nary>
            <m:r>
              <w:rPr>
                <w:color w:val="000000"/>
                <w:sz w:val="20"/>
                <w:szCs w:val="20"/>
              </w:rPr>
              <m:t xml:space="preserve">exp[</m:t>
            </m:r>
            <m:r>
              <w:rPr>
                <w:color w:val="000000"/>
              </w:rPr>
              <m:t xml:space="preserve">y</m:t>
            </m:r>
            <m:sSub>
              <m:sSubPr>
                <m:ctrlPr>
                  <w:rPr>
                    <w:color w:val="000000"/>
                    <w:vertAlign w:val="subscript"/>
                  </w:rPr>
                </m:ctrlPr>
              </m:sSubPr>
              <m:e/>
              <m:sub>
                <m:r>
                  <w:rPr>
                    <w:color w:val="000000"/>
                    <w:vertAlign w:val="subscript"/>
                  </w:rPr>
                  <m:t xml:space="preserve">ik</m:t>
                </m:r>
              </m:sub>
            </m:sSub>
            <m:r>
              <w:rPr>
                <w:color w:val="000000"/>
                <w:sz w:val="20"/>
                <w:szCs w:val="20"/>
              </w:rPr>
              <m:t xml:space="preserve"> + (1/λ) log(</m:t>
            </m:r>
            <m:nary>
              <m:naryPr>
                <m:chr m:val="∑"/>
                <m:ctrlPr>
                  <w:rPr>
                    <w:color w:val="000000"/>
                    <w:sz w:val="20"/>
                    <w:szCs w:val="20"/>
                  </w:rPr>
                </m:ctrlPr>
              </m:naryPr>
              <m:sub>
                <m:r>
                  <w:rPr>
                    <w:color w:val="000000"/>
                    <w:sz w:val="20"/>
                    <w:szCs w:val="20"/>
                  </w:rPr>
                  <m:t xml:space="preserve">m=1</m:t>
                </m:r>
              </m:sub>
              <m:sup>
                <m:r>
                  <w:rPr>
                    <w:color w:val="000000"/>
                    <w:sz w:val="20"/>
                    <w:szCs w:val="20"/>
                  </w:rPr>
                  <m:t xml:space="preserve">M</m:t>
                </m:r>
              </m:sup>
            </m:nary>
            <m:r>
              <w:rPr>
                <w:color w:val="000000"/>
                <w:sz w:val="20"/>
                <w:szCs w:val="20"/>
              </w:rPr>
              <m:t xml:space="preserve">exp[−λχ</m:t>
            </m:r>
            <m:sSub>
              <m:sSubPr>
                <m:ctrlPr>
                  <w:rPr>
                    <w:color w:val="000000"/>
                    <w:sz w:val="20"/>
                    <w:szCs w:val="20"/>
                    <w:vertAlign w:val="subscript"/>
                  </w:rPr>
                </m:ctrlPr>
              </m:sSubPr>
              <m:e/>
              <m:sub>
                <m:r>
                  <w:rPr>
                    <w:color w:val="000000"/>
                    <w:sz w:val="20"/>
                    <w:szCs w:val="20"/>
                    <w:vertAlign w:val="subscript"/>
                  </w:rPr>
                  <m:t xml:space="preserve">i</m:t>
                </m:r>
              </m:sub>
            </m:sSub>
            <m:r>
              <w:rPr>
                <w:color w:val="000000"/>
                <w:sz w:val="20"/>
                <w:szCs w:val="20"/>
              </w:rPr>
              <m:t xml:space="preserve">(𝜏</m:t>
            </m:r>
            <m:r>
              <w:rPr>
                <w:color w:val="000000"/>
                <w:sz w:val="20"/>
                <w:szCs w:val="20"/>
                <w:vertAlign w:val="subscript"/>
              </w:rPr>
              <m:t xml:space="preserve">m</m:t>
            </m:r>
            <m:r>
              <w:rPr>
                <w:color w:val="000000"/>
                <w:sz w:val="20"/>
                <w:szCs w:val="20"/>
              </w:rPr>
              <m:t xml:space="preserve">(x, k) + δ</m:t>
            </m:r>
            <m:r>
              <w:rPr>
                <w:color w:val="000000"/>
                <w:sz w:val="20"/>
                <w:szCs w:val="20"/>
                <w:vertAlign w:val="subscript"/>
              </w:rPr>
              <m:t xml:space="preserve">m</m:t>
            </m:r>
            <m:r>
              <w:rPr>
                <w:color w:val="000000"/>
                <w:sz w:val="20"/>
                <w:szCs w:val="20"/>
              </w:rPr>
              <m:t xml:space="preserve">(x, k)w</m:t>
            </m:r>
            <m:sSub>
              <m:sSubPr>
                <m:ctrlPr>
                  <w:rPr>
                    <w:color w:val="000000"/>
                    <w:sz w:val="20"/>
                    <w:szCs w:val="20"/>
                    <w:vertAlign w:val="subscript"/>
                  </w:rPr>
                </m:ctrlPr>
              </m:sSubPr>
              <m:e/>
              <m:sub>
                <m:r>
                  <w:rPr>
                    <w:color w:val="000000"/>
                    <w:sz w:val="20"/>
                    <w:szCs w:val="20"/>
                    <w:vertAlign w:val="subscript"/>
                  </w:rPr>
                  <m:t xml:space="preserve">ik</m:t>
                </m:r>
              </m:sub>
            </m:sSub>
            <m:r>
              <w:rPr>
                <w:color w:val="000000"/>
                <w:sz w:val="20"/>
                <w:szCs w:val="20"/>
              </w:rPr>
              <m:t xml:space="preserve">)])]</m:t>
            </m:r>
          </m:den>
        </m:f>
      </m:oMath>
      <w:r w:rsidDel="00000000" w:rsidR="00000000" w:rsidRPr="00000000">
        <w:rPr>
          <w:rtl w:val="0"/>
        </w:rPr>
      </w:r>
    </w:p>
    <w:p w:rsidR="00000000" w:rsidDel="00000000" w:rsidP="00000000" w:rsidRDefault="00000000" w:rsidRPr="00000000" w14:paraId="00000065">
      <w:pPr>
        <w:pageBreakBefore w:val="0"/>
        <w:spacing w:after="200" w:lineRule="auto"/>
        <w:jc w:val="both"/>
        <w:rPr>
          <w:sz w:val="20"/>
          <w:szCs w:val="20"/>
        </w:rPr>
      </w:pPr>
      <w:r w:rsidDel="00000000" w:rsidR="00000000" w:rsidRPr="00000000">
        <w:rPr>
          <w:sz w:val="20"/>
          <w:szCs w:val="20"/>
          <w:rtl w:val="0"/>
        </w:rPr>
        <w:t xml:space="preserve">We denote </w:t>
      </w:r>
      <m:oMath>
        <m:acc>
          <m:accPr>
            <m:chr m:val="̂"/>
            <m:ctrlPr>
              <w:rPr>
                <w:sz w:val="20"/>
                <w:szCs w:val="20"/>
              </w:rPr>
            </m:ctrlPr>
          </m:accPr>
          <m:e>
            <m:r>
              <w:rPr>
                <w:sz w:val="20"/>
                <w:szCs w:val="20"/>
              </w:rPr>
              <m:t xml:space="preserve">y</m:t>
            </m:r>
            <m:sSub>
              <m:sSubPr>
                <m:ctrlPr>
                  <w:rPr>
                    <w:sz w:val="20"/>
                    <w:szCs w:val="20"/>
                  </w:rPr>
                </m:ctrlPr>
              </m:sSubPr>
              <m:e/>
              <m:sub>
                <m:r>
                  <w:rPr>
                    <w:sz w:val="20"/>
                    <w:szCs w:val="20"/>
                  </w:rPr>
                  <m:t xml:space="preserve">i</m:t>
                </m:r>
              </m:sub>
            </m:sSub>
            <m:r>
              <w:rPr>
                <w:sz w:val="20"/>
                <w:szCs w:val="20"/>
              </w:rPr>
              <m:t xml:space="preserve">(x)</m:t>
            </m:r>
          </m:e>
        </m:acc>
      </m:oMath>
      <w:r w:rsidDel="00000000" w:rsidR="00000000" w:rsidRPr="00000000">
        <w:rPr>
          <w:sz w:val="20"/>
          <w:szCs w:val="20"/>
          <w:rtl w:val="0"/>
        </w:rPr>
        <w:t xml:space="preserve">the expected income (over all possible employment centers) net of commuting costs for residents of group i living in location x, that is:</w:t>
      </w:r>
      <w:r w:rsidDel="00000000" w:rsidR="00000000" w:rsidRPr="00000000">
        <w:rPr>
          <w:i w:val="0"/>
          <w:color w:val="000000"/>
          <w:sz w:val="20"/>
          <w:szCs w:val="20"/>
          <w:rtl w:val="0"/>
        </w:rPr>
        <w:t xml:space="preserve"> </w:t>
      </w:r>
      <m:oMath>
        <m:acc>
          <m:accPr>
            <m:chr m:val="̂"/>
            <m:ctrlPr>
              <w:rPr>
                <w:i w:val="0"/>
                <w:color w:val="000000"/>
                <w:sz w:val="20"/>
                <w:szCs w:val="20"/>
              </w:rPr>
            </m:ctrlPr>
          </m:accPr>
          <m:e>
            <m:r>
              <w:rPr>
                <w:i w:val="0"/>
                <w:color w:val="000000"/>
                <w:sz w:val="20"/>
                <w:szCs w:val="20"/>
              </w:rPr>
              <m:t xml:space="preserve">y</m:t>
            </m:r>
            <m:sSub>
              <m:sSubPr>
                <m:ctrlPr>
                  <w:rPr>
                    <w:i w:val="0"/>
                    <w:color w:val="000000"/>
                    <w:sz w:val="20"/>
                    <w:szCs w:val="20"/>
                  </w:rPr>
                </m:ctrlPr>
              </m:sSubPr>
              <m:e/>
              <m:sub>
                <m:r>
                  <w:rPr>
                    <w:i w:val="0"/>
                    <w:color w:val="000000"/>
                    <w:sz w:val="20"/>
                    <w:szCs w:val="20"/>
                  </w:rPr>
                  <m:t xml:space="preserve">i</m:t>
                </m:r>
              </m:sub>
            </m:sSub>
            <m:r>
              <w:rPr>
                <w:i w:val="0"/>
                <w:color w:val="000000"/>
                <w:sz w:val="20"/>
                <w:szCs w:val="20"/>
              </w:rPr>
              <m:t xml:space="preserve">(x)</m:t>
            </m:r>
          </m:e>
        </m:acc>
      </m:oMath>
      <w:r w:rsidDel="00000000" w:rsidR="00000000" w:rsidRPr="00000000">
        <w:rPr>
          <w:rFonts w:ascii="Arial Unicode MS" w:cs="Arial Unicode MS" w:eastAsia="Arial Unicode MS" w:hAnsi="Arial Unicode MS"/>
          <w:i w:val="0"/>
          <w:color w:val="000000"/>
          <w:sz w:val="20"/>
          <w:szCs w:val="20"/>
          <w:rtl w:val="0"/>
        </w:rPr>
        <w:t xml:space="preserve">≡ E[y</w:t>
      </w:r>
      <w:r w:rsidDel="00000000" w:rsidR="00000000" w:rsidRPr="00000000">
        <w:rPr>
          <w:i w:val="0"/>
          <w:color w:val="000000"/>
          <w:sz w:val="20"/>
          <w:szCs w:val="20"/>
          <w:vertAlign w:val="subscript"/>
          <w:rtl w:val="0"/>
        </w:rPr>
        <w:t xml:space="preserve">ic</w:t>
      </w:r>
      <w:r w:rsidDel="00000000" w:rsidR="00000000" w:rsidRPr="00000000">
        <w:rPr>
          <w:rFonts w:ascii="Arial Unicode MS" w:cs="Arial Unicode MS" w:eastAsia="Arial Unicode MS" w:hAnsi="Arial Unicode MS"/>
          <w:i w:val="0"/>
          <w:color w:val="000000"/>
          <w:sz w:val="20"/>
          <w:szCs w:val="20"/>
          <w:rtl w:val="0"/>
        </w:rPr>
        <w:t xml:space="preserve"> − min</w:t>
      </w:r>
      <w:r w:rsidDel="00000000" w:rsidR="00000000" w:rsidRPr="00000000">
        <w:rPr>
          <w:i w:val="0"/>
          <w:color w:val="000000"/>
          <w:sz w:val="20"/>
          <w:szCs w:val="20"/>
          <w:vertAlign w:val="subscript"/>
          <w:rtl w:val="0"/>
        </w:rPr>
        <w:t xml:space="preserve">m</w:t>
      </w:r>
      <w:r w:rsidDel="00000000" w:rsidR="00000000" w:rsidRPr="00000000">
        <w:rPr>
          <w:i w:val="0"/>
          <w:color w:val="000000"/>
          <w:sz w:val="20"/>
          <w:szCs w:val="20"/>
          <w:rtl w:val="0"/>
        </w:rPr>
        <w:t xml:space="preserve">(t</w:t>
      </w:r>
      <w:r w:rsidDel="00000000" w:rsidR="00000000" w:rsidRPr="00000000">
        <w:rPr>
          <w:i w:val="0"/>
          <w:color w:val="000000"/>
          <w:sz w:val="20"/>
          <w:szCs w:val="20"/>
          <w:vertAlign w:val="subscript"/>
          <w:rtl w:val="0"/>
        </w:rPr>
        <w:t xml:space="preserve">mj</w:t>
      </w:r>
      <w:r w:rsidDel="00000000" w:rsidR="00000000" w:rsidRPr="00000000">
        <w:rPr>
          <w:i w:val="0"/>
          <w:color w:val="000000"/>
          <w:sz w:val="20"/>
          <w:szCs w:val="20"/>
          <w:rtl w:val="0"/>
        </w:rPr>
        <w:t xml:space="preserve">(x, c, w</w:t>
      </w:r>
      <w:r w:rsidDel="00000000" w:rsidR="00000000" w:rsidRPr="00000000">
        <w:rPr>
          <w:i w:val="0"/>
          <w:color w:val="000000"/>
          <w:sz w:val="20"/>
          <w:szCs w:val="20"/>
          <w:vertAlign w:val="subscript"/>
          <w:rtl w:val="0"/>
        </w:rPr>
        <w:t xml:space="preserve">ic</w:t>
      </w:r>
      <w:r w:rsidDel="00000000" w:rsidR="00000000" w:rsidRPr="00000000">
        <w:rPr>
          <w:i w:val="0"/>
          <w:color w:val="000000"/>
          <w:sz w:val="20"/>
          <w:szCs w:val="20"/>
          <w:rtl w:val="0"/>
        </w:rPr>
        <w:t xml:space="preserve">)) | x]</w:t>
      </w:r>
      <w:r w:rsidDel="00000000" w:rsidR="00000000" w:rsidRPr="00000000">
        <w:rPr>
          <w:sz w:val="20"/>
          <w:szCs w:val="20"/>
          <w:rtl w:val="0"/>
        </w:rPr>
        <w:t xml:space="preserve">. We can calculate </w:t>
      </w:r>
      <m:oMath>
        <m:acc>
          <m:accPr>
            <m:chr m:val="̂"/>
            <m:ctrlPr>
              <w:rPr/>
            </m:ctrlPr>
          </m:accPr>
          <m:e>
            <m:r>
              <w:rPr/>
              <m:t xml:space="preserve">y</m:t>
            </m:r>
            <m:sSub>
              <m:sSubPr>
                <m:ctrlPr>
                  <w:rPr/>
                </m:ctrlPr>
              </m:sSubPr>
              <m:e/>
              <m:sub>
                <m:r>
                  <w:rPr/>
                  <m:t xml:space="preserve">i</m:t>
                </m:r>
              </m:sub>
            </m:sSub>
          </m:e>
        </m:acc>
      </m:oMath>
      <w:r w:rsidDel="00000000" w:rsidR="00000000" w:rsidRPr="00000000">
        <w:rPr>
          <w:sz w:val="20"/>
          <w:szCs w:val="20"/>
          <w:rtl w:val="0"/>
        </w:rPr>
        <w:t xml:space="preserve">: </w:t>
      </w:r>
    </w:p>
    <w:p w:rsidR="00000000" w:rsidDel="00000000" w:rsidP="00000000" w:rsidRDefault="00000000" w:rsidRPr="00000000" w14:paraId="00000066">
      <w:pPr>
        <w:pStyle w:val="Heading5"/>
        <w:pageBreakBefore w:val="0"/>
        <w:spacing w:after="240" w:lineRule="auto"/>
        <w:ind w:firstLine="720"/>
        <w:jc w:val="both"/>
        <w:rPr>
          <w:color w:val="000000"/>
          <w:sz w:val="20"/>
          <w:szCs w:val="20"/>
        </w:rPr>
      </w:pPr>
      <w:bookmarkStart w:colFirst="0" w:colLast="0" w:name="_x8a01qseg5tn" w:id="4"/>
      <w:bookmarkEnd w:id="4"/>
      <m:oMath>
        <m:acc>
          <m:accPr>
            <m:chr m:val="̂"/>
            <m:ctrlPr>
              <w:rPr>
                <w:color w:val="000000"/>
              </w:rPr>
            </m:ctrlPr>
          </m:accPr>
          <m:e>
            <m:r>
              <w:rPr>
                <w:color w:val="000000"/>
              </w:rPr>
              <m:t xml:space="preserve">y</m:t>
            </m:r>
            <m:sSub>
              <m:sSubPr>
                <m:ctrlPr>
                  <w:rPr>
                    <w:color w:val="000000"/>
                  </w:rPr>
                </m:ctrlPr>
              </m:sSubPr>
              <m:e/>
              <m:sub>
                <m:r>
                  <w:rPr>
                    <w:color w:val="000000"/>
                  </w:rPr>
                  <m:t xml:space="preserve">i</m:t>
                </m:r>
              </m:sub>
            </m:sSub>
            <m:r>
              <w:rPr>
                <w:color w:val="000000"/>
              </w:rPr>
              <m:t xml:space="preserve">(x)</m:t>
            </m:r>
          </m:e>
        </m:acc>
      </m:oMath>
      <w:r w:rsidDel="00000000" w:rsidR="00000000" w:rsidRPr="00000000">
        <w:rPr>
          <w:color w:val="000000"/>
          <w:sz w:val="20"/>
          <w:szCs w:val="20"/>
          <w:rtl w:val="0"/>
        </w:rPr>
        <w:t xml:space="preserve">= </w:t>
      </w:r>
      <m:oMath>
        <m:nary>
          <m:naryPr>
            <m:chr m:val="∑"/>
            <m:ctrlPr>
              <w:rPr>
                <w:color w:val="000000"/>
                <w:sz w:val="20"/>
                <w:szCs w:val="20"/>
              </w:rPr>
            </m:ctrlPr>
          </m:naryPr>
          <m:sub>
            <m:r>
              <w:rPr>
                <w:color w:val="000000"/>
                <w:sz w:val="20"/>
                <w:szCs w:val="20"/>
              </w:rPr>
              <m:t xml:space="preserve">c=1</m:t>
            </m:r>
          </m:sub>
          <m:sup>
            <m:r>
              <w:rPr>
                <w:color w:val="000000"/>
                <w:sz w:val="20"/>
                <w:szCs w:val="20"/>
              </w:rPr>
              <m:t xml:space="preserve">C</m:t>
            </m:r>
          </m:sup>
        </m:nary>
      </m:oMath>
      <w:r w:rsidDel="00000000" w:rsidR="00000000" w:rsidRPr="00000000">
        <w:rPr>
          <w:color w:val="000000"/>
          <w:sz w:val="20"/>
          <w:szCs w:val="20"/>
          <w:rtl w:val="0"/>
        </w:rPr>
        <w:t xml:space="preserve">[π</w:t>
      </w:r>
      <w:r w:rsidDel="00000000" w:rsidR="00000000" w:rsidRPr="00000000">
        <w:rPr>
          <w:color w:val="000000"/>
          <w:sz w:val="20"/>
          <w:szCs w:val="20"/>
          <w:vertAlign w:val="subscript"/>
          <w:rtl w:val="0"/>
        </w:rPr>
        <w:t xml:space="preserve">c|ix</w:t>
      </w:r>
      <w:r w:rsidDel="00000000" w:rsidR="00000000" w:rsidRPr="00000000">
        <w:rPr>
          <w:color w:val="000000"/>
          <w:sz w:val="20"/>
          <w:szCs w:val="20"/>
          <w:rtl w:val="0"/>
        </w:rPr>
        <w:t xml:space="preserve"> (y</w:t>
      </w:r>
      <w:r w:rsidDel="00000000" w:rsidR="00000000" w:rsidRPr="00000000">
        <w:rPr>
          <w:color w:val="000000"/>
          <w:sz w:val="20"/>
          <w:szCs w:val="20"/>
          <w:vertAlign w:val="subscript"/>
          <w:rtl w:val="0"/>
        </w:rPr>
        <w:t xml:space="preserve">ic</w:t>
      </w:r>
      <w:r w:rsidDel="00000000" w:rsidR="00000000" w:rsidRPr="00000000">
        <w:rPr>
          <w:color w:val="000000"/>
          <w:sz w:val="20"/>
          <w:szCs w:val="20"/>
          <w:rtl w:val="0"/>
        </w:rPr>
        <w:t xml:space="preserve"> + (1/λ) log(</w:t>
      </w:r>
      <m:oMath>
        <m:nary>
          <m:naryPr>
            <m:chr m:val="∑"/>
            <m:ctrlPr>
              <w:rPr>
                <w:color w:val="000000"/>
                <w:sz w:val="20"/>
                <w:szCs w:val="20"/>
              </w:rPr>
            </m:ctrlPr>
          </m:naryPr>
          <m:sub>
            <m:r>
              <w:rPr>
                <w:color w:val="000000"/>
                <w:sz w:val="20"/>
                <w:szCs w:val="20"/>
              </w:rPr>
              <m:t xml:space="preserve">m=1</m:t>
            </m:r>
          </m:sub>
          <m:sup>
            <m:r>
              <w:rPr>
                <w:color w:val="000000"/>
                <w:sz w:val="20"/>
                <w:szCs w:val="20"/>
              </w:rPr>
              <m:t xml:space="preserve">M</m:t>
            </m:r>
          </m:sup>
        </m:nary>
      </m:oMath>
      <w:r w:rsidDel="00000000" w:rsidR="00000000" w:rsidRPr="00000000">
        <w:rPr>
          <w:rFonts w:ascii="Arial Unicode MS" w:cs="Arial Unicode MS" w:eastAsia="Arial Unicode MS" w:hAnsi="Arial Unicode MS"/>
          <w:color w:val="000000"/>
          <w:sz w:val="20"/>
          <w:szCs w:val="20"/>
          <w:rtl w:val="0"/>
        </w:rPr>
        <w:t xml:space="preserve">exp[−λχ</w:t>
      </w:r>
      <w:r w:rsidDel="00000000" w:rsidR="00000000" w:rsidRPr="00000000">
        <w:rPr>
          <w:color w:val="000000"/>
          <w:sz w:val="20"/>
          <w:szCs w:val="20"/>
          <w:vertAlign w:val="subscript"/>
          <w:rtl w:val="0"/>
        </w:rPr>
        <w:t xml:space="preserve">i</w:t>
      </w:r>
      <w:r w:rsidDel="00000000" w:rsidR="00000000" w:rsidRPr="00000000">
        <w:rPr>
          <w:color w:val="000000"/>
          <w:sz w:val="20"/>
          <w:szCs w:val="20"/>
          <w:rtl w:val="0"/>
        </w:rPr>
        <w:t xml:space="preserve">(𝜏</w:t>
      </w:r>
      <w:r w:rsidDel="00000000" w:rsidR="00000000" w:rsidRPr="00000000">
        <w:rPr>
          <w:color w:val="000000"/>
          <w:sz w:val="20"/>
          <w:szCs w:val="20"/>
          <w:vertAlign w:val="subscript"/>
          <w:rtl w:val="0"/>
        </w:rPr>
        <w:t xml:space="preserve">m</w:t>
      </w:r>
      <w:r w:rsidDel="00000000" w:rsidR="00000000" w:rsidRPr="00000000">
        <w:rPr>
          <w:color w:val="000000"/>
          <w:sz w:val="20"/>
          <w:szCs w:val="20"/>
          <w:rtl w:val="0"/>
        </w:rPr>
        <w:t xml:space="preserve">(x, c) + δ</w:t>
      </w:r>
      <w:r w:rsidDel="00000000" w:rsidR="00000000" w:rsidRPr="00000000">
        <w:rPr>
          <w:color w:val="000000"/>
          <w:sz w:val="20"/>
          <w:szCs w:val="20"/>
          <w:vertAlign w:val="subscript"/>
          <w:rtl w:val="0"/>
        </w:rPr>
        <w:t xml:space="preserve">m</w:t>
      </w:r>
      <w:r w:rsidDel="00000000" w:rsidR="00000000" w:rsidRPr="00000000">
        <w:rPr>
          <w:color w:val="000000"/>
          <w:sz w:val="20"/>
          <w:szCs w:val="20"/>
          <w:rtl w:val="0"/>
        </w:rPr>
        <w:t xml:space="preserve">(x, c)w</w:t>
      </w:r>
      <w:r w:rsidDel="00000000" w:rsidR="00000000" w:rsidRPr="00000000">
        <w:rPr>
          <w:color w:val="000000"/>
          <w:sz w:val="20"/>
          <w:szCs w:val="20"/>
          <w:vertAlign w:val="subscript"/>
          <w:rtl w:val="0"/>
        </w:rPr>
        <w:t xml:space="preserve">ic</w:t>
      </w:r>
      <w:r w:rsidDel="00000000" w:rsidR="00000000" w:rsidRPr="00000000">
        <w:rPr>
          <w:color w:val="000000"/>
          <w:sz w:val="20"/>
          <w:szCs w:val="20"/>
          <w:rtl w:val="0"/>
        </w:rPr>
        <w:t xml:space="preserve">)]))]</w:t>
      </w:r>
    </w:p>
    <w:p w:rsidR="00000000" w:rsidDel="00000000" w:rsidP="00000000" w:rsidRDefault="00000000" w:rsidRPr="00000000" w14:paraId="00000067">
      <w:pPr>
        <w:pageBreakBefore w:val="0"/>
        <w:spacing w:after="240" w:lineRule="auto"/>
        <w:jc w:val="both"/>
        <w:rPr>
          <w:sz w:val="20"/>
          <w:szCs w:val="20"/>
        </w:rPr>
      </w:pPr>
      <w:r w:rsidDel="00000000" w:rsidR="00000000" w:rsidRPr="00000000">
        <w:rPr>
          <w:sz w:val="20"/>
          <w:szCs w:val="20"/>
          <w:rtl w:val="0"/>
        </w:rPr>
        <w:t xml:space="preserve">We can derive the expected number of residents of income group i choosing to work in c, denoted W</w:t>
      </w:r>
      <w:r w:rsidDel="00000000" w:rsidR="00000000" w:rsidRPr="00000000">
        <w:rPr>
          <w:sz w:val="20"/>
          <w:szCs w:val="20"/>
          <w:vertAlign w:val="subscript"/>
          <w:rtl w:val="0"/>
        </w:rPr>
        <w:t xml:space="preserve">ic</w:t>
      </w:r>
      <w:r w:rsidDel="00000000" w:rsidR="00000000" w:rsidRPr="00000000">
        <w:rPr>
          <w:sz w:val="20"/>
          <w:szCs w:val="20"/>
          <w:rtl w:val="0"/>
        </w:rPr>
        <w:t xml:space="preserve">, providing that we know the number of residents of income group i with their residence in x, denoted N</w:t>
      </w:r>
      <w:r w:rsidDel="00000000" w:rsidR="00000000" w:rsidRPr="00000000">
        <w:rPr>
          <w:sz w:val="20"/>
          <w:szCs w:val="20"/>
          <w:vertAlign w:val="subscript"/>
          <w:rtl w:val="0"/>
        </w:rPr>
        <w:t xml:space="preserve">i</w:t>
      </w:r>
      <w:r w:rsidDel="00000000" w:rsidR="00000000" w:rsidRPr="00000000">
        <w:rPr>
          <w:sz w:val="20"/>
          <w:szCs w:val="20"/>
          <w:rtl w:val="0"/>
        </w:rPr>
        <w:t xml:space="preserve">(x), in all x. We have:</w:t>
      </w:r>
    </w:p>
    <w:p w:rsidR="00000000" w:rsidDel="00000000" w:rsidP="00000000" w:rsidRDefault="00000000" w:rsidRPr="00000000" w14:paraId="00000068">
      <w:pPr>
        <w:pStyle w:val="Heading5"/>
        <w:pageBreakBefore w:val="0"/>
        <w:spacing w:after="240" w:lineRule="auto"/>
        <w:jc w:val="both"/>
        <w:rPr>
          <w:color w:val="000000"/>
          <w:sz w:val="20"/>
          <w:szCs w:val="20"/>
        </w:rPr>
      </w:pPr>
      <w:bookmarkStart w:colFirst="0" w:colLast="0" w:name="_ugwrnbibq0uu" w:id="5"/>
      <w:bookmarkEnd w:id="5"/>
      <w:r w:rsidDel="00000000" w:rsidR="00000000" w:rsidRPr="00000000">
        <w:rPr>
          <w:sz w:val="20"/>
          <w:szCs w:val="20"/>
          <w:rtl w:val="0"/>
        </w:rPr>
        <w:tab/>
      </w:r>
      <w:r w:rsidDel="00000000" w:rsidR="00000000" w:rsidRPr="00000000">
        <w:rPr>
          <w:color w:val="000000"/>
          <w:sz w:val="20"/>
          <w:szCs w:val="20"/>
          <w:rtl w:val="0"/>
        </w:rPr>
        <w:t xml:space="preserve">W</w:t>
      </w:r>
      <w:r w:rsidDel="00000000" w:rsidR="00000000" w:rsidRPr="00000000">
        <w:rPr>
          <w:color w:val="000000"/>
          <w:sz w:val="20"/>
          <w:szCs w:val="20"/>
          <w:vertAlign w:val="subscript"/>
          <w:rtl w:val="0"/>
        </w:rPr>
        <w:t xml:space="preserve">ic</w:t>
      </w:r>
      <w:r w:rsidDel="00000000" w:rsidR="00000000" w:rsidRPr="00000000">
        <w:rPr>
          <w:color w:val="000000"/>
          <w:sz w:val="20"/>
          <w:szCs w:val="20"/>
          <w:rtl w:val="0"/>
        </w:rPr>
        <w:t xml:space="preserve"> = χ</w:t>
      </w:r>
      <w:r w:rsidDel="00000000" w:rsidR="00000000" w:rsidRPr="00000000">
        <w:rPr>
          <w:color w:val="000000"/>
          <w:sz w:val="20"/>
          <w:szCs w:val="20"/>
          <w:vertAlign w:val="subscript"/>
          <w:rtl w:val="0"/>
        </w:rPr>
        <w:t xml:space="preserve">i </w:t>
      </w:r>
      <w:r w:rsidDel="00000000" w:rsidR="00000000" w:rsidRPr="00000000">
        <w:rPr>
          <w:color w:val="000000"/>
          <w:sz w:val="20"/>
          <w:szCs w:val="20"/>
          <w:rtl w:val="0"/>
        </w:rPr>
        <w:t xml:space="preserve"> </w:t>
      </w:r>
      <m:oMath>
        <m:nary>
          <m:naryPr>
            <m:chr m:val="∑"/>
            <m:ctrlPr>
              <w:rPr>
                <w:color w:val="000000"/>
                <w:sz w:val="20"/>
                <w:szCs w:val="20"/>
              </w:rPr>
            </m:ctrlPr>
          </m:naryPr>
          <m:sub>
            <m:r>
              <w:rPr>
                <w:color w:val="000000"/>
                <w:sz w:val="20"/>
                <w:szCs w:val="20"/>
              </w:rPr>
              <m:t xml:space="preserve">x</m:t>
            </m:r>
          </m:sub>
          <m:sup/>
        </m:nary>
        <m:r>
          <w:rPr>
            <w:color w:val="000000"/>
            <w:sz w:val="20"/>
            <w:szCs w:val="20"/>
          </w:rPr>
          <m:t xml:space="preserve">[</m:t>
        </m:r>
      </m:oMath>
      <m:oMath>
        <m:f>
          <m:fPr>
            <m:ctrlPr>
              <w:rPr>
                <w:color w:val="000000"/>
                <w:sz w:val="20"/>
                <w:szCs w:val="20"/>
              </w:rPr>
            </m:ctrlPr>
          </m:fPr>
          <m:num>
            <m:r>
              <w:rPr>
                <w:color w:val="000000"/>
                <w:sz w:val="20"/>
                <w:szCs w:val="20"/>
              </w:rPr>
              <m:t xml:space="preserve">exp [</m:t>
            </m:r>
            <m:r>
              <w:rPr>
                <w:color w:val="000000"/>
              </w:rPr>
              <m:t xml:space="preserve">y</m:t>
            </m:r>
            <m:sSub>
              <m:sSubPr>
                <m:ctrlPr>
                  <w:rPr>
                    <w:color w:val="000000"/>
                  </w:rPr>
                </m:ctrlPr>
              </m:sSubPr>
              <m:e/>
              <m:sub>
                <m:r>
                  <w:rPr>
                    <w:color w:val="000000"/>
                  </w:rPr>
                  <m:t xml:space="preserve">ic</m:t>
                </m:r>
              </m:sub>
            </m:sSub>
            <m:r>
              <w:rPr>
                <w:color w:val="000000"/>
                <w:sz w:val="20"/>
                <w:szCs w:val="20"/>
              </w:rPr>
              <m:t xml:space="preserve"> + (1/λ) log(</m:t>
            </m:r>
            <m:nary>
              <m:naryPr>
                <m:chr m:val="∑"/>
                <m:ctrlPr>
                  <w:rPr>
                    <w:color w:val="000000"/>
                    <w:sz w:val="20"/>
                    <w:szCs w:val="20"/>
                  </w:rPr>
                </m:ctrlPr>
              </m:naryPr>
              <m:sub>
                <m:r>
                  <w:rPr>
                    <w:color w:val="000000"/>
                    <w:sz w:val="20"/>
                    <w:szCs w:val="20"/>
                  </w:rPr>
                  <m:t xml:space="preserve">m=1</m:t>
                </m:r>
              </m:sub>
              <m:sup>
                <m:r>
                  <w:rPr>
                    <w:color w:val="000000"/>
                    <w:sz w:val="20"/>
                    <w:szCs w:val="20"/>
                  </w:rPr>
                  <m:t xml:space="preserve">M</m:t>
                </m:r>
              </m:sup>
            </m:nary>
            <m:r>
              <w:rPr>
                <w:color w:val="000000"/>
                <w:sz w:val="20"/>
                <w:szCs w:val="20"/>
              </w:rPr>
              <m:t xml:space="preserve">exp[−λχ</m:t>
            </m:r>
            <m:sSub>
              <m:sSubPr>
                <m:ctrlPr>
                  <w:rPr>
                    <w:color w:val="000000"/>
                    <w:sz w:val="20"/>
                    <w:szCs w:val="20"/>
                    <w:vertAlign w:val="subscript"/>
                  </w:rPr>
                </m:ctrlPr>
              </m:sSubPr>
              <m:e/>
              <m:sub>
                <m:r>
                  <w:rPr>
                    <w:color w:val="000000"/>
                    <w:sz w:val="20"/>
                    <w:szCs w:val="20"/>
                    <w:vertAlign w:val="subscript"/>
                  </w:rPr>
                  <m:t xml:space="preserve">i</m:t>
                </m:r>
              </m:sub>
            </m:sSub>
            <m:r>
              <w:rPr>
                <w:color w:val="000000"/>
                <w:sz w:val="20"/>
                <w:szCs w:val="20"/>
              </w:rPr>
              <m:t xml:space="preserve">(𝜏</m:t>
            </m:r>
            <m:r>
              <w:rPr>
                <w:color w:val="000000"/>
                <w:sz w:val="20"/>
                <w:szCs w:val="20"/>
                <w:vertAlign w:val="subscript"/>
              </w:rPr>
              <m:t xml:space="preserve">m</m:t>
            </m:r>
            <m:r>
              <w:rPr>
                <w:color w:val="000000"/>
                <w:sz w:val="20"/>
                <w:szCs w:val="20"/>
              </w:rPr>
              <m:t xml:space="preserve">(x, c) + δ</m:t>
            </m:r>
            <m:r>
              <w:rPr>
                <w:color w:val="000000"/>
                <w:sz w:val="20"/>
                <w:szCs w:val="20"/>
                <w:vertAlign w:val="subscript"/>
              </w:rPr>
              <m:t xml:space="preserve">m</m:t>
            </m:r>
            <m:r>
              <w:rPr>
                <w:color w:val="000000"/>
                <w:sz w:val="20"/>
                <w:szCs w:val="20"/>
              </w:rPr>
              <m:t xml:space="preserve">(x, c)w</m:t>
            </m:r>
            <m:sSub>
              <m:sSubPr>
                <m:ctrlPr>
                  <w:rPr>
                    <w:color w:val="000000"/>
                    <w:sz w:val="20"/>
                    <w:szCs w:val="20"/>
                    <w:vertAlign w:val="subscript"/>
                  </w:rPr>
                </m:ctrlPr>
              </m:sSubPr>
              <m:e/>
              <m:sub>
                <m:r>
                  <w:rPr>
                    <w:color w:val="000000"/>
                    <w:sz w:val="20"/>
                    <w:szCs w:val="20"/>
                    <w:vertAlign w:val="subscript"/>
                  </w:rPr>
                  <m:t xml:space="preserve">ic</m:t>
                </m:r>
              </m:sub>
            </m:sSub>
            <m:r>
              <w:rPr>
                <w:color w:val="000000"/>
                <w:sz w:val="20"/>
                <w:szCs w:val="20"/>
              </w:rPr>
              <m:t xml:space="preserve">)])]</m:t>
            </m:r>
          </m:num>
          <m:den>
            <m:nary>
              <m:naryPr>
                <m:chr m:val="∑"/>
                <m:ctrlPr>
                  <w:rPr>
                    <w:color w:val="000000"/>
                    <w:sz w:val="20"/>
                    <w:szCs w:val="20"/>
                  </w:rPr>
                </m:ctrlPr>
              </m:naryPr>
              <m:sub>
                <m:r>
                  <w:rPr>
                    <w:color w:val="000000"/>
                    <w:sz w:val="20"/>
                    <w:szCs w:val="20"/>
                  </w:rPr>
                  <m:t xml:space="preserve">j=1</m:t>
                </m:r>
              </m:sub>
              <m:sup>
                <m:r>
                  <w:rPr>
                    <w:color w:val="000000"/>
                    <w:sz w:val="20"/>
                    <w:szCs w:val="20"/>
                  </w:rPr>
                  <m:t xml:space="preserve">C</m:t>
                </m:r>
              </m:sup>
            </m:nary>
            <m:r>
              <w:rPr>
                <w:color w:val="000000"/>
                <w:sz w:val="20"/>
                <w:szCs w:val="20"/>
              </w:rPr>
              <m:t xml:space="preserve">exp[</m:t>
            </m:r>
            <m:r>
              <w:rPr>
                <w:color w:val="000000"/>
              </w:rPr>
              <m:t xml:space="preserve">y</m:t>
            </m:r>
            <m:sSub>
              <m:sSubPr>
                <m:ctrlPr>
                  <w:rPr>
                    <w:color w:val="000000"/>
                    <w:vertAlign w:val="subscript"/>
                  </w:rPr>
                </m:ctrlPr>
              </m:sSubPr>
              <m:e/>
              <m:sub>
                <m:r>
                  <w:rPr>
                    <w:color w:val="000000"/>
                    <w:vertAlign w:val="subscript"/>
                  </w:rPr>
                  <m:t xml:space="preserve">ij</m:t>
                </m:r>
              </m:sub>
            </m:sSub>
            <m:r>
              <w:rPr>
                <w:color w:val="000000"/>
                <w:sz w:val="20"/>
                <w:szCs w:val="20"/>
              </w:rPr>
              <m:t xml:space="preserve"> + (1/λ) log(</m:t>
            </m:r>
            <m:nary>
              <m:naryPr>
                <m:chr m:val="∑"/>
                <m:ctrlPr>
                  <w:rPr>
                    <w:color w:val="000000"/>
                    <w:sz w:val="20"/>
                    <w:szCs w:val="20"/>
                  </w:rPr>
                </m:ctrlPr>
              </m:naryPr>
              <m:sub>
                <m:r>
                  <w:rPr>
                    <w:color w:val="000000"/>
                    <w:sz w:val="20"/>
                    <w:szCs w:val="20"/>
                  </w:rPr>
                  <m:t xml:space="preserve">m=1</m:t>
                </m:r>
              </m:sub>
              <m:sup>
                <m:r>
                  <w:rPr>
                    <w:color w:val="000000"/>
                    <w:sz w:val="20"/>
                    <w:szCs w:val="20"/>
                  </w:rPr>
                  <m:t xml:space="preserve">M</m:t>
                </m:r>
              </m:sup>
            </m:nary>
            <m:r>
              <w:rPr>
                <w:color w:val="000000"/>
                <w:sz w:val="20"/>
                <w:szCs w:val="20"/>
              </w:rPr>
              <m:t xml:space="preserve">exp[−λχ</m:t>
            </m:r>
            <m:sSub>
              <m:sSubPr>
                <m:ctrlPr>
                  <w:rPr>
                    <w:color w:val="000000"/>
                    <w:sz w:val="20"/>
                    <w:szCs w:val="20"/>
                    <w:vertAlign w:val="subscript"/>
                  </w:rPr>
                </m:ctrlPr>
              </m:sSubPr>
              <m:e/>
              <m:sub>
                <m:r>
                  <w:rPr>
                    <w:color w:val="000000"/>
                    <w:sz w:val="20"/>
                    <w:szCs w:val="20"/>
                    <w:vertAlign w:val="subscript"/>
                  </w:rPr>
                  <m:t xml:space="preserve">i</m:t>
                </m:r>
              </m:sub>
            </m:sSub>
            <m:r>
              <w:rPr>
                <w:color w:val="000000"/>
                <w:sz w:val="20"/>
                <w:szCs w:val="20"/>
              </w:rPr>
              <m:t xml:space="preserve">(𝜏</m:t>
            </m:r>
            <m:r>
              <w:rPr>
                <w:color w:val="000000"/>
                <w:sz w:val="20"/>
                <w:szCs w:val="20"/>
                <w:vertAlign w:val="subscript"/>
              </w:rPr>
              <m:t xml:space="preserve">m</m:t>
            </m:r>
            <m:r>
              <w:rPr>
                <w:color w:val="000000"/>
                <w:sz w:val="20"/>
                <w:szCs w:val="20"/>
              </w:rPr>
              <m:t xml:space="preserve">(x, j) + δ</m:t>
            </m:r>
            <m:r>
              <w:rPr>
                <w:color w:val="000000"/>
                <w:sz w:val="20"/>
                <w:szCs w:val="20"/>
                <w:vertAlign w:val="subscript"/>
              </w:rPr>
              <m:t xml:space="preserve">m</m:t>
            </m:r>
            <m:r>
              <w:rPr>
                <w:color w:val="000000"/>
                <w:sz w:val="20"/>
                <w:szCs w:val="20"/>
              </w:rPr>
              <m:t xml:space="preserve">(x, j)w</m:t>
            </m:r>
            <m:sSub>
              <m:sSubPr>
                <m:ctrlPr>
                  <w:rPr>
                    <w:color w:val="000000"/>
                    <w:sz w:val="20"/>
                    <w:szCs w:val="20"/>
                    <w:vertAlign w:val="subscript"/>
                  </w:rPr>
                </m:ctrlPr>
              </m:sSubPr>
              <m:e/>
              <m:sub>
                <m:r>
                  <w:rPr>
                    <w:color w:val="000000"/>
                    <w:sz w:val="20"/>
                    <w:szCs w:val="20"/>
                    <w:vertAlign w:val="subscript"/>
                  </w:rPr>
                  <m:t xml:space="preserve">ij</m:t>
                </m:r>
              </m:sub>
            </m:sSub>
            <m:r>
              <w:rPr>
                <w:color w:val="000000"/>
                <w:sz w:val="20"/>
                <w:szCs w:val="20"/>
              </w:rPr>
              <m:t xml:space="preserve">)])]</m:t>
            </m:r>
          </m:den>
        </m:f>
      </m:oMath>
      <w:r w:rsidDel="00000000" w:rsidR="00000000" w:rsidRPr="00000000">
        <w:rPr>
          <w:color w:val="000000"/>
          <w:sz w:val="20"/>
          <w:szCs w:val="20"/>
          <w:rtl w:val="0"/>
        </w:rPr>
        <w:t xml:space="preserve">N</w:t>
      </w:r>
      <w:r w:rsidDel="00000000" w:rsidR="00000000" w:rsidRPr="00000000">
        <w:rPr>
          <w:color w:val="000000"/>
          <w:sz w:val="20"/>
          <w:szCs w:val="20"/>
          <w:vertAlign w:val="subscript"/>
          <w:rtl w:val="0"/>
        </w:rPr>
        <w:t xml:space="preserve">i</w:t>
      </w:r>
      <w:r w:rsidDel="00000000" w:rsidR="00000000" w:rsidRPr="00000000">
        <w:rPr>
          <w:color w:val="000000"/>
          <w:sz w:val="20"/>
          <w:szCs w:val="20"/>
          <w:rtl w:val="0"/>
        </w:rPr>
        <w:t xml:space="preserve">(x)]</w:t>
      </w:r>
    </w:p>
    <w:p w:rsidR="00000000" w:rsidDel="00000000" w:rsidP="00000000" w:rsidRDefault="00000000" w:rsidRPr="00000000" w14:paraId="00000069">
      <w:pPr>
        <w:pageBreakBefore w:val="0"/>
        <w:spacing w:after="240" w:lineRule="auto"/>
        <w:jc w:val="both"/>
        <w:rPr>
          <w:i w:val="1"/>
          <w:sz w:val="20"/>
          <w:szCs w:val="20"/>
        </w:rPr>
      </w:pPr>
      <w:r w:rsidDel="00000000" w:rsidR="00000000" w:rsidRPr="00000000">
        <w:rPr>
          <w:b w:val="1"/>
          <w:sz w:val="20"/>
          <w:szCs w:val="20"/>
          <w:rtl w:val="0"/>
        </w:rPr>
        <w:t xml:space="preserve">Housing types</w:t>
      </w:r>
      <w:r w:rsidDel="00000000" w:rsidR="00000000" w:rsidRPr="00000000">
        <w:rPr>
          <w:sz w:val="20"/>
          <w:szCs w:val="20"/>
          <w:rtl w:val="0"/>
        </w:rPr>
        <w:t xml:space="preserve">.  There are four types of housing, denoted h: formal housing (h = FP), formal subsidized housing (h = FS), informal settlements (h = IS) and informal dwellings in backyards (h = IB). Only the </w:t>
      </w:r>
      <w:r w:rsidDel="00000000" w:rsidR="00000000" w:rsidRPr="00000000">
        <w:rPr>
          <w:sz w:val="20"/>
          <w:szCs w:val="20"/>
          <w:rtl w:val="0"/>
        </w:rPr>
        <w:t xml:space="preserve">poorest households (income group 1) are eligible for subsidized housing</w:t>
      </w:r>
      <w:r w:rsidDel="00000000" w:rsidR="00000000" w:rsidRPr="00000000">
        <w:rPr>
          <w:sz w:val="20"/>
          <w:szCs w:val="20"/>
          <w:rtl w:val="0"/>
        </w:rPr>
        <w:t xml:space="preserve">, and only poor households (income group 1 and 2) consider living in informal settlements and informal dwellings backyards.</w:t>
      </w:r>
      <w:r w:rsidDel="00000000" w:rsidR="00000000" w:rsidRPr="00000000">
        <w:rPr>
          <w:rtl w:val="0"/>
        </w:rPr>
      </w:r>
    </w:p>
    <w:p w:rsidR="00000000" w:rsidDel="00000000" w:rsidP="00000000" w:rsidRDefault="00000000" w:rsidRPr="00000000" w14:paraId="0000006A">
      <w:pPr>
        <w:pageBreakBefore w:val="0"/>
        <w:spacing w:after="240" w:lineRule="auto"/>
        <w:jc w:val="both"/>
        <w:rPr>
          <w:sz w:val="20"/>
          <w:szCs w:val="20"/>
        </w:rPr>
      </w:pPr>
      <w:r w:rsidDel="00000000" w:rsidR="00000000" w:rsidRPr="00000000">
        <w:rPr>
          <w:b w:val="1"/>
          <w:sz w:val="20"/>
          <w:szCs w:val="20"/>
          <w:rtl w:val="0"/>
        </w:rPr>
        <w:t xml:space="preserve">Utility</w:t>
      </w:r>
      <w:r w:rsidDel="00000000" w:rsidR="00000000" w:rsidRPr="00000000">
        <w:rPr>
          <w:sz w:val="20"/>
          <w:szCs w:val="20"/>
          <w:rtl w:val="0"/>
        </w:rPr>
        <w:t xml:space="preserve">. Households’ utilities depend on their consumption of composite good z, on the size of their dwellings q, on amenities A, and on location-dependent housing type externality B</w:t>
      </w:r>
      <w:r w:rsidDel="00000000" w:rsidR="00000000" w:rsidRPr="00000000">
        <w:rPr>
          <w:sz w:val="20"/>
          <w:szCs w:val="20"/>
          <w:vertAlign w:val="superscript"/>
          <w:rtl w:val="0"/>
        </w:rPr>
        <w:t xml:space="preserve">h</w:t>
      </w:r>
      <w:r w:rsidDel="00000000" w:rsidR="00000000" w:rsidRPr="00000000">
        <w:rPr>
          <w:sz w:val="20"/>
          <w:szCs w:val="20"/>
          <w:vertAlign w:val="subscript"/>
          <w:rtl w:val="0"/>
        </w:rPr>
        <w:t xml:space="preserve">x</w:t>
      </w:r>
      <w:r w:rsidDel="00000000" w:rsidR="00000000" w:rsidRPr="00000000">
        <w:rPr>
          <w:sz w:val="20"/>
          <w:szCs w:val="20"/>
          <w:rtl w:val="0"/>
        </w:rPr>
        <w:t xml:space="preserve">:</w:t>
      </w:r>
    </w:p>
    <w:p w:rsidR="00000000" w:rsidDel="00000000" w:rsidP="00000000" w:rsidRDefault="00000000" w:rsidRPr="00000000" w14:paraId="0000006B">
      <w:pPr>
        <w:pageBreakBefore w:val="0"/>
        <w:spacing w:after="240" w:lineRule="auto"/>
        <w:ind w:firstLine="720"/>
        <w:jc w:val="both"/>
        <w:rPr>
          <w:sz w:val="20"/>
          <w:szCs w:val="20"/>
        </w:rPr>
      </w:pPr>
      <w:r w:rsidDel="00000000" w:rsidR="00000000" w:rsidRPr="00000000">
        <w:rPr>
          <w:sz w:val="20"/>
          <w:szCs w:val="20"/>
          <w:rtl w:val="0"/>
        </w:rPr>
        <w:t xml:space="preserve">U(z,q,A,h) = z</w:t>
      </w:r>
      <w:r w:rsidDel="00000000" w:rsidR="00000000" w:rsidRPr="00000000">
        <w:rPr>
          <w:sz w:val="20"/>
          <w:szCs w:val="20"/>
          <w:vertAlign w:val="superscript"/>
          <w:rtl w:val="0"/>
        </w:rPr>
        <w:t xml:space="preserve">α</w:t>
      </w:r>
      <w:r w:rsidDel="00000000" w:rsidR="00000000" w:rsidRPr="00000000">
        <w:rPr>
          <w:rFonts w:ascii="Arial Unicode MS" w:cs="Arial Unicode MS" w:eastAsia="Arial Unicode MS" w:hAnsi="Arial Unicode MS"/>
          <w:sz w:val="20"/>
          <w:szCs w:val="20"/>
          <w:rtl w:val="0"/>
        </w:rPr>
        <w:t xml:space="preserve"> (q−q</w:t>
      </w:r>
      <w:r w:rsidDel="00000000" w:rsidR="00000000" w:rsidRPr="00000000">
        <w:rPr>
          <w:sz w:val="20"/>
          <w:szCs w:val="20"/>
          <w:vertAlign w:val="subscript"/>
          <w:rtl w:val="0"/>
        </w:rPr>
        <w:t xml:space="preserve">0</w:t>
      </w:r>
      <w:r w:rsidDel="00000000" w:rsidR="00000000" w:rsidRPr="00000000">
        <w:rPr>
          <w:sz w:val="20"/>
          <w:szCs w:val="20"/>
          <w:rtl w:val="0"/>
        </w:rPr>
        <w:t xml:space="preserve">)</w:t>
      </w:r>
      <w:r w:rsidDel="00000000" w:rsidR="00000000" w:rsidRPr="00000000">
        <w:rPr>
          <w:sz w:val="20"/>
          <w:szCs w:val="20"/>
          <w:vertAlign w:val="superscript"/>
          <w:rtl w:val="0"/>
        </w:rPr>
        <w:t xml:space="preserve">β</w:t>
      </w:r>
      <w:r w:rsidDel="00000000" w:rsidR="00000000" w:rsidRPr="00000000">
        <w:rPr>
          <w:sz w:val="20"/>
          <w:szCs w:val="20"/>
          <w:rtl w:val="0"/>
        </w:rPr>
        <w:t xml:space="preserve">AB</w:t>
      </w:r>
      <w:r w:rsidDel="00000000" w:rsidR="00000000" w:rsidRPr="00000000">
        <w:rPr>
          <w:sz w:val="20"/>
          <w:szCs w:val="20"/>
          <w:vertAlign w:val="superscript"/>
          <w:rtl w:val="0"/>
        </w:rPr>
        <w:t xml:space="preserve">h</w:t>
      </w:r>
      <w:r w:rsidDel="00000000" w:rsidR="00000000" w:rsidRPr="00000000">
        <w:rPr>
          <w:sz w:val="20"/>
          <w:szCs w:val="20"/>
          <w:vertAlign w:val="subscript"/>
          <w:rtl w:val="0"/>
        </w:rPr>
        <w:t xml:space="preserve">x</w:t>
      </w:r>
      <w:r w:rsidDel="00000000" w:rsidR="00000000" w:rsidRPr="00000000">
        <w:rPr>
          <w:rtl w:val="0"/>
        </w:rPr>
      </w:r>
    </w:p>
    <w:p w:rsidR="00000000" w:rsidDel="00000000" w:rsidP="00000000" w:rsidRDefault="00000000" w:rsidRPr="00000000" w14:paraId="0000006C">
      <w:pPr>
        <w:pageBreakBefore w:val="0"/>
        <w:spacing w:after="240" w:lineRule="auto"/>
        <w:jc w:val="both"/>
        <w:rPr>
          <w:sz w:val="20"/>
          <w:szCs w:val="20"/>
        </w:rPr>
      </w:pPr>
      <w:r w:rsidDel="00000000" w:rsidR="00000000" w:rsidRPr="00000000">
        <w:rPr>
          <w:sz w:val="20"/>
          <w:szCs w:val="20"/>
          <w:rtl w:val="0"/>
        </w:rPr>
        <w:t xml:space="preserve">where q</w:t>
      </w:r>
      <w:r w:rsidDel="00000000" w:rsidR="00000000" w:rsidRPr="00000000">
        <w:rPr>
          <w:sz w:val="20"/>
          <w:szCs w:val="20"/>
          <w:vertAlign w:val="subscript"/>
          <w:rtl w:val="0"/>
        </w:rPr>
        <w:t xml:space="preserve">0</w:t>
      </w:r>
      <w:r w:rsidDel="00000000" w:rsidR="00000000" w:rsidRPr="00000000">
        <w:rPr>
          <w:sz w:val="20"/>
          <w:szCs w:val="20"/>
          <w:rtl w:val="0"/>
        </w:rPr>
        <w:t xml:space="preserve"> &gt; 0 is the minimum need in terms of dwelling and α+β=1. We assume that  B</w:t>
      </w:r>
      <w:r w:rsidDel="00000000" w:rsidR="00000000" w:rsidRPr="00000000">
        <w:rPr>
          <w:sz w:val="20"/>
          <w:szCs w:val="20"/>
          <w:vertAlign w:val="superscript"/>
          <w:rtl w:val="0"/>
        </w:rPr>
        <w:t xml:space="preserve">FP</w:t>
      </w:r>
      <w:r w:rsidDel="00000000" w:rsidR="00000000" w:rsidRPr="00000000">
        <w:rPr>
          <w:sz w:val="20"/>
          <w:szCs w:val="20"/>
          <w:rtl w:val="0"/>
        </w:rPr>
        <w:t xml:space="preserve"> = B</w:t>
      </w:r>
      <w:r w:rsidDel="00000000" w:rsidR="00000000" w:rsidRPr="00000000">
        <w:rPr>
          <w:sz w:val="20"/>
          <w:szCs w:val="20"/>
          <w:vertAlign w:val="superscript"/>
          <w:rtl w:val="0"/>
        </w:rPr>
        <w:t xml:space="preserve">FS</w:t>
      </w:r>
      <w:r w:rsidDel="00000000" w:rsidR="00000000" w:rsidRPr="00000000">
        <w:rPr>
          <w:sz w:val="20"/>
          <w:szCs w:val="20"/>
          <w:rtl w:val="0"/>
        </w:rPr>
        <w:t xml:space="preserve"> = 1 in all locations, meaning that there are no disamenities associated with formal housing, and that B</w:t>
      </w:r>
      <w:r w:rsidDel="00000000" w:rsidR="00000000" w:rsidRPr="00000000">
        <w:rPr>
          <w:sz w:val="20"/>
          <w:szCs w:val="20"/>
          <w:vertAlign w:val="superscript"/>
          <w:rtl w:val="0"/>
        </w:rPr>
        <w:t xml:space="preserve">IS</w:t>
      </w:r>
      <w:r w:rsidDel="00000000" w:rsidR="00000000" w:rsidRPr="00000000">
        <w:rPr>
          <w:sz w:val="20"/>
          <w:szCs w:val="20"/>
          <w:rtl w:val="0"/>
        </w:rPr>
        <w:t xml:space="preserve"> and B</w:t>
      </w:r>
      <w:r w:rsidDel="00000000" w:rsidR="00000000" w:rsidRPr="00000000">
        <w:rPr>
          <w:sz w:val="20"/>
          <w:szCs w:val="20"/>
          <w:vertAlign w:val="superscript"/>
          <w:rtl w:val="0"/>
        </w:rPr>
        <w:t xml:space="preserve">IB</w:t>
      </w:r>
      <w:r w:rsidDel="00000000" w:rsidR="00000000" w:rsidRPr="00000000">
        <w:rPr>
          <w:sz w:val="20"/>
          <w:szCs w:val="20"/>
          <w:rtl w:val="0"/>
        </w:rPr>
        <w:t xml:space="preserve"> &lt;1. </w:t>
      </w:r>
    </w:p>
    <w:p w:rsidR="00000000" w:rsidDel="00000000" w:rsidP="00000000" w:rsidRDefault="00000000" w:rsidRPr="00000000" w14:paraId="0000006D">
      <w:pPr>
        <w:pageBreakBefore w:val="0"/>
        <w:spacing w:after="240" w:lineRule="auto"/>
        <w:jc w:val="both"/>
        <w:rPr>
          <w:sz w:val="20"/>
          <w:szCs w:val="20"/>
        </w:rPr>
      </w:pPr>
      <w:r w:rsidDel="00000000" w:rsidR="00000000" w:rsidRPr="00000000">
        <w:rPr>
          <w:b w:val="1"/>
          <w:sz w:val="20"/>
          <w:szCs w:val="20"/>
          <w:highlight w:val="yellow"/>
          <w:rtl w:val="0"/>
        </w:rPr>
        <w:t xml:space="preserve">Housing supply</w:t>
      </w:r>
      <w:r w:rsidDel="00000000" w:rsidR="00000000" w:rsidRPr="00000000">
        <w:rPr>
          <w:sz w:val="20"/>
          <w:szCs w:val="20"/>
          <w:highlight w:val="yellow"/>
          <w:rtl w:val="0"/>
        </w:rPr>
        <w:t xml:space="preserve">.</w:t>
      </w:r>
      <w:r w:rsidDel="00000000" w:rsidR="00000000" w:rsidRPr="00000000">
        <w:rPr>
          <w:sz w:val="20"/>
          <w:szCs w:val="20"/>
          <w:rtl w:val="0"/>
        </w:rPr>
        <w:t xml:space="preserve"> At each location, the total quantity of available land for residential purposes L(x) is broken down into land available for each housing type, denoted L</w:t>
      </w:r>
      <w:r w:rsidDel="00000000" w:rsidR="00000000" w:rsidRPr="00000000">
        <w:rPr>
          <w:sz w:val="20"/>
          <w:szCs w:val="20"/>
          <w:vertAlign w:val="superscript"/>
          <w:rtl w:val="0"/>
        </w:rPr>
        <w:t xml:space="preserve">h</w:t>
      </w:r>
      <w:r w:rsidDel="00000000" w:rsidR="00000000" w:rsidRPr="00000000">
        <w:rPr>
          <w:sz w:val="20"/>
          <w:szCs w:val="20"/>
          <w:rtl w:val="0"/>
        </w:rPr>
        <w:t xml:space="preserve">(x) for h = FP , FS, IS. L</w:t>
      </w:r>
      <w:r w:rsidDel="00000000" w:rsidR="00000000" w:rsidRPr="00000000">
        <w:rPr>
          <w:sz w:val="20"/>
          <w:szCs w:val="20"/>
          <w:vertAlign w:val="superscript"/>
          <w:rtl w:val="0"/>
        </w:rPr>
        <w:t xml:space="preserve">FS</w:t>
      </w:r>
      <w:r w:rsidDel="00000000" w:rsidR="00000000" w:rsidRPr="00000000">
        <w:rPr>
          <w:sz w:val="20"/>
          <w:szCs w:val="20"/>
          <w:rtl w:val="0"/>
        </w:rPr>
        <w:t xml:space="preserve">(x) and L</w:t>
      </w:r>
      <w:r w:rsidDel="00000000" w:rsidR="00000000" w:rsidRPr="00000000">
        <w:rPr>
          <w:sz w:val="20"/>
          <w:szCs w:val="20"/>
          <w:vertAlign w:val="superscript"/>
          <w:rtl w:val="0"/>
        </w:rPr>
        <w:t xml:space="preserve">IS</w:t>
      </w:r>
      <w:r w:rsidDel="00000000" w:rsidR="00000000" w:rsidRPr="00000000">
        <w:rPr>
          <w:sz w:val="20"/>
          <w:szCs w:val="20"/>
          <w:rtl w:val="0"/>
        </w:rPr>
        <w:t xml:space="preserve">(x) are exogenously given. The quantity of land available for private formal development is also exogenous and given by the residual: L</w:t>
      </w:r>
      <w:r w:rsidDel="00000000" w:rsidR="00000000" w:rsidRPr="00000000">
        <w:rPr>
          <w:sz w:val="20"/>
          <w:szCs w:val="20"/>
          <w:vertAlign w:val="superscript"/>
          <w:rtl w:val="0"/>
        </w:rPr>
        <w:t xml:space="preserve">FP</w:t>
      </w:r>
      <w:r w:rsidDel="00000000" w:rsidR="00000000" w:rsidRPr="00000000">
        <w:rPr>
          <w:rFonts w:ascii="Arial Unicode MS" w:cs="Arial Unicode MS" w:eastAsia="Arial Unicode MS" w:hAnsi="Arial Unicode MS"/>
          <w:sz w:val="20"/>
          <w:szCs w:val="20"/>
          <w:rtl w:val="0"/>
        </w:rPr>
        <w:t xml:space="preserve">(x) = L(x)−L</w:t>
      </w:r>
      <w:r w:rsidDel="00000000" w:rsidR="00000000" w:rsidRPr="00000000">
        <w:rPr>
          <w:sz w:val="20"/>
          <w:szCs w:val="20"/>
          <w:vertAlign w:val="superscript"/>
          <w:rtl w:val="0"/>
        </w:rPr>
        <w:t xml:space="preserve">FS</w:t>
      </w:r>
      <w:r w:rsidDel="00000000" w:rsidR="00000000" w:rsidRPr="00000000">
        <w:rPr>
          <w:rFonts w:ascii="Arial Unicode MS" w:cs="Arial Unicode MS" w:eastAsia="Arial Unicode MS" w:hAnsi="Arial Unicode MS"/>
          <w:sz w:val="20"/>
          <w:szCs w:val="20"/>
          <w:rtl w:val="0"/>
        </w:rPr>
        <w:t xml:space="preserve">(x)−L</w:t>
      </w:r>
      <w:r w:rsidDel="00000000" w:rsidR="00000000" w:rsidRPr="00000000">
        <w:rPr>
          <w:sz w:val="20"/>
          <w:szCs w:val="20"/>
          <w:vertAlign w:val="superscript"/>
          <w:rtl w:val="0"/>
        </w:rPr>
        <w:t xml:space="preserve">IS</w:t>
      </w:r>
      <w:r w:rsidDel="00000000" w:rsidR="00000000" w:rsidRPr="00000000">
        <w:rPr>
          <w:sz w:val="20"/>
          <w:szCs w:val="20"/>
          <w:rtl w:val="0"/>
        </w:rPr>
        <w:t xml:space="preserve">(x). We assume that dwellings in backyards can be built in subsidized houses’ backyards only ; the fraction of subsidized-housing land allocated to backyarding is endogenously determined. The number of individuals residing in each housing type N</w:t>
      </w:r>
      <w:r w:rsidDel="00000000" w:rsidR="00000000" w:rsidRPr="00000000">
        <w:rPr>
          <w:sz w:val="20"/>
          <w:szCs w:val="20"/>
          <w:vertAlign w:val="superscript"/>
          <w:rtl w:val="0"/>
        </w:rPr>
        <w:t xml:space="preserve">h</w:t>
      </w:r>
      <w:r w:rsidDel="00000000" w:rsidR="00000000" w:rsidRPr="00000000">
        <w:rPr>
          <w:sz w:val="20"/>
          <w:szCs w:val="20"/>
          <w:rtl w:val="0"/>
        </w:rPr>
        <w:t xml:space="preserve">(x) and the overall number of individuals residing in each cell, N(x) are also endogenous quantities.</w:t>
      </w:r>
    </w:p>
    <w:p w:rsidR="00000000" w:rsidDel="00000000" w:rsidP="00000000" w:rsidRDefault="00000000" w:rsidRPr="00000000" w14:paraId="0000006E">
      <w:pPr>
        <w:pageBreakBefore w:val="0"/>
        <w:spacing w:after="240" w:lineRule="auto"/>
        <w:jc w:val="both"/>
        <w:rPr>
          <w:sz w:val="20"/>
          <w:szCs w:val="20"/>
        </w:rPr>
      </w:pPr>
      <w:r w:rsidDel="00000000" w:rsidR="00000000" w:rsidRPr="00000000">
        <w:rPr>
          <w:i w:val="1"/>
          <w:sz w:val="20"/>
          <w:szCs w:val="20"/>
          <w:rtl w:val="0"/>
        </w:rPr>
        <w:t xml:space="preserve">Formal private housing</w:t>
      </w:r>
      <w:r w:rsidDel="00000000" w:rsidR="00000000" w:rsidRPr="00000000">
        <w:rPr>
          <w:sz w:val="20"/>
          <w:szCs w:val="20"/>
          <w:rtl w:val="0"/>
        </w:rPr>
        <w:t xml:space="preserve">. Formal housing is provided endogenously by private developers. In a location x, a developer purchases land at a price P(x) from absentee landlords and combines land with capital to produce housing, before renting out housing to individuals at a price R</w:t>
      </w:r>
      <w:r w:rsidDel="00000000" w:rsidR="00000000" w:rsidRPr="00000000">
        <w:rPr>
          <w:sz w:val="20"/>
          <w:szCs w:val="20"/>
          <w:vertAlign w:val="superscript"/>
          <w:rtl w:val="0"/>
        </w:rPr>
        <w:t xml:space="preserve">FP</w:t>
      </w:r>
      <w:r w:rsidDel="00000000" w:rsidR="00000000" w:rsidRPr="00000000">
        <w:rPr>
          <w:sz w:val="20"/>
          <w:szCs w:val="20"/>
          <w:rtl w:val="0"/>
        </w:rPr>
        <w:t xml:space="preserve">(x). As standard in the developer model (see Fujita, 1989), the housing surface built, S</w:t>
      </w:r>
      <w:r w:rsidDel="00000000" w:rsidR="00000000" w:rsidRPr="00000000">
        <w:rPr>
          <w:sz w:val="20"/>
          <w:szCs w:val="20"/>
          <w:vertAlign w:val="superscript"/>
          <w:rtl w:val="0"/>
        </w:rPr>
        <w:t xml:space="preserve">FP</w:t>
      </w:r>
      <w:r w:rsidDel="00000000" w:rsidR="00000000" w:rsidRPr="00000000">
        <w:rPr>
          <w:sz w:val="20"/>
          <w:szCs w:val="20"/>
          <w:rtl w:val="0"/>
        </w:rPr>
        <w:t xml:space="preserve">, is given by a production function with constant returns to scale:</w:t>
      </w:r>
    </w:p>
    <w:p w:rsidR="00000000" w:rsidDel="00000000" w:rsidP="00000000" w:rsidRDefault="00000000" w:rsidRPr="00000000" w14:paraId="0000006F">
      <w:pPr>
        <w:pageBreakBefore w:val="0"/>
        <w:spacing w:after="240" w:lineRule="auto"/>
        <w:ind w:firstLine="720"/>
        <w:jc w:val="both"/>
        <w:rPr>
          <w:sz w:val="20"/>
          <w:szCs w:val="20"/>
          <w:vertAlign w:val="superscript"/>
        </w:rPr>
      </w:pPr>
      <w:r w:rsidDel="00000000" w:rsidR="00000000" w:rsidRPr="00000000">
        <w:rPr>
          <w:sz w:val="20"/>
          <w:szCs w:val="20"/>
          <w:rtl w:val="0"/>
        </w:rPr>
        <w:t xml:space="preserve">S</w:t>
      </w:r>
      <w:r w:rsidDel="00000000" w:rsidR="00000000" w:rsidRPr="00000000">
        <w:rPr>
          <w:sz w:val="20"/>
          <w:szCs w:val="20"/>
          <w:vertAlign w:val="superscript"/>
          <w:rtl w:val="0"/>
        </w:rPr>
        <w:t xml:space="preserve">FP</w:t>
      </w:r>
      <w:r w:rsidDel="00000000" w:rsidR="00000000" w:rsidRPr="00000000">
        <w:rPr>
          <w:sz w:val="20"/>
          <w:szCs w:val="20"/>
          <w:rtl w:val="0"/>
        </w:rPr>
        <w:t xml:space="preserve">(K,L) = κL</w:t>
      </w:r>
      <w:r w:rsidDel="00000000" w:rsidR="00000000" w:rsidRPr="00000000">
        <w:rPr>
          <w:sz w:val="20"/>
          <w:szCs w:val="20"/>
          <w:vertAlign w:val="superscript"/>
          <w:rtl w:val="0"/>
        </w:rPr>
        <w:t xml:space="preserve">a</w:t>
      </w:r>
      <w:r w:rsidDel="00000000" w:rsidR="00000000" w:rsidRPr="00000000">
        <w:rPr>
          <w:sz w:val="20"/>
          <w:szCs w:val="20"/>
          <w:rtl w:val="0"/>
        </w:rPr>
        <w:t xml:space="preserve">K</w:t>
      </w:r>
      <w:r w:rsidDel="00000000" w:rsidR="00000000" w:rsidRPr="00000000">
        <w:rPr>
          <w:rFonts w:ascii="Arial Unicode MS" w:cs="Arial Unicode MS" w:eastAsia="Arial Unicode MS" w:hAnsi="Arial Unicode MS"/>
          <w:sz w:val="20"/>
          <w:szCs w:val="20"/>
          <w:vertAlign w:val="superscript"/>
          <w:rtl w:val="0"/>
        </w:rPr>
        <w:t xml:space="preserve">1−a</w:t>
      </w:r>
    </w:p>
    <w:p w:rsidR="00000000" w:rsidDel="00000000" w:rsidP="00000000" w:rsidRDefault="00000000" w:rsidRPr="00000000" w14:paraId="00000070">
      <w:pPr>
        <w:pageBreakBefore w:val="0"/>
        <w:spacing w:after="240" w:lineRule="auto"/>
        <w:jc w:val="both"/>
        <w:rPr>
          <w:sz w:val="20"/>
          <w:szCs w:val="20"/>
        </w:rPr>
      </w:pPr>
      <w:r w:rsidDel="00000000" w:rsidR="00000000" w:rsidRPr="00000000">
        <w:rPr>
          <w:sz w:val="20"/>
          <w:szCs w:val="20"/>
          <w:rtl w:val="0"/>
        </w:rPr>
        <w:t xml:space="preserve">where 0 &lt; a &lt; 1 is the land elasticity of housing production, L is the land surface occupied by the building, K is the capital used for development, and κ is a scale parameter. We express the quantity of housing produced per unit of land as:</w:t>
      </w:r>
    </w:p>
    <w:p w:rsidR="00000000" w:rsidDel="00000000" w:rsidP="00000000" w:rsidRDefault="00000000" w:rsidRPr="00000000" w14:paraId="00000071">
      <w:pPr>
        <w:pageBreakBefore w:val="0"/>
        <w:spacing w:after="240" w:lineRule="auto"/>
        <w:ind w:firstLine="720"/>
        <w:jc w:val="both"/>
        <w:rPr>
          <w:sz w:val="20"/>
          <w:szCs w:val="20"/>
        </w:rPr>
      </w:pPr>
      <w:r w:rsidDel="00000000" w:rsidR="00000000" w:rsidRPr="00000000">
        <w:rPr>
          <w:sz w:val="20"/>
          <w:szCs w:val="20"/>
          <w:rtl w:val="0"/>
        </w:rPr>
        <w:t xml:space="preserve">s</w:t>
      </w:r>
      <w:r w:rsidDel="00000000" w:rsidR="00000000" w:rsidRPr="00000000">
        <w:rPr>
          <w:sz w:val="20"/>
          <w:szCs w:val="20"/>
          <w:vertAlign w:val="superscript"/>
          <w:rtl w:val="0"/>
        </w:rPr>
        <w:t xml:space="preserve">FP</w:t>
      </w:r>
      <w:r w:rsidDel="00000000" w:rsidR="00000000" w:rsidRPr="00000000">
        <w:rPr>
          <w:sz w:val="20"/>
          <w:szCs w:val="20"/>
          <w:rtl w:val="0"/>
        </w:rPr>
        <w:t xml:space="preserve">(k) = κk</w:t>
      </w:r>
      <w:r w:rsidDel="00000000" w:rsidR="00000000" w:rsidRPr="00000000">
        <w:rPr>
          <w:rFonts w:ascii="Arial Unicode MS" w:cs="Arial Unicode MS" w:eastAsia="Arial Unicode MS" w:hAnsi="Arial Unicode MS"/>
          <w:sz w:val="20"/>
          <w:szCs w:val="20"/>
          <w:vertAlign w:val="superscript"/>
          <w:rtl w:val="0"/>
        </w:rPr>
        <w:t xml:space="preserve">1−a</w:t>
      </w:r>
      <w:r w:rsidDel="00000000" w:rsidR="00000000" w:rsidRPr="00000000">
        <w:rPr>
          <w:sz w:val="20"/>
          <w:szCs w:val="20"/>
          <w:rtl w:val="0"/>
        </w:rPr>
        <w:t xml:space="preserve"> </w:t>
      </w:r>
    </w:p>
    <w:p w:rsidR="00000000" w:rsidDel="00000000" w:rsidP="00000000" w:rsidRDefault="00000000" w:rsidRPr="00000000" w14:paraId="00000072">
      <w:pPr>
        <w:pageBreakBefore w:val="0"/>
        <w:spacing w:after="240" w:lineRule="auto"/>
        <w:jc w:val="both"/>
        <w:rPr>
          <w:sz w:val="20"/>
          <w:szCs w:val="20"/>
        </w:rPr>
      </w:pPr>
      <w:r w:rsidDel="00000000" w:rsidR="00000000" w:rsidRPr="00000000">
        <w:rPr>
          <w:sz w:val="20"/>
          <w:szCs w:val="20"/>
          <w:rtl w:val="0"/>
        </w:rPr>
        <w:t xml:space="preserve">where k = K/L is the capital per unit of land. For a developer, the profit per land unit in location x is thus:</w:t>
      </w:r>
    </w:p>
    <w:p w:rsidR="00000000" w:rsidDel="00000000" w:rsidP="00000000" w:rsidRDefault="00000000" w:rsidRPr="00000000" w14:paraId="00000073">
      <w:pPr>
        <w:pageBreakBefore w:val="0"/>
        <w:spacing w:after="240" w:lineRule="auto"/>
        <w:ind w:firstLine="720"/>
        <w:jc w:val="both"/>
        <w:rPr>
          <w:sz w:val="20"/>
          <w:szCs w:val="20"/>
          <w:highlight w:val="yellow"/>
        </w:rPr>
      </w:pPr>
      <w:r w:rsidDel="00000000" w:rsidR="00000000" w:rsidRPr="00000000">
        <w:rPr>
          <w:sz w:val="20"/>
          <w:szCs w:val="20"/>
          <w:highlight w:val="yellow"/>
          <w:rtl w:val="0"/>
        </w:rPr>
        <w:t xml:space="preserve">Ⲡ(x, k) = R</w:t>
      </w:r>
      <w:r w:rsidDel="00000000" w:rsidR="00000000" w:rsidRPr="00000000">
        <w:rPr>
          <w:sz w:val="20"/>
          <w:szCs w:val="20"/>
          <w:highlight w:val="yellow"/>
          <w:vertAlign w:val="superscript"/>
          <w:rtl w:val="0"/>
        </w:rPr>
        <w:t xml:space="preserve">FP</w:t>
      </w:r>
      <w:r w:rsidDel="00000000" w:rsidR="00000000" w:rsidRPr="00000000">
        <w:rPr>
          <w:sz w:val="20"/>
          <w:szCs w:val="20"/>
          <w:highlight w:val="yellow"/>
          <w:rtl w:val="0"/>
        </w:rPr>
        <w:t xml:space="preserve">(x)s</w:t>
      </w:r>
      <w:r w:rsidDel="00000000" w:rsidR="00000000" w:rsidRPr="00000000">
        <w:rPr>
          <w:sz w:val="20"/>
          <w:szCs w:val="20"/>
          <w:highlight w:val="yellow"/>
          <w:vertAlign w:val="superscript"/>
          <w:rtl w:val="0"/>
        </w:rPr>
        <w:t xml:space="preserve">FP</w:t>
      </w:r>
      <w:r w:rsidDel="00000000" w:rsidR="00000000" w:rsidRPr="00000000">
        <w:rPr>
          <w:rFonts w:ascii="Arial Unicode MS" w:cs="Arial Unicode MS" w:eastAsia="Arial Unicode MS" w:hAnsi="Arial Unicode MS"/>
          <w:sz w:val="20"/>
          <w:szCs w:val="20"/>
          <w:highlight w:val="yellow"/>
          <w:rtl w:val="0"/>
        </w:rPr>
        <w:t xml:space="preserve">(k) − k(ρ +</w:t>
      </w:r>
      <m:oMath>
        <m:r>
          <w:rPr>
            <w:sz w:val="20"/>
            <w:szCs w:val="20"/>
            <w:highlight w:val="yellow"/>
          </w:rPr>
          <m:t xml:space="preserve">ρ</m:t>
        </m:r>
        <m:sSup>
          <m:sSupPr>
            <m:ctrlPr>
              <w:rPr>
                <w:sz w:val="20"/>
                <w:szCs w:val="20"/>
                <w:highlight w:val="yellow"/>
              </w:rPr>
            </m:ctrlPr>
          </m:sSupPr>
          <m:e>
            <m:sSub>
              <m:sSubPr>
                <m:ctrlPr>
                  <w:rPr>
                    <w:sz w:val="20"/>
                    <w:szCs w:val="20"/>
                    <w:highlight w:val="yellow"/>
                  </w:rPr>
                </m:ctrlPr>
              </m:sSubPr>
              <m:e/>
              <m:sub>
                <m:r>
                  <w:rPr>
                    <w:sz w:val="20"/>
                    <w:szCs w:val="20"/>
                    <w:highlight w:val="yellow"/>
                  </w:rPr>
                  <m:t xml:space="preserve">FP</m:t>
                </m:r>
              </m:sub>
            </m:sSub>
          </m:e>
          <m:sup>
            <m:r>
              <w:rPr>
                <w:sz w:val="20"/>
                <w:szCs w:val="20"/>
                <w:highlight w:val="yellow"/>
              </w:rPr>
              <m:t xml:space="preserve">struct</m:t>
            </m:r>
          </m:sup>
        </m:sSup>
        <m:r>
          <w:rPr>
            <w:sz w:val="20"/>
            <w:szCs w:val="20"/>
            <w:highlight w:val="yellow"/>
          </w:rPr>
          <m:t xml:space="preserve">(x)</m:t>
        </m:r>
      </m:oMath>
      <w:r w:rsidDel="00000000" w:rsidR="00000000" w:rsidRPr="00000000">
        <w:rPr>
          <w:rFonts w:ascii="Arial Unicode MS" w:cs="Arial Unicode MS" w:eastAsia="Arial Unicode MS" w:hAnsi="Arial Unicode MS"/>
          <w:sz w:val="20"/>
          <w:szCs w:val="20"/>
          <w:highlight w:val="yellow"/>
          <w:rtl w:val="0"/>
        </w:rPr>
        <w:t xml:space="preserve">+ δ) − (</w:t>
      </w:r>
      <w:r w:rsidDel="00000000" w:rsidR="00000000" w:rsidRPr="00000000">
        <w:rPr>
          <w:sz w:val="20"/>
          <w:szCs w:val="20"/>
          <w:highlight w:val="yellow"/>
          <w:rtl w:val="0"/>
        </w:rPr>
        <w:t xml:space="preserve">ρ+</w:t>
      </w:r>
      <w:r w:rsidDel="00000000" w:rsidR="00000000" w:rsidRPr="00000000">
        <w:rPr>
          <w:sz w:val="20"/>
          <w:szCs w:val="20"/>
          <w:highlight w:val="yellow"/>
          <w:rtl w:val="0"/>
        </w:rPr>
        <w:t xml:space="preserve">δ)P(x)</w:t>
      </w:r>
    </w:p>
    <w:p w:rsidR="00000000" w:rsidDel="00000000" w:rsidP="00000000" w:rsidRDefault="00000000" w:rsidRPr="00000000" w14:paraId="00000074">
      <w:pPr>
        <w:pageBreakBefore w:val="0"/>
        <w:spacing w:after="240" w:lineRule="auto"/>
        <w:jc w:val="both"/>
        <w:rPr>
          <w:sz w:val="20"/>
          <w:szCs w:val="20"/>
        </w:rPr>
      </w:pPr>
      <w:r w:rsidDel="00000000" w:rsidR="00000000" w:rsidRPr="00000000">
        <w:rPr>
          <w:sz w:val="20"/>
          <w:szCs w:val="20"/>
          <w:rtl w:val="0"/>
        </w:rPr>
        <w:t xml:space="preserve">where ρ is capital depreciation,  </w:t>
      </w:r>
      <m:oMath>
        <m:r>
          <w:rPr>
            <w:sz w:val="20"/>
            <w:szCs w:val="20"/>
            <w:highlight w:val="yellow"/>
          </w:rPr>
          <m:t xml:space="preserve">ρ</m:t>
        </m:r>
        <m:sSup>
          <m:sSupPr>
            <m:ctrlPr>
              <w:rPr>
                <w:sz w:val="20"/>
                <w:szCs w:val="20"/>
                <w:highlight w:val="yellow"/>
              </w:rPr>
            </m:ctrlPr>
          </m:sSupPr>
          <m:e>
            <m:sSub>
              <m:sSubPr>
                <m:ctrlPr>
                  <w:rPr>
                    <w:sz w:val="20"/>
                    <w:szCs w:val="20"/>
                    <w:highlight w:val="yellow"/>
                  </w:rPr>
                </m:ctrlPr>
              </m:sSubPr>
              <m:e/>
              <m:sub>
                <m:r>
                  <w:rPr>
                    <w:sz w:val="20"/>
                    <w:szCs w:val="20"/>
                    <w:highlight w:val="yellow"/>
                  </w:rPr>
                  <m:t xml:space="preserve">FP</m:t>
                </m:r>
              </m:sub>
            </m:sSub>
          </m:e>
          <m:sup>
            <m:r>
              <w:rPr>
                <w:sz w:val="20"/>
                <w:szCs w:val="20"/>
                <w:highlight w:val="yellow"/>
              </w:rPr>
              <m:t xml:space="preserve">struct</m:t>
            </m:r>
          </m:sup>
        </m:sSup>
        <m:r>
          <w:rPr>
            <w:sz w:val="20"/>
            <w:szCs w:val="20"/>
            <w:highlight w:val="yellow"/>
          </w:rPr>
          <m:t xml:space="preserve">(x)</m:t>
        </m:r>
      </m:oMath>
      <w:r w:rsidDel="00000000" w:rsidR="00000000" w:rsidRPr="00000000">
        <w:rPr>
          <w:sz w:val="20"/>
          <w:szCs w:val="20"/>
          <w:highlight w:val="yellow"/>
          <w:rtl w:val="0"/>
        </w:rPr>
        <w:t xml:space="preserve"> </w:t>
      </w:r>
      <w:r w:rsidDel="00000000" w:rsidR="00000000" w:rsidRPr="00000000">
        <w:rPr>
          <w:sz w:val="20"/>
          <w:szCs w:val="20"/>
          <w:rtl w:val="0"/>
        </w:rPr>
        <w:t xml:space="preserve">is the location-specific annualized value of the fraction of the formal dwellings structure destroyed by floods and δ is the cost of capital. Profit maximization with respect to capital per unit of land yields the solution:</w:t>
      </w:r>
    </w:p>
    <w:p w:rsidR="00000000" w:rsidDel="00000000" w:rsidP="00000000" w:rsidRDefault="00000000" w:rsidRPr="00000000" w14:paraId="00000075">
      <w:pPr>
        <w:pageBreakBefore w:val="0"/>
        <w:spacing w:after="0" w:lineRule="auto"/>
        <w:ind w:firstLine="720"/>
        <w:jc w:val="both"/>
        <w:rPr>
          <w:sz w:val="20"/>
          <w:szCs w:val="20"/>
          <w:highlight w:val="yellow"/>
        </w:rPr>
      </w:pPr>
      <w:r w:rsidDel="00000000" w:rsidR="00000000" w:rsidRPr="00000000">
        <w:rPr>
          <w:sz w:val="20"/>
          <w:szCs w:val="20"/>
          <w:highlight w:val="yellow"/>
          <w:rtl w:val="0"/>
        </w:rPr>
        <w:t xml:space="preserve">k = (</w:t>
      </w:r>
      <m:oMath>
        <m:f>
          <m:fPr>
            <m:ctrlPr>
              <w:rPr>
                <w:sz w:val="20"/>
                <w:szCs w:val="20"/>
                <w:highlight w:val="yellow"/>
              </w:rPr>
            </m:ctrlPr>
          </m:fPr>
          <m:num>
            <m:r>
              <w:rPr>
                <w:sz w:val="20"/>
                <w:szCs w:val="20"/>
                <w:highlight w:val="yellow"/>
              </w:rPr>
              <m:t xml:space="preserve">κ(1−a)</m:t>
            </m:r>
            <m:sSup>
              <m:sSupPr>
                <m:ctrlPr>
                  <w:rPr>
                    <w:sz w:val="20"/>
                    <w:szCs w:val="20"/>
                    <w:highlight w:val="yellow"/>
                  </w:rPr>
                </m:ctrlPr>
              </m:sSupPr>
              <m:e>
                <m:r>
                  <w:rPr>
                    <w:sz w:val="20"/>
                    <w:szCs w:val="20"/>
                    <w:highlight w:val="yellow"/>
                  </w:rPr>
                  <m:t xml:space="preserve">R</m:t>
                </m:r>
              </m:e>
              <m:sup>
                <m:r>
                  <w:rPr>
                    <w:sz w:val="20"/>
                    <w:szCs w:val="20"/>
                    <w:highlight w:val="yellow"/>
                  </w:rPr>
                  <m:t xml:space="preserve">FP</m:t>
                </m:r>
              </m:sup>
            </m:sSup>
            <m:r>
              <w:rPr>
                <w:sz w:val="20"/>
                <w:szCs w:val="20"/>
                <w:highlight w:val="yellow"/>
              </w:rPr>
              <m:t xml:space="preserve">(x)</m:t>
            </m:r>
          </m:num>
          <m:den>
            <m:r>
              <w:rPr>
                <w:sz w:val="20"/>
                <w:szCs w:val="20"/>
                <w:highlight w:val="yellow"/>
              </w:rPr>
              <m:t xml:space="preserve">ρ + </m:t>
            </m:r>
            <m:sSub>
              <m:sSubPr>
                <m:ctrlPr>
                  <w:rPr>
                    <w:sz w:val="20"/>
                    <w:szCs w:val="20"/>
                    <w:highlight w:val="yellow"/>
                  </w:rPr>
                </m:ctrlPr>
              </m:sSubPr>
              <m:e>
                <m:r>
                  <w:rPr>
                    <w:sz w:val="20"/>
                    <w:szCs w:val="20"/>
                    <w:highlight w:val="yellow"/>
                  </w:rPr>
                  <m:t xml:space="preserve">ρ</m:t>
                </m:r>
                <m:sSup>
                  <m:sSupPr>
                    <m:ctrlPr>
                      <w:rPr>
                        <w:sz w:val="20"/>
                        <w:szCs w:val="20"/>
                        <w:highlight w:val="yellow"/>
                      </w:rPr>
                    </m:ctrlPr>
                  </m:sSupPr>
                  <m:e>
                    <m:sSub>
                      <m:sSubPr>
                        <m:ctrlPr>
                          <w:rPr>
                            <w:sz w:val="20"/>
                            <w:szCs w:val="20"/>
                            <w:highlight w:val="yellow"/>
                          </w:rPr>
                        </m:ctrlPr>
                      </m:sSubPr>
                      <m:e/>
                      <m:sub>
                        <m:r>
                          <w:rPr>
                            <w:sz w:val="20"/>
                            <w:szCs w:val="20"/>
                            <w:highlight w:val="yellow"/>
                          </w:rPr>
                          <m:t xml:space="preserve">FP</m:t>
                        </m:r>
                      </m:sub>
                    </m:sSub>
                  </m:e>
                  <m:sup>
                    <m:r>
                      <w:rPr>
                        <w:sz w:val="20"/>
                        <w:szCs w:val="20"/>
                        <w:highlight w:val="yellow"/>
                      </w:rPr>
                      <m:t xml:space="preserve">struct</m:t>
                    </m:r>
                  </m:sup>
                </m:sSup>
                <m:r>
                  <w:rPr>
                    <w:sz w:val="20"/>
                    <w:szCs w:val="20"/>
                    <w:highlight w:val="yellow"/>
                  </w:rPr>
                  <m:t xml:space="preserve">(x) </m:t>
                </m:r>
              </m:e>
              <m:sub/>
            </m:sSub>
            <m:r>
              <w:rPr>
                <w:sz w:val="20"/>
                <w:szCs w:val="20"/>
                <w:highlight w:val="yellow"/>
              </w:rPr>
              <m:t xml:space="preserve">+ δ</m:t>
            </m:r>
          </m:den>
        </m:f>
      </m:oMath>
      <w:r w:rsidDel="00000000" w:rsidR="00000000" w:rsidRPr="00000000">
        <w:rPr>
          <w:sz w:val="20"/>
          <w:szCs w:val="20"/>
          <w:highlight w:val="yellow"/>
          <w:rtl w:val="0"/>
        </w:rPr>
        <w:t xml:space="preserve">)</w:t>
      </w:r>
      <m:oMath>
        <m:sSup>
          <m:sSupPr>
            <m:ctrlPr>
              <w:rPr>
                <w:sz w:val="20"/>
                <w:szCs w:val="20"/>
                <w:highlight w:val="yellow"/>
              </w:rPr>
            </m:ctrlPr>
          </m:sSupPr>
          <m:e/>
          <m:sup>
            <m:r>
              <w:rPr>
                <w:sz w:val="20"/>
                <w:szCs w:val="20"/>
                <w:highlight w:val="yellow"/>
              </w:rPr>
              <m:t xml:space="preserve">1/a</m:t>
            </m:r>
          </m:sup>
        </m:sSup>
      </m:oMath>
      <w:r w:rsidDel="00000000" w:rsidR="00000000" w:rsidRPr="00000000">
        <w:rPr>
          <w:rtl w:val="0"/>
        </w:rPr>
      </w:r>
    </w:p>
    <w:p w:rsidR="00000000" w:rsidDel="00000000" w:rsidP="00000000" w:rsidRDefault="00000000" w:rsidRPr="00000000" w14:paraId="00000076">
      <w:pPr>
        <w:pageBreakBefore w:val="0"/>
        <w:spacing w:after="240" w:lineRule="auto"/>
        <w:ind w:firstLine="720"/>
        <w:jc w:val="both"/>
        <w:rPr>
          <w:sz w:val="20"/>
          <w:szCs w:val="20"/>
          <w:highlight w:val="yellow"/>
        </w:rPr>
      </w:pPr>
      <w:r w:rsidDel="00000000" w:rsidR="00000000" w:rsidRPr="00000000">
        <w:rPr>
          <w:sz w:val="20"/>
          <w:szCs w:val="20"/>
          <w:highlight w:val="yellow"/>
          <w:rtl w:val="0"/>
        </w:rPr>
        <w:t xml:space="preserve">s</w:t>
      </w:r>
      <w:r w:rsidDel="00000000" w:rsidR="00000000" w:rsidRPr="00000000">
        <w:rPr>
          <w:sz w:val="20"/>
          <w:szCs w:val="20"/>
          <w:highlight w:val="yellow"/>
          <w:vertAlign w:val="subscript"/>
          <w:rtl w:val="0"/>
        </w:rPr>
        <w:t xml:space="preserve">FP</w:t>
      </w:r>
      <w:r w:rsidDel="00000000" w:rsidR="00000000" w:rsidRPr="00000000">
        <w:rPr>
          <w:sz w:val="20"/>
          <w:szCs w:val="20"/>
          <w:highlight w:val="yellow"/>
          <w:rtl w:val="0"/>
        </w:rPr>
        <w:t xml:space="preserve">(x) = </w:t>
      </w:r>
      <m:oMath>
        <m:r>
          <w:rPr>
            <w:sz w:val="20"/>
            <w:szCs w:val="20"/>
            <w:highlight w:val="yellow"/>
          </w:rPr>
          <m:t xml:space="preserve">κ</m:t>
        </m:r>
        <m:sSup>
          <m:sSupPr>
            <m:ctrlPr>
              <w:rPr>
                <w:sz w:val="20"/>
                <w:szCs w:val="20"/>
                <w:highlight w:val="yellow"/>
              </w:rPr>
            </m:ctrlPr>
          </m:sSupPr>
          <m:e/>
          <m:sup>
            <m:r>
              <w:rPr>
                <w:sz w:val="20"/>
                <w:szCs w:val="20"/>
                <w:highlight w:val="yellow"/>
              </w:rPr>
              <m:t xml:space="preserve">1/a</m:t>
            </m:r>
          </m:sup>
        </m:sSup>
      </m:oMath>
      <w:r w:rsidDel="00000000" w:rsidR="00000000" w:rsidRPr="00000000">
        <w:rPr>
          <w:sz w:val="20"/>
          <w:szCs w:val="20"/>
          <w:highlight w:val="yellow"/>
          <w:rtl w:val="0"/>
        </w:rPr>
        <w:t xml:space="preserve">(</w:t>
      </w:r>
      <m:oMath>
        <m:f>
          <m:fPr>
            <m:ctrlPr>
              <w:rPr>
                <w:sz w:val="20"/>
                <w:szCs w:val="20"/>
                <w:highlight w:val="yellow"/>
              </w:rPr>
            </m:ctrlPr>
          </m:fPr>
          <m:num>
            <m:r>
              <w:rPr>
                <w:sz w:val="20"/>
                <w:szCs w:val="20"/>
                <w:highlight w:val="yellow"/>
              </w:rPr>
              <m:t xml:space="preserve">(1−a)</m:t>
            </m:r>
            <m:sSup>
              <m:sSupPr>
                <m:ctrlPr>
                  <w:rPr>
                    <w:sz w:val="20"/>
                    <w:szCs w:val="20"/>
                    <w:highlight w:val="yellow"/>
                  </w:rPr>
                </m:ctrlPr>
              </m:sSupPr>
              <m:e>
                <m:r>
                  <w:rPr>
                    <w:sz w:val="20"/>
                    <w:szCs w:val="20"/>
                    <w:highlight w:val="yellow"/>
                  </w:rPr>
                  <m:t xml:space="preserve">R</m:t>
                </m:r>
              </m:e>
              <m:sup>
                <m:r>
                  <w:rPr>
                    <w:sz w:val="20"/>
                    <w:szCs w:val="20"/>
                    <w:highlight w:val="yellow"/>
                  </w:rPr>
                  <m:t xml:space="preserve">FP</m:t>
                </m:r>
              </m:sup>
            </m:sSup>
            <m:r>
              <w:rPr>
                <w:sz w:val="20"/>
                <w:szCs w:val="20"/>
                <w:highlight w:val="yellow"/>
              </w:rPr>
              <m:t xml:space="preserve">(x)</m:t>
            </m:r>
          </m:num>
          <m:den>
            <m:r>
              <w:rPr>
                <w:sz w:val="20"/>
                <w:szCs w:val="20"/>
                <w:highlight w:val="yellow"/>
              </w:rPr>
              <m:t xml:space="preserve">ρ +</m:t>
            </m:r>
            <m:sSub>
              <m:sSubPr>
                <m:ctrlPr>
                  <w:rPr>
                    <w:sz w:val="20"/>
                    <w:szCs w:val="20"/>
                    <w:highlight w:val="yellow"/>
                  </w:rPr>
                </m:ctrlPr>
              </m:sSubPr>
              <m:e>
                <m:r>
                  <w:rPr>
                    <w:sz w:val="20"/>
                    <w:szCs w:val="20"/>
                    <w:highlight w:val="yellow"/>
                  </w:rPr>
                  <m:t xml:space="preserve"> ρ</m:t>
                </m:r>
                <m:sSup>
                  <m:sSupPr>
                    <m:ctrlPr>
                      <w:rPr>
                        <w:sz w:val="20"/>
                        <w:szCs w:val="20"/>
                        <w:highlight w:val="yellow"/>
                      </w:rPr>
                    </m:ctrlPr>
                  </m:sSupPr>
                  <m:e>
                    <m:sSub>
                      <m:sSubPr>
                        <m:ctrlPr>
                          <w:rPr>
                            <w:sz w:val="20"/>
                            <w:szCs w:val="20"/>
                            <w:highlight w:val="yellow"/>
                          </w:rPr>
                        </m:ctrlPr>
                      </m:sSubPr>
                      <m:e/>
                      <m:sub>
                        <m:r>
                          <w:rPr>
                            <w:sz w:val="20"/>
                            <w:szCs w:val="20"/>
                            <w:highlight w:val="yellow"/>
                          </w:rPr>
                          <m:t xml:space="preserve">FP</m:t>
                        </m:r>
                      </m:sub>
                    </m:sSub>
                  </m:e>
                  <m:sup>
                    <m:r>
                      <w:rPr>
                        <w:sz w:val="20"/>
                        <w:szCs w:val="20"/>
                        <w:highlight w:val="yellow"/>
                      </w:rPr>
                      <m:t xml:space="preserve">struct</m:t>
                    </m:r>
                  </m:sup>
                </m:sSup>
                <m:r>
                  <w:rPr>
                    <w:sz w:val="20"/>
                    <w:szCs w:val="20"/>
                    <w:highlight w:val="yellow"/>
                  </w:rPr>
                  <m:t xml:space="preserve">  (x)</m:t>
                </m:r>
              </m:e>
              <m:sub/>
            </m:sSub>
            <m:r>
              <w:rPr>
                <w:sz w:val="20"/>
                <w:szCs w:val="20"/>
                <w:highlight w:val="yellow"/>
              </w:rPr>
              <m:t xml:space="preserve">+ δ</m:t>
            </m:r>
          </m:den>
        </m:f>
      </m:oMath>
      <w:r w:rsidDel="00000000" w:rsidR="00000000" w:rsidRPr="00000000">
        <w:rPr>
          <w:sz w:val="20"/>
          <w:szCs w:val="20"/>
          <w:highlight w:val="yellow"/>
          <w:rtl w:val="0"/>
        </w:rPr>
        <w:t xml:space="preserve">)</w:t>
      </w:r>
      <m:oMath>
        <m:sSup>
          <m:sSupPr>
            <m:ctrlPr>
              <w:rPr>
                <w:sz w:val="20"/>
                <w:szCs w:val="20"/>
                <w:highlight w:val="yellow"/>
              </w:rPr>
            </m:ctrlPr>
          </m:sSupPr>
          <m:e/>
          <m:sup>
            <m:r>
              <w:rPr>
                <w:sz w:val="20"/>
                <w:szCs w:val="20"/>
                <w:highlight w:val="yellow"/>
              </w:rPr>
              <m:t xml:space="preserve">(1-a)/a</m:t>
            </m:r>
          </m:sup>
        </m:sSup>
      </m:oMath>
      <w:r w:rsidDel="00000000" w:rsidR="00000000" w:rsidRPr="00000000">
        <w:rPr>
          <w:rtl w:val="0"/>
        </w:rPr>
      </w:r>
    </w:p>
    <w:p w:rsidR="00000000" w:rsidDel="00000000" w:rsidP="00000000" w:rsidRDefault="00000000" w:rsidRPr="00000000" w14:paraId="00000077">
      <w:pPr>
        <w:pageBreakBefore w:val="0"/>
        <w:spacing w:after="240" w:lineRule="auto"/>
        <w:jc w:val="both"/>
        <w:rPr>
          <w:sz w:val="20"/>
          <w:szCs w:val="20"/>
          <w:highlight w:val="yellow"/>
        </w:rPr>
      </w:pPr>
      <w:r w:rsidDel="00000000" w:rsidR="00000000" w:rsidRPr="00000000">
        <w:rPr>
          <w:sz w:val="20"/>
          <w:szCs w:val="20"/>
          <w:rtl w:val="0"/>
        </w:rPr>
        <w:t xml:space="preserve">In location x, the total quantity of supplied formal private housing will be</w:t>
      </w:r>
      <w:r w:rsidDel="00000000" w:rsidR="00000000" w:rsidRPr="00000000">
        <w:rPr>
          <w:sz w:val="20"/>
          <w:szCs w:val="20"/>
          <w:highlight w:val="yellow"/>
          <w:rtl w:val="0"/>
        </w:rPr>
        <w:t xml:space="preserve"> S</w:t>
      </w:r>
      <w:r w:rsidDel="00000000" w:rsidR="00000000" w:rsidRPr="00000000">
        <w:rPr>
          <w:sz w:val="20"/>
          <w:szCs w:val="20"/>
          <w:highlight w:val="yellow"/>
          <w:vertAlign w:val="superscript"/>
          <w:rtl w:val="0"/>
        </w:rPr>
        <w:t xml:space="preserve">FP</w:t>
      </w:r>
      <w:r w:rsidDel="00000000" w:rsidR="00000000" w:rsidRPr="00000000">
        <w:rPr>
          <w:sz w:val="20"/>
          <w:szCs w:val="20"/>
          <w:highlight w:val="yellow"/>
          <w:rtl w:val="0"/>
        </w:rPr>
        <w:t xml:space="preserve">(x) = s</w:t>
      </w:r>
      <w:r w:rsidDel="00000000" w:rsidR="00000000" w:rsidRPr="00000000">
        <w:rPr>
          <w:sz w:val="20"/>
          <w:szCs w:val="20"/>
          <w:highlight w:val="yellow"/>
          <w:vertAlign w:val="superscript"/>
          <w:rtl w:val="0"/>
        </w:rPr>
        <w:t xml:space="preserve">FP</w:t>
      </w:r>
      <w:r w:rsidDel="00000000" w:rsidR="00000000" w:rsidRPr="00000000">
        <w:rPr>
          <w:sz w:val="20"/>
          <w:szCs w:val="20"/>
          <w:highlight w:val="yellow"/>
          <w:rtl w:val="0"/>
        </w:rPr>
        <w:t xml:space="preserve">(x)L</w:t>
      </w:r>
      <w:r w:rsidDel="00000000" w:rsidR="00000000" w:rsidRPr="00000000">
        <w:rPr>
          <w:sz w:val="20"/>
          <w:szCs w:val="20"/>
          <w:highlight w:val="yellow"/>
          <w:vertAlign w:val="superscript"/>
          <w:rtl w:val="0"/>
        </w:rPr>
        <w:t xml:space="preserve">FP</w:t>
      </w:r>
      <w:r w:rsidDel="00000000" w:rsidR="00000000" w:rsidRPr="00000000">
        <w:rPr>
          <w:sz w:val="20"/>
          <w:szCs w:val="20"/>
          <w:highlight w:val="yellow"/>
          <w:rtl w:val="0"/>
        </w:rPr>
        <w:t xml:space="preserve">(x).</w:t>
      </w:r>
    </w:p>
    <w:p w:rsidR="00000000" w:rsidDel="00000000" w:rsidP="00000000" w:rsidRDefault="00000000" w:rsidRPr="00000000" w14:paraId="00000078">
      <w:pPr>
        <w:pageBreakBefore w:val="0"/>
        <w:spacing w:after="240" w:lineRule="auto"/>
        <w:jc w:val="both"/>
        <w:rPr>
          <w:sz w:val="20"/>
          <w:szCs w:val="20"/>
        </w:rPr>
      </w:pPr>
      <w:r w:rsidDel="00000000" w:rsidR="00000000" w:rsidRPr="00000000">
        <w:rPr>
          <w:i w:val="1"/>
          <w:sz w:val="20"/>
          <w:szCs w:val="20"/>
          <w:rtl w:val="0"/>
        </w:rPr>
        <w:t xml:space="preserve">Formal subsidized housing</w:t>
      </w:r>
      <w:r w:rsidDel="00000000" w:rsidR="00000000" w:rsidRPr="00000000">
        <w:rPr>
          <w:sz w:val="20"/>
          <w:szCs w:val="20"/>
          <w:rtl w:val="0"/>
        </w:rPr>
        <w:t xml:space="preserve">. We assume that subsidized housing is exogenously supplied for free by the state to a limited number of individuals among income group 1 (the low-income group). Each plot in the single-family subsidized housing scheme is of fixed size q</w:t>
      </w:r>
      <w:r w:rsidDel="00000000" w:rsidR="00000000" w:rsidRPr="00000000">
        <w:rPr>
          <w:sz w:val="20"/>
          <w:szCs w:val="20"/>
          <w:vertAlign w:val="superscript"/>
          <w:rtl w:val="0"/>
        </w:rPr>
        <w:t xml:space="preserve">FS</w:t>
      </w:r>
      <w:r w:rsidDel="00000000" w:rsidR="00000000" w:rsidRPr="00000000">
        <w:rPr>
          <w:sz w:val="20"/>
          <w:szCs w:val="20"/>
          <w:rtl w:val="0"/>
        </w:rPr>
        <w:t xml:space="preserve">, including a backyard of fixed size Y. Occupants of subsidized housing may decide to rent out a fraction µ(x) &lt; 1 of their backyard, so that the remaining quantity of housing that they end up consuming is q</w:t>
      </w:r>
      <w:r w:rsidDel="00000000" w:rsidR="00000000" w:rsidRPr="00000000">
        <w:rPr>
          <w:sz w:val="20"/>
          <w:szCs w:val="20"/>
          <w:vertAlign w:val="superscript"/>
          <w:rtl w:val="0"/>
        </w:rPr>
        <w:t xml:space="preserve">FS</w:t>
      </w:r>
      <w:r w:rsidDel="00000000" w:rsidR="00000000" w:rsidRPr="00000000">
        <w:rPr>
          <w:rFonts w:ascii="Arial Unicode MS" w:cs="Arial Unicode MS" w:eastAsia="Arial Unicode MS" w:hAnsi="Arial Unicode MS"/>
          <w:sz w:val="20"/>
          <w:szCs w:val="20"/>
          <w:rtl w:val="0"/>
        </w:rPr>
        <w:t xml:space="preserve"> −µ(x)Y.</w:t>
      </w:r>
    </w:p>
    <w:p w:rsidR="00000000" w:rsidDel="00000000" w:rsidP="00000000" w:rsidRDefault="00000000" w:rsidRPr="00000000" w14:paraId="00000079">
      <w:pPr>
        <w:pageBreakBefore w:val="0"/>
        <w:spacing w:after="240" w:lineRule="auto"/>
        <w:jc w:val="both"/>
        <w:rPr>
          <w:sz w:val="20"/>
          <w:szCs w:val="20"/>
        </w:rPr>
      </w:pPr>
      <w:r w:rsidDel="00000000" w:rsidR="00000000" w:rsidRPr="00000000">
        <w:rPr>
          <w:i w:val="1"/>
          <w:sz w:val="20"/>
          <w:szCs w:val="20"/>
          <w:rtl w:val="0"/>
        </w:rPr>
        <w:t xml:space="preserve">Informal housing in backyards</w:t>
      </w:r>
      <w:r w:rsidDel="00000000" w:rsidR="00000000" w:rsidRPr="00000000">
        <w:rPr>
          <w:sz w:val="20"/>
          <w:szCs w:val="20"/>
          <w:rtl w:val="0"/>
        </w:rPr>
        <w:t xml:space="preserve">. We adopt here a simplified version of the “backyarding model” recently proposed by Brueckner et al. (2018). In our setting, some individuals from income group 1 will be granted subsidized housing for free. The other individuals from income groups 1 and 2 may decide to reside informally in backyard structures, paying a rent R</w:t>
      </w:r>
      <w:r w:rsidDel="00000000" w:rsidR="00000000" w:rsidRPr="00000000">
        <w:rPr>
          <w:sz w:val="20"/>
          <w:szCs w:val="20"/>
          <w:vertAlign w:val="superscript"/>
          <w:rtl w:val="0"/>
        </w:rPr>
        <w:t xml:space="preserve">IB</w:t>
      </w:r>
      <w:r w:rsidDel="00000000" w:rsidR="00000000" w:rsidRPr="00000000">
        <w:rPr>
          <w:sz w:val="20"/>
          <w:szCs w:val="20"/>
          <w:rtl w:val="0"/>
        </w:rPr>
        <w:t xml:space="preserve">(x) per unit of housing (to be determined in equilibrium) to beneficiaries of subsidized housing. In each location x, the fraction of backyard space rented out µ(x) is chosen to maximize the utility of subsidized housing beneficiaries:</w:t>
      </w:r>
    </w:p>
    <w:p w:rsidR="00000000" w:rsidDel="00000000" w:rsidP="00000000" w:rsidRDefault="00000000" w:rsidRPr="00000000" w14:paraId="0000007A">
      <w:pPr>
        <w:pageBreakBefore w:val="0"/>
        <w:spacing w:after="240" w:lineRule="auto"/>
        <w:ind w:firstLine="720"/>
        <w:jc w:val="both"/>
        <w:rPr>
          <w:sz w:val="20"/>
          <w:szCs w:val="20"/>
        </w:rPr>
      </w:pPr>
      <w:r w:rsidDel="00000000" w:rsidR="00000000" w:rsidRPr="00000000">
        <w:rPr>
          <w:sz w:val="20"/>
          <w:szCs w:val="20"/>
          <w:rtl w:val="0"/>
        </w:rPr>
        <w:t xml:space="preserve">U(z, q</w:t>
      </w:r>
      <w:r w:rsidDel="00000000" w:rsidR="00000000" w:rsidRPr="00000000">
        <w:rPr>
          <w:sz w:val="20"/>
          <w:szCs w:val="20"/>
          <w:vertAlign w:val="superscript"/>
          <w:rtl w:val="0"/>
        </w:rPr>
        <w:t xml:space="preserve">FS</w:t>
      </w:r>
      <w:r w:rsidDel="00000000" w:rsidR="00000000" w:rsidRPr="00000000">
        <w:rPr>
          <w:rFonts w:ascii="Arial Unicode MS" w:cs="Arial Unicode MS" w:eastAsia="Arial Unicode MS" w:hAnsi="Arial Unicode MS"/>
          <w:sz w:val="20"/>
          <w:szCs w:val="20"/>
          <w:rtl w:val="0"/>
        </w:rPr>
        <w:t xml:space="preserve"> −µ(x)Y, A, FS) = z</w:t>
      </w:r>
      <w:r w:rsidDel="00000000" w:rsidR="00000000" w:rsidRPr="00000000">
        <w:rPr>
          <w:sz w:val="20"/>
          <w:szCs w:val="20"/>
          <w:vertAlign w:val="superscript"/>
          <w:rtl w:val="0"/>
        </w:rPr>
        <w:t xml:space="preserve">α</w:t>
      </w:r>
      <w:r w:rsidDel="00000000" w:rsidR="00000000" w:rsidRPr="00000000">
        <w:rPr>
          <w:sz w:val="20"/>
          <w:szCs w:val="20"/>
          <w:rtl w:val="0"/>
        </w:rPr>
        <w:t xml:space="preserve"> (q</w:t>
      </w:r>
      <w:r w:rsidDel="00000000" w:rsidR="00000000" w:rsidRPr="00000000">
        <w:rPr>
          <w:sz w:val="20"/>
          <w:szCs w:val="20"/>
          <w:vertAlign w:val="superscript"/>
          <w:rtl w:val="0"/>
        </w:rPr>
        <w:t xml:space="preserve">FS</w:t>
      </w:r>
      <w:r w:rsidDel="00000000" w:rsidR="00000000" w:rsidRPr="00000000">
        <w:rPr>
          <w:rFonts w:ascii="Arial Unicode MS" w:cs="Arial Unicode MS" w:eastAsia="Arial Unicode MS" w:hAnsi="Arial Unicode MS"/>
          <w:sz w:val="20"/>
          <w:szCs w:val="20"/>
          <w:rtl w:val="0"/>
        </w:rPr>
        <w:t xml:space="preserve"> − µ(x)Y − q</w:t>
      </w:r>
      <w:r w:rsidDel="00000000" w:rsidR="00000000" w:rsidRPr="00000000">
        <w:rPr>
          <w:sz w:val="20"/>
          <w:szCs w:val="20"/>
          <w:vertAlign w:val="subscript"/>
          <w:rtl w:val="0"/>
        </w:rPr>
        <w:t xml:space="preserve">0</w:t>
      </w:r>
      <w:r w:rsidDel="00000000" w:rsidR="00000000" w:rsidRPr="00000000">
        <w:rPr>
          <w:sz w:val="20"/>
          <w:szCs w:val="20"/>
          <w:rtl w:val="0"/>
        </w:rPr>
        <w:t xml:space="preserve">)</w:t>
      </w:r>
      <w:r w:rsidDel="00000000" w:rsidR="00000000" w:rsidRPr="00000000">
        <w:rPr>
          <w:sz w:val="20"/>
          <w:szCs w:val="20"/>
          <w:vertAlign w:val="superscript"/>
          <w:rtl w:val="0"/>
        </w:rPr>
        <w:t xml:space="preserve">β</w:t>
      </w:r>
      <w:r w:rsidDel="00000000" w:rsidR="00000000" w:rsidRPr="00000000">
        <w:rPr>
          <w:sz w:val="20"/>
          <w:szCs w:val="20"/>
          <w:rtl w:val="0"/>
        </w:rPr>
        <w:t xml:space="preserve"> A</w:t>
      </w:r>
    </w:p>
    <w:p w:rsidR="00000000" w:rsidDel="00000000" w:rsidP="00000000" w:rsidRDefault="00000000" w:rsidRPr="00000000" w14:paraId="0000007B">
      <w:pPr>
        <w:pageBreakBefore w:val="0"/>
        <w:spacing w:after="240" w:lineRule="auto"/>
        <w:jc w:val="both"/>
        <w:rPr>
          <w:sz w:val="20"/>
          <w:szCs w:val="20"/>
        </w:rPr>
      </w:pPr>
      <w:r w:rsidDel="00000000" w:rsidR="00000000" w:rsidRPr="00000000">
        <w:rPr>
          <w:sz w:val="20"/>
          <w:szCs w:val="20"/>
          <w:rtl w:val="0"/>
        </w:rPr>
        <w:t xml:space="preserve">under the budget constraint</w:t>
      </w:r>
      <w:r w:rsidDel="00000000" w:rsidR="00000000" w:rsidRPr="00000000">
        <w:rPr>
          <w:sz w:val="20"/>
          <w:szCs w:val="20"/>
          <w:highlight w:val="yellow"/>
          <w:rtl w:val="0"/>
        </w:rPr>
        <w:t xml:space="preserve"> </w:t>
      </w:r>
      <m:oMath>
        <m:acc>
          <m:accPr>
            <m:chr m:val="̂"/>
            <m:ctrlPr>
              <w:rPr>
                <w:highlight w:val="yellow"/>
              </w:rPr>
            </m:ctrlPr>
          </m:accPr>
          <m:e>
            <m:r>
              <w:rPr>
                <w:highlight w:val="yellow"/>
              </w:rPr>
              <m:t xml:space="preserve">y</m:t>
            </m:r>
            <m:sSub>
              <m:sSubPr>
                <m:ctrlPr>
                  <w:rPr>
                    <w:highlight w:val="yellow"/>
                  </w:rPr>
                </m:ctrlPr>
              </m:sSubPr>
              <m:e/>
              <m:sub>
                <m:r>
                  <w:rPr>
                    <w:highlight w:val="yellow"/>
                  </w:rPr>
                  <m:t xml:space="preserve">1</m:t>
                </m:r>
              </m:sub>
            </m:sSub>
            <m:r>
              <w:rPr>
                <w:highlight w:val="yellow"/>
              </w:rPr>
              <m:t xml:space="preserve">(x)</m:t>
            </m:r>
          </m:e>
        </m:acc>
      </m:oMath>
      <w:r w:rsidDel="00000000" w:rsidR="00000000" w:rsidRPr="00000000">
        <w:rPr>
          <w:sz w:val="20"/>
          <w:szCs w:val="20"/>
          <w:highlight w:val="yellow"/>
          <w:rtl w:val="0"/>
        </w:rPr>
        <w:t xml:space="preserve"> + µ(x)YR</w:t>
      </w:r>
      <w:r w:rsidDel="00000000" w:rsidR="00000000" w:rsidRPr="00000000">
        <w:rPr>
          <w:sz w:val="20"/>
          <w:szCs w:val="20"/>
          <w:highlight w:val="yellow"/>
          <w:vertAlign w:val="superscript"/>
          <w:rtl w:val="0"/>
        </w:rPr>
        <w:t xml:space="preserve">IB</w:t>
      </w:r>
      <w:r w:rsidDel="00000000" w:rsidR="00000000" w:rsidRPr="00000000">
        <w:rPr>
          <w:sz w:val="20"/>
          <w:szCs w:val="20"/>
          <w:highlight w:val="yellow"/>
          <w:rtl w:val="0"/>
        </w:rPr>
        <w:t xml:space="preserve">(x) = (1 + 𝛾 </w:t>
      </w:r>
      <m:oMath>
        <m:r>
          <w:rPr>
            <w:sz w:val="20"/>
            <w:szCs w:val="20"/>
            <w:highlight w:val="yellow"/>
          </w:rPr>
          <m:t xml:space="preserve">ρ</m:t>
        </m:r>
        <m:sSup>
          <m:sSupPr>
            <m:ctrlPr>
              <w:rPr>
                <w:sz w:val="20"/>
                <w:szCs w:val="20"/>
                <w:highlight w:val="yellow"/>
              </w:rPr>
            </m:ctrlPr>
          </m:sSupPr>
          <m:e>
            <m:sSub>
              <m:sSubPr>
                <m:ctrlPr>
                  <w:rPr>
                    <w:sz w:val="20"/>
                    <w:szCs w:val="20"/>
                    <w:highlight w:val="yellow"/>
                  </w:rPr>
                </m:ctrlPr>
              </m:sSubPr>
              <m:e/>
              <m:sub>
                <m:r>
                  <w:rPr>
                    <w:sz w:val="20"/>
                    <w:szCs w:val="20"/>
                    <w:highlight w:val="yellow"/>
                  </w:rPr>
                  <m:t xml:space="preserve">FS</m:t>
                </m:r>
              </m:sub>
            </m:sSub>
          </m:e>
          <m:sup>
            <m:r>
              <w:rPr>
                <w:sz w:val="20"/>
                <w:szCs w:val="20"/>
                <w:highlight w:val="yellow"/>
              </w:rPr>
              <m:t xml:space="preserve">contents</m:t>
            </m:r>
          </m:sup>
        </m:sSup>
        <m:r>
          <w:rPr>
            <w:sz w:val="20"/>
            <w:szCs w:val="20"/>
            <w:highlight w:val="yellow"/>
          </w:rPr>
          <m:t xml:space="preserve">(x)</m:t>
        </m:r>
      </m:oMath>
      <w:r w:rsidDel="00000000" w:rsidR="00000000" w:rsidRPr="00000000">
        <w:rPr>
          <w:sz w:val="20"/>
          <w:szCs w:val="20"/>
          <w:highlight w:val="yellow"/>
          <w:rtl w:val="0"/>
        </w:rPr>
        <w:t xml:space="preserve">)z + </w:t>
      </w:r>
      <m:oMath>
        <m:r>
          <w:rPr>
            <w:sz w:val="20"/>
            <w:szCs w:val="20"/>
            <w:highlight w:val="yellow"/>
          </w:rPr>
          <m:t xml:space="preserve">ρ</m:t>
        </m:r>
        <m:sSup>
          <m:sSupPr>
            <m:ctrlPr>
              <w:rPr>
                <w:sz w:val="20"/>
                <w:szCs w:val="20"/>
                <w:highlight w:val="yellow"/>
              </w:rPr>
            </m:ctrlPr>
          </m:sSupPr>
          <m:e>
            <m:sSub>
              <m:sSubPr>
                <m:ctrlPr>
                  <w:rPr>
                    <w:sz w:val="20"/>
                    <w:szCs w:val="20"/>
                    <w:highlight w:val="yellow"/>
                  </w:rPr>
                </m:ctrlPr>
              </m:sSubPr>
              <m:e/>
              <m:sub>
                <m:r>
                  <w:rPr>
                    <w:sz w:val="20"/>
                    <w:szCs w:val="20"/>
                    <w:highlight w:val="yellow"/>
                  </w:rPr>
                  <m:t xml:space="preserve">FS</m:t>
                </m:r>
              </m:sub>
            </m:sSub>
          </m:e>
          <m:sup>
            <m:r>
              <w:rPr>
                <w:sz w:val="20"/>
                <w:szCs w:val="20"/>
                <w:highlight w:val="yellow"/>
              </w:rPr>
              <m:t xml:space="preserve">struct</m:t>
            </m:r>
          </m:sup>
        </m:sSup>
        <m:r>
          <w:rPr>
            <w:sz w:val="20"/>
            <w:szCs w:val="20"/>
            <w:highlight w:val="yellow"/>
          </w:rPr>
          <m:t xml:space="preserve">(x)</m:t>
        </m:r>
      </m:oMath>
      <w:r w:rsidDel="00000000" w:rsidR="00000000" w:rsidRPr="00000000">
        <w:rPr>
          <w:sz w:val="20"/>
          <w:szCs w:val="20"/>
          <w:highlight w:val="yellow"/>
          <w:rtl w:val="0"/>
        </w:rPr>
        <w:t xml:space="preserve">h</w:t>
      </w:r>
      <w:r w:rsidDel="00000000" w:rsidR="00000000" w:rsidRPr="00000000">
        <w:rPr>
          <w:sz w:val="20"/>
          <w:szCs w:val="20"/>
          <w:highlight w:val="yellow"/>
          <w:vertAlign w:val="subscript"/>
          <w:rtl w:val="0"/>
        </w:rPr>
        <w:t xml:space="preserve">FS </w:t>
      </w:r>
      <w:r w:rsidDel="00000000" w:rsidR="00000000" w:rsidRPr="00000000">
        <w:rPr>
          <w:sz w:val="20"/>
          <w:szCs w:val="20"/>
          <w:rtl w:val="0"/>
        </w:rPr>
        <w:t xml:space="preserve">with h</w:t>
      </w:r>
      <w:r w:rsidDel="00000000" w:rsidR="00000000" w:rsidRPr="00000000">
        <w:rPr>
          <w:sz w:val="20"/>
          <w:szCs w:val="20"/>
          <w:vertAlign w:val="subscript"/>
          <w:rtl w:val="0"/>
        </w:rPr>
        <w:t xml:space="preserve">FS </w:t>
      </w:r>
      <w:r w:rsidDel="00000000" w:rsidR="00000000" w:rsidRPr="00000000">
        <w:rPr>
          <w:sz w:val="20"/>
          <w:szCs w:val="20"/>
          <w:rtl w:val="0"/>
        </w:rPr>
        <w:t xml:space="preserve">the value of subsidized houses, 𝛾 the fraction of composite good that is kept inside the house and that can possibly be destroyed by floods (food, furnitures,...), </w:t>
      </w:r>
      <m:oMath>
        <m:r>
          <w:rPr>
            <w:sz w:val="20"/>
            <w:szCs w:val="20"/>
          </w:rPr>
          <m:t xml:space="preserve">ρ</m:t>
        </m:r>
        <m:sSup>
          <m:sSupPr>
            <m:ctrlPr>
              <w:rPr>
                <w:sz w:val="20"/>
                <w:szCs w:val="20"/>
              </w:rPr>
            </m:ctrlPr>
          </m:sSupPr>
          <m:e>
            <m:sSub>
              <m:sSubPr>
                <m:ctrlPr>
                  <w:rPr>
                    <w:sz w:val="20"/>
                    <w:szCs w:val="20"/>
                  </w:rPr>
                </m:ctrlPr>
              </m:sSubPr>
              <m:e/>
              <m:sub>
                <m:r>
                  <w:rPr>
                    <w:sz w:val="20"/>
                    <w:szCs w:val="20"/>
                  </w:rPr>
                  <m:t xml:space="preserve">FS</m:t>
                </m:r>
              </m:sub>
            </m:sSub>
          </m:e>
          <m:sup>
            <m:r>
              <w:rPr>
                <w:sz w:val="20"/>
                <w:szCs w:val="20"/>
              </w:rPr>
              <m:t xml:space="preserve">struct</m:t>
            </m:r>
          </m:sup>
        </m:sSup>
        <m:r>
          <w:rPr>
            <w:sz w:val="20"/>
            <w:szCs w:val="20"/>
          </w:rPr>
          <m:t xml:space="preserve">(x)</m:t>
        </m:r>
      </m:oMath>
      <w:r w:rsidDel="00000000" w:rsidR="00000000" w:rsidRPr="00000000">
        <w:rPr>
          <w:sz w:val="20"/>
          <w:szCs w:val="20"/>
          <w:rtl w:val="0"/>
        </w:rPr>
        <w:t xml:space="preserve"> the location-specific annualized value of the fraction of the subsidized dwellings structure destroyed by floods and </w:t>
      </w:r>
      <m:oMath>
        <m:r>
          <w:rPr>
            <w:sz w:val="20"/>
            <w:szCs w:val="20"/>
          </w:rPr>
          <m:t xml:space="preserve">ρ</m:t>
        </m:r>
        <m:sSup>
          <m:sSupPr>
            <m:ctrlPr>
              <w:rPr>
                <w:sz w:val="20"/>
                <w:szCs w:val="20"/>
              </w:rPr>
            </m:ctrlPr>
          </m:sSupPr>
          <m:e>
            <m:sSub>
              <m:sSubPr>
                <m:ctrlPr>
                  <w:rPr>
                    <w:sz w:val="20"/>
                    <w:szCs w:val="20"/>
                  </w:rPr>
                </m:ctrlPr>
              </m:sSubPr>
              <m:e/>
              <m:sub>
                <m:r>
                  <w:rPr>
                    <w:sz w:val="20"/>
                    <w:szCs w:val="20"/>
                  </w:rPr>
                  <m:t xml:space="preserve">FP</m:t>
                </m:r>
              </m:sub>
            </m:sSub>
          </m:e>
          <m:sup>
            <m:r>
              <w:rPr>
                <w:sz w:val="20"/>
                <w:szCs w:val="20"/>
              </w:rPr>
              <m:t xml:space="preserve">struct</m:t>
            </m:r>
          </m:sup>
        </m:sSup>
        <m:r>
          <w:rPr>
            <w:sz w:val="20"/>
            <w:szCs w:val="20"/>
          </w:rPr>
          <m:t xml:space="preserve">(x)</m:t>
        </m:r>
      </m:oMath>
      <w:r w:rsidDel="00000000" w:rsidR="00000000" w:rsidRPr="00000000">
        <w:rPr>
          <w:sz w:val="20"/>
          <w:szCs w:val="20"/>
          <w:rtl w:val="0"/>
        </w:rPr>
        <w:t xml:space="preserve"> the location-specific annualized value of the fraction of subsidized dwellings contents destroyed by floods. The first-order condition leads to:</w:t>
      </w:r>
    </w:p>
    <w:p w:rsidR="00000000" w:rsidDel="00000000" w:rsidP="00000000" w:rsidRDefault="00000000" w:rsidRPr="00000000" w14:paraId="0000007C">
      <w:pPr>
        <w:pageBreakBefore w:val="0"/>
        <w:spacing w:after="240" w:lineRule="auto"/>
        <w:ind w:firstLine="720"/>
        <w:jc w:val="both"/>
        <w:rPr>
          <w:sz w:val="20"/>
          <w:szCs w:val="20"/>
        </w:rPr>
      </w:pPr>
      <w:r w:rsidDel="00000000" w:rsidR="00000000" w:rsidRPr="00000000">
        <w:rPr>
          <w:sz w:val="20"/>
          <w:szCs w:val="20"/>
          <w:rtl w:val="0"/>
        </w:rPr>
        <w:t xml:space="preserve">µ(x) = α</w:t>
      </w:r>
      <m:oMath>
        <m:f>
          <m:fPr>
            <m:ctrlPr>
              <w:rPr>
                <w:sz w:val="20"/>
                <w:szCs w:val="20"/>
              </w:rPr>
            </m:ctrlPr>
          </m:fPr>
          <m:num>
            <m:r>
              <w:rPr>
                <w:sz w:val="20"/>
                <w:szCs w:val="20"/>
              </w:rPr>
              <m:t xml:space="preserve">q</m:t>
            </m:r>
            <m:sSub>
              <m:sSubPr>
                <m:ctrlPr>
                  <w:rPr>
                    <w:sz w:val="20"/>
                    <w:szCs w:val="20"/>
                    <w:vertAlign w:val="superscript"/>
                  </w:rPr>
                </m:ctrlPr>
              </m:sSubPr>
              <m:e/>
              <m:sub>
                <m:r>
                  <w:rPr>
                    <w:sz w:val="20"/>
                    <w:szCs w:val="20"/>
                    <w:vertAlign w:val="superscript"/>
                  </w:rPr>
                  <m:t xml:space="preserve">FS</m:t>
                </m:r>
              </m:sub>
            </m:sSub>
            <m:r>
              <w:rPr>
                <w:sz w:val="20"/>
                <w:szCs w:val="20"/>
              </w:rPr>
              <m:t xml:space="preserve"> − q</m:t>
            </m:r>
            <m:sSub>
              <m:sSubPr>
                <m:ctrlPr>
                  <w:rPr>
                    <w:sz w:val="20"/>
                    <w:szCs w:val="20"/>
                    <w:vertAlign w:val="subscript"/>
                  </w:rPr>
                </m:ctrlPr>
              </m:sSubPr>
              <m:e/>
              <m:sub>
                <m:r>
                  <w:rPr>
                    <w:sz w:val="20"/>
                    <w:szCs w:val="20"/>
                    <w:vertAlign w:val="subscript"/>
                  </w:rPr>
                  <m:t xml:space="preserve">0</m:t>
                </m:r>
              </m:sub>
            </m:sSub>
          </m:num>
          <m:den>
            <m:r>
              <w:rPr>
                <w:sz w:val="20"/>
                <w:szCs w:val="20"/>
              </w:rPr>
              <m:t xml:space="preserve">Y</m:t>
            </m:r>
          </m:den>
        </m:f>
      </m:oMath>
      <w:r w:rsidDel="00000000" w:rsidR="00000000" w:rsidRPr="00000000">
        <w:rPr>
          <w:rFonts w:ascii="Arial Unicode MS" w:cs="Arial Unicode MS" w:eastAsia="Arial Unicode MS" w:hAnsi="Arial Unicode MS"/>
          <w:sz w:val="20"/>
          <w:szCs w:val="20"/>
          <w:rtl w:val="0"/>
        </w:rPr>
        <w:t xml:space="preserve"> −β</w:t>
      </w:r>
      <m:oMath>
        <m:f>
          <m:fPr>
            <m:ctrlPr>
              <w:rPr>
                <w:sz w:val="20"/>
                <w:szCs w:val="20"/>
              </w:rPr>
            </m:ctrlPr>
          </m:fPr>
          <m:num>
            <m:acc>
              <m:accPr>
                <m:chr m:val="̂"/>
                <m:ctrlPr>
                  <w:rPr>
                    <w:sz w:val="20"/>
                    <w:szCs w:val="20"/>
                  </w:rPr>
                </m:ctrlPr>
              </m:accPr>
              <m:e>
                <m:r>
                  <w:rPr>
                    <w:sz w:val="20"/>
                    <w:szCs w:val="20"/>
                  </w:rPr>
                  <m:t xml:space="preserve">y</m:t>
                </m:r>
                <m:sSub>
                  <m:sSubPr>
                    <m:ctrlPr>
                      <w:rPr>
                        <w:sz w:val="20"/>
                        <w:szCs w:val="20"/>
                      </w:rPr>
                    </m:ctrlPr>
                  </m:sSubPr>
                  <m:e/>
                  <m:sub>
                    <m:r>
                      <w:rPr>
                        <w:sz w:val="20"/>
                        <w:szCs w:val="20"/>
                      </w:rPr>
                      <m:t xml:space="preserve">1</m:t>
                    </m:r>
                  </m:sub>
                </m:sSub>
                <m:r>
                  <w:rPr>
                    <w:sz w:val="20"/>
                    <w:szCs w:val="20"/>
                  </w:rPr>
                  <m:t xml:space="preserve">(x)</m:t>
                </m:r>
              </m:e>
            </m:acc>
            <m:r>
              <w:rPr>
                <w:sz w:val="20"/>
                <w:szCs w:val="20"/>
              </w:rPr>
              <m:t xml:space="preserve"> - ρ</m:t>
            </m:r>
            <m:sSup>
              <m:sSupPr>
                <m:ctrlPr>
                  <w:rPr>
                    <w:sz w:val="20"/>
                    <w:szCs w:val="20"/>
                  </w:rPr>
                </m:ctrlPr>
              </m:sSupPr>
              <m:e>
                <m:sSub>
                  <m:sSubPr>
                    <m:ctrlPr>
                      <w:rPr>
                        <w:sz w:val="20"/>
                        <w:szCs w:val="20"/>
                      </w:rPr>
                    </m:ctrlPr>
                  </m:sSubPr>
                  <m:e/>
                  <m:sub>
                    <m:r>
                      <w:rPr>
                        <w:sz w:val="20"/>
                        <w:szCs w:val="20"/>
                      </w:rPr>
                      <m:t xml:space="preserve">FS</m:t>
                    </m:r>
                  </m:sub>
                </m:sSub>
              </m:e>
              <m:sup>
                <m:r>
                  <w:rPr>
                    <w:sz w:val="20"/>
                    <w:szCs w:val="20"/>
                  </w:rPr>
                  <m:t xml:space="preserve">struct</m:t>
                </m:r>
              </m:sup>
            </m:sSup>
            <m:r>
              <w:rPr>
                <w:sz w:val="20"/>
                <w:szCs w:val="20"/>
              </w:rPr>
              <m:t xml:space="preserve">(x) h</m:t>
            </m:r>
            <m:sSub>
              <m:sSubPr>
                <m:ctrlPr>
                  <w:rPr>
                    <w:sz w:val="20"/>
                    <w:szCs w:val="20"/>
                    <w:vertAlign w:val="subscript"/>
                  </w:rPr>
                </m:ctrlPr>
              </m:sSubPr>
              <m:e/>
              <m:sub>
                <m:r>
                  <w:rPr>
                    <w:sz w:val="20"/>
                    <w:szCs w:val="20"/>
                    <w:vertAlign w:val="subscript"/>
                  </w:rPr>
                  <m:t xml:space="preserve">FS</m:t>
                </m:r>
              </m:sub>
            </m:sSub>
          </m:num>
          <m:den>
            <m:r>
              <w:rPr>
                <w:sz w:val="20"/>
                <w:szCs w:val="20"/>
              </w:rPr>
              <m:t xml:space="preserve">YR</m:t>
            </m:r>
            <m:sSup>
              <m:sSupPr>
                <m:ctrlPr>
                  <w:rPr>
                    <w:sz w:val="20"/>
                    <w:szCs w:val="20"/>
                    <w:vertAlign w:val="superscript"/>
                  </w:rPr>
                </m:ctrlPr>
              </m:sSupPr>
              <m:e/>
              <m:sup>
                <m:r>
                  <w:rPr>
                    <w:sz w:val="20"/>
                    <w:szCs w:val="20"/>
                    <w:vertAlign w:val="superscript"/>
                  </w:rPr>
                  <m:t xml:space="preserve">IB</m:t>
                </m:r>
              </m:sup>
            </m:sSup>
            <m:r>
              <w:rPr>
                <w:sz w:val="20"/>
                <w:szCs w:val="20"/>
              </w:rPr>
              <m:t xml:space="preserve">(x)</m:t>
            </m:r>
          </m:den>
        </m:f>
      </m:oMath>
      <w:r w:rsidDel="00000000" w:rsidR="00000000" w:rsidRPr="00000000">
        <w:rPr>
          <w:sz w:val="20"/>
          <w:szCs w:val="20"/>
          <w:rtl w:val="0"/>
        </w:rPr>
        <w:t xml:space="preserve">.</w:t>
      </w:r>
    </w:p>
    <w:p w:rsidR="00000000" w:rsidDel="00000000" w:rsidP="00000000" w:rsidRDefault="00000000" w:rsidRPr="00000000" w14:paraId="0000007D">
      <w:pPr>
        <w:pageBreakBefore w:val="0"/>
        <w:spacing w:after="240" w:lineRule="auto"/>
        <w:jc w:val="both"/>
        <w:rPr>
          <w:sz w:val="20"/>
          <w:szCs w:val="20"/>
        </w:rPr>
      </w:pPr>
      <w:r w:rsidDel="00000000" w:rsidR="00000000" w:rsidRPr="00000000">
        <w:rPr>
          <w:sz w:val="20"/>
          <w:szCs w:val="20"/>
          <w:rtl w:val="0"/>
        </w:rPr>
        <w:t xml:space="preserve">The quantity of backyard housing in location x will thus be S</w:t>
      </w:r>
      <w:r w:rsidDel="00000000" w:rsidR="00000000" w:rsidRPr="00000000">
        <w:rPr>
          <w:sz w:val="20"/>
          <w:szCs w:val="20"/>
          <w:vertAlign w:val="superscript"/>
          <w:rtl w:val="0"/>
        </w:rPr>
        <w:t xml:space="preserve">IB</w:t>
      </w:r>
      <w:r w:rsidDel="00000000" w:rsidR="00000000" w:rsidRPr="00000000">
        <w:rPr>
          <w:sz w:val="20"/>
          <w:szCs w:val="20"/>
          <w:rtl w:val="0"/>
        </w:rPr>
        <w:t xml:space="preserve">(x) = µ(x)YN</w:t>
      </w:r>
      <w:r w:rsidDel="00000000" w:rsidR="00000000" w:rsidRPr="00000000">
        <w:rPr>
          <w:sz w:val="20"/>
          <w:szCs w:val="20"/>
          <w:vertAlign w:val="superscript"/>
          <w:rtl w:val="0"/>
        </w:rPr>
        <w:t xml:space="preserve">FS</w:t>
      </w:r>
      <w:r w:rsidDel="00000000" w:rsidR="00000000" w:rsidRPr="00000000">
        <w:rPr>
          <w:sz w:val="20"/>
          <w:szCs w:val="20"/>
          <w:rtl w:val="0"/>
        </w:rPr>
        <w:t xml:space="preserve">(x), where N</w:t>
      </w:r>
      <w:r w:rsidDel="00000000" w:rsidR="00000000" w:rsidRPr="00000000">
        <w:rPr>
          <w:sz w:val="20"/>
          <w:szCs w:val="20"/>
          <w:vertAlign w:val="superscript"/>
          <w:rtl w:val="0"/>
        </w:rPr>
        <w:t xml:space="preserve">FS</w:t>
      </w:r>
      <w:r w:rsidDel="00000000" w:rsidR="00000000" w:rsidRPr="00000000">
        <w:rPr>
          <w:sz w:val="20"/>
          <w:szCs w:val="20"/>
          <w:rtl w:val="0"/>
        </w:rPr>
        <w:t xml:space="preserve">(x) is the exogenous number of subsidized plots in location x.</w:t>
      </w:r>
    </w:p>
    <w:p w:rsidR="00000000" w:rsidDel="00000000" w:rsidP="00000000" w:rsidRDefault="00000000" w:rsidRPr="00000000" w14:paraId="0000007E">
      <w:pPr>
        <w:pageBreakBefore w:val="0"/>
        <w:spacing w:after="240" w:lineRule="auto"/>
        <w:jc w:val="both"/>
        <w:rPr>
          <w:sz w:val="20"/>
          <w:szCs w:val="20"/>
        </w:rPr>
      </w:pPr>
      <w:r w:rsidDel="00000000" w:rsidR="00000000" w:rsidRPr="00000000">
        <w:rPr>
          <w:i w:val="1"/>
          <w:sz w:val="20"/>
          <w:szCs w:val="20"/>
          <w:rtl w:val="0"/>
        </w:rPr>
        <w:t xml:space="preserve">Informal settlements</w:t>
      </w:r>
      <w:r w:rsidDel="00000000" w:rsidR="00000000" w:rsidRPr="00000000">
        <w:rPr>
          <w:sz w:val="20"/>
          <w:szCs w:val="20"/>
          <w:rtl w:val="0"/>
        </w:rPr>
        <w:t xml:space="preserve">. Zones where informal settlements occur are exogenously determined in the model so that the maximum supply of informal settlement land in a location x is L</w:t>
      </w:r>
      <w:r w:rsidDel="00000000" w:rsidR="00000000" w:rsidRPr="00000000">
        <w:rPr>
          <w:sz w:val="20"/>
          <w:szCs w:val="20"/>
          <w:vertAlign w:val="superscript"/>
          <w:rtl w:val="0"/>
        </w:rPr>
        <w:t xml:space="preserve">IS</w:t>
      </w:r>
      <w:r w:rsidDel="00000000" w:rsidR="00000000" w:rsidRPr="00000000">
        <w:rPr>
          <w:sz w:val="20"/>
          <w:szCs w:val="20"/>
          <w:rtl w:val="0"/>
        </w:rPr>
        <w:t xml:space="preserve">(x). Individuals residing in informal settlements pay a rent R</w:t>
      </w:r>
      <w:r w:rsidDel="00000000" w:rsidR="00000000" w:rsidRPr="00000000">
        <w:rPr>
          <w:sz w:val="20"/>
          <w:szCs w:val="20"/>
          <w:vertAlign w:val="superscript"/>
          <w:rtl w:val="0"/>
        </w:rPr>
        <w:t xml:space="preserve">IS</w:t>
      </w:r>
      <w:r w:rsidDel="00000000" w:rsidR="00000000" w:rsidRPr="00000000">
        <w:rPr>
          <w:sz w:val="20"/>
          <w:szCs w:val="20"/>
          <w:rtl w:val="0"/>
        </w:rPr>
        <w:t xml:space="preserve">(x) to illegitimate absentee landowners (see Brueckner and Selod, 2009, for a description of squatting arrangements and associated payments). The rent extracts informal settlers’ willingness to pay for living in an informal settlement given the negative externality and the fixed size of informal structures q</w:t>
      </w:r>
      <w:r w:rsidDel="00000000" w:rsidR="00000000" w:rsidRPr="00000000">
        <w:rPr>
          <w:sz w:val="20"/>
          <w:szCs w:val="20"/>
          <w:vertAlign w:val="subscript"/>
          <w:rtl w:val="0"/>
        </w:rPr>
        <w:t xml:space="preserve">I</w:t>
      </w:r>
      <w:r w:rsidDel="00000000" w:rsidR="00000000" w:rsidRPr="00000000">
        <w:rPr>
          <w:sz w:val="20"/>
          <w:szCs w:val="20"/>
          <w:rtl w:val="0"/>
        </w:rPr>
        <w:t xml:space="preserve">. We assume that h</w:t>
      </w:r>
      <w:r w:rsidDel="00000000" w:rsidR="00000000" w:rsidRPr="00000000">
        <w:rPr>
          <w:sz w:val="20"/>
          <w:szCs w:val="20"/>
          <w:vertAlign w:val="subscript"/>
          <w:rtl w:val="0"/>
        </w:rPr>
        <w:t xml:space="preserve">I</w:t>
      </w:r>
      <w:r w:rsidDel="00000000" w:rsidR="00000000" w:rsidRPr="00000000">
        <w:rPr>
          <w:sz w:val="20"/>
          <w:szCs w:val="20"/>
          <w:rtl w:val="0"/>
        </w:rPr>
        <w:t xml:space="preserve"> is the value of the construction cost of the constant-size structure. Informal structures only have one floor: in location x, there can be at most L</w:t>
      </w:r>
      <w:r w:rsidDel="00000000" w:rsidR="00000000" w:rsidRPr="00000000">
        <w:rPr>
          <w:sz w:val="20"/>
          <w:szCs w:val="20"/>
          <w:vertAlign w:val="superscript"/>
          <w:rtl w:val="0"/>
        </w:rPr>
        <w:t xml:space="preserve">IS</w:t>
      </w:r>
      <w:r w:rsidDel="00000000" w:rsidR="00000000" w:rsidRPr="00000000">
        <w:rPr>
          <w:sz w:val="20"/>
          <w:szCs w:val="20"/>
          <w:rtl w:val="0"/>
        </w:rPr>
        <w:t xml:space="preserve">(x)/q</w:t>
      </w:r>
      <w:r w:rsidDel="00000000" w:rsidR="00000000" w:rsidRPr="00000000">
        <w:rPr>
          <w:sz w:val="20"/>
          <w:szCs w:val="20"/>
          <w:vertAlign w:val="subscript"/>
          <w:rtl w:val="0"/>
        </w:rPr>
        <w:t xml:space="preserve">I</w:t>
      </w:r>
      <w:r w:rsidDel="00000000" w:rsidR="00000000" w:rsidRPr="00000000">
        <w:rPr>
          <w:sz w:val="20"/>
          <w:szCs w:val="20"/>
          <w:rtl w:val="0"/>
        </w:rPr>
        <w:t xml:space="preserve"> informal settlement structures.</w:t>
      </w:r>
    </w:p>
    <w:p w:rsidR="00000000" w:rsidDel="00000000" w:rsidP="00000000" w:rsidRDefault="00000000" w:rsidRPr="00000000" w14:paraId="0000007F">
      <w:pPr>
        <w:pageBreakBefore w:val="0"/>
        <w:spacing w:after="240" w:lineRule="auto"/>
        <w:jc w:val="both"/>
        <w:rPr>
          <w:sz w:val="20"/>
          <w:szCs w:val="20"/>
        </w:rPr>
      </w:pPr>
      <w:r w:rsidDel="00000000" w:rsidR="00000000" w:rsidRPr="00000000">
        <w:rPr>
          <w:b w:val="1"/>
          <w:sz w:val="20"/>
          <w:szCs w:val="20"/>
          <w:rtl w:val="0"/>
        </w:rPr>
        <w:t xml:space="preserve">Housing demand</w:t>
      </w:r>
      <w:r w:rsidDel="00000000" w:rsidR="00000000" w:rsidRPr="00000000">
        <w:rPr>
          <w:sz w:val="20"/>
          <w:szCs w:val="20"/>
          <w:rtl w:val="0"/>
        </w:rPr>
        <w:t xml:space="preserve">. We derive the demand for housing conditional on location x and on each housing type h, starting with formal private housing.</w:t>
      </w:r>
    </w:p>
    <w:p w:rsidR="00000000" w:rsidDel="00000000" w:rsidP="00000000" w:rsidRDefault="00000000" w:rsidRPr="00000000" w14:paraId="00000080">
      <w:pPr>
        <w:pageBreakBefore w:val="0"/>
        <w:spacing w:after="240" w:lineRule="auto"/>
        <w:jc w:val="both"/>
        <w:rPr>
          <w:sz w:val="20"/>
          <w:szCs w:val="20"/>
        </w:rPr>
      </w:pPr>
      <w:r w:rsidDel="00000000" w:rsidR="00000000" w:rsidRPr="00000000">
        <w:rPr>
          <w:i w:val="1"/>
          <w:sz w:val="20"/>
          <w:szCs w:val="20"/>
          <w:rtl w:val="0"/>
        </w:rPr>
        <w:t xml:space="preserve">Formal private housing</w:t>
      </w:r>
      <w:r w:rsidDel="00000000" w:rsidR="00000000" w:rsidRPr="00000000">
        <w:rPr>
          <w:sz w:val="20"/>
          <w:szCs w:val="20"/>
          <w:rtl w:val="0"/>
        </w:rPr>
        <w:t xml:space="preserve">. For a given location x, an urban resident of income group i will demand a quantity of housing that maximizes utility U(z,q,A,h) = z</w:t>
      </w:r>
      <w:r w:rsidDel="00000000" w:rsidR="00000000" w:rsidRPr="00000000">
        <w:rPr>
          <w:sz w:val="20"/>
          <w:szCs w:val="20"/>
          <w:vertAlign w:val="superscript"/>
          <w:rtl w:val="0"/>
        </w:rPr>
        <w:t xml:space="preserve">α</w:t>
      </w:r>
      <w:r w:rsidDel="00000000" w:rsidR="00000000" w:rsidRPr="00000000">
        <w:rPr>
          <w:rFonts w:ascii="Arial Unicode MS" w:cs="Arial Unicode MS" w:eastAsia="Arial Unicode MS" w:hAnsi="Arial Unicode MS"/>
          <w:sz w:val="20"/>
          <w:szCs w:val="20"/>
          <w:rtl w:val="0"/>
        </w:rPr>
        <w:t xml:space="preserve"> (q−q</w:t>
      </w:r>
      <w:r w:rsidDel="00000000" w:rsidR="00000000" w:rsidRPr="00000000">
        <w:rPr>
          <w:sz w:val="20"/>
          <w:szCs w:val="20"/>
          <w:vertAlign w:val="subscript"/>
          <w:rtl w:val="0"/>
        </w:rPr>
        <w:t xml:space="preserve">0</w:t>
      </w:r>
      <w:r w:rsidDel="00000000" w:rsidR="00000000" w:rsidRPr="00000000">
        <w:rPr>
          <w:sz w:val="20"/>
          <w:szCs w:val="20"/>
          <w:rtl w:val="0"/>
        </w:rPr>
        <w:t xml:space="preserve">)</w:t>
      </w:r>
      <w:r w:rsidDel="00000000" w:rsidR="00000000" w:rsidRPr="00000000">
        <w:rPr>
          <w:sz w:val="20"/>
          <w:szCs w:val="20"/>
          <w:vertAlign w:val="superscript"/>
          <w:rtl w:val="0"/>
        </w:rPr>
        <w:t xml:space="preserve">β</w:t>
      </w:r>
      <w:r w:rsidDel="00000000" w:rsidR="00000000" w:rsidRPr="00000000">
        <w:rPr>
          <w:sz w:val="20"/>
          <w:szCs w:val="20"/>
          <w:rtl w:val="0"/>
        </w:rPr>
        <w:t xml:space="preserve">AB</w:t>
      </w:r>
      <w:r w:rsidDel="00000000" w:rsidR="00000000" w:rsidRPr="00000000">
        <w:rPr>
          <w:sz w:val="20"/>
          <w:szCs w:val="20"/>
          <w:vertAlign w:val="superscript"/>
          <w:rtl w:val="0"/>
        </w:rPr>
        <w:t xml:space="preserve">h</w:t>
      </w:r>
      <w:r w:rsidDel="00000000" w:rsidR="00000000" w:rsidRPr="00000000">
        <w:rPr>
          <w:sz w:val="20"/>
          <w:szCs w:val="20"/>
          <w:vertAlign w:val="subscript"/>
          <w:rtl w:val="0"/>
        </w:rPr>
        <w:t xml:space="preserve">x</w:t>
      </w:r>
      <w:r w:rsidDel="00000000" w:rsidR="00000000" w:rsidRPr="00000000">
        <w:rPr>
          <w:sz w:val="20"/>
          <w:szCs w:val="20"/>
          <w:rtl w:val="0"/>
        </w:rPr>
        <w:t xml:space="preserve"> under constraint </w:t>
      </w:r>
      <m:oMath>
        <m:acc>
          <m:accPr>
            <m:chr m:val="̂"/>
            <m:ctrlPr>
              <w:rPr/>
            </m:ctrlPr>
          </m:accPr>
          <m:e>
            <m:r>
              <w:rPr/>
              <m:t xml:space="preserve">y</m:t>
            </m:r>
            <m:sSub>
              <m:sSubPr>
                <m:ctrlPr>
                  <w:rPr/>
                </m:ctrlPr>
              </m:sSubPr>
              <m:e/>
              <m:sub>
                <m:r>
                  <w:rPr/>
                  <m:t xml:space="preserve">i</m:t>
                </m:r>
              </m:sub>
            </m:sSub>
            <m:r>
              <w:rPr/>
              <m:t xml:space="preserve">(x)</m:t>
            </m:r>
          </m:e>
        </m:acc>
      </m:oMath>
      <w:r w:rsidDel="00000000" w:rsidR="00000000" w:rsidRPr="00000000">
        <w:rPr>
          <w:sz w:val="20"/>
          <w:szCs w:val="20"/>
          <w:rtl w:val="0"/>
        </w:rPr>
        <w:t xml:space="preserve">= (1 + 𝛾 </w:t>
      </w:r>
      <m:oMath>
        <m:r>
          <w:rPr>
            <w:sz w:val="20"/>
            <w:szCs w:val="20"/>
          </w:rPr>
          <m:t xml:space="preserve">ρ</m:t>
        </m:r>
        <m:sSup>
          <m:sSupPr>
            <m:ctrlPr>
              <w:rPr>
                <w:sz w:val="20"/>
                <w:szCs w:val="20"/>
              </w:rPr>
            </m:ctrlPr>
          </m:sSupPr>
          <m:e>
            <m:sSub>
              <m:sSubPr>
                <m:ctrlPr>
                  <w:rPr>
                    <w:sz w:val="20"/>
                    <w:szCs w:val="20"/>
                  </w:rPr>
                </m:ctrlPr>
              </m:sSubPr>
              <m:e/>
              <m:sub>
                <m:r>
                  <w:rPr>
                    <w:sz w:val="20"/>
                    <w:szCs w:val="20"/>
                  </w:rPr>
                  <m:t xml:space="preserve">FP</m:t>
                </m:r>
              </m:sub>
            </m:sSub>
          </m:e>
          <m:sup>
            <m:r>
              <w:rPr>
                <w:sz w:val="20"/>
                <w:szCs w:val="20"/>
              </w:rPr>
              <m:t xml:space="preserve">contents</m:t>
            </m:r>
          </m:sup>
        </m:sSup>
        <m:r>
          <w:rPr>
            <w:sz w:val="20"/>
            <w:szCs w:val="20"/>
          </w:rPr>
          <m:t xml:space="preserve">(x)</m:t>
        </m:r>
      </m:oMath>
      <w:r w:rsidDel="00000000" w:rsidR="00000000" w:rsidRPr="00000000">
        <w:rPr>
          <w:sz w:val="20"/>
          <w:szCs w:val="20"/>
          <w:rtl w:val="0"/>
        </w:rPr>
        <w:t xml:space="preserve">)z + q</w:t>
      </w:r>
      <w:r w:rsidDel="00000000" w:rsidR="00000000" w:rsidRPr="00000000">
        <w:rPr>
          <w:sz w:val="20"/>
          <w:szCs w:val="20"/>
          <w:vertAlign w:val="subscript"/>
          <w:rtl w:val="0"/>
        </w:rPr>
        <w:t xml:space="preserve">FP </w:t>
      </w:r>
      <m:oMath>
        <m:r>
          <w:rPr>
            <w:sz w:val="20"/>
            <w:szCs w:val="20"/>
          </w:rPr>
          <m:t xml:space="preserve">R</m:t>
        </m:r>
        <m:sSup>
          <m:sSupPr>
            <m:ctrlPr>
              <w:rPr>
                <w:sz w:val="20"/>
                <w:szCs w:val="20"/>
              </w:rPr>
            </m:ctrlPr>
          </m:sSupPr>
          <m:e/>
          <m:sup>
            <m:r>
              <w:rPr>
                <w:sz w:val="20"/>
                <w:szCs w:val="20"/>
              </w:rPr>
              <m:t xml:space="preserve">FP</m:t>
            </m:r>
          </m:sup>
        </m:sSup>
        <m:r>
          <w:rPr>
            <w:sz w:val="20"/>
            <w:szCs w:val="20"/>
          </w:rPr>
          <m:t xml:space="preserve">(x)</m:t>
        </m:r>
      </m:oMath>
      <w:r w:rsidDel="00000000" w:rsidR="00000000" w:rsidRPr="00000000">
        <w:rPr>
          <w:sz w:val="20"/>
          <w:szCs w:val="20"/>
          <w:vertAlign w:val="subscript"/>
          <w:rtl w:val="0"/>
        </w:rPr>
        <w:t xml:space="preserve"> </w:t>
      </w:r>
      <w:r w:rsidDel="00000000" w:rsidR="00000000" w:rsidRPr="00000000">
        <w:rPr>
          <w:sz w:val="20"/>
          <w:szCs w:val="20"/>
          <w:rtl w:val="0"/>
        </w:rPr>
        <w:t xml:space="preserve">and the minimum dwelling size condition q</w:t>
      </w:r>
      <w:r w:rsidDel="00000000" w:rsidR="00000000" w:rsidRPr="00000000">
        <w:rPr>
          <w:sz w:val="20"/>
          <w:szCs w:val="20"/>
          <w:vertAlign w:val="subscript"/>
          <w:rtl w:val="0"/>
        </w:rPr>
        <w:t xml:space="preserve">FP</w:t>
      </w:r>
      <w:r w:rsidDel="00000000" w:rsidR="00000000" w:rsidRPr="00000000">
        <w:rPr>
          <w:rFonts w:ascii="Arial Unicode MS" w:cs="Arial Unicode MS" w:eastAsia="Arial Unicode MS" w:hAnsi="Arial Unicode MS"/>
          <w:sz w:val="20"/>
          <w:szCs w:val="20"/>
          <w:rtl w:val="0"/>
        </w:rPr>
        <w:t xml:space="preserve"> ≥ q</w:t>
      </w:r>
      <w:r w:rsidDel="00000000" w:rsidR="00000000" w:rsidRPr="00000000">
        <w:rPr>
          <w:sz w:val="20"/>
          <w:szCs w:val="20"/>
          <w:vertAlign w:val="subscript"/>
          <w:rtl w:val="0"/>
        </w:rPr>
        <w:t xml:space="preserve">min</w:t>
      </w:r>
      <w:r w:rsidDel="00000000" w:rsidR="00000000" w:rsidRPr="00000000">
        <w:rPr>
          <w:sz w:val="20"/>
          <w:szCs w:val="20"/>
          <w:rtl w:val="0"/>
        </w:rPr>
        <w:t xml:space="preserve">. This yields the following first-order conditions:</w:t>
      </w:r>
    </w:p>
    <w:p w:rsidR="00000000" w:rsidDel="00000000" w:rsidP="00000000" w:rsidRDefault="00000000" w:rsidRPr="00000000" w14:paraId="00000081">
      <w:pPr>
        <w:pageBreakBefore w:val="0"/>
        <w:spacing w:after="0" w:lineRule="auto"/>
        <w:ind w:firstLine="720"/>
        <w:jc w:val="both"/>
        <w:rPr>
          <w:sz w:val="20"/>
          <w:szCs w:val="20"/>
          <w:vertAlign w:val="superscript"/>
        </w:rPr>
      </w:pPr>
      <w:r w:rsidDel="00000000" w:rsidR="00000000" w:rsidRPr="00000000">
        <w:rPr>
          <w:sz w:val="20"/>
          <w:szCs w:val="20"/>
          <w:rtl w:val="0"/>
        </w:rPr>
        <w:t xml:space="preserve">q</w:t>
      </w:r>
      <w:r w:rsidDel="00000000" w:rsidR="00000000" w:rsidRPr="00000000">
        <w:rPr>
          <w:sz w:val="20"/>
          <w:szCs w:val="20"/>
          <w:vertAlign w:val="subscript"/>
          <w:rtl w:val="0"/>
        </w:rPr>
        <w:t xml:space="preserve">FP </w:t>
      </w:r>
      <m:oMath>
        <m:r>
          <w:rPr>
            <w:sz w:val="20"/>
            <w:szCs w:val="20"/>
          </w:rPr>
          <m:t xml:space="preserve">R</m:t>
        </m:r>
        <m:sSup>
          <m:sSupPr>
            <m:ctrlPr>
              <w:rPr>
                <w:sz w:val="20"/>
                <w:szCs w:val="20"/>
              </w:rPr>
            </m:ctrlPr>
          </m:sSupPr>
          <m:e/>
          <m:sup>
            <m:r>
              <w:rPr>
                <w:sz w:val="20"/>
                <w:szCs w:val="20"/>
              </w:rPr>
              <m:t xml:space="preserve">FP</m:t>
            </m:r>
          </m:sup>
        </m:sSup>
      </m:oMath>
      <w:r w:rsidDel="00000000" w:rsidR="00000000" w:rsidRPr="00000000">
        <w:rPr>
          <w:sz w:val="20"/>
          <w:szCs w:val="20"/>
          <w:rtl w:val="0"/>
        </w:rPr>
        <w:t xml:space="preserve"> = β</w:t>
      </w:r>
      <m:oMath>
        <m:acc>
          <m:accPr>
            <m:chr m:val="̂"/>
            <m:ctrlPr>
              <w:rPr/>
            </m:ctrlPr>
          </m:accPr>
          <m:e>
            <m:r>
              <w:rPr/>
              <m:t xml:space="preserve">y</m:t>
            </m:r>
            <m:sSub>
              <m:sSubPr>
                <m:ctrlPr>
                  <w:rPr/>
                </m:ctrlPr>
              </m:sSubPr>
              <m:e/>
              <m:sub>
                <m:r>
                  <w:rPr/>
                  <m:t xml:space="preserve">i</m:t>
                </m:r>
              </m:sub>
            </m:sSub>
            <m:r>
              <w:rPr/>
              <m:t xml:space="preserve">(x)</m:t>
            </m:r>
          </m:e>
        </m:acc>
      </m:oMath>
      <w:r w:rsidDel="00000000" w:rsidR="00000000" w:rsidRPr="00000000">
        <w:rPr>
          <w:sz w:val="20"/>
          <w:szCs w:val="20"/>
          <w:rtl w:val="0"/>
        </w:rPr>
        <w:t xml:space="preserve"> +αq</w:t>
      </w:r>
      <w:r w:rsidDel="00000000" w:rsidR="00000000" w:rsidRPr="00000000">
        <w:rPr>
          <w:sz w:val="20"/>
          <w:szCs w:val="20"/>
          <w:vertAlign w:val="subscript"/>
          <w:rtl w:val="0"/>
        </w:rPr>
        <w:t xml:space="preserve">0</w:t>
      </w:r>
      <w:r w:rsidDel="00000000" w:rsidR="00000000" w:rsidRPr="00000000">
        <w:rPr>
          <w:sz w:val="20"/>
          <w:szCs w:val="20"/>
          <w:rtl w:val="0"/>
        </w:rPr>
        <w:t xml:space="preserve">R</w:t>
      </w:r>
      <w:r w:rsidDel="00000000" w:rsidR="00000000" w:rsidRPr="00000000">
        <w:rPr>
          <w:sz w:val="20"/>
          <w:szCs w:val="20"/>
          <w:vertAlign w:val="superscript"/>
          <w:rtl w:val="0"/>
        </w:rPr>
        <w:t xml:space="preserve">FP</w:t>
      </w:r>
    </w:p>
    <w:p w:rsidR="00000000" w:rsidDel="00000000" w:rsidP="00000000" w:rsidRDefault="00000000" w:rsidRPr="00000000" w14:paraId="00000082">
      <w:pPr>
        <w:pageBreakBefore w:val="0"/>
        <w:spacing w:after="0" w:lineRule="auto"/>
        <w:ind w:firstLine="720"/>
        <w:jc w:val="both"/>
        <w:rPr>
          <w:sz w:val="20"/>
          <w:szCs w:val="20"/>
        </w:rPr>
      </w:pPr>
      <w:r w:rsidDel="00000000" w:rsidR="00000000" w:rsidRPr="00000000">
        <w:rPr>
          <w:sz w:val="20"/>
          <w:szCs w:val="20"/>
          <w:rtl w:val="0"/>
        </w:rPr>
        <w:t xml:space="preserve">z = </w:t>
      </w:r>
      <m:oMath>
        <m:f>
          <m:fPr>
            <m:ctrlPr>
              <w:rPr>
                <w:sz w:val="20"/>
                <w:szCs w:val="20"/>
              </w:rPr>
            </m:ctrlPr>
          </m:fPr>
          <m:num>
            <m:r>
              <w:rPr>
                <w:sz w:val="20"/>
                <w:szCs w:val="20"/>
              </w:rPr>
              <m:t xml:space="preserve">α</m:t>
            </m:r>
            <m:acc>
              <m:accPr>
                <m:chr m:val="̂"/>
                <m:ctrlPr>
                  <w:rPr>
                    <w:sz w:val="20"/>
                    <w:szCs w:val="20"/>
                  </w:rPr>
                </m:ctrlPr>
              </m:accPr>
              <m:e>
                <m:r>
                  <w:rPr>
                    <w:sz w:val="20"/>
                    <w:szCs w:val="20"/>
                  </w:rPr>
                  <m:t xml:space="preserve">y</m:t>
                </m:r>
                <m:sSub>
                  <m:sSubPr>
                    <m:ctrlPr>
                      <w:rPr>
                        <w:sz w:val="20"/>
                        <w:szCs w:val="20"/>
                      </w:rPr>
                    </m:ctrlPr>
                  </m:sSubPr>
                  <m:e/>
                  <m:sub>
                    <m:r>
                      <w:rPr>
                        <w:sz w:val="20"/>
                        <w:szCs w:val="20"/>
                      </w:rPr>
                      <m:t xml:space="preserve">i</m:t>
                    </m:r>
                  </m:sub>
                </m:sSub>
                <m:r>
                  <w:rPr>
                    <w:sz w:val="20"/>
                    <w:szCs w:val="20"/>
                  </w:rPr>
                  <m:t xml:space="preserve">(x)</m:t>
                </m:r>
              </m:e>
            </m:acc>
            <m:r>
              <w:rPr>
                <w:sz w:val="20"/>
                <w:szCs w:val="20"/>
              </w:rPr>
              <m:t xml:space="preserve"> - </m:t>
            </m:r>
            <m:r>
              <w:rPr>
                <w:sz w:val="20"/>
                <w:szCs w:val="20"/>
              </w:rPr>
              <m:t>α</m:t>
            </m:r>
            <m:r>
              <w:rPr>
                <w:sz w:val="20"/>
                <w:szCs w:val="20"/>
              </w:rPr>
              <m:t xml:space="preserve">q</m:t>
            </m:r>
            <m:sSub>
              <m:sSubPr>
                <m:ctrlPr>
                  <w:rPr>
                    <w:sz w:val="20"/>
                    <w:szCs w:val="20"/>
                  </w:rPr>
                </m:ctrlPr>
              </m:sSubPr>
              <m:e/>
              <m:sub>
                <m:r>
                  <w:rPr>
                    <w:sz w:val="20"/>
                    <w:szCs w:val="20"/>
                  </w:rPr>
                  <m:t xml:space="preserve">0</m:t>
                </m:r>
              </m:sub>
            </m:sSub>
            <m:r>
              <w:rPr>
                <w:sz w:val="20"/>
                <w:szCs w:val="20"/>
              </w:rPr>
              <m:t xml:space="preserve">R</m:t>
            </m:r>
            <m:sSup>
              <m:sSupPr>
                <m:ctrlPr>
                  <w:rPr>
                    <w:sz w:val="20"/>
                    <w:szCs w:val="20"/>
                  </w:rPr>
                </m:ctrlPr>
              </m:sSupPr>
              <m:e/>
              <m:sup>
                <m:r>
                  <w:rPr>
                    <w:sz w:val="20"/>
                    <w:szCs w:val="20"/>
                  </w:rPr>
                  <m:t xml:space="preserve">FP</m:t>
                </m:r>
              </m:sup>
            </m:sSup>
          </m:num>
          <m:den>
            <m:r>
              <w:rPr>
                <w:sz w:val="20"/>
                <w:szCs w:val="20"/>
              </w:rPr>
              <m:t xml:space="preserve">1 +  𝛾 ρ</m:t>
            </m:r>
            <m:sSup>
              <m:sSupPr>
                <m:ctrlPr>
                  <w:rPr>
                    <w:sz w:val="20"/>
                    <w:szCs w:val="20"/>
                  </w:rPr>
                </m:ctrlPr>
              </m:sSupPr>
              <m:e>
                <m:sSub>
                  <m:sSubPr>
                    <m:ctrlPr>
                      <w:rPr>
                        <w:sz w:val="20"/>
                        <w:szCs w:val="20"/>
                      </w:rPr>
                    </m:ctrlPr>
                  </m:sSubPr>
                  <m:e/>
                  <m:sub>
                    <m:r>
                      <w:rPr>
                        <w:sz w:val="20"/>
                        <w:szCs w:val="20"/>
                      </w:rPr>
                      <m:t xml:space="preserve">FP</m:t>
                    </m:r>
                  </m:sub>
                </m:sSub>
              </m:e>
              <m:sup>
                <m:r>
                  <w:rPr>
                    <w:sz w:val="20"/>
                    <w:szCs w:val="20"/>
                  </w:rPr>
                  <m:t xml:space="preserve">contents</m:t>
                </m:r>
              </m:sup>
            </m:sSup>
            <m:r>
              <w:rPr>
                <w:sz w:val="20"/>
                <w:szCs w:val="20"/>
              </w:rPr>
              <m:t xml:space="preserve">(x)</m:t>
            </m:r>
          </m:den>
        </m:f>
      </m:oMath>
      <w:r w:rsidDel="00000000" w:rsidR="00000000" w:rsidRPr="00000000">
        <w:rPr>
          <w:rtl w:val="0"/>
        </w:rPr>
      </w:r>
    </w:p>
    <w:p w:rsidR="00000000" w:rsidDel="00000000" w:rsidP="00000000" w:rsidRDefault="00000000" w:rsidRPr="00000000" w14:paraId="00000083">
      <w:pPr>
        <w:pageBreakBefore w:val="0"/>
        <w:spacing w:after="240" w:lineRule="auto"/>
        <w:ind w:firstLine="720"/>
        <w:jc w:val="both"/>
        <w:rPr>
          <w:sz w:val="20"/>
          <w:szCs w:val="20"/>
        </w:rPr>
      </w:pPr>
      <w:r w:rsidDel="00000000" w:rsidR="00000000" w:rsidRPr="00000000">
        <w:rPr>
          <w:sz w:val="20"/>
          <w:szCs w:val="20"/>
          <w:rtl w:val="0"/>
        </w:rPr>
        <w:t xml:space="preserve">q</w:t>
      </w:r>
      <w:r w:rsidDel="00000000" w:rsidR="00000000" w:rsidRPr="00000000">
        <w:rPr>
          <w:sz w:val="20"/>
          <w:szCs w:val="20"/>
          <w:vertAlign w:val="subscript"/>
          <w:rtl w:val="0"/>
        </w:rPr>
        <w:t xml:space="preserve">FP</w:t>
      </w:r>
      <w:r w:rsidDel="00000000" w:rsidR="00000000" w:rsidRPr="00000000">
        <w:rPr>
          <w:rFonts w:ascii="Arial Unicode MS" w:cs="Arial Unicode MS" w:eastAsia="Arial Unicode MS" w:hAnsi="Arial Unicode MS"/>
          <w:sz w:val="20"/>
          <w:szCs w:val="20"/>
          <w:rtl w:val="0"/>
        </w:rPr>
        <w:t xml:space="preserve"> ≥ q</w:t>
      </w:r>
      <w:r w:rsidDel="00000000" w:rsidR="00000000" w:rsidRPr="00000000">
        <w:rPr>
          <w:sz w:val="20"/>
          <w:szCs w:val="20"/>
          <w:vertAlign w:val="subscript"/>
          <w:rtl w:val="0"/>
        </w:rPr>
        <w:t xml:space="preserve">min</w:t>
      </w:r>
      <w:r w:rsidDel="00000000" w:rsidR="00000000" w:rsidRPr="00000000">
        <w:rPr>
          <w:rtl w:val="0"/>
        </w:rPr>
      </w:r>
    </w:p>
    <w:p w:rsidR="00000000" w:rsidDel="00000000" w:rsidP="00000000" w:rsidRDefault="00000000" w:rsidRPr="00000000" w14:paraId="00000084">
      <w:pPr>
        <w:pageBreakBefore w:val="0"/>
        <w:spacing w:after="240" w:lineRule="auto"/>
        <w:jc w:val="both"/>
        <w:rPr>
          <w:sz w:val="20"/>
          <w:szCs w:val="20"/>
        </w:rPr>
      </w:pPr>
      <w:r w:rsidDel="00000000" w:rsidR="00000000" w:rsidRPr="00000000">
        <w:rPr>
          <w:sz w:val="20"/>
          <w:szCs w:val="20"/>
          <w:rtl w:val="0"/>
        </w:rPr>
        <w:t xml:space="preserve">We denote Q*(x,A(x),i) and Z*(x,A(x),i) the optimal quantity of formal housing and composite good that households would want to consume in the absence of a minimum dwelling size requirement. We can express utility as:</w:t>
      </w:r>
    </w:p>
    <w:p w:rsidR="00000000" w:rsidDel="00000000" w:rsidP="00000000" w:rsidRDefault="00000000" w:rsidRPr="00000000" w14:paraId="00000085">
      <w:pPr>
        <w:pageBreakBefore w:val="0"/>
        <w:spacing w:after="240" w:lineRule="auto"/>
        <w:ind w:firstLine="720"/>
        <w:jc w:val="both"/>
        <w:rPr>
          <w:sz w:val="20"/>
          <w:szCs w:val="20"/>
        </w:rPr>
      </w:pPr>
      <w:r w:rsidDel="00000000" w:rsidR="00000000" w:rsidRPr="00000000">
        <w:rPr>
          <w:sz w:val="20"/>
          <w:szCs w:val="20"/>
          <w:rtl w:val="0"/>
        </w:rPr>
        <w:t xml:space="preserve">u = ( </w:t>
      </w:r>
      <m:oMath>
        <m:f>
          <m:fPr>
            <m:ctrlPr>
              <w:rPr>
                <w:sz w:val="20"/>
                <w:szCs w:val="20"/>
              </w:rPr>
            </m:ctrlPr>
          </m:fPr>
          <m:num>
            <m:r>
              <m:t>α</m:t>
            </m:r>
            <m:acc>
              <m:accPr>
                <m:chr m:val="̂"/>
                <m:ctrlPr>
                  <w:rPr>
                    <w:sz w:val="20"/>
                    <w:szCs w:val="20"/>
                  </w:rPr>
                </m:ctrlPr>
              </m:accPr>
              <m:e>
                <m:r>
                  <w:rPr>
                    <w:sz w:val="20"/>
                    <w:szCs w:val="20"/>
                  </w:rPr>
                  <m:t xml:space="preserve">y</m:t>
                </m:r>
                <m:sSub>
                  <m:sSubPr>
                    <m:ctrlPr>
                      <w:rPr>
                        <w:sz w:val="20"/>
                        <w:szCs w:val="20"/>
                      </w:rPr>
                    </m:ctrlPr>
                  </m:sSubPr>
                  <m:e/>
                  <m:sub>
                    <m:r>
                      <w:rPr>
                        <w:sz w:val="20"/>
                        <w:szCs w:val="20"/>
                      </w:rPr>
                      <m:t xml:space="preserve">i</m:t>
                    </m:r>
                  </m:sub>
                </m:sSub>
                <m:r>
                  <w:rPr>
                    <w:sz w:val="20"/>
                    <w:szCs w:val="20"/>
                  </w:rPr>
                  <m:t xml:space="preserve">(x)</m:t>
                </m:r>
              </m:e>
            </m:acc>
          </m:num>
          <m:den>
            <m:r>
              <w:rPr>
                <w:sz w:val="20"/>
                <w:szCs w:val="20"/>
              </w:rPr>
              <m:t xml:space="preserve">1 + 𝛾 ρ</m:t>
            </m:r>
            <m:sSup>
              <m:sSupPr>
                <m:ctrlPr>
                  <w:rPr>
                    <w:sz w:val="20"/>
                    <w:szCs w:val="20"/>
                  </w:rPr>
                </m:ctrlPr>
              </m:sSupPr>
              <m:e>
                <m:sSub>
                  <m:sSubPr>
                    <m:ctrlPr>
                      <w:rPr>
                        <w:sz w:val="20"/>
                        <w:szCs w:val="20"/>
                      </w:rPr>
                    </m:ctrlPr>
                  </m:sSubPr>
                  <m:e/>
                  <m:sub>
                    <m:r>
                      <w:rPr>
                        <w:sz w:val="20"/>
                        <w:szCs w:val="20"/>
                      </w:rPr>
                      <m:t xml:space="preserve">FP</m:t>
                    </m:r>
                  </m:sub>
                </m:sSub>
              </m:e>
              <m:sup>
                <m:r>
                  <w:rPr>
                    <w:sz w:val="20"/>
                    <w:szCs w:val="20"/>
                  </w:rPr>
                  <m:t xml:space="preserve">contents</m:t>
                </m:r>
              </m:sup>
            </m:sSup>
            <m:r>
              <w:rPr>
                <w:sz w:val="20"/>
                <w:szCs w:val="20"/>
              </w:rPr>
              <m:t xml:space="preserve">(x)</m:t>
            </m:r>
          </m:den>
        </m:f>
      </m:oMath>
      <w:r w:rsidDel="00000000" w:rsidR="00000000" w:rsidRPr="00000000">
        <w:rPr>
          <w:sz w:val="20"/>
          <w:szCs w:val="20"/>
          <w:rtl w:val="0"/>
        </w:rPr>
        <w:t xml:space="preserve">)</w:t>
      </w:r>
      <m:oMath>
        <m:sSup>
          <m:sSupPr>
            <m:ctrlPr>
              <w:rPr>
                <w:sz w:val="20"/>
                <w:szCs w:val="20"/>
              </w:rPr>
            </m:ctrlPr>
          </m:sSupPr>
          <m:e/>
          <m:sup>
            <m:r>
              <m:t>α</m:t>
            </m:r>
            <m:r>
              <w:rPr>
                <w:sz w:val="20"/>
                <w:szCs w:val="20"/>
              </w:rPr>
              <m:t xml:space="preserve"> </m:t>
            </m:r>
          </m:sup>
        </m:sSup>
        <m:f>
          <m:fPr>
            <m:ctrlPr>
              <w:rPr>
                <w:sz w:val="20"/>
                <w:szCs w:val="20"/>
              </w:rPr>
            </m:ctrlPr>
          </m:fPr>
          <m:num>
            <m:r>
              <w:rPr>
                <w:sz w:val="20"/>
                <w:szCs w:val="20"/>
              </w:rPr>
              <m:t xml:space="preserve">Q* - q</m:t>
            </m:r>
            <m:sSub>
              <m:sSubPr>
                <m:ctrlPr>
                  <w:rPr>
                    <w:sz w:val="20"/>
                    <w:szCs w:val="20"/>
                  </w:rPr>
                </m:ctrlPr>
              </m:sSubPr>
              <m:e/>
              <m:sub>
                <m:r>
                  <w:rPr>
                    <w:sz w:val="20"/>
                    <w:szCs w:val="20"/>
                  </w:rPr>
                  <m:t xml:space="preserve">0</m:t>
                </m:r>
              </m:sub>
            </m:sSub>
          </m:num>
          <m:den>
            <m:r>
              <w:rPr>
                <w:sz w:val="20"/>
                <w:szCs w:val="20"/>
              </w:rPr>
              <m:t xml:space="preserve">(Q* - </m:t>
            </m:r>
            <m:r>
              <w:rPr>
                <w:sz w:val="20"/>
                <w:szCs w:val="20"/>
              </w:rPr>
              <m:t>α</m:t>
            </m:r>
            <m:r>
              <w:rPr>
                <w:sz w:val="20"/>
                <w:szCs w:val="20"/>
              </w:rPr>
              <m:t xml:space="preserve"> q</m:t>
            </m:r>
            <m:sSub>
              <m:sSubPr>
                <m:ctrlPr>
                  <w:rPr>
                    <w:sz w:val="20"/>
                    <w:szCs w:val="20"/>
                  </w:rPr>
                </m:ctrlPr>
              </m:sSubPr>
              <m:e/>
              <m:sub>
                <m:r>
                  <w:rPr>
                    <w:sz w:val="20"/>
                    <w:szCs w:val="20"/>
                  </w:rPr>
                  <m:t xml:space="preserve">0</m:t>
                </m:r>
              </m:sub>
            </m:sSub>
            <m:r>
              <w:rPr>
                <w:sz w:val="20"/>
                <w:szCs w:val="20"/>
              </w:rPr>
              <m:t xml:space="preserve">)</m:t>
            </m:r>
            <m:sSup>
              <m:sSupPr>
                <m:ctrlPr>
                  <w:rPr>
                    <w:sz w:val="20"/>
                    <w:szCs w:val="20"/>
                  </w:rPr>
                </m:ctrlPr>
              </m:sSupPr>
              <m:e/>
              <m:sup>
                <m:r>
                  <w:rPr>
                    <w:sz w:val="20"/>
                    <w:szCs w:val="20"/>
                  </w:rPr>
                  <m:t>α</m:t>
                </m:r>
              </m:sup>
            </m:sSup>
          </m:den>
        </m:f>
      </m:oMath>
      <w:r w:rsidDel="00000000" w:rsidR="00000000" w:rsidRPr="00000000">
        <w:rPr>
          <w:sz w:val="20"/>
          <w:szCs w:val="20"/>
          <w:rtl w:val="0"/>
        </w:rPr>
        <w:t xml:space="preserve">A(x)B</w:t>
      </w:r>
      <w:r w:rsidDel="00000000" w:rsidR="00000000" w:rsidRPr="00000000">
        <w:rPr>
          <w:sz w:val="20"/>
          <w:szCs w:val="20"/>
          <w:vertAlign w:val="superscript"/>
          <w:rtl w:val="0"/>
        </w:rPr>
        <w:t xml:space="preserve">FP</w:t>
      </w:r>
      <w:r w:rsidDel="00000000" w:rsidR="00000000" w:rsidRPr="00000000">
        <w:rPr>
          <w:sz w:val="20"/>
          <w:szCs w:val="20"/>
          <w:vertAlign w:val="subscript"/>
          <w:rtl w:val="0"/>
        </w:rPr>
        <w:t xml:space="preserve">x</w:t>
      </w:r>
      <w:r w:rsidDel="00000000" w:rsidR="00000000" w:rsidRPr="00000000">
        <w:rPr>
          <w:rtl w:val="0"/>
        </w:rPr>
      </w:r>
    </w:p>
    <w:p w:rsidR="00000000" w:rsidDel="00000000" w:rsidP="00000000" w:rsidRDefault="00000000" w:rsidRPr="00000000" w14:paraId="00000086">
      <w:pPr>
        <w:pageBreakBefore w:val="0"/>
        <w:spacing w:after="240" w:lineRule="auto"/>
        <w:jc w:val="both"/>
        <w:rPr>
          <w:sz w:val="20"/>
          <w:szCs w:val="20"/>
        </w:rPr>
      </w:pPr>
      <w:r w:rsidDel="00000000" w:rsidR="00000000" w:rsidRPr="00000000">
        <w:rPr>
          <w:sz w:val="20"/>
          <w:szCs w:val="20"/>
          <w:rtl w:val="0"/>
        </w:rPr>
        <w:t xml:space="preserve">This implicitly defines Q*(x,A(x),i | u) as a function of u. Note that, because α &lt; 1, u increases with Q*(x,A(x),i), which implies that Q*(x,A(x),i | u) is an increasing function of u. Because the SOC is verified (given that α and β &lt; 1), it is then easy to see that the constrained housing demand (i.e., the housing demand that is potentially constrained by the minimum dwelling-size condition) is Q</w:t>
      </w:r>
      <w:r w:rsidDel="00000000" w:rsidR="00000000" w:rsidRPr="00000000">
        <w:rPr>
          <w:sz w:val="20"/>
          <w:szCs w:val="20"/>
          <w:vertAlign w:val="superscript"/>
          <w:rtl w:val="0"/>
        </w:rPr>
        <w:t xml:space="preserve">FP</w:t>
      </w:r>
      <w:r w:rsidDel="00000000" w:rsidR="00000000" w:rsidRPr="00000000">
        <w:rPr>
          <w:sz w:val="20"/>
          <w:szCs w:val="20"/>
          <w:rtl w:val="0"/>
        </w:rPr>
        <w:t xml:space="preserve">(x,A(x),i,u) = max (q</w:t>
      </w:r>
      <w:r w:rsidDel="00000000" w:rsidR="00000000" w:rsidRPr="00000000">
        <w:rPr>
          <w:sz w:val="20"/>
          <w:szCs w:val="20"/>
          <w:vertAlign w:val="subscript"/>
          <w:rtl w:val="0"/>
        </w:rPr>
        <w:t xml:space="preserve">min</w:t>
      </w:r>
      <w:r w:rsidDel="00000000" w:rsidR="00000000" w:rsidRPr="00000000">
        <w:rPr>
          <w:sz w:val="20"/>
          <w:szCs w:val="20"/>
          <w:rtl w:val="0"/>
        </w:rPr>
        <w:t xml:space="preserve">,Q*(x, A(x), i | u)). Plugging back Q</w:t>
      </w:r>
      <w:r w:rsidDel="00000000" w:rsidR="00000000" w:rsidRPr="00000000">
        <w:rPr>
          <w:sz w:val="20"/>
          <w:szCs w:val="20"/>
          <w:vertAlign w:val="superscript"/>
          <w:rtl w:val="0"/>
        </w:rPr>
        <w:t xml:space="preserve">FP</w:t>
      </w:r>
      <w:r w:rsidDel="00000000" w:rsidR="00000000" w:rsidRPr="00000000">
        <w:rPr>
          <w:sz w:val="20"/>
          <w:szCs w:val="20"/>
          <w:rtl w:val="0"/>
        </w:rPr>
        <w:t xml:space="preserve">(x,A(x),i,u) into the first condition in system and inverting the resulting equation in the rent gives the bid rent:</w:t>
      </w:r>
    </w:p>
    <w:p w:rsidR="00000000" w:rsidDel="00000000" w:rsidP="00000000" w:rsidRDefault="00000000" w:rsidRPr="00000000" w14:paraId="00000087">
      <w:pPr>
        <w:pageBreakBefore w:val="0"/>
        <w:spacing w:after="240" w:lineRule="auto"/>
        <w:ind w:firstLine="720"/>
        <w:jc w:val="both"/>
        <w:rPr>
          <w:sz w:val="20"/>
          <w:szCs w:val="20"/>
        </w:rPr>
      </w:pPr>
      <m:oMath>
        <m:r>
          <m:t>Ψ</m:t>
        </m:r>
        <m:sSup>
          <m:e>
            <m:sSubSup>
              <m:sSubSupPr>
                <m:ctrlPr>
                  <w:rPr/>
                </m:ctrlPr>
              </m:sSubSupPr>
              <m:e/>
              <m:sub>
                <m:r>
                  <w:rPr/>
                  <m:t xml:space="preserve">i</m:t>
                </m:r>
              </m:sub>
              <m:sup>
                <m:r>
                  <w:rPr/>
                  <m:t xml:space="preserve">FP</m:t>
                </m:r>
              </m:sup>
            </m:sSubSup>
          </m:e>
          <m:sup/>
        </m:sSup>
        <m:r>
          <w:rPr/>
          <m:t xml:space="preserve">(x, u)</m:t>
        </m:r>
      </m:oMath>
      <w:r w:rsidDel="00000000" w:rsidR="00000000" w:rsidRPr="00000000">
        <w:rPr>
          <w:sz w:val="20"/>
          <w:szCs w:val="20"/>
          <w:rtl w:val="0"/>
        </w:rPr>
        <w:t xml:space="preserve"> = </w:t>
      </w:r>
      <m:oMath>
        <m:f>
          <m:fPr>
            <m:ctrlPr>
              <w:rPr>
                <w:sz w:val="20"/>
                <w:szCs w:val="20"/>
              </w:rPr>
            </m:ctrlPr>
          </m:fPr>
          <m:num>
            <m:r>
              <m:t>β</m:t>
            </m:r>
            <m:acc>
              <m:accPr>
                <m:chr m:val="̂"/>
                <m:ctrlPr>
                  <w:rPr>
                    <w:sz w:val="20"/>
                    <w:szCs w:val="20"/>
                  </w:rPr>
                </m:ctrlPr>
              </m:accPr>
              <m:e>
                <m:r>
                  <w:rPr>
                    <w:sz w:val="20"/>
                    <w:szCs w:val="20"/>
                  </w:rPr>
                  <m:t xml:space="preserve">y</m:t>
                </m:r>
                <m:sSub>
                  <m:sSubPr>
                    <m:ctrlPr>
                      <w:rPr>
                        <w:sz w:val="20"/>
                        <w:szCs w:val="20"/>
                      </w:rPr>
                    </m:ctrlPr>
                  </m:sSubPr>
                  <m:e/>
                  <m:sub>
                    <m:r>
                      <w:rPr>
                        <w:sz w:val="20"/>
                        <w:szCs w:val="20"/>
                      </w:rPr>
                      <m:t xml:space="preserve">i</m:t>
                    </m:r>
                  </m:sub>
                </m:sSub>
                <m:r>
                  <w:rPr>
                    <w:sz w:val="20"/>
                    <w:szCs w:val="20"/>
                  </w:rPr>
                  <m:t xml:space="preserve">(x)</m:t>
                </m:r>
              </m:e>
            </m:acc>
          </m:num>
          <m:den>
            <m:r>
              <w:rPr>
                <w:sz w:val="20"/>
                <w:szCs w:val="20"/>
              </w:rPr>
              <m:t xml:space="preserve">Q</m:t>
            </m:r>
            <m:sSub>
              <m:sSubPr>
                <m:ctrlPr>
                  <w:rPr>
                    <w:sz w:val="20"/>
                    <w:szCs w:val="20"/>
                    <w:vertAlign w:val="superscript"/>
                  </w:rPr>
                </m:ctrlPr>
              </m:sSubPr>
              <m:e/>
              <m:sub>
                <m:r>
                  <w:rPr>
                    <w:sz w:val="20"/>
                    <w:szCs w:val="20"/>
                    <w:vertAlign w:val="superscript"/>
                  </w:rPr>
                  <m:t xml:space="preserve">FP</m:t>
                </m:r>
              </m:sub>
            </m:sSub>
            <m:r>
              <w:rPr>
                <w:sz w:val="20"/>
                <w:szCs w:val="20"/>
              </w:rPr>
              <m:t xml:space="preserve">(x,A(x),i,u) - </m:t>
            </m:r>
            <m:r>
              <w:rPr>
                <w:sz w:val="20"/>
                <w:szCs w:val="20"/>
              </w:rPr>
              <m:t>α</m:t>
            </m:r>
            <m:r>
              <w:rPr>
                <w:sz w:val="20"/>
                <w:szCs w:val="20"/>
              </w:rPr>
              <m:t xml:space="preserve">q</m:t>
            </m:r>
            <m:sSub>
              <m:sSubPr>
                <m:ctrlPr>
                  <w:rPr>
                    <w:sz w:val="20"/>
                    <w:szCs w:val="20"/>
                  </w:rPr>
                </m:ctrlPr>
              </m:sSubPr>
              <m:e/>
              <m:sub>
                <m:r>
                  <w:rPr>
                    <w:sz w:val="20"/>
                    <w:szCs w:val="20"/>
                  </w:rPr>
                  <m:t xml:space="preserve">0</m:t>
                </m:r>
              </m:sub>
            </m:sSub>
          </m:den>
        </m:f>
      </m:oMath>
      <w:r w:rsidDel="00000000" w:rsidR="00000000" w:rsidRPr="00000000">
        <w:rPr>
          <w:rtl w:val="0"/>
        </w:rPr>
      </w:r>
    </w:p>
    <w:p w:rsidR="00000000" w:rsidDel="00000000" w:rsidP="00000000" w:rsidRDefault="00000000" w:rsidRPr="00000000" w14:paraId="00000088">
      <w:pPr>
        <w:pageBreakBefore w:val="0"/>
        <w:spacing w:after="240" w:lineRule="auto"/>
        <w:jc w:val="both"/>
        <w:rPr>
          <w:sz w:val="20"/>
          <w:szCs w:val="20"/>
        </w:rPr>
      </w:pPr>
      <w:r w:rsidDel="00000000" w:rsidR="00000000" w:rsidRPr="00000000">
        <w:rPr>
          <w:i w:val="1"/>
          <w:sz w:val="20"/>
          <w:szCs w:val="20"/>
          <w:rtl w:val="0"/>
        </w:rPr>
        <w:t xml:space="preserve">Formal subsidized housing</w:t>
      </w:r>
      <w:r w:rsidDel="00000000" w:rsidR="00000000" w:rsidRPr="00000000">
        <w:rPr>
          <w:sz w:val="20"/>
          <w:szCs w:val="20"/>
          <w:rtl w:val="0"/>
        </w:rPr>
        <w:t xml:space="preserve">. Formal subsidized housing is offered in overall quantity N</w:t>
      </w:r>
      <w:r w:rsidDel="00000000" w:rsidR="00000000" w:rsidRPr="00000000">
        <w:rPr>
          <w:sz w:val="20"/>
          <w:szCs w:val="20"/>
          <w:vertAlign w:val="superscript"/>
          <w:rtl w:val="0"/>
        </w:rPr>
        <w:t xml:space="preserve">FS</w:t>
      </w:r>
      <w:r w:rsidDel="00000000" w:rsidR="00000000" w:rsidRPr="00000000">
        <w:rPr>
          <w:sz w:val="20"/>
          <w:szCs w:val="20"/>
          <w:rtl w:val="0"/>
        </w:rPr>
        <w:t xml:space="preserve"> = </w:t>
      </w:r>
      <m:oMath>
        <m:nary>
          <m:naryPr>
            <m:chr m:val="∑"/>
            <m:ctrlPr>
              <w:rPr>
                <w:sz w:val="20"/>
                <w:szCs w:val="20"/>
              </w:rPr>
            </m:ctrlPr>
          </m:naryPr>
          <m:sub>
            <m:r>
              <w:rPr>
                <w:sz w:val="20"/>
                <w:szCs w:val="20"/>
              </w:rPr>
              <m:t xml:space="preserve">x</m:t>
            </m:r>
          </m:sub>
          <m:sup/>
        </m:nary>
      </m:oMath>
      <w:r w:rsidDel="00000000" w:rsidR="00000000" w:rsidRPr="00000000">
        <w:rPr>
          <w:sz w:val="20"/>
          <w:szCs w:val="20"/>
          <w:rtl w:val="0"/>
        </w:rPr>
        <w:t xml:space="preserve">N</w:t>
      </w:r>
      <w:r w:rsidDel="00000000" w:rsidR="00000000" w:rsidRPr="00000000">
        <w:rPr>
          <w:sz w:val="20"/>
          <w:szCs w:val="20"/>
          <w:vertAlign w:val="superscript"/>
          <w:rtl w:val="0"/>
        </w:rPr>
        <w:t xml:space="preserve">FS</w:t>
      </w:r>
      <w:r w:rsidDel="00000000" w:rsidR="00000000" w:rsidRPr="00000000">
        <w:rPr>
          <w:sz w:val="20"/>
          <w:szCs w:val="20"/>
          <w:rtl w:val="0"/>
        </w:rPr>
        <w:t xml:space="preserve">(x) to a fraction of income group 1 households. The “demand” for subsidized housing will thus involve rationing as long as N</w:t>
      </w:r>
      <w:r w:rsidDel="00000000" w:rsidR="00000000" w:rsidRPr="00000000">
        <w:rPr>
          <w:sz w:val="20"/>
          <w:szCs w:val="20"/>
          <w:vertAlign w:val="superscript"/>
          <w:rtl w:val="0"/>
        </w:rPr>
        <w:t xml:space="preserve">FS</w:t>
      </w:r>
      <w:r w:rsidDel="00000000" w:rsidR="00000000" w:rsidRPr="00000000">
        <w:rPr>
          <w:sz w:val="20"/>
          <w:szCs w:val="20"/>
          <w:rtl w:val="0"/>
        </w:rPr>
        <w:t xml:space="preserve"> &lt; N</w:t>
      </w:r>
      <w:r w:rsidDel="00000000" w:rsidR="00000000" w:rsidRPr="00000000">
        <w:rPr>
          <w:sz w:val="20"/>
          <w:szCs w:val="20"/>
          <w:vertAlign w:val="subscript"/>
          <w:rtl w:val="0"/>
        </w:rPr>
        <w:t xml:space="preserve">1</w:t>
      </w:r>
      <w:r w:rsidDel="00000000" w:rsidR="00000000" w:rsidRPr="00000000">
        <w:rPr>
          <w:sz w:val="20"/>
          <w:szCs w:val="20"/>
          <w:rtl w:val="0"/>
        </w:rPr>
        <w:t xml:space="preserve">. Note that the utility of a subsidized-housing recipient residing in x is:</w:t>
      </w:r>
    </w:p>
    <w:p w:rsidR="00000000" w:rsidDel="00000000" w:rsidP="00000000" w:rsidRDefault="00000000" w:rsidRPr="00000000" w14:paraId="00000089">
      <w:pPr>
        <w:pageBreakBefore w:val="0"/>
        <w:spacing w:after="240" w:lineRule="auto"/>
        <w:ind w:firstLine="720"/>
        <w:jc w:val="both"/>
        <w:rPr>
          <w:sz w:val="20"/>
          <w:szCs w:val="20"/>
        </w:rPr>
      </w:pPr>
      <w:r w:rsidDel="00000000" w:rsidR="00000000" w:rsidRPr="00000000">
        <w:rPr>
          <w:sz w:val="20"/>
          <w:szCs w:val="20"/>
          <w:rtl w:val="0"/>
        </w:rPr>
        <w:t xml:space="preserve">U(</w:t>
      </w:r>
      <w:r w:rsidDel="00000000" w:rsidR="00000000" w:rsidRPr="00000000">
        <w:rPr>
          <w:rtl w:val="0"/>
        </w:rPr>
        <w:t xml:space="preserve">z</w:t>
      </w:r>
      <w:r w:rsidDel="00000000" w:rsidR="00000000" w:rsidRPr="00000000">
        <w:rPr>
          <w:sz w:val="20"/>
          <w:szCs w:val="20"/>
          <w:rtl w:val="0"/>
        </w:rPr>
        <w:t xml:space="preserve">,q</w:t>
      </w:r>
      <w:r w:rsidDel="00000000" w:rsidR="00000000" w:rsidRPr="00000000">
        <w:rPr>
          <w:sz w:val="20"/>
          <w:szCs w:val="20"/>
          <w:vertAlign w:val="subscript"/>
          <w:rtl w:val="0"/>
        </w:rPr>
        <w:t xml:space="preserve">FS</w:t>
      </w:r>
      <w:r w:rsidDel="00000000" w:rsidR="00000000" w:rsidRPr="00000000">
        <w:rPr>
          <w:rFonts w:ascii="Arial Unicode MS" w:cs="Arial Unicode MS" w:eastAsia="Arial Unicode MS" w:hAnsi="Arial Unicode MS"/>
          <w:sz w:val="20"/>
          <w:szCs w:val="20"/>
          <w:rtl w:val="0"/>
        </w:rPr>
        <w:t xml:space="preserve"> − µ(x)Y, A, 1) = (</w:t>
      </w:r>
      <m:oMath>
        <m:f>
          <m:fPr>
            <m:ctrlPr>
              <w:rPr>
                <w:sz w:val="20"/>
                <w:szCs w:val="20"/>
              </w:rPr>
            </m:ctrlPr>
          </m:fPr>
          <m:num>
            <m:acc>
              <m:accPr>
                <m:chr m:val="̂"/>
                <m:ctrlPr>
                  <w:rPr>
                    <w:sz w:val="20"/>
                    <w:szCs w:val="20"/>
                  </w:rPr>
                </m:ctrlPr>
              </m:accPr>
              <m:e>
                <m:r>
                  <w:rPr>
                    <w:sz w:val="20"/>
                    <w:szCs w:val="20"/>
                  </w:rPr>
                  <m:t xml:space="preserve">y</m:t>
                </m:r>
                <m:sSub>
                  <m:sSubPr>
                    <m:ctrlPr>
                      <w:rPr>
                        <w:sz w:val="20"/>
                        <w:szCs w:val="20"/>
                      </w:rPr>
                    </m:ctrlPr>
                  </m:sSubPr>
                  <m:e/>
                  <m:sub>
                    <m:r>
                      <w:rPr>
                        <w:sz w:val="20"/>
                        <w:szCs w:val="20"/>
                      </w:rPr>
                      <m:t xml:space="preserve">1</m:t>
                    </m:r>
                  </m:sub>
                </m:sSub>
                <m:r>
                  <w:rPr>
                    <w:sz w:val="20"/>
                    <w:szCs w:val="20"/>
                  </w:rPr>
                  <m:t xml:space="preserve">(x)</m:t>
                </m:r>
              </m:e>
            </m:acc>
            <m:r>
              <w:rPr>
                <w:sz w:val="20"/>
                <w:szCs w:val="20"/>
              </w:rPr>
              <m:t xml:space="preserve"> +µ(x)YR</m:t>
            </m:r>
            <m:sSup>
              <m:sSupPr>
                <m:ctrlPr>
                  <w:rPr>
                    <w:sz w:val="20"/>
                    <w:szCs w:val="20"/>
                  </w:rPr>
                </m:ctrlPr>
              </m:sSupPr>
              <m:e/>
              <m:sup>
                <m:r>
                  <w:rPr>
                    <w:sz w:val="20"/>
                    <w:szCs w:val="20"/>
                  </w:rPr>
                  <m:t xml:space="preserve">IB</m:t>
                </m:r>
              </m:sup>
            </m:sSup>
            <m:r>
              <w:rPr>
                <w:sz w:val="20"/>
                <w:szCs w:val="20"/>
              </w:rPr>
              <m:t xml:space="preserve">- ρ</m:t>
            </m:r>
            <m:sSup>
              <m:sSupPr>
                <m:ctrlPr>
                  <w:rPr>
                    <w:sz w:val="20"/>
                    <w:szCs w:val="20"/>
                  </w:rPr>
                </m:ctrlPr>
              </m:sSupPr>
              <m:e>
                <m:sSub>
                  <m:sSubPr>
                    <m:ctrlPr>
                      <w:rPr>
                        <w:sz w:val="20"/>
                        <w:szCs w:val="20"/>
                      </w:rPr>
                    </m:ctrlPr>
                  </m:sSubPr>
                  <m:e/>
                  <m:sub>
                    <m:r>
                      <w:rPr>
                        <w:sz w:val="20"/>
                        <w:szCs w:val="20"/>
                      </w:rPr>
                      <m:t xml:space="preserve">FS</m:t>
                    </m:r>
                  </m:sub>
                </m:sSub>
              </m:e>
              <m:sup>
                <m:r>
                  <w:rPr>
                    <w:sz w:val="20"/>
                    <w:szCs w:val="20"/>
                  </w:rPr>
                  <m:t xml:space="preserve">struct</m:t>
                </m:r>
              </m:sup>
            </m:sSup>
            <m:r>
              <w:rPr>
                <w:sz w:val="20"/>
                <w:szCs w:val="20"/>
              </w:rPr>
              <m:t xml:space="preserve"> (x) h</m:t>
            </m:r>
            <m:sSub>
              <m:sSubPr>
                <m:ctrlPr>
                  <w:rPr>
                    <w:sz w:val="20"/>
                    <w:szCs w:val="20"/>
                  </w:rPr>
                </m:ctrlPr>
              </m:sSubPr>
              <m:e/>
              <m:sub>
                <m:r>
                  <w:rPr>
                    <w:sz w:val="20"/>
                    <w:szCs w:val="20"/>
                  </w:rPr>
                  <m:t xml:space="preserve">FS</m:t>
                </m:r>
              </m:sub>
            </m:sSub>
          </m:num>
          <m:den>
            <m:r>
              <w:rPr>
                <w:sz w:val="20"/>
                <w:szCs w:val="20"/>
              </w:rPr>
              <m:t xml:space="preserve">1 + 𝛾 ρ</m:t>
            </m:r>
            <m:sSup>
              <m:sSupPr>
                <m:ctrlPr>
                  <w:rPr>
                    <w:sz w:val="20"/>
                    <w:szCs w:val="20"/>
                  </w:rPr>
                </m:ctrlPr>
              </m:sSupPr>
              <m:e>
                <m:sSub>
                  <m:sSubPr>
                    <m:ctrlPr>
                      <w:rPr>
                        <w:sz w:val="20"/>
                        <w:szCs w:val="20"/>
                      </w:rPr>
                    </m:ctrlPr>
                  </m:sSubPr>
                  <m:e/>
                  <m:sub>
                    <m:r>
                      <w:rPr>
                        <w:sz w:val="20"/>
                        <w:szCs w:val="20"/>
                      </w:rPr>
                      <m:t xml:space="preserve">FS</m:t>
                    </m:r>
                  </m:sub>
                </m:sSub>
              </m:e>
              <m:sup>
                <m:r>
                  <w:rPr>
                    <w:sz w:val="20"/>
                    <w:szCs w:val="20"/>
                  </w:rPr>
                  <m:t xml:space="preserve">contents</m:t>
                </m:r>
              </m:sup>
            </m:sSup>
            <m:r>
              <w:rPr>
                <w:sz w:val="20"/>
                <w:szCs w:val="20"/>
              </w:rPr>
              <m:t xml:space="preserve">(x)</m:t>
            </m:r>
          </m:den>
        </m:f>
      </m:oMath>
      <w:r w:rsidDel="00000000" w:rsidR="00000000" w:rsidRPr="00000000">
        <w:rPr>
          <w:sz w:val="20"/>
          <w:szCs w:val="20"/>
          <w:rtl w:val="0"/>
        </w:rPr>
        <w:t xml:space="preserve">)</w:t>
      </w:r>
      <w:r w:rsidDel="00000000" w:rsidR="00000000" w:rsidRPr="00000000">
        <w:rPr>
          <w:sz w:val="20"/>
          <w:szCs w:val="20"/>
          <w:vertAlign w:val="superscript"/>
          <w:rtl w:val="0"/>
        </w:rPr>
        <w:t xml:space="preserve">α</w:t>
      </w:r>
      <w:r w:rsidDel="00000000" w:rsidR="00000000" w:rsidRPr="00000000">
        <w:rPr>
          <w:sz w:val="20"/>
          <w:szCs w:val="20"/>
          <w:rtl w:val="0"/>
        </w:rPr>
        <w:t xml:space="preserve">(q</w:t>
      </w:r>
      <w:r w:rsidDel="00000000" w:rsidR="00000000" w:rsidRPr="00000000">
        <w:rPr>
          <w:sz w:val="20"/>
          <w:szCs w:val="20"/>
          <w:vertAlign w:val="subscript"/>
          <w:rtl w:val="0"/>
        </w:rPr>
        <w:t xml:space="preserve">FS</w:t>
      </w:r>
      <w:r w:rsidDel="00000000" w:rsidR="00000000" w:rsidRPr="00000000">
        <w:rPr>
          <w:rFonts w:ascii="Arial Unicode MS" w:cs="Arial Unicode MS" w:eastAsia="Arial Unicode MS" w:hAnsi="Arial Unicode MS"/>
          <w:sz w:val="20"/>
          <w:szCs w:val="20"/>
          <w:rtl w:val="0"/>
        </w:rPr>
        <w:t xml:space="preserve"> −µ(x)Y − q</w:t>
      </w:r>
      <w:r w:rsidDel="00000000" w:rsidR="00000000" w:rsidRPr="00000000">
        <w:rPr>
          <w:sz w:val="20"/>
          <w:szCs w:val="20"/>
          <w:vertAlign w:val="subscript"/>
          <w:rtl w:val="0"/>
        </w:rPr>
        <w:t xml:space="preserve">0</w:t>
      </w:r>
      <w:r w:rsidDel="00000000" w:rsidR="00000000" w:rsidRPr="00000000">
        <w:rPr>
          <w:sz w:val="20"/>
          <w:szCs w:val="20"/>
          <w:rtl w:val="0"/>
        </w:rPr>
        <w:t xml:space="preserve">)</w:t>
      </w:r>
      <w:r w:rsidDel="00000000" w:rsidR="00000000" w:rsidRPr="00000000">
        <w:rPr>
          <w:sz w:val="20"/>
          <w:szCs w:val="20"/>
          <w:vertAlign w:val="superscript"/>
          <w:rtl w:val="0"/>
        </w:rPr>
        <w:t xml:space="preserve">β</w:t>
      </w:r>
      <w:r w:rsidDel="00000000" w:rsidR="00000000" w:rsidRPr="00000000">
        <w:rPr>
          <w:sz w:val="20"/>
          <w:szCs w:val="20"/>
          <w:rtl w:val="0"/>
        </w:rPr>
        <w:t xml:space="preserve">A(x)</w:t>
      </w:r>
    </w:p>
    <w:p w:rsidR="00000000" w:rsidDel="00000000" w:rsidP="00000000" w:rsidRDefault="00000000" w:rsidRPr="00000000" w14:paraId="0000008A">
      <w:pPr>
        <w:pageBreakBefore w:val="0"/>
        <w:spacing w:after="240" w:lineRule="auto"/>
        <w:jc w:val="both"/>
        <w:rPr>
          <w:sz w:val="20"/>
          <w:szCs w:val="20"/>
        </w:rPr>
      </w:pPr>
      <w:r w:rsidDel="00000000" w:rsidR="00000000" w:rsidRPr="00000000">
        <w:rPr>
          <w:i w:val="1"/>
          <w:sz w:val="20"/>
          <w:szCs w:val="20"/>
          <w:rtl w:val="0"/>
        </w:rPr>
        <w:t xml:space="preserve">Informal housing in backyards</w:t>
      </w:r>
      <w:r w:rsidDel="00000000" w:rsidR="00000000" w:rsidRPr="00000000">
        <w:rPr>
          <w:sz w:val="20"/>
          <w:szCs w:val="20"/>
          <w:rtl w:val="0"/>
        </w:rPr>
        <w:t xml:space="preserve">. Backyard structures have a fixed size q</w:t>
      </w:r>
      <w:r w:rsidDel="00000000" w:rsidR="00000000" w:rsidRPr="00000000">
        <w:rPr>
          <w:sz w:val="20"/>
          <w:szCs w:val="20"/>
          <w:vertAlign w:val="subscript"/>
          <w:rtl w:val="0"/>
        </w:rPr>
        <w:t xml:space="preserve">I</w:t>
      </w:r>
      <w:r w:rsidDel="00000000" w:rsidR="00000000" w:rsidRPr="00000000">
        <w:rPr>
          <w:sz w:val="20"/>
          <w:szCs w:val="20"/>
          <w:rtl w:val="0"/>
        </w:rPr>
        <w:t xml:space="preserve"> and a cost h</w:t>
      </w:r>
      <w:r w:rsidDel="00000000" w:rsidR="00000000" w:rsidRPr="00000000">
        <w:rPr>
          <w:sz w:val="20"/>
          <w:szCs w:val="20"/>
          <w:vertAlign w:val="subscript"/>
          <w:rtl w:val="0"/>
        </w:rPr>
        <w:t xml:space="preserve">I</w:t>
      </w:r>
      <w:r w:rsidDel="00000000" w:rsidR="00000000" w:rsidRPr="00000000">
        <w:rPr>
          <w:sz w:val="20"/>
          <w:szCs w:val="20"/>
          <w:rtl w:val="0"/>
        </w:rPr>
        <w:t xml:space="preserve">. Household residing at location x obtains utility:</w:t>
      </w:r>
    </w:p>
    <w:p w:rsidR="00000000" w:rsidDel="00000000" w:rsidP="00000000" w:rsidRDefault="00000000" w:rsidRPr="00000000" w14:paraId="0000008B">
      <w:pPr>
        <w:pageBreakBefore w:val="0"/>
        <w:spacing w:after="240" w:lineRule="auto"/>
        <w:ind w:firstLine="720"/>
        <w:jc w:val="both"/>
        <w:rPr>
          <w:sz w:val="20"/>
          <w:szCs w:val="20"/>
        </w:rPr>
      </w:pPr>
      <w:r w:rsidDel="00000000" w:rsidR="00000000" w:rsidRPr="00000000">
        <w:rPr>
          <w:sz w:val="20"/>
          <w:szCs w:val="20"/>
          <w:rtl w:val="0"/>
        </w:rPr>
        <w:t xml:space="preserve">u = (</w:t>
      </w:r>
      <m:oMath>
        <m:f>
          <m:fPr>
            <m:ctrlPr>
              <w:rPr>
                <w:sz w:val="20"/>
                <w:szCs w:val="20"/>
              </w:rPr>
            </m:ctrlPr>
          </m:fPr>
          <m:num>
            <m:acc>
              <m:accPr>
                <m:chr m:val="̂"/>
                <m:ctrlPr>
                  <w:rPr>
                    <w:sz w:val="20"/>
                    <w:szCs w:val="20"/>
                  </w:rPr>
                </m:ctrlPr>
              </m:accPr>
              <m:e>
                <m:r>
                  <w:rPr>
                    <w:sz w:val="20"/>
                    <w:szCs w:val="20"/>
                  </w:rPr>
                  <m:t xml:space="preserve">y</m:t>
                </m:r>
                <m:sSub>
                  <m:sSubPr>
                    <m:ctrlPr>
                      <w:rPr>
                        <w:sz w:val="20"/>
                        <w:szCs w:val="20"/>
                      </w:rPr>
                    </m:ctrlPr>
                  </m:sSubPr>
                  <m:e/>
                  <m:sub>
                    <m:r>
                      <w:rPr>
                        <w:sz w:val="20"/>
                        <w:szCs w:val="20"/>
                      </w:rPr>
                      <m:t xml:space="preserve">i</m:t>
                    </m:r>
                  </m:sub>
                </m:sSub>
                <m:r>
                  <w:rPr>
                    <w:sz w:val="20"/>
                    <w:szCs w:val="20"/>
                  </w:rPr>
                  <m:t xml:space="preserve">(x)</m:t>
                </m:r>
              </m:e>
            </m:acc>
            <m:r>
              <w:rPr>
                <w:sz w:val="20"/>
                <w:szCs w:val="20"/>
              </w:rPr>
              <m:t xml:space="preserve"> - q</m:t>
            </m:r>
            <m:sSub>
              <m:sSubPr>
                <m:ctrlPr>
                  <w:rPr>
                    <w:sz w:val="20"/>
                    <w:szCs w:val="20"/>
                  </w:rPr>
                </m:ctrlPr>
              </m:sSubPr>
              <m:e/>
              <m:sub>
                <m:r>
                  <w:rPr>
                    <w:sz w:val="20"/>
                    <w:szCs w:val="20"/>
                  </w:rPr>
                  <m:t xml:space="preserve">I</m:t>
                </m:r>
              </m:sub>
            </m:sSub>
            <m:r>
              <w:rPr>
                <w:sz w:val="20"/>
                <w:szCs w:val="20"/>
              </w:rPr>
              <m:t xml:space="preserve"> R</m:t>
            </m:r>
            <m:sSup>
              <m:sSupPr>
                <m:ctrlPr>
                  <w:rPr>
                    <w:sz w:val="20"/>
                    <w:szCs w:val="20"/>
                  </w:rPr>
                </m:ctrlPr>
              </m:sSupPr>
              <m:e/>
              <m:sup>
                <m:r>
                  <w:rPr>
                    <w:sz w:val="20"/>
                    <w:szCs w:val="20"/>
                  </w:rPr>
                  <m:t xml:space="preserve">IB</m:t>
                </m:r>
              </m:sup>
            </m:sSup>
            <m:r>
              <w:rPr>
                <w:sz w:val="20"/>
                <w:szCs w:val="20"/>
              </w:rPr>
              <m:t xml:space="preserve">(x) - (⍴  + 𝛿 +  ρ</m:t>
            </m:r>
            <m:sSup>
              <m:sSupPr>
                <m:ctrlPr>
                  <w:rPr>
                    <w:sz w:val="20"/>
                    <w:szCs w:val="20"/>
                  </w:rPr>
                </m:ctrlPr>
              </m:sSupPr>
              <m:e>
                <m:sSub>
                  <m:sSubPr>
                    <m:ctrlPr>
                      <w:rPr>
                        <w:sz w:val="20"/>
                        <w:szCs w:val="20"/>
                      </w:rPr>
                    </m:ctrlPr>
                  </m:sSubPr>
                  <m:e/>
                  <m:sub>
                    <m:r>
                      <w:rPr>
                        <w:sz w:val="20"/>
                        <w:szCs w:val="20"/>
                      </w:rPr>
                      <m:t xml:space="preserve">IB</m:t>
                    </m:r>
                  </m:sub>
                </m:sSub>
              </m:e>
              <m:sup>
                <m:r>
                  <w:rPr>
                    <w:sz w:val="20"/>
                    <w:szCs w:val="20"/>
                  </w:rPr>
                  <m:t xml:space="preserve">struct</m:t>
                </m:r>
              </m:sup>
            </m:sSup>
            <m:r>
              <w:rPr>
                <w:sz w:val="20"/>
                <w:szCs w:val="20"/>
              </w:rPr>
              <m:t xml:space="preserve">) h</m:t>
            </m:r>
            <m:sSub>
              <m:sSubPr>
                <m:ctrlPr>
                  <w:rPr>
                    <w:sz w:val="20"/>
                    <w:szCs w:val="20"/>
                  </w:rPr>
                </m:ctrlPr>
              </m:sSubPr>
              <m:e/>
              <m:sub>
                <m:r>
                  <w:rPr>
                    <w:sz w:val="20"/>
                    <w:szCs w:val="20"/>
                  </w:rPr>
                  <m:t xml:space="preserve">i</m:t>
                </m:r>
              </m:sub>
            </m:sSub>
          </m:num>
          <m:den>
            <m:r>
              <w:rPr>
                <w:sz w:val="20"/>
                <w:szCs w:val="20"/>
              </w:rPr>
              <m:t xml:space="preserve">1 + 𝛾 ρ</m:t>
            </m:r>
            <m:sSup>
              <m:sSupPr>
                <m:ctrlPr>
                  <w:rPr>
                    <w:sz w:val="20"/>
                    <w:szCs w:val="20"/>
                  </w:rPr>
                </m:ctrlPr>
              </m:sSupPr>
              <m:e>
                <m:sSub>
                  <m:sSubPr>
                    <m:ctrlPr>
                      <w:rPr>
                        <w:sz w:val="20"/>
                        <w:szCs w:val="20"/>
                      </w:rPr>
                    </m:ctrlPr>
                  </m:sSubPr>
                  <m:e/>
                  <m:sub>
                    <m:r>
                      <w:rPr>
                        <w:sz w:val="20"/>
                        <w:szCs w:val="20"/>
                      </w:rPr>
                      <m:t xml:space="preserve">IB</m:t>
                    </m:r>
                  </m:sub>
                </m:sSub>
              </m:e>
              <m:sup>
                <m:r>
                  <w:rPr>
                    <w:sz w:val="20"/>
                    <w:szCs w:val="20"/>
                  </w:rPr>
                  <m:t xml:space="preserve">contents</m:t>
                </m:r>
              </m:sup>
            </m:sSup>
          </m:den>
        </m:f>
      </m:oMath>
      <w:r w:rsidDel="00000000" w:rsidR="00000000" w:rsidRPr="00000000">
        <w:rPr>
          <w:sz w:val="20"/>
          <w:szCs w:val="20"/>
          <w:rtl w:val="0"/>
        </w:rPr>
        <w:t xml:space="preserve">)</w:t>
      </w:r>
      <w:r w:rsidDel="00000000" w:rsidR="00000000" w:rsidRPr="00000000">
        <w:rPr>
          <w:sz w:val="20"/>
          <w:szCs w:val="20"/>
          <w:vertAlign w:val="superscript"/>
          <w:rtl w:val="0"/>
        </w:rPr>
        <w:t xml:space="preserve">α</w:t>
      </w:r>
      <w:r w:rsidDel="00000000" w:rsidR="00000000" w:rsidRPr="00000000">
        <w:rPr>
          <w:sz w:val="20"/>
          <w:szCs w:val="20"/>
          <w:rtl w:val="0"/>
        </w:rPr>
        <w:t xml:space="preserve">(q</w:t>
      </w:r>
      <w:r w:rsidDel="00000000" w:rsidR="00000000" w:rsidRPr="00000000">
        <w:rPr>
          <w:sz w:val="20"/>
          <w:szCs w:val="20"/>
          <w:vertAlign w:val="subscript"/>
          <w:rtl w:val="0"/>
        </w:rPr>
        <w:t xml:space="preserve">I</w:t>
      </w:r>
      <w:r w:rsidDel="00000000" w:rsidR="00000000" w:rsidRPr="00000000">
        <w:rPr>
          <w:rFonts w:ascii="Arial Unicode MS" w:cs="Arial Unicode MS" w:eastAsia="Arial Unicode MS" w:hAnsi="Arial Unicode MS"/>
          <w:sz w:val="20"/>
          <w:szCs w:val="20"/>
          <w:rtl w:val="0"/>
        </w:rPr>
        <w:t xml:space="preserve"> − q</w:t>
      </w:r>
      <w:r w:rsidDel="00000000" w:rsidR="00000000" w:rsidRPr="00000000">
        <w:rPr>
          <w:sz w:val="20"/>
          <w:szCs w:val="20"/>
          <w:vertAlign w:val="subscript"/>
          <w:rtl w:val="0"/>
        </w:rPr>
        <w:t xml:space="preserve">0</w:t>
      </w:r>
      <w:r w:rsidDel="00000000" w:rsidR="00000000" w:rsidRPr="00000000">
        <w:rPr>
          <w:sz w:val="20"/>
          <w:szCs w:val="20"/>
          <w:rtl w:val="0"/>
        </w:rPr>
        <w:t xml:space="preserve">)</w:t>
      </w:r>
      <w:r w:rsidDel="00000000" w:rsidR="00000000" w:rsidRPr="00000000">
        <w:rPr>
          <w:sz w:val="20"/>
          <w:szCs w:val="20"/>
          <w:vertAlign w:val="superscript"/>
          <w:rtl w:val="0"/>
        </w:rPr>
        <w:t xml:space="preserve">β </w:t>
      </w:r>
      <w:r w:rsidDel="00000000" w:rsidR="00000000" w:rsidRPr="00000000">
        <w:rPr>
          <w:sz w:val="20"/>
          <w:szCs w:val="20"/>
          <w:rtl w:val="0"/>
        </w:rPr>
        <w:t xml:space="preserve">A(x) </w:t>
      </w:r>
      <m:oMath>
        <m:sSubSup>
          <m:sSubSupPr>
            <m:ctrlPr>
              <w:rPr>
                <w:sz w:val="20"/>
                <w:szCs w:val="20"/>
              </w:rPr>
            </m:ctrlPr>
          </m:sSubSupPr>
          <m:e>
            <m:r>
              <w:rPr>
                <w:sz w:val="20"/>
                <w:szCs w:val="20"/>
              </w:rPr>
              <m:t xml:space="preserve">B</m:t>
            </m:r>
          </m:e>
          <m:sub>
            <m:r>
              <w:rPr>
                <w:sz w:val="20"/>
                <w:szCs w:val="20"/>
              </w:rPr>
              <m:t xml:space="preserve">x</m:t>
            </m:r>
          </m:sub>
          <m:sup>
            <m:r>
              <w:rPr>
                <w:sz w:val="20"/>
                <w:szCs w:val="20"/>
              </w:rPr>
              <m:t xml:space="preserve">IB</m:t>
            </m:r>
          </m:sup>
        </m:sSubSup>
      </m:oMath>
      <w:r w:rsidDel="00000000" w:rsidR="00000000" w:rsidRPr="00000000">
        <w:rPr>
          <w:rtl w:val="0"/>
        </w:rPr>
      </w:r>
    </w:p>
    <w:p w:rsidR="00000000" w:rsidDel="00000000" w:rsidP="00000000" w:rsidRDefault="00000000" w:rsidRPr="00000000" w14:paraId="0000008C">
      <w:pPr>
        <w:pageBreakBefore w:val="0"/>
        <w:spacing w:after="240" w:lineRule="auto"/>
        <w:jc w:val="both"/>
        <w:rPr>
          <w:sz w:val="20"/>
          <w:szCs w:val="20"/>
        </w:rPr>
      </w:pPr>
      <w:r w:rsidDel="00000000" w:rsidR="00000000" w:rsidRPr="00000000">
        <w:rPr>
          <w:sz w:val="20"/>
          <w:szCs w:val="20"/>
          <w:rtl w:val="0"/>
        </w:rPr>
        <w:t xml:space="preserve">Inverting this equation gives the following bid rent:</w:t>
      </w:r>
    </w:p>
    <w:p w:rsidR="00000000" w:rsidDel="00000000" w:rsidP="00000000" w:rsidRDefault="00000000" w:rsidRPr="00000000" w14:paraId="0000008D">
      <w:pPr>
        <w:pStyle w:val="Heading5"/>
        <w:pageBreakBefore w:val="0"/>
        <w:spacing w:after="240" w:lineRule="auto"/>
        <w:ind w:firstLine="720"/>
        <w:jc w:val="both"/>
        <w:rPr>
          <w:sz w:val="20"/>
          <w:szCs w:val="20"/>
        </w:rPr>
      </w:pPr>
      <w:bookmarkStart w:colFirst="0" w:colLast="0" w:name="_kkmrs1dyg7g5" w:id="6"/>
      <w:bookmarkEnd w:id="6"/>
      <m:oMath>
        <m:r>
          <m:t>Ψ</m:t>
        </m:r>
        <m:sSup>
          <m:e>
            <m:sSubSup>
              <m:sSubSupPr>
                <m:ctrlPr>
                  <w:rPr>
                    <w:color w:val="000000"/>
                  </w:rPr>
                </m:ctrlPr>
              </m:sSubSupPr>
              <m:e/>
              <m:sub>
                <m:r>
                  <w:rPr>
                    <w:color w:val="000000"/>
                  </w:rPr>
                  <m:t xml:space="preserve">i</m:t>
                </m:r>
              </m:sub>
              <m:sup>
                <m:r>
                  <w:rPr>
                    <w:color w:val="000000"/>
                  </w:rPr>
                  <m:t xml:space="preserve">IB</m:t>
                </m:r>
              </m:sup>
            </m:sSubSup>
          </m:e>
          <m:sup/>
        </m:sSup>
        <m:r>
          <w:rPr>
            <w:color w:val="000000"/>
          </w:rPr>
          <m:t xml:space="preserve">(x, u)</m:t>
        </m:r>
      </m:oMath>
      <w:r w:rsidDel="00000000" w:rsidR="00000000" w:rsidRPr="00000000">
        <w:rPr>
          <w:color w:val="000000"/>
          <w:rtl w:val="0"/>
        </w:rPr>
        <w:t xml:space="preserve"> = (1/q</w:t>
      </w:r>
      <w:r w:rsidDel="00000000" w:rsidR="00000000" w:rsidRPr="00000000">
        <w:rPr>
          <w:color w:val="000000"/>
          <w:vertAlign w:val="subscript"/>
          <w:rtl w:val="0"/>
        </w:rPr>
        <w:t xml:space="preserve">I</w:t>
      </w:r>
      <w:r w:rsidDel="00000000" w:rsidR="00000000" w:rsidRPr="00000000">
        <w:rPr>
          <w:color w:val="000000"/>
          <w:rtl w:val="0"/>
        </w:rPr>
        <w:t xml:space="preserve">)[</w:t>
      </w:r>
      <m:oMath>
        <m:acc>
          <m:accPr>
            <m:chr m:val="̂"/>
            <m:ctrlPr>
              <w:rPr>
                <w:color w:val="000000"/>
              </w:rPr>
            </m:ctrlPr>
          </m:accPr>
          <m:e>
            <m:r>
              <w:rPr>
                <w:color w:val="000000"/>
              </w:rPr>
              <m:t xml:space="preserve">y</m:t>
            </m:r>
            <m:sSub>
              <m:sSubPr>
                <m:ctrlPr>
                  <w:rPr>
                    <w:color w:val="000000"/>
                  </w:rPr>
                </m:ctrlPr>
              </m:sSubPr>
              <m:e/>
              <m:sub>
                <m:r>
                  <w:rPr>
                    <w:color w:val="000000"/>
                  </w:rPr>
                  <m:t xml:space="preserve">i</m:t>
                </m:r>
              </m:sub>
            </m:sSub>
            <m:r>
              <w:rPr>
                <w:color w:val="000000"/>
              </w:rPr>
              <m:t xml:space="preserve">(x)</m:t>
            </m:r>
          </m:e>
        </m:acc>
        <m:r>
          <w:rPr>
            <w:color w:val="000000"/>
          </w:rPr>
          <m:t xml:space="preserve"> </m:t>
        </m:r>
      </m:oMath>
      <w:r w:rsidDel="00000000" w:rsidR="00000000" w:rsidRPr="00000000">
        <w:rPr>
          <w:rFonts w:ascii="Arial Unicode MS" w:cs="Arial Unicode MS" w:eastAsia="Arial Unicode MS" w:hAnsi="Arial Unicode MS"/>
          <w:color w:val="000000"/>
          <w:rtl w:val="0"/>
        </w:rPr>
        <w:t xml:space="preserve">− (</w:t>
      </w:r>
      <m:oMath>
        <m:r>
          <w:rPr>
            <w:color w:val="000000"/>
            <w:sz w:val="20"/>
            <w:szCs w:val="20"/>
          </w:rPr>
          <m:t xml:space="preserve">⍴  + 𝛿</m:t>
        </m:r>
      </m:oMath>
      <w:r w:rsidDel="00000000" w:rsidR="00000000" w:rsidRPr="00000000">
        <w:rPr>
          <w:color w:val="000000"/>
          <w:rtl w:val="0"/>
        </w:rPr>
        <w:t xml:space="preserve"> + </w:t>
      </w:r>
      <m:oMath>
        <m:r>
          <m:t>ρ</m:t>
        </m:r>
        <m:sSubSup>
          <m:sSubSupPr>
            <m:ctrlPr>
              <w:rPr>
                <w:color w:val="000000"/>
              </w:rPr>
            </m:ctrlPr>
          </m:sSubSupPr>
          <m:e/>
          <m:sub>
            <m:r>
              <w:rPr>
                <w:color w:val="000000"/>
              </w:rPr>
              <m:t xml:space="preserve">IB</m:t>
            </m:r>
          </m:sub>
          <m:sup>
            <m:r>
              <w:rPr>
                <w:color w:val="000000"/>
              </w:rPr>
              <m:t xml:space="preserve">struct</m:t>
            </m:r>
          </m:sup>
        </m:sSubSup>
        <m:r>
          <w:rPr>
            <w:color w:val="000000"/>
          </w:rPr>
          <m:t xml:space="preserve">)h</m:t>
        </m:r>
        <m:sSub>
          <m:sSubPr>
            <m:ctrlPr>
              <w:rPr>
                <w:color w:val="000000"/>
              </w:rPr>
            </m:ctrlPr>
          </m:sSubPr>
          <m:e/>
          <m:sub>
            <m:r>
              <w:rPr>
                <w:color w:val="000000"/>
              </w:rPr>
              <m:t xml:space="preserve">I</m:t>
            </m:r>
          </m:sub>
        </m:sSub>
        <m:r>
          <w:rPr>
            <w:color w:val="000000"/>
          </w:rPr>
          <m:t xml:space="preserve"> - (1 + </m:t>
        </m:r>
        <m:r>
          <w:rPr>
            <w:color w:val="000000"/>
          </w:rPr>
          <m:t>γ</m:t>
        </m:r>
        <m:r>
          <w:rPr>
            <w:color w:val="000000"/>
          </w:rPr>
          <m:t>ρ</m:t>
        </m:r>
        <m:sSubSup>
          <m:sSubSupPr>
            <m:ctrlPr>
              <w:rPr>
                <w:color w:val="000000"/>
              </w:rPr>
            </m:ctrlPr>
          </m:sSubSupPr>
          <m:e/>
          <m:sub>
            <m:r>
              <w:rPr>
                <w:color w:val="000000"/>
              </w:rPr>
              <m:t xml:space="preserve">IB</m:t>
            </m:r>
          </m:sub>
          <m:sup>
            <m:r>
              <w:rPr>
                <w:color w:val="000000"/>
              </w:rPr>
              <m:t xml:space="preserve">contents</m:t>
            </m:r>
          </m:sup>
        </m:sSubSup>
        <m:r>
          <w:rPr>
            <w:color w:val="000000"/>
          </w:rPr>
          <m:t xml:space="preserve">) (</m:t>
        </m:r>
        <m:f>
          <m:fPr>
            <m:ctrlPr>
              <w:rPr>
                <w:color w:val="000000"/>
              </w:rPr>
            </m:ctrlPr>
          </m:fPr>
          <m:num>
            <m:r>
              <w:rPr>
                <w:color w:val="000000"/>
              </w:rPr>
              <m:t xml:space="preserve">u</m:t>
            </m:r>
          </m:num>
          <m:den>
            <m:r>
              <w:rPr>
                <w:color w:val="000000"/>
              </w:rPr>
              <m:t xml:space="preserve">(q</m:t>
            </m:r>
            <m:sSub>
              <m:sSubPr>
                <m:ctrlPr>
                  <w:rPr>
                    <w:color w:val="000000"/>
                  </w:rPr>
                </m:ctrlPr>
              </m:sSubPr>
              <m:e/>
              <m:sub>
                <m:r>
                  <w:rPr>
                    <w:color w:val="000000"/>
                  </w:rPr>
                  <m:t xml:space="preserve">I</m:t>
                </m:r>
              </m:sub>
            </m:sSub>
            <m:r>
              <w:rPr>
                <w:color w:val="000000"/>
              </w:rPr>
              <m:t xml:space="preserve">-q</m:t>
            </m:r>
            <m:sSub>
              <m:sSubPr>
                <m:ctrlPr>
                  <w:rPr>
                    <w:color w:val="000000"/>
                  </w:rPr>
                </m:ctrlPr>
              </m:sSubPr>
              <m:e/>
              <m:sub>
                <m:r>
                  <w:rPr>
                    <w:color w:val="000000"/>
                  </w:rPr>
                  <m:t xml:space="preserve">0</m:t>
                </m:r>
              </m:sub>
            </m:sSub>
            <m:r>
              <w:rPr>
                <w:color w:val="000000"/>
              </w:rPr>
              <m:t xml:space="preserve">)</m:t>
            </m:r>
            <m:sSup>
              <m:sSupPr>
                <m:ctrlPr>
                  <w:rPr>
                    <w:color w:val="000000"/>
                  </w:rPr>
                </m:ctrlPr>
              </m:sSupPr>
              <m:e/>
              <m:sup>
                <m:r>
                  <w:rPr>
                    <w:color w:val="000000"/>
                  </w:rPr>
                  <m:t>β</m:t>
                </m:r>
              </m:sup>
            </m:sSup>
            <m:r>
              <w:rPr>
                <w:color w:val="000000"/>
              </w:rPr>
              <m:t xml:space="preserve">AB</m:t>
            </m:r>
            <m:sSubSup>
              <m:sSubSupPr>
                <m:ctrlPr>
                  <w:rPr>
                    <w:color w:val="000000"/>
                  </w:rPr>
                </m:ctrlPr>
              </m:sSubSupPr>
              <m:e/>
              <m:sub>
                <m:r>
                  <w:rPr>
                    <w:color w:val="000000"/>
                  </w:rPr>
                  <m:t xml:space="preserve">x</m:t>
                </m:r>
              </m:sub>
              <m:sup>
                <m:r>
                  <w:rPr>
                    <w:color w:val="000000"/>
                  </w:rPr>
                  <m:t xml:space="preserve">IB</m:t>
                </m:r>
              </m:sup>
            </m:sSubSup>
          </m:den>
        </m:f>
        <m:r>
          <w:rPr>
            <w:color w:val="000000"/>
          </w:rPr>
          <m:t xml:space="preserve">)</m:t>
        </m:r>
        <m:sSup>
          <m:sSupPr>
            <m:ctrlPr>
              <w:rPr>
                <w:color w:val="000000"/>
              </w:rPr>
            </m:ctrlPr>
          </m:sSupPr>
          <m:e/>
          <m:sup>
            <m:r>
              <w:rPr>
                <w:color w:val="000000"/>
              </w:rPr>
              <m:t xml:space="preserve">1/</m:t>
            </m:r>
            <m:r>
              <w:rPr>
                <w:color w:val="000000"/>
              </w:rPr>
              <m:t>α</m:t>
            </m:r>
          </m:sup>
        </m:sSup>
        <m:r>
          <w:rPr>
            <w:color w:val="000000"/>
          </w:rPr>
          <m:t xml:space="preserve">]</m:t>
        </m:r>
      </m:oMath>
      <w:r w:rsidDel="00000000" w:rsidR="00000000" w:rsidRPr="00000000">
        <w:rPr>
          <w:rtl w:val="0"/>
        </w:rPr>
      </w:r>
    </w:p>
    <w:p w:rsidR="00000000" w:rsidDel="00000000" w:rsidP="00000000" w:rsidRDefault="00000000" w:rsidRPr="00000000" w14:paraId="0000008E">
      <w:pPr>
        <w:pageBreakBefore w:val="0"/>
        <w:spacing w:after="240" w:lineRule="auto"/>
        <w:jc w:val="both"/>
        <w:rPr>
          <w:sz w:val="20"/>
          <w:szCs w:val="20"/>
        </w:rPr>
      </w:pPr>
      <w:r w:rsidDel="00000000" w:rsidR="00000000" w:rsidRPr="00000000">
        <w:rPr>
          <w:i w:val="1"/>
          <w:sz w:val="20"/>
          <w:szCs w:val="20"/>
          <w:rtl w:val="0"/>
        </w:rPr>
        <w:t xml:space="preserve">Informal settlements</w:t>
      </w:r>
      <w:r w:rsidDel="00000000" w:rsidR="00000000" w:rsidRPr="00000000">
        <w:rPr>
          <w:sz w:val="20"/>
          <w:szCs w:val="20"/>
          <w:rtl w:val="0"/>
        </w:rPr>
        <w:t xml:space="preserve">. Finally, the same reasoning applies to the demand for informal settlement housing, leading to the following bid rent:</w:t>
      </w:r>
    </w:p>
    <w:p w:rsidR="00000000" w:rsidDel="00000000" w:rsidP="00000000" w:rsidRDefault="00000000" w:rsidRPr="00000000" w14:paraId="0000008F">
      <w:pPr>
        <w:pStyle w:val="Heading5"/>
        <w:pageBreakBefore w:val="0"/>
        <w:spacing w:after="240" w:lineRule="auto"/>
        <w:ind w:firstLine="720"/>
        <w:jc w:val="both"/>
        <w:rPr>
          <w:sz w:val="20"/>
          <w:szCs w:val="20"/>
        </w:rPr>
      </w:pPr>
      <w:bookmarkStart w:colFirst="0" w:colLast="0" w:name="_n7jjxv7xref1" w:id="7"/>
      <w:bookmarkEnd w:id="7"/>
      <m:oMath>
        <m:r>
          <m:t>Ψ</m:t>
        </m:r>
        <m:sSup>
          <m:e>
            <m:sSubSup>
              <m:sSubSupPr>
                <m:ctrlPr>
                  <w:rPr>
                    <w:color w:val="000000"/>
                  </w:rPr>
                </m:ctrlPr>
              </m:sSubSupPr>
              <m:e/>
              <m:sub>
                <m:r>
                  <w:rPr>
                    <w:color w:val="000000"/>
                  </w:rPr>
                  <m:t xml:space="preserve">i</m:t>
                </m:r>
              </m:sub>
              <m:sup>
                <m:r>
                  <w:rPr>
                    <w:color w:val="000000"/>
                  </w:rPr>
                  <m:t xml:space="preserve">IS</m:t>
                </m:r>
              </m:sup>
            </m:sSubSup>
          </m:e>
          <m:sup/>
        </m:sSup>
        <m:r>
          <w:rPr>
            <w:color w:val="000000"/>
          </w:rPr>
          <m:t xml:space="preserve">(x, u)</m:t>
        </m:r>
      </m:oMath>
      <w:r w:rsidDel="00000000" w:rsidR="00000000" w:rsidRPr="00000000">
        <w:rPr>
          <w:color w:val="000000"/>
          <w:rtl w:val="0"/>
        </w:rPr>
        <w:t xml:space="preserve"> = (1/q</w:t>
      </w:r>
      <w:r w:rsidDel="00000000" w:rsidR="00000000" w:rsidRPr="00000000">
        <w:rPr>
          <w:color w:val="000000"/>
          <w:vertAlign w:val="subscript"/>
          <w:rtl w:val="0"/>
        </w:rPr>
        <w:t xml:space="preserve">I</w:t>
      </w:r>
      <w:r w:rsidDel="00000000" w:rsidR="00000000" w:rsidRPr="00000000">
        <w:rPr>
          <w:color w:val="000000"/>
          <w:rtl w:val="0"/>
        </w:rPr>
        <w:t xml:space="preserve">)[</w:t>
      </w:r>
      <m:oMath>
        <m:acc>
          <m:accPr>
            <m:chr m:val="̂"/>
            <m:ctrlPr>
              <w:rPr>
                <w:color w:val="000000"/>
              </w:rPr>
            </m:ctrlPr>
          </m:accPr>
          <m:e>
            <m:r>
              <w:rPr>
                <w:color w:val="000000"/>
              </w:rPr>
              <m:t xml:space="preserve">y</m:t>
            </m:r>
            <m:sSub>
              <m:sSubPr>
                <m:ctrlPr>
                  <w:rPr>
                    <w:color w:val="000000"/>
                  </w:rPr>
                </m:ctrlPr>
              </m:sSubPr>
              <m:e/>
              <m:sub>
                <m:r>
                  <w:rPr>
                    <w:color w:val="000000"/>
                  </w:rPr>
                  <m:t xml:space="preserve">i</m:t>
                </m:r>
              </m:sub>
            </m:sSub>
            <m:r>
              <w:rPr>
                <w:color w:val="000000"/>
              </w:rPr>
              <m:t xml:space="preserve">(x)</m:t>
            </m:r>
          </m:e>
        </m:acc>
        <m:r>
          <w:rPr>
            <w:color w:val="000000"/>
          </w:rPr>
          <m:t xml:space="preserve"> </m:t>
        </m:r>
      </m:oMath>
      <w:r w:rsidDel="00000000" w:rsidR="00000000" w:rsidRPr="00000000">
        <w:rPr>
          <w:rFonts w:ascii="Arial Unicode MS" w:cs="Arial Unicode MS" w:eastAsia="Arial Unicode MS" w:hAnsi="Arial Unicode MS"/>
          <w:color w:val="000000"/>
          <w:rtl w:val="0"/>
        </w:rPr>
        <w:t xml:space="preserve">− (</w:t>
      </w:r>
      <m:oMath>
        <m:r>
          <w:rPr>
            <w:color w:val="000000"/>
            <w:sz w:val="20"/>
            <w:szCs w:val="20"/>
          </w:rPr>
          <m:t xml:space="preserve">⍴  + 𝛿</m:t>
        </m:r>
      </m:oMath>
      <w:r w:rsidDel="00000000" w:rsidR="00000000" w:rsidRPr="00000000">
        <w:rPr>
          <w:color w:val="000000"/>
          <w:rtl w:val="0"/>
        </w:rPr>
        <w:t xml:space="preserve"> + </w:t>
      </w:r>
      <m:oMath>
        <m:r>
          <m:t>ρ</m:t>
        </m:r>
        <m:sSubSup>
          <m:sSubSupPr>
            <m:ctrlPr>
              <w:rPr>
                <w:color w:val="000000"/>
              </w:rPr>
            </m:ctrlPr>
          </m:sSubSupPr>
          <m:e/>
          <m:sub>
            <m:r>
              <w:rPr>
                <w:color w:val="000000"/>
              </w:rPr>
              <m:t xml:space="preserve">IS</m:t>
            </m:r>
          </m:sub>
          <m:sup>
            <m:r>
              <w:rPr>
                <w:color w:val="000000"/>
              </w:rPr>
              <m:t xml:space="preserve">struct</m:t>
            </m:r>
          </m:sup>
        </m:sSubSup>
        <m:r>
          <w:rPr>
            <w:color w:val="000000"/>
          </w:rPr>
          <m:t xml:space="preserve">)h</m:t>
        </m:r>
        <m:sSub>
          <m:sSubPr>
            <m:ctrlPr>
              <w:rPr>
                <w:color w:val="000000"/>
              </w:rPr>
            </m:ctrlPr>
          </m:sSubPr>
          <m:e/>
          <m:sub>
            <m:r>
              <w:rPr>
                <w:color w:val="000000"/>
              </w:rPr>
              <m:t xml:space="preserve">I</m:t>
            </m:r>
          </m:sub>
        </m:sSub>
        <m:r>
          <w:rPr>
            <w:color w:val="000000"/>
          </w:rPr>
          <m:t xml:space="preserve"> - (1 + </m:t>
        </m:r>
        <m:r>
          <w:rPr>
            <w:color w:val="000000"/>
          </w:rPr>
          <m:t>γ</m:t>
        </m:r>
        <m:r>
          <w:rPr>
            <w:color w:val="000000"/>
          </w:rPr>
          <m:t>ρ</m:t>
        </m:r>
        <m:sSubSup>
          <m:sSubSupPr>
            <m:ctrlPr>
              <w:rPr>
                <w:color w:val="000000"/>
              </w:rPr>
            </m:ctrlPr>
          </m:sSubSupPr>
          <m:e/>
          <m:sub>
            <m:r>
              <w:rPr>
                <w:color w:val="000000"/>
              </w:rPr>
              <m:t xml:space="preserve">IS</m:t>
            </m:r>
          </m:sub>
          <m:sup>
            <m:r>
              <w:rPr>
                <w:color w:val="000000"/>
              </w:rPr>
              <m:t xml:space="preserve">contents</m:t>
            </m:r>
          </m:sup>
        </m:sSubSup>
        <m:r>
          <w:rPr>
            <w:color w:val="000000"/>
          </w:rPr>
          <m:t xml:space="preserve">) (</m:t>
        </m:r>
        <m:f>
          <m:fPr>
            <m:ctrlPr>
              <w:rPr>
                <w:color w:val="000000"/>
              </w:rPr>
            </m:ctrlPr>
          </m:fPr>
          <m:num>
            <m:r>
              <w:rPr>
                <w:color w:val="000000"/>
              </w:rPr>
              <m:t xml:space="preserve">u</m:t>
            </m:r>
          </m:num>
          <m:den>
            <m:r>
              <w:rPr>
                <w:color w:val="000000"/>
              </w:rPr>
              <m:t xml:space="preserve">(q</m:t>
            </m:r>
            <m:sSub>
              <m:sSubPr>
                <m:ctrlPr>
                  <w:rPr>
                    <w:color w:val="000000"/>
                  </w:rPr>
                </m:ctrlPr>
              </m:sSubPr>
              <m:e/>
              <m:sub>
                <m:r>
                  <w:rPr>
                    <w:color w:val="000000"/>
                  </w:rPr>
                  <m:t xml:space="preserve">I</m:t>
                </m:r>
              </m:sub>
            </m:sSub>
            <m:r>
              <w:rPr>
                <w:color w:val="000000"/>
              </w:rPr>
              <m:t xml:space="preserve">-q</m:t>
            </m:r>
            <m:sSub>
              <m:sSubPr>
                <m:ctrlPr>
                  <w:rPr>
                    <w:color w:val="000000"/>
                  </w:rPr>
                </m:ctrlPr>
              </m:sSubPr>
              <m:e/>
              <m:sub>
                <m:r>
                  <w:rPr>
                    <w:color w:val="000000"/>
                  </w:rPr>
                  <m:t xml:space="preserve">0</m:t>
                </m:r>
              </m:sub>
            </m:sSub>
            <m:r>
              <w:rPr>
                <w:color w:val="000000"/>
              </w:rPr>
              <m:t xml:space="preserve">)</m:t>
            </m:r>
            <m:sSup>
              <m:sSupPr>
                <m:ctrlPr>
                  <w:rPr>
                    <w:color w:val="000000"/>
                  </w:rPr>
                </m:ctrlPr>
              </m:sSupPr>
              <m:e/>
              <m:sup>
                <m:r>
                  <w:rPr>
                    <w:color w:val="000000"/>
                  </w:rPr>
                  <m:t>β</m:t>
                </m:r>
              </m:sup>
            </m:sSup>
            <m:r>
              <w:rPr>
                <w:color w:val="000000"/>
              </w:rPr>
              <m:t xml:space="preserve">AB</m:t>
            </m:r>
            <m:sSubSup>
              <m:sSubSupPr>
                <m:ctrlPr>
                  <w:rPr>
                    <w:color w:val="000000"/>
                  </w:rPr>
                </m:ctrlPr>
              </m:sSubSupPr>
              <m:e/>
              <m:sub>
                <m:r>
                  <w:rPr>
                    <w:color w:val="000000"/>
                  </w:rPr>
                  <m:t xml:space="preserve">x</m:t>
                </m:r>
              </m:sub>
              <m:sup>
                <m:r>
                  <w:rPr>
                    <w:color w:val="000000"/>
                  </w:rPr>
                  <m:t xml:space="preserve">IB</m:t>
                </m:r>
              </m:sup>
            </m:sSubSup>
          </m:den>
        </m:f>
        <m:r>
          <w:rPr>
            <w:color w:val="000000"/>
          </w:rPr>
          <m:t xml:space="preserve">)</m:t>
        </m:r>
        <m:sSup>
          <m:sSupPr>
            <m:ctrlPr>
              <w:rPr>
                <w:color w:val="000000"/>
              </w:rPr>
            </m:ctrlPr>
          </m:sSupPr>
          <m:e/>
          <m:sup>
            <m:r>
              <w:rPr>
                <w:color w:val="000000"/>
              </w:rPr>
              <m:t xml:space="preserve">1/</m:t>
            </m:r>
            <m:r>
              <w:rPr>
                <w:color w:val="000000"/>
              </w:rPr>
              <m:t>α</m:t>
            </m:r>
          </m:sup>
        </m:sSup>
        <m:r>
          <w:rPr>
            <w:color w:val="000000"/>
          </w:rPr>
          <m:t xml:space="preserve">]</m:t>
        </m:r>
      </m:oMath>
      <w:r w:rsidDel="00000000" w:rsidR="00000000" w:rsidRPr="00000000">
        <w:rPr>
          <w:rtl w:val="0"/>
        </w:rPr>
      </w:r>
    </w:p>
    <w:p w:rsidR="00000000" w:rsidDel="00000000" w:rsidP="00000000" w:rsidRDefault="00000000" w:rsidRPr="00000000" w14:paraId="00000090">
      <w:pPr>
        <w:pageBreakBefore w:val="0"/>
        <w:spacing w:after="240" w:lineRule="auto"/>
        <w:jc w:val="both"/>
        <w:rPr>
          <w:sz w:val="20"/>
          <w:szCs w:val="20"/>
        </w:rPr>
      </w:pPr>
      <w:r w:rsidDel="00000000" w:rsidR="00000000" w:rsidRPr="00000000">
        <w:rPr>
          <w:b w:val="1"/>
          <w:sz w:val="20"/>
          <w:szCs w:val="20"/>
          <w:rtl w:val="0"/>
        </w:rPr>
        <w:t xml:space="preserve">Equilibrium</w:t>
      </w:r>
      <w:r w:rsidDel="00000000" w:rsidR="00000000" w:rsidRPr="00000000">
        <w:rPr>
          <w:sz w:val="20"/>
          <w:szCs w:val="20"/>
          <w:rtl w:val="0"/>
        </w:rPr>
        <w:t xml:space="preserve">. We can now define an equilibrium as follows:</w:t>
      </w:r>
    </w:p>
    <w:p w:rsidR="00000000" w:rsidDel="00000000" w:rsidP="00000000" w:rsidRDefault="00000000" w:rsidRPr="00000000" w14:paraId="00000091">
      <w:pPr>
        <w:pageBreakBefore w:val="0"/>
        <w:spacing w:after="240" w:lineRule="auto"/>
        <w:jc w:val="both"/>
        <w:rPr>
          <w:sz w:val="20"/>
          <w:szCs w:val="20"/>
        </w:rPr>
      </w:pPr>
      <w:r w:rsidDel="00000000" w:rsidR="00000000" w:rsidRPr="00000000">
        <w:rPr>
          <w:i w:val="1"/>
          <w:sz w:val="20"/>
          <w:szCs w:val="20"/>
          <w:rtl w:val="0"/>
        </w:rPr>
        <w:t xml:space="preserve">Definition</w:t>
      </w:r>
      <w:r w:rsidDel="00000000" w:rsidR="00000000" w:rsidRPr="00000000">
        <w:rPr>
          <w:sz w:val="20"/>
          <w:szCs w:val="20"/>
          <w:rtl w:val="0"/>
        </w:rPr>
        <w:t xml:space="preserve">. An equilibrium is the set u</w:t>
      </w:r>
      <w:r w:rsidDel="00000000" w:rsidR="00000000" w:rsidRPr="00000000">
        <w:rPr>
          <w:sz w:val="20"/>
          <w:szCs w:val="20"/>
          <w:vertAlign w:val="subscript"/>
          <w:rtl w:val="0"/>
        </w:rPr>
        <w:t xml:space="preserve">i</w:t>
      </w:r>
      <w:r w:rsidDel="00000000" w:rsidR="00000000" w:rsidRPr="00000000">
        <w:rPr>
          <w:sz w:val="20"/>
          <w:szCs w:val="20"/>
          <w:rtl w:val="0"/>
        </w:rPr>
        <w:t xml:space="preserve"> ; </w:t>
      </w:r>
      <m:oMath>
        <m:sSubSup>
          <m:sSubSupPr>
            <m:ctrlPr>
              <w:rPr>
                <w:sz w:val="20"/>
                <w:szCs w:val="20"/>
              </w:rPr>
            </m:ctrlPr>
          </m:sSubSupPr>
          <m:e>
            <m:r>
              <w:rPr>
                <w:sz w:val="20"/>
                <w:szCs w:val="20"/>
              </w:rPr>
              <m:t xml:space="preserve">N</m:t>
            </m:r>
          </m:e>
          <m:sub>
            <m:r>
              <w:rPr>
                <w:sz w:val="20"/>
                <w:szCs w:val="20"/>
              </w:rPr>
              <m:t xml:space="preserve">i</m:t>
            </m:r>
          </m:sub>
          <m:sup>
            <m:r>
              <w:rPr>
                <w:sz w:val="20"/>
                <w:szCs w:val="20"/>
              </w:rPr>
              <m:t xml:space="preserve">h</m:t>
            </m:r>
          </m:sup>
        </m:sSubSup>
      </m:oMath>
      <w:r w:rsidDel="00000000" w:rsidR="00000000" w:rsidRPr="00000000">
        <w:rPr>
          <w:sz w:val="20"/>
          <w:szCs w:val="20"/>
          <w:rtl w:val="0"/>
        </w:rPr>
        <w:t xml:space="preserve"> (x) ; R</w:t>
      </w:r>
      <w:r w:rsidDel="00000000" w:rsidR="00000000" w:rsidRPr="00000000">
        <w:rPr>
          <w:sz w:val="20"/>
          <w:szCs w:val="20"/>
          <w:vertAlign w:val="superscript"/>
          <w:rtl w:val="0"/>
        </w:rPr>
        <w:t xml:space="preserve">h</w:t>
      </w:r>
      <w:r w:rsidDel="00000000" w:rsidR="00000000" w:rsidRPr="00000000">
        <w:rPr>
          <w:sz w:val="20"/>
          <w:szCs w:val="20"/>
          <w:rtl w:val="0"/>
        </w:rPr>
        <w:t xml:space="preserve">(x) ; S</w:t>
      </w:r>
      <w:r w:rsidDel="00000000" w:rsidR="00000000" w:rsidRPr="00000000">
        <w:rPr>
          <w:sz w:val="20"/>
          <w:szCs w:val="20"/>
          <w:vertAlign w:val="superscript"/>
          <w:rtl w:val="0"/>
        </w:rPr>
        <w:t xml:space="preserve">h</w:t>
      </w:r>
      <w:r w:rsidDel="00000000" w:rsidR="00000000" w:rsidRPr="00000000">
        <w:rPr>
          <w:sz w:val="20"/>
          <w:szCs w:val="20"/>
          <w:rtl w:val="0"/>
        </w:rPr>
        <w:t xml:space="preserve">(x) ; W</w:t>
      </w:r>
      <w:r w:rsidDel="00000000" w:rsidR="00000000" w:rsidRPr="00000000">
        <w:rPr>
          <w:sz w:val="20"/>
          <w:szCs w:val="20"/>
          <w:vertAlign w:val="subscript"/>
          <w:rtl w:val="0"/>
        </w:rPr>
        <w:t xml:space="preserve">ic</w:t>
      </w:r>
      <w:r w:rsidDel="00000000" w:rsidR="00000000" w:rsidRPr="00000000">
        <w:rPr>
          <w:sz w:val="20"/>
          <w:szCs w:val="20"/>
          <w:rtl w:val="0"/>
        </w:rPr>
        <w:t xml:space="preserve">, for all i, h and x, where:</w:t>
      </w:r>
    </w:p>
    <w:p w:rsidR="00000000" w:rsidDel="00000000" w:rsidP="00000000" w:rsidRDefault="00000000" w:rsidRPr="00000000" w14:paraId="00000092">
      <w:pPr>
        <w:pageBreakBefore w:val="0"/>
        <w:numPr>
          <w:ilvl w:val="0"/>
          <w:numId w:val="3"/>
        </w:numPr>
        <w:spacing w:after="0" w:afterAutospacing="0" w:lineRule="auto"/>
        <w:ind w:left="720" w:hanging="360"/>
        <w:jc w:val="both"/>
        <w:rPr>
          <w:sz w:val="20"/>
          <w:szCs w:val="20"/>
        </w:rPr>
      </w:pPr>
      <w:r w:rsidDel="00000000" w:rsidR="00000000" w:rsidRPr="00000000">
        <w:rPr>
          <w:sz w:val="20"/>
          <w:szCs w:val="20"/>
          <w:rtl w:val="0"/>
        </w:rPr>
        <w:t xml:space="preserve">u</w:t>
      </w:r>
      <w:r w:rsidDel="00000000" w:rsidR="00000000" w:rsidRPr="00000000">
        <w:rPr>
          <w:sz w:val="20"/>
          <w:szCs w:val="20"/>
          <w:vertAlign w:val="subscript"/>
          <w:rtl w:val="0"/>
        </w:rPr>
        <w:t xml:space="preserve">i</w:t>
      </w:r>
      <w:r w:rsidDel="00000000" w:rsidR="00000000" w:rsidRPr="00000000">
        <w:rPr>
          <w:sz w:val="20"/>
          <w:szCs w:val="20"/>
          <w:rtl w:val="0"/>
        </w:rPr>
        <w:t xml:space="preserve">  is the utility of income group i</w:t>
      </w:r>
    </w:p>
    <w:p w:rsidR="00000000" w:rsidDel="00000000" w:rsidP="00000000" w:rsidRDefault="00000000" w:rsidRPr="00000000" w14:paraId="00000093">
      <w:pPr>
        <w:pageBreakBefore w:val="0"/>
        <w:numPr>
          <w:ilvl w:val="0"/>
          <w:numId w:val="3"/>
        </w:numPr>
        <w:spacing w:after="0" w:afterAutospacing="0" w:lineRule="auto"/>
        <w:ind w:left="720" w:hanging="360"/>
        <w:jc w:val="both"/>
        <w:rPr>
          <w:sz w:val="20"/>
          <w:szCs w:val="20"/>
        </w:rPr>
      </w:pPr>
      <m:oMath>
        <m:sSubSup>
          <m:sSubSupPr>
            <m:ctrlPr>
              <w:rPr>
                <w:sz w:val="20"/>
                <w:szCs w:val="20"/>
              </w:rPr>
            </m:ctrlPr>
          </m:sSubSupPr>
          <m:e>
            <m:r>
              <w:rPr>
                <w:sz w:val="20"/>
                <w:szCs w:val="20"/>
              </w:rPr>
              <m:t xml:space="preserve">N</m:t>
            </m:r>
          </m:e>
          <m:sub>
            <m:r>
              <w:rPr>
                <w:sz w:val="20"/>
                <w:szCs w:val="20"/>
              </w:rPr>
              <m:t xml:space="preserve">i</m:t>
            </m:r>
          </m:sub>
          <m:sup>
            <m:r>
              <w:rPr>
                <w:sz w:val="20"/>
                <w:szCs w:val="20"/>
              </w:rPr>
              <m:t xml:space="preserve">h</m:t>
            </m:r>
          </m:sup>
        </m:sSubSup>
      </m:oMath>
      <w:r w:rsidDel="00000000" w:rsidR="00000000" w:rsidRPr="00000000">
        <w:rPr>
          <w:sz w:val="20"/>
          <w:szCs w:val="20"/>
          <w:rtl w:val="0"/>
        </w:rPr>
        <w:t xml:space="preserve"> (x) is the distribution of households of income group i, housed in housing type h, and residing in cell x</w:t>
      </w:r>
    </w:p>
    <w:p w:rsidR="00000000" w:rsidDel="00000000" w:rsidP="00000000" w:rsidRDefault="00000000" w:rsidRPr="00000000" w14:paraId="00000094">
      <w:pPr>
        <w:pageBreakBefore w:val="0"/>
        <w:numPr>
          <w:ilvl w:val="0"/>
          <w:numId w:val="3"/>
        </w:numPr>
        <w:spacing w:after="0" w:afterAutospacing="0" w:lineRule="auto"/>
        <w:ind w:left="720" w:hanging="360"/>
        <w:jc w:val="both"/>
        <w:rPr>
          <w:sz w:val="20"/>
          <w:szCs w:val="20"/>
        </w:rPr>
      </w:pPr>
      <w:r w:rsidDel="00000000" w:rsidR="00000000" w:rsidRPr="00000000">
        <w:rPr>
          <w:sz w:val="20"/>
          <w:szCs w:val="20"/>
          <w:rtl w:val="0"/>
        </w:rPr>
        <w:t xml:space="preserve">R</w:t>
      </w:r>
      <w:r w:rsidDel="00000000" w:rsidR="00000000" w:rsidRPr="00000000">
        <w:rPr>
          <w:sz w:val="20"/>
          <w:szCs w:val="20"/>
          <w:vertAlign w:val="superscript"/>
          <w:rtl w:val="0"/>
        </w:rPr>
        <w:t xml:space="preserve">h</w:t>
      </w:r>
      <w:r w:rsidDel="00000000" w:rsidR="00000000" w:rsidRPr="00000000">
        <w:rPr>
          <w:sz w:val="20"/>
          <w:szCs w:val="20"/>
          <w:rtl w:val="0"/>
        </w:rPr>
        <w:t xml:space="preserve">(x) is the market rent of housing type h in cell x</w:t>
      </w:r>
    </w:p>
    <w:p w:rsidR="00000000" w:rsidDel="00000000" w:rsidP="00000000" w:rsidRDefault="00000000" w:rsidRPr="00000000" w14:paraId="00000095">
      <w:pPr>
        <w:pageBreakBefore w:val="0"/>
        <w:numPr>
          <w:ilvl w:val="0"/>
          <w:numId w:val="3"/>
        </w:numPr>
        <w:spacing w:after="0" w:afterAutospacing="0" w:lineRule="auto"/>
        <w:ind w:left="720" w:hanging="360"/>
        <w:jc w:val="both"/>
        <w:rPr>
          <w:sz w:val="20"/>
          <w:szCs w:val="20"/>
        </w:rPr>
      </w:pPr>
      <w:r w:rsidDel="00000000" w:rsidR="00000000" w:rsidRPr="00000000">
        <w:rPr>
          <w:sz w:val="20"/>
          <w:szCs w:val="20"/>
          <w:rtl w:val="0"/>
        </w:rPr>
        <w:t xml:space="preserve">S</w:t>
      </w:r>
      <w:r w:rsidDel="00000000" w:rsidR="00000000" w:rsidRPr="00000000">
        <w:rPr>
          <w:sz w:val="20"/>
          <w:szCs w:val="20"/>
          <w:vertAlign w:val="superscript"/>
          <w:rtl w:val="0"/>
        </w:rPr>
        <w:t xml:space="preserve">h</w:t>
      </w:r>
      <w:r w:rsidDel="00000000" w:rsidR="00000000" w:rsidRPr="00000000">
        <w:rPr>
          <w:sz w:val="20"/>
          <w:szCs w:val="20"/>
          <w:rtl w:val="0"/>
        </w:rPr>
        <w:t xml:space="preserve">(x) is the quantity of each housing type h in cell x</w:t>
      </w:r>
    </w:p>
    <w:p w:rsidR="00000000" w:rsidDel="00000000" w:rsidP="00000000" w:rsidRDefault="00000000" w:rsidRPr="00000000" w14:paraId="00000096">
      <w:pPr>
        <w:pageBreakBefore w:val="0"/>
        <w:numPr>
          <w:ilvl w:val="0"/>
          <w:numId w:val="3"/>
        </w:numPr>
        <w:spacing w:after="240" w:lineRule="auto"/>
        <w:ind w:left="720" w:hanging="360"/>
        <w:jc w:val="both"/>
        <w:rPr>
          <w:sz w:val="20"/>
          <w:szCs w:val="20"/>
        </w:rPr>
      </w:pPr>
      <w:r w:rsidDel="00000000" w:rsidR="00000000" w:rsidRPr="00000000">
        <w:rPr>
          <w:sz w:val="20"/>
          <w:szCs w:val="20"/>
          <w:rtl w:val="0"/>
        </w:rPr>
        <w:t xml:space="preserve">W</w:t>
      </w:r>
      <w:r w:rsidDel="00000000" w:rsidR="00000000" w:rsidRPr="00000000">
        <w:rPr>
          <w:sz w:val="20"/>
          <w:szCs w:val="20"/>
          <w:vertAlign w:val="subscript"/>
          <w:rtl w:val="0"/>
        </w:rPr>
        <w:t xml:space="preserve">ic</w:t>
      </w:r>
      <w:r w:rsidDel="00000000" w:rsidR="00000000" w:rsidRPr="00000000">
        <w:rPr>
          <w:sz w:val="20"/>
          <w:szCs w:val="20"/>
          <w:rtl w:val="0"/>
        </w:rPr>
        <w:t xml:space="preserve"> is the number of workers from group i choosing to work in c.</w:t>
      </w:r>
    </w:p>
    <w:p w:rsidR="00000000" w:rsidDel="00000000" w:rsidP="00000000" w:rsidRDefault="00000000" w:rsidRPr="00000000" w14:paraId="00000097">
      <w:pPr>
        <w:pageBreakBefore w:val="0"/>
        <w:spacing w:after="240" w:lineRule="auto"/>
        <w:jc w:val="both"/>
        <w:rPr>
          <w:sz w:val="20"/>
          <w:szCs w:val="20"/>
        </w:rPr>
      </w:pPr>
      <w:r w:rsidDel="00000000" w:rsidR="00000000" w:rsidRPr="00000000">
        <w:rPr>
          <w:sz w:val="20"/>
          <w:szCs w:val="20"/>
          <w:rtl w:val="0"/>
        </w:rPr>
        <w:t xml:space="preserve">and satisfying the following constraints:</w:t>
      </w:r>
    </w:p>
    <w:p w:rsidR="00000000" w:rsidDel="00000000" w:rsidP="00000000" w:rsidRDefault="00000000" w:rsidRPr="00000000" w14:paraId="00000098">
      <w:pPr>
        <w:pageBreakBefore w:val="0"/>
        <w:numPr>
          <w:ilvl w:val="0"/>
          <w:numId w:val="7"/>
        </w:numPr>
        <w:spacing w:after="0" w:afterAutospacing="0" w:lineRule="auto"/>
        <w:ind w:left="720" w:hanging="360"/>
        <w:jc w:val="both"/>
        <w:rPr>
          <w:sz w:val="20"/>
          <w:szCs w:val="20"/>
        </w:rPr>
      </w:pPr>
      <w:r w:rsidDel="00000000" w:rsidR="00000000" w:rsidRPr="00000000">
        <w:rPr>
          <w:sz w:val="20"/>
          <w:szCs w:val="20"/>
          <w:rtl w:val="0"/>
        </w:rPr>
        <w:t xml:space="preserve">N</w:t>
      </w:r>
      <w:r w:rsidDel="00000000" w:rsidR="00000000" w:rsidRPr="00000000">
        <w:rPr>
          <w:sz w:val="20"/>
          <w:szCs w:val="20"/>
          <w:vertAlign w:val="subscript"/>
          <w:rtl w:val="0"/>
        </w:rPr>
        <w:t xml:space="preserve">i</w:t>
      </w:r>
      <w:r w:rsidDel="00000000" w:rsidR="00000000" w:rsidRPr="00000000">
        <w:rPr>
          <w:rFonts w:ascii="Arial Unicode MS" w:cs="Arial Unicode MS" w:eastAsia="Arial Unicode MS" w:hAnsi="Arial Unicode MS"/>
          <w:sz w:val="20"/>
          <w:szCs w:val="20"/>
          <w:rtl w:val="0"/>
        </w:rPr>
        <w:t xml:space="preserve"> = ∑</w:t>
      </w:r>
      <w:r w:rsidDel="00000000" w:rsidR="00000000" w:rsidRPr="00000000">
        <w:rPr>
          <w:sz w:val="20"/>
          <w:szCs w:val="20"/>
          <w:vertAlign w:val="subscript"/>
          <w:rtl w:val="0"/>
        </w:rPr>
        <w:t xml:space="preserve">h</w:t>
      </w: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sz w:val="20"/>
          <w:szCs w:val="20"/>
          <w:vertAlign w:val="subscript"/>
          <w:rtl w:val="0"/>
        </w:rPr>
        <w:t xml:space="preserve">x </w:t>
      </w:r>
      <m:oMath>
        <m:sSubSup>
          <m:sSubSupPr>
            <m:ctrlPr>
              <w:rPr>
                <w:sz w:val="20"/>
                <w:szCs w:val="20"/>
              </w:rPr>
            </m:ctrlPr>
          </m:sSubSupPr>
          <m:e>
            <m:r>
              <w:rPr>
                <w:sz w:val="20"/>
                <w:szCs w:val="20"/>
              </w:rPr>
              <m:t xml:space="preserve">N</m:t>
            </m:r>
          </m:e>
          <m:sub>
            <m:r>
              <w:rPr>
                <w:sz w:val="20"/>
                <w:szCs w:val="20"/>
              </w:rPr>
              <m:t xml:space="preserve">i</m:t>
            </m:r>
          </m:sub>
          <m:sup>
            <m:r>
              <w:rPr>
                <w:sz w:val="20"/>
                <w:szCs w:val="20"/>
              </w:rPr>
              <m:t xml:space="preserve">h</m:t>
            </m:r>
          </m:sup>
        </m:sSubSup>
      </m:oMath>
      <w:r w:rsidDel="00000000" w:rsidR="00000000" w:rsidRPr="00000000">
        <w:rPr>
          <w:sz w:val="20"/>
          <w:szCs w:val="20"/>
          <w:rtl w:val="0"/>
        </w:rPr>
        <w:t xml:space="preserve"> (x)</w:t>
      </w:r>
    </w:p>
    <w:p w:rsidR="00000000" w:rsidDel="00000000" w:rsidP="00000000" w:rsidRDefault="00000000" w:rsidRPr="00000000" w14:paraId="00000099">
      <w:pPr>
        <w:pageBreakBefore w:val="0"/>
        <w:numPr>
          <w:ilvl w:val="0"/>
          <w:numId w:val="7"/>
        </w:numPr>
        <w:spacing w:after="0" w:afterAutospacing="0" w:lineRule="auto"/>
        <w:ind w:left="720" w:hanging="360"/>
        <w:jc w:val="both"/>
        <w:rPr>
          <w:sz w:val="20"/>
          <w:szCs w:val="20"/>
        </w:rPr>
      </w:pPr>
      <w:r w:rsidDel="00000000" w:rsidR="00000000" w:rsidRPr="00000000">
        <w:rPr>
          <w:sz w:val="20"/>
          <w:szCs w:val="20"/>
          <w:rtl w:val="0"/>
        </w:rPr>
        <w:t xml:space="preserve">R</w:t>
      </w:r>
      <w:r w:rsidDel="00000000" w:rsidR="00000000" w:rsidRPr="00000000">
        <w:rPr>
          <w:sz w:val="20"/>
          <w:szCs w:val="20"/>
          <w:vertAlign w:val="superscript"/>
          <w:rtl w:val="0"/>
        </w:rPr>
        <w:t xml:space="preserve">FP</w:t>
      </w:r>
      <w:r w:rsidDel="00000000" w:rsidR="00000000" w:rsidRPr="00000000">
        <w:rPr>
          <w:rFonts w:ascii="Arial Unicode MS" w:cs="Arial Unicode MS" w:eastAsia="Arial Unicode MS" w:hAnsi="Arial Unicode MS"/>
          <w:sz w:val="20"/>
          <w:szCs w:val="20"/>
          <w:rtl w:val="0"/>
        </w:rPr>
        <w:t xml:space="preserve">(x) ≥ R</w:t>
      </w:r>
      <w:r w:rsidDel="00000000" w:rsidR="00000000" w:rsidRPr="00000000">
        <w:rPr>
          <w:sz w:val="20"/>
          <w:szCs w:val="20"/>
          <w:vertAlign w:val="subscript"/>
          <w:rtl w:val="0"/>
        </w:rPr>
        <w:t xml:space="preserve">a</w:t>
      </w:r>
      <w:r w:rsidDel="00000000" w:rsidR="00000000" w:rsidRPr="00000000">
        <w:rPr>
          <w:sz w:val="20"/>
          <w:szCs w:val="20"/>
          <w:rtl w:val="0"/>
        </w:rPr>
        <w:t xml:space="preserve"> with R</w:t>
      </w:r>
      <w:r w:rsidDel="00000000" w:rsidR="00000000" w:rsidRPr="00000000">
        <w:rPr>
          <w:sz w:val="20"/>
          <w:szCs w:val="20"/>
          <w:vertAlign w:val="subscript"/>
          <w:rtl w:val="0"/>
        </w:rPr>
        <w:t xml:space="preserve">a</w:t>
      </w:r>
      <w:r w:rsidDel="00000000" w:rsidR="00000000" w:rsidRPr="00000000">
        <w:rPr>
          <w:sz w:val="20"/>
          <w:szCs w:val="20"/>
          <w:rtl w:val="0"/>
        </w:rPr>
        <w:t xml:space="preserve"> the agricultural rent</w:t>
      </w:r>
    </w:p>
    <w:p w:rsidR="00000000" w:rsidDel="00000000" w:rsidP="00000000" w:rsidRDefault="00000000" w:rsidRPr="00000000" w14:paraId="0000009A">
      <w:pPr>
        <w:pageBreakBefore w:val="0"/>
        <w:numPr>
          <w:ilvl w:val="0"/>
          <w:numId w:val="7"/>
        </w:numPr>
        <w:spacing w:after="0" w:afterAutospacing="0" w:lineRule="auto"/>
        <w:ind w:left="720" w:hanging="360"/>
        <w:jc w:val="both"/>
        <w:rPr>
          <w:sz w:val="20"/>
          <w:szCs w:val="20"/>
        </w:rPr>
      </w:pPr>
      <m:oMath>
        <m:sSubSup>
          <m:sSubSupPr>
            <m:ctrlPr>
              <w:rPr>
                <w:sz w:val="20"/>
                <w:szCs w:val="20"/>
              </w:rPr>
            </m:ctrlPr>
          </m:sSubSupPr>
          <m:e>
            <m:r>
              <w:rPr>
                <w:sz w:val="20"/>
                <w:szCs w:val="20"/>
              </w:rPr>
              <m:t xml:space="preserve">u</m:t>
            </m:r>
          </m:e>
          <m:sub>
            <m:r>
              <w:rPr>
                <w:sz w:val="20"/>
                <w:szCs w:val="20"/>
              </w:rPr>
              <m:t xml:space="preserve">i</m:t>
            </m:r>
          </m:sub>
          <m:sup>
            <m:r>
              <w:rPr>
                <w:sz w:val="20"/>
                <w:szCs w:val="20"/>
              </w:rPr>
              <m:t xml:space="preserve">h</m:t>
            </m:r>
          </m:sup>
        </m:sSubSup>
      </m:oMath>
      <w:r w:rsidDel="00000000" w:rsidR="00000000" w:rsidRPr="00000000">
        <w:rPr>
          <w:sz w:val="20"/>
          <w:szCs w:val="20"/>
          <w:rtl w:val="0"/>
        </w:rPr>
        <w:t xml:space="preserve">(x) = u</w:t>
      </w:r>
      <w:r w:rsidDel="00000000" w:rsidR="00000000" w:rsidRPr="00000000">
        <w:rPr>
          <w:sz w:val="20"/>
          <w:szCs w:val="20"/>
          <w:vertAlign w:val="subscript"/>
          <w:rtl w:val="0"/>
        </w:rPr>
        <w:t xml:space="preserve">i</w:t>
      </w:r>
      <w:r w:rsidDel="00000000" w:rsidR="00000000" w:rsidRPr="00000000">
        <w:rPr>
          <w:rFonts w:ascii="Arial Unicode MS" w:cs="Arial Unicode MS" w:eastAsia="Arial Unicode MS" w:hAnsi="Arial Unicode MS"/>
          <w:sz w:val="20"/>
          <w:szCs w:val="20"/>
          <w:rtl w:val="0"/>
        </w:rPr>
        <w:t xml:space="preserve"> for all h ≠ FS and </w:t>
      </w:r>
      <m:oMath>
        <m:sSubSup>
          <m:sSubSupPr>
            <m:ctrlPr>
              <w:rPr>
                <w:sz w:val="20"/>
                <w:szCs w:val="20"/>
              </w:rPr>
            </m:ctrlPr>
          </m:sSubSupPr>
          <m:e>
            <m:r>
              <w:rPr>
                <w:sz w:val="20"/>
                <w:szCs w:val="20"/>
              </w:rPr>
              <m:t xml:space="preserve">N</m:t>
            </m:r>
          </m:e>
          <m:sub>
            <m:r>
              <w:rPr>
                <w:sz w:val="20"/>
                <w:szCs w:val="20"/>
              </w:rPr>
              <m:t xml:space="preserve">i</m:t>
            </m:r>
          </m:sub>
          <m:sup>
            <m:r>
              <w:rPr>
                <w:sz w:val="20"/>
                <w:szCs w:val="20"/>
              </w:rPr>
              <m:t xml:space="preserve">h</m:t>
            </m:r>
          </m:sup>
        </m:sSubSup>
      </m:oMath>
      <w:r w:rsidDel="00000000" w:rsidR="00000000" w:rsidRPr="00000000">
        <w:rPr>
          <w:sz w:val="20"/>
          <w:szCs w:val="20"/>
          <w:rtl w:val="0"/>
        </w:rPr>
        <w:t xml:space="preserve">(x)  &gt; 0</w:t>
      </w:r>
    </w:p>
    <w:p w:rsidR="00000000" w:rsidDel="00000000" w:rsidP="00000000" w:rsidRDefault="00000000" w:rsidRPr="00000000" w14:paraId="0000009B">
      <w:pPr>
        <w:pageBreakBefore w:val="0"/>
        <w:numPr>
          <w:ilvl w:val="0"/>
          <w:numId w:val="7"/>
        </w:numPr>
        <w:ind w:left="720" w:hanging="360"/>
        <w:jc w:val="both"/>
        <w:rPr>
          <w:sz w:val="20"/>
          <w:szCs w:val="20"/>
        </w:rPr>
      </w:pPr>
      <m:oMath>
        <m:sSubSup>
          <m:sSubSupPr>
            <m:ctrlPr>
              <w:rPr>
                <w:sz w:val="20"/>
                <w:szCs w:val="20"/>
              </w:rPr>
            </m:ctrlPr>
          </m:sSubSupPr>
          <m:e>
            <m:r>
              <w:rPr>
                <w:sz w:val="20"/>
                <w:szCs w:val="20"/>
              </w:rPr>
              <m:t xml:space="preserve">N</m:t>
            </m:r>
          </m:e>
          <m:sub>
            <m:r>
              <w:rPr>
                <w:sz w:val="20"/>
                <w:szCs w:val="20"/>
              </w:rPr>
              <m:t xml:space="preserve">i</m:t>
            </m:r>
          </m:sub>
          <m:sup>
            <m:r>
              <w:rPr>
                <w:sz w:val="20"/>
                <w:szCs w:val="20"/>
              </w:rPr>
              <m:t xml:space="preserve">h</m:t>
            </m:r>
          </m:sup>
        </m:sSubSup>
      </m:oMath>
      <w:r w:rsidDel="00000000" w:rsidR="00000000" w:rsidRPr="00000000">
        <w:rPr>
          <w:rFonts w:ascii="Arial Unicode MS" w:cs="Arial Unicode MS" w:eastAsia="Arial Unicode MS" w:hAnsi="Arial Unicode MS"/>
          <w:sz w:val="20"/>
          <w:szCs w:val="20"/>
          <w:rtl w:val="0"/>
        </w:rPr>
        <w:t xml:space="preserve">(x) = 0 </w:t>
        <w:tab/>
        <w:t xml:space="preserve">if</w:t>
        <w:tab/>
        <w:t xml:space="preserve"> i ≠ Argmax </w:t>
      </w:r>
      <m:oMath>
        <m:r>
          <m:t>Ψ</m:t>
        </m:r>
        <m:sSup>
          <m:e>
            <m:sSubSup>
              <m:sSubSupPr>
                <m:ctrlPr>
                  <w:rPr/>
                </m:ctrlPr>
              </m:sSubSupPr>
              <m:e/>
              <m:sub>
                <m:r>
                  <w:rPr/>
                  <m:t xml:space="preserve">i</m:t>
                </m:r>
              </m:sub>
              <m:sup>
                <m:r>
                  <w:rPr/>
                  <m:t xml:space="preserve">h</m:t>
                </m:r>
              </m:sup>
            </m:sSubSup>
          </m:e>
          <m:sup/>
        </m:sSup>
        <m:r>
          <w:rPr/>
          <m:t xml:space="preserve">(x, u</m:t>
        </m:r>
        <m:sSub>
          <m:sSubPr>
            <m:ctrlPr>
              <w:rPr/>
            </m:ctrlPr>
          </m:sSubPr>
          <m:e/>
          <m:sub>
            <m:r>
              <w:rPr/>
              <m:t xml:space="preserve">i</m:t>
            </m:r>
          </m:sub>
        </m:sSub>
        <m:r>
          <w:rPr/>
          <m:t xml:space="preserve">)</m:t>
        </m:r>
      </m:oMath>
      <w:r w:rsidDel="00000000" w:rsidR="00000000" w:rsidRPr="00000000">
        <w:rPr>
          <w:sz w:val="20"/>
          <w:szCs w:val="20"/>
          <w:rtl w:val="0"/>
        </w:rPr>
        <w:t xml:space="preserve"> </w:t>
      </w:r>
    </w:p>
    <w:p w:rsidR="00000000" w:rsidDel="00000000" w:rsidP="00000000" w:rsidRDefault="00000000" w:rsidRPr="00000000" w14:paraId="0000009C">
      <w:pPr>
        <w:pageBreakBefore w:val="0"/>
        <w:spacing w:after="0" w:lineRule="auto"/>
        <w:ind w:left="720" w:firstLine="0"/>
        <w:jc w:val="both"/>
        <w:rPr>
          <w:sz w:val="20"/>
          <w:szCs w:val="20"/>
        </w:rPr>
      </w:pPr>
      <m:oMath>
        <m:sSubSup>
          <m:sSubSupPr>
            <m:ctrlPr>
              <w:rPr>
                <w:sz w:val="20"/>
                <w:szCs w:val="20"/>
              </w:rPr>
            </m:ctrlPr>
          </m:sSubSupPr>
          <m:e>
            <m:r>
              <w:rPr>
                <w:sz w:val="20"/>
                <w:szCs w:val="20"/>
              </w:rPr>
              <m:t xml:space="preserve">N</m:t>
            </m:r>
          </m:e>
          <m:sub>
            <m:r>
              <w:rPr>
                <w:sz w:val="20"/>
                <w:szCs w:val="20"/>
              </w:rPr>
              <m:t xml:space="preserve">i</m:t>
            </m:r>
          </m:sub>
          <m:sup>
            <m:r>
              <w:rPr>
                <w:sz w:val="20"/>
                <w:szCs w:val="20"/>
              </w:rPr>
              <m:t xml:space="preserve">h</m:t>
            </m:r>
          </m:sup>
        </m:sSubSup>
      </m:oMath>
      <w:r w:rsidDel="00000000" w:rsidR="00000000" w:rsidRPr="00000000">
        <w:rPr>
          <w:sz w:val="20"/>
          <w:szCs w:val="20"/>
          <w:rtl w:val="0"/>
        </w:rPr>
        <w:t xml:space="preserve">(x) = S</w:t>
      </w:r>
      <w:r w:rsidDel="00000000" w:rsidR="00000000" w:rsidRPr="00000000">
        <w:rPr>
          <w:sz w:val="20"/>
          <w:szCs w:val="20"/>
          <w:vertAlign w:val="subscript"/>
          <w:rtl w:val="0"/>
        </w:rPr>
        <w:t xml:space="preserve">h</w:t>
      </w:r>
      <w:r w:rsidDel="00000000" w:rsidR="00000000" w:rsidRPr="00000000">
        <w:rPr>
          <w:sz w:val="20"/>
          <w:szCs w:val="20"/>
          <w:rtl w:val="0"/>
        </w:rPr>
        <w:t xml:space="preserve">(x)L</w:t>
      </w:r>
      <w:r w:rsidDel="00000000" w:rsidR="00000000" w:rsidRPr="00000000">
        <w:rPr>
          <w:sz w:val="20"/>
          <w:szCs w:val="20"/>
          <w:vertAlign w:val="subscript"/>
          <w:rtl w:val="0"/>
        </w:rPr>
        <w:t xml:space="preserve">h</w:t>
      </w:r>
      <w:r w:rsidDel="00000000" w:rsidR="00000000" w:rsidRPr="00000000">
        <w:rPr>
          <w:sz w:val="20"/>
          <w:szCs w:val="20"/>
          <w:rtl w:val="0"/>
        </w:rPr>
        <w:t xml:space="preserve">(x)/Q</w:t>
      </w:r>
      <w:r w:rsidDel="00000000" w:rsidR="00000000" w:rsidRPr="00000000">
        <w:rPr>
          <w:sz w:val="20"/>
          <w:szCs w:val="20"/>
          <w:vertAlign w:val="subscript"/>
          <w:rtl w:val="0"/>
        </w:rPr>
        <w:t xml:space="preserve">h</w:t>
      </w:r>
      <w:r w:rsidDel="00000000" w:rsidR="00000000" w:rsidRPr="00000000">
        <w:rPr>
          <w:sz w:val="20"/>
          <w:szCs w:val="20"/>
          <w:rtl w:val="0"/>
        </w:rPr>
        <w:t xml:space="preserve">(x,i,u) </w:t>
        <w:tab/>
        <w:t xml:space="preserve">if</w:t>
        <w:tab/>
        <w:t xml:space="preserve"> i = Argmax </w:t>
      </w:r>
      <m:oMath>
        <m:r>
          <m:t>Ψ</m:t>
        </m:r>
        <m:sSup>
          <m:e>
            <m:sSubSup>
              <m:sSubSupPr>
                <m:ctrlPr>
                  <w:rPr/>
                </m:ctrlPr>
              </m:sSubSupPr>
              <m:e/>
              <m:sub>
                <m:r>
                  <w:rPr/>
                  <m:t xml:space="preserve">i</m:t>
                </m:r>
              </m:sub>
              <m:sup>
                <m:r>
                  <w:rPr/>
                  <m:t xml:space="preserve">h</m:t>
                </m:r>
              </m:sup>
            </m:sSubSup>
          </m:e>
          <m:sup/>
        </m:sSup>
        <m:r>
          <w:rPr/>
          <m:t xml:space="preserve">(x, u</m:t>
        </m:r>
        <m:sSub>
          <m:sSubPr>
            <m:ctrlPr>
              <w:rPr/>
            </m:ctrlPr>
          </m:sSubPr>
          <m:e/>
          <m:sub>
            <m:r>
              <w:rPr/>
              <m:t xml:space="preserve">i</m:t>
            </m:r>
          </m:sub>
        </m:sSub>
        <m:r>
          <w:rPr/>
          <m:t xml:space="preserve">)</m:t>
        </m:r>
      </m:oMath>
      <w:r w:rsidDel="00000000" w:rsidR="00000000" w:rsidRPr="00000000">
        <w:rPr>
          <w:sz w:val="20"/>
          <w:szCs w:val="20"/>
          <w:rtl w:val="0"/>
        </w:rPr>
        <w:t xml:space="preserve"> </w:t>
      </w:r>
    </w:p>
    <w:p w:rsidR="00000000" w:rsidDel="00000000" w:rsidP="00000000" w:rsidRDefault="00000000" w:rsidRPr="00000000" w14:paraId="0000009D">
      <w:pPr>
        <w:pageBreakBefore w:val="0"/>
        <w:numPr>
          <w:ilvl w:val="0"/>
          <w:numId w:val="7"/>
        </w:numPr>
        <w:spacing w:after="240" w:lineRule="auto"/>
        <w:ind w:left="720" w:hanging="360"/>
        <w:jc w:val="both"/>
        <w:rPr>
          <w:sz w:val="20"/>
          <w:szCs w:val="20"/>
        </w:rPr>
      </w:pPr>
      <m:oMath>
        <m:nary>
          <m:naryPr>
            <m:chr m:val="∑"/>
            <m:ctrlPr>
              <w:rPr>
                <w:sz w:val="20"/>
                <w:szCs w:val="20"/>
              </w:rPr>
            </m:ctrlPr>
          </m:naryPr>
          <m:sub>
            <m:r>
              <w:rPr>
                <w:sz w:val="20"/>
                <w:szCs w:val="20"/>
              </w:rPr>
              <m:t xml:space="preserve">c=1</m:t>
            </m:r>
          </m:sub>
          <m:sup>
            <m:r>
              <w:rPr>
                <w:sz w:val="20"/>
                <w:szCs w:val="20"/>
              </w:rPr>
              <m:t xml:space="preserve">C</m:t>
            </m:r>
          </m:sup>
        </m:nary>
      </m:oMath>
      <w:r w:rsidDel="00000000" w:rsidR="00000000" w:rsidRPr="00000000">
        <w:rPr>
          <w:sz w:val="20"/>
          <w:szCs w:val="20"/>
          <w:rtl w:val="0"/>
        </w:rPr>
        <w:t xml:space="preserve"> W</w:t>
      </w:r>
      <w:r w:rsidDel="00000000" w:rsidR="00000000" w:rsidRPr="00000000">
        <w:rPr>
          <w:sz w:val="20"/>
          <w:szCs w:val="20"/>
          <w:vertAlign w:val="subscript"/>
          <w:rtl w:val="0"/>
        </w:rPr>
        <w:t xml:space="preserve">ic</w:t>
      </w:r>
      <w:r w:rsidDel="00000000" w:rsidR="00000000" w:rsidRPr="00000000">
        <w:rPr>
          <w:rFonts w:ascii="Arial Unicode MS" w:cs="Arial Unicode MS" w:eastAsia="Arial Unicode MS" w:hAnsi="Arial Unicode MS"/>
          <w:sz w:val="20"/>
          <w:szCs w:val="20"/>
          <w:rtl w:val="0"/>
        </w:rPr>
        <w:t xml:space="preserve"> = ∑</w:t>
      </w:r>
      <w:r w:rsidDel="00000000" w:rsidR="00000000" w:rsidRPr="00000000">
        <w:rPr>
          <w:sz w:val="20"/>
          <w:szCs w:val="20"/>
          <w:vertAlign w:val="subscript"/>
          <w:rtl w:val="0"/>
        </w:rPr>
        <w:t xml:space="preserve">x</w:t>
      </w:r>
      <w:r w:rsidDel="00000000" w:rsidR="00000000" w:rsidRPr="00000000">
        <w:rPr>
          <w:sz w:val="20"/>
          <w:szCs w:val="20"/>
          <w:rtl w:val="0"/>
        </w:rPr>
        <w:t xml:space="preserve"> χ</w:t>
      </w:r>
      <w:r w:rsidDel="00000000" w:rsidR="00000000" w:rsidRPr="00000000">
        <w:rPr>
          <w:sz w:val="20"/>
          <w:szCs w:val="20"/>
          <w:vertAlign w:val="subscript"/>
          <w:rtl w:val="0"/>
        </w:rPr>
        <w:t xml:space="preserve">i</w:t>
      </w:r>
      <w:r w:rsidDel="00000000" w:rsidR="00000000" w:rsidRPr="00000000">
        <w:rPr>
          <w:sz w:val="20"/>
          <w:szCs w:val="20"/>
          <w:rtl w:val="0"/>
        </w:rPr>
        <w:t xml:space="preserve">N</w:t>
      </w:r>
      <w:r w:rsidDel="00000000" w:rsidR="00000000" w:rsidRPr="00000000">
        <w:rPr>
          <w:sz w:val="20"/>
          <w:szCs w:val="20"/>
          <w:vertAlign w:val="subscript"/>
          <w:rtl w:val="0"/>
        </w:rPr>
        <w:t xml:space="preserve">i</w:t>
      </w:r>
      <w:r w:rsidDel="00000000" w:rsidR="00000000" w:rsidRPr="00000000">
        <w:rPr>
          <w:sz w:val="20"/>
          <w:szCs w:val="20"/>
          <w:rtl w:val="0"/>
        </w:rPr>
        <w:t xml:space="preserve">(x)</w:t>
      </w:r>
    </w:p>
    <w:p w:rsidR="00000000" w:rsidDel="00000000" w:rsidP="00000000" w:rsidRDefault="00000000" w:rsidRPr="00000000" w14:paraId="0000009E">
      <w:pPr>
        <w:pStyle w:val="Heading6"/>
        <w:keepNext w:val="0"/>
        <w:keepLines w:val="0"/>
        <w:pageBreakBefore w:val="0"/>
        <w:spacing w:after="240" w:before="0" w:lineRule="auto"/>
        <w:jc w:val="both"/>
        <w:rPr>
          <w:i w:val="0"/>
          <w:color w:val="000000"/>
          <w:sz w:val="20"/>
          <w:szCs w:val="20"/>
        </w:rPr>
      </w:pPr>
      <w:bookmarkStart w:colFirst="0" w:colLast="0" w:name="_6on2xib6h931" w:id="8"/>
      <w:bookmarkEnd w:id="8"/>
      <w:r w:rsidDel="00000000" w:rsidR="00000000" w:rsidRPr="00000000">
        <w:rPr>
          <w:b w:val="1"/>
          <w:i w:val="0"/>
          <w:color w:val="000000"/>
          <w:sz w:val="20"/>
          <w:szCs w:val="20"/>
          <w:rtl w:val="0"/>
        </w:rPr>
        <w:t xml:space="preserve">Static equilibrium resolution</w:t>
      </w:r>
      <w:r w:rsidDel="00000000" w:rsidR="00000000" w:rsidRPr="00000000">
        <w:rPr>
          <w:i w:val="0"/>
          <w:color w:val="000000"/>
          <w:sz w:val="20"/>
          <w:szCs w:val="20"/>
          <w:rtl w:val="0"/>
        </w:rPr>
        <w:t xml:space="preserve">. We apply an iterative algorithm to converge towards a solution. Because we have a closed city, the total population for each income group is fixed. Our algorithm then solves for all other variables. We start with an arbitrary set of initial utilities, from which we determine: (i) Housing demand for each housing type (ii) Rents (iii) Housing supply (iv) Population in all locations for all housing types. By summing populations across locations and housing types, we obtain the total population for each income group. Utilities are then incrementally adjusted and steps 1-4 iterated until the target population allocation is simulated.</w:t>
      </w:r>
    </w:p>
    <w:p w:rsidR="00000000" w:rsidDel="00000000" w:rsidP="00000000" w:rsidRDefault="00000000" w:rsidRPr="00000000" w14:paraId="0000009F">
      <w:pPr>
        <w:pStyle w:val="Heading6"/>
        <w:pageBreakBefore w:val="0"/>
        <w:spacing w:after="240" w:lineRule="auto"/>
        <w:jc w:val="both"/>
        <w:rPr>
          <w:i w:val="0"/>
          <w:color w:val="000000"/>
          <w:sz w:val="20"/>
          <w:szCs w:val="20"/>
        </w:rPr>
      </w:pPr>
      <w:bookmarkStart w:colFirst="0" w:colLast="0" w:name="_vmj20g9ci79c" w:id="9"/>
      <w:bookmarkEnd w:id="9"/>
      <w:r w:rsidDel="00000000" w:rsidR="00000000" w:rsidRPr="00000000">
        <w:rPr>
          <w:b w:val="1"/>
          <w:i w:val="0"/>
          <w:color w:val="000000"/>
          <w:sz w:val="20"/>
          <w:szCs w:val="20"/>
          <w:rtl w:val="0"/>
        </w:rPr>
        <w:t xml:space="preserve">Dynamics</w:t>
      </w:r>
      <w:r w:rsidDel="00000000" w:rsidR="00000000" w:rsidRPr="00000000">
        <w:rPr>
          <w:i w:val="0"/>
          <w:color w:val="000000"/>
          <w:sz w:val="20"/>
          <w:szCs w:val="20"/>
          <w:rtl w:val="0"/>
        </w:rPr>
        <w:t xml:space="preserve">. The system is affected by exogenous variations in inputs over time (for example under a scenario of exogenous demographic changes) and the system responds with adjustments to these exogenous shocks that do not occur instantaneously. More specifically, we assume that the formal housing stock depreciates with time and that formal developers respond to price incentives with delay as in Viguié and Hallegatte (2012). Mathematically, this implies that the stock of housing at time t, S</w:t>
      </w:r>
      <w:r w:rsidDel="00000000" w:rsidR="00000000" w:rsidRPr="00000000">
        <w:rPr>
          <w:i w:val="0"/>
          <w:color w:val="000000"/>
          <w:sz w:val="20"/>
          <w:szCs w:val="20"/>
          <w:vertAlign w:val="superscript"/>
          <w:rtl w:val="0"/>
        </w:rPr>
        <w:t xml:space="preserve">FP</w:t>
      </w:r>
      <w:r w:rsidDel="00000000" w:rsidR="00000000" w:rsidRPr="00000000">
        <w:rPr>
          <w:i w:val="0"/>
          <w:color w:val="000000"/>
          <w:sz w:val="20"/>
          <w:szCs w:val="20"/>
          <w:rtl w:val="0"/>
        </w:rPr>
        <w:t xml:space="preserve">(x | t) may not equate the theoretical equilibrium quantity, </w:t>
      </w:r>
      <m:oMath>
        <m:r>
          <w:rPr>
            <w:i w:val="0"/>
            <w:color w:val="000000"/>
            <w:sz w:val="20"/>
            <w:szCs w:val="20"/>
          </w:rPr>
          <m:t xml:space="preserve">S</m:t>
        </m:r>
        <m:sSubSup>
          <m:sSubSupPr>
            <m:ctrlPr>
              <w:rPr>
                <w:i w:val="0"/>
                <w:color w:val="000000"/>
                <w:sz w:val="20"/>
                <w:szCs w:val="20"/>
              </w:rPr>
            </m:ctrlPr>
          </m:sSubSupPr>
          <m:e/>
          <m:sub>
            <m:r>
              <w:rPr>
                <w:i w:val="0"/>
                <w:color w:val="000000"/>
                <w:sz w:val="20"/>
                <w:szCs w:val="20"/>
              </w:rPr>
              <m:t xml:space="preserve">FP</m:t>
            </m:r>
          </m:sub>
          <m:sup>
            <m:r>
              <w:rPr>
                <w:i w:val="0"/>
                <w:color w:val="000000"/>
                <w:sz w:val="20"/>
                <w:szCs w:val="20"/>
              </w:rPr>
              <m:t xml:space="preserve">eq</m:t>
            </m:r>
          </m:sup>
        </m:sSubSup>
        <m:r>
          <w:rPr>
            <w:i w:val="0"/>
            <w:color w:val="000000"/>
            <w:sz w:val="20"/>
            <w:szCs w:val="20"/>
          </w:rPr>
          <m:t xml:space="preserve">(x | t).</m:t>
        </m:r>
      </m:oMath>
      <w:r w:rsidDel="00000000" w:rsidR="00000000" w:rsidRPr="00000000">
        <w:rPr>
          <w:i w:val="0"/>
          <w:color w:val="000000"/>
          <w:sz w:val="20"/>
          <w:szCs w:val="20"/>
          <w:rtl w:val="0"/>
        </w:rPr>
        <w:t xml:space="preserve"> Denoting Φ the time lag for construction (i.e., the time needed to complete a housing project) and θ the time lag for depreciation (i.e., the time needed for total depreciation of a building), the change in the housing stock between times t and t +1 is:</w:t>
      </w:r>
    </w:p>
    <w:p w:rsidR="00000000" w:rsidDel="00000000" w:rsidP="00000000" w:rsidRDefault="00000000" w:rsidRPr="00000000" w14:paraId="000000A0">
      <w:pPr>
        <w:pStyle w:val="Heading6"/>
        <w:pageBreakBefore w:val="0"/>
        <w:spacing w:after="0" w:lineRule="auto"/>
        <w:ind w:firstLine="720"/>
        <w:jc w:val="both"/>
        <w:rPr>
          <w:i w:val="0"/>
          <w:color w:val="000000"/>
          <w:sz w:val="20"/>
          <w:szCs w:val="20"/>
        </w:rPr>
      </w:pPr>
      <w:bookmarkStart w:colFirst="0" w:colLast="0" w:name="_gshjkexjw1gy" w:id="10"/>
      <w:bookmarkEnd w:id="10"/>
      <w:r w:rsidDel="00000000" w:rsidR="00000000" w:rsidRPr="00000000">
        <w:rPr>
          <w:i w:val="0"/>
          <w:color w:val="000000"/>
          <w:sz w:val="20"/>
          <w:szCs w:val="20"/>
          <w:rtl w:val="0"/>
        </w:rPr>
        <w:t xml:space="preserve">S</w:t>
      </w:r>
      <w:r w:rsidDel="00000000" w:rsidR="00000000" w:rsidRPr="00000000">
        <w:rPr>
          <w:i w:val="0"/>
          <w:color w:val="000000"/>
          <w:sz w:val="20"/>
          <w:szCs w:val="20"/>
          <w:vertAlign w:val="superscript"/>
          <w:rtl w:val="0"/>
        </w:rPr>
        <w:t xml:space="preserve">FP</w:t>
      </w:r>
      <w:r w:rsidDel="00000000" w:rsidR="00000000" w:rsidRPr="00000000">
        <w:rPr>
          <w:rFonts w:ascii="Arial Unicode MS" w:cs="Arial Unicode MS" w:eastAsia="Arial Unicode MS" w:hAnsi="Arial Unicode MS"/>
          <w:i w:val="0"/>
          <w:color w:val="000000"/>
          <w:sz w:val="20"/>
          <w:szCs w:val="20"/>
          <w:rtl w:val="0"/>
        </w:rPr>
        <w:t xml:space="preserve">(x | t + 1) − S</w:t>
      </w:r>
      <w:r w:rsidDel="00000000" w:rsidR="00000000" w:rsidRPr="00000000">
        <w:rPr>
          <w:i w:val="0"/>
          <w:color w:val="000000"/>
          <w:sz w:val="20"/>
          <w:szCs w:val="20"/>
          <w:vertAlign w:val="superscript"/>
          <w:rtl w:val="0"/>
        </w:rPr>
        <w:t xml:space="preserve">FP</w:t>
      </w:r>
      <w:r w:rsidDel="00000000" w:rsidR="00000000" w:rsidRPr="00000000">
        <w:rPr>
          <w:i w:val="0"/>
          <w:color w:val="000000"/>
          <w:sz w:val="20"/>
          <w:szCs w:val="20"/>
          <w:rtl w:val="0"/>
        </w:rPr>
        <w:t xml:space="preserve">(x | t) = </w:t>
      </w:r>
      <m:oMath>
        <m:f>
          <m:fPr>
            <m:ctrlPr>
              <w:rPr>
                <w:i w:val="0"/>
                <w:color w:val="000000"/>
                <w:sz w:val="20"/>
                <w:szCs w:val="20"/>
              </w:rPr>
            </m:ctrlPr>
          </m:fPr>
          <m:num>
            <m:r>
              <w:rPr>
                <w:i w:val="0"/>
                <w:color w:val="000000"/>
                <w:sz w:val="20"/>
                <w:szCs w:val="20"/>
              </w:rPr>
              <m:t xml:space="preserve">S</m:t>
            </m:r>
            <m:sSubSup>
              <m:sSubSupPr>
                <m:ctrlPr>
                  <w:rPr>
                    <w:i w:val="0"/>
                    <w:color w:val="000000"/>
                    <w:sz w:val="20"/>
                    <w:szCs w:val="20"/>
                  </w:rPr>
                </m:ctrlPr>
              </m:sSubSupPr>
              <m:e/>
              <m:sub>
                <m:r>
                  <w:rPr>
                    <w:i w:val="0"/>
                    <w:color w:val="000000"/>
                    <w:sz w:val="20"/>
                    <w:szCs w:val="20"/>
                  </w:rPr>
                  <m:t xml:space="preserve">FP</m:t>
                </m:r>
              </m:sub>
              <m:sup>
                <m:r>
                  <w:rPr>
                    <w:i w:val="0"/>
                    <w:color w:val="000000"/>
                    <w:sz w:val="20"/>
                    <w:szCs w:val="20"/>
                  </w:rPr>
                  <m:t xml:space="preserve">eq</m:t>
                </m:r>
              </m:sup>
            </m:sSubSup>
            <m:r>
              <w:rPr>
                <w:i w:val="0"/>
                <w:color w:val="000000"/>
                <w:sz w:val="20"/>
                <w:szCs w:val="20"/>
              </w:rPr>
              <m:t xml:space="preserve">(x | t +1) − S</m:t>
            </m:r>
            <m:sSub>
              <m:sSubPr>
                <m:ctrlPr>
                  <w:rPr>
                    <w:i w:val="0"/>
                    <w:color w:val="000000"/>
                    <w:sz w:val="20"/>
                    <w:szCs w:val="20"/>
                  </w:rPr>
                </m:ctrlPr>
              </m:sSubPr>
              <m:e/>
              <m:sub>
                <m:r>
                  <w:rPr>
                    <w:i w:val="0"/>
                    <w:color w:val="000000"/>
                    <w:sz w:val="20"/>
                    <w:szCs w:val="20"/>
                  </w:rPr>
                  <m:t xml:space="preserve">FP</m:t>
                </m:r>
              </m:sub>
            </m:sSub>
            <m:r>
              <w:rPr>
                <w:i w:val="0"/>
                <w:color w:val="000000"/>
                <w:sz w:val="20"/>
                <w:szCs w:val="20"/>
              </w:rPr>
              <m:t xml:space="preserve">(x | t)</m:t>
            </m:r>
          </m:num>
          <m:den>
            <m:r>
              <w:rPr>
                <w:i w:val="0"/>
                <w:color w:val="000000"/>
                <w:sz w:val="20"/>
                <w:szCs w:val="20"/>
              </w:rPr>
              <m:t xml:space="preserve"> Φ</m:t>
            </m:r>
          </m:den>
        </m:f>
      </m:oMath>
      <w:r w:rsidDel="00000000" w:rsidR="00000000" w:rsidRPr="00000000">
        <w:rPr>
          <w:rFonts w:ascii="Arial Unicode MS" w:cs="Arial Unicode MS" w:eastAsia="Arial Unicode MS" w:hAnsi="Arial Unicode MS"/>
          <w:i w:val="0"/>
          <w:color w:val="000000"/>
          <w:sz w:val="20"/>
          <w:szCs w:val="20"/>
          <w:rtl w:val="0"/>
        </w:rPr>
        <w:t xml:space="preserve"> −  </w:t>
      </w:r>
      <m:oMath>
        <m:f>
          <m:fPr>
            <m:ctrlPr>
              <w:rPr>
                <w:i w:val="0"/>
                <w:color w:val="000000"/>
                <w:sz w:val="20"/>
                <w:szCs w:val="20"/>
              </w:rPr>
            </m:ctrlPr>
          </m:fPr>
          <m:num>
            <m:r>
              <w:rPr>
                <w:i w:val="0"/>
                <w:color w:val="000000"/>
                <w:sz w:val="20"/>
                <w:szCs w:val="20"/>
              </w:rPr>
              <m:t xml:space="preserve">S</m:t>
            </m:r>
            <m:sSub>
              <m:sSubPr>
                <m:ctrlPr>
                  <w:rPr>
                    <w:i w:val="0"/>
                    <w:color w:val="000000"/>
                    <w:sz w:val="20"/>
                    <w:szCs w:val="20"/>
                  </w:rPr>
                </m:ctrlPr>
              </m:sSubPr>
              <m:e/>
              <m:sub>
                <m:r>
                  <w:rPr>
                    <w:i w:val="0"/>
                    <w:color w:val="000000"/>
                    <w:sz w:val="20"/>
                    <w:szCs w:val="20"/>
                  </w:rPr>
                  <m:t xml:space="preserve">FP</m:t>
                </m:r>
              </m:sub>
            </m:sSub>
            <m:r>
              <w:rPr>
                <w:i w:val="0"/>
                <w:color w:val="000000"/>
                <w:sz w:val="20"/>
                <w:szCs w:val="20"/>
              </w:rPr>
              <m:t xml:space="preserve">(x | t)</m:t>
            </m:r>
          </m:num>
          <m:den>
            <m:r>
              <w:rPr>
                <w:i w:val="0"/>
                <w:color w:val="000000"/>
                <w:sz w:val="20"/>
                <w:szCs w:val="20"/>
              </w:rPr>
              <m:t xml:space="preserve">θ</m:t>
            </m:r>
          </m:den>
        </m:f>
      </m:oMath>
      <w:r w:rsidDel="00000000" w:rsidR="00000000" w:rsidRPr="00000000">
        <w:rPr>
          <w:i w:val="0"/>
          <w:color w:val="000000"/>
          <w:sz w:val="20"/>
          <w:szCs w:val="20"/>
          <w:rtl w:val="0"/>
        </w:rPr>
        <w:tab/>
        <w:t xml:space="preserve">if</w:t>
        <w:tab/>
        <w:t xml:space="preserve">S</w:t>
      </w:r>
      <w:r w:rsidDel="00000000" w:rsidR="00000000" w:rsidRPr="00000000">
        <w:rPr>
          <w:i w:val="0"/>
          <w:color w:val="000000"/>
          <w:sz w:val="20"/>
          <w:szCs w:val="20"/>
          <w:vertAlign w:val="superscript"/>
          <w:rtl w:val="0"/>
        </w:rPr>
        <w:t xml:space="preserve">FP</w:t>
      </w:r>
      <w:r w:rsidDel="00000000" w:rsidR="00000000" w:rsidRPr="00000000">
        <w:rPr>
          <w:rFonts w:ascii="Arial Unicode MS" w:cs="Arial Unicode MS" w:eastAsia="Arial Unicode MS" w:hAnsi="Arial Unicode MS"/>
          <w:i w:val="0"/>
          <w:color w:val="000000"/>
          <w:sz w:val="20"/>
          <w:szCs w:val="20"/>
          <w:rtl w:val="0"/>
        </w:rPr>
        <w:t xml:space="preserve">(x | t)  ≥ </w:t>
      </w:r>
      <m:oMath>
        <m:r>
          <w:rPr>
            <w:i w:val="0"/>
            <w:color w:val="000000"/>
            <w:sz w:val="20"/>
            <w:szCs w:val="20"/>
          </w:rPr>
          <m:t xml:space="preserve">S</m:t>
        </m:r>
        <m:sSubSup>
          <m:sSubSupPr>
            <m:ctrlPr>
              <w:rPr>
                <w:i w:val="0"/>
                <w:color w:val="000000"/>
                <w:sz w:val="20"/>
                <w:szCs w:val="20"/>
              </w:rPr>
            </m:ctrlPr>
          </m:sSubSupPr>
          <m:e/>
          <m:sub>
            <m:r>
              <w:rPr>
                <w:i w:val="0"/>
                <w:color w:val="000000"/>
                <w:sz w:val="20"/>
                <w:szCs w:val="20"/>
              </w:rPr>
              <m:t xml:space="preserve">FP</m:t>
            </m:r>
          </m:sub>
          <m:sup>
            <m:r>
              <w:rPr>
                <w:i w:val="0"/>
                <w:color w:val="000000"/>
                <w:sz w:val="20"/>
                <w:szCs w:val="20"/>
              </w:rPr>
              <m:t xml:space="preserve">eq</m:t>
            </m:r>
          </m:sup>
        </m:sSubSup>
        <m:r>
          <w:rPr>
            <w:i w:val="0"/>
            <w:color w:val="000000"/>
            <w:sz w:val="20"/>
            <w:szCs w:val="20"/>
          </w:rPr>
          <m:t xml:space="preserve">(x | t +1)</m:t>
        </m:r>
      </m:oMath>
      <w:r w:rsidDel="00000000" w:rsidR="00000000" w:rsidRPr="00000000">
        <w:rPr>
          <w:i w:val="0"/>
          <w:color w:val="000000"/>
          <w:sz w:val="20"/>
          <w:szCs w:val="20"/>
          <w:rtl w:val="0"/>
        </w:rPr>
        <w:t xml:space="preserve"> </w:t>
      </w:r>
    </w:p>
    <w:p w:rsidR="00000000" w:rsidDel="00000000" w:rsidP="00000000" w:rsidRDefault="00000000" w:rsidRPr="00000000" w14:paraId="000000A1">
      <w:pPr>
        <w:pStyle w:val="Heading6"/>
        <w:pageBreakBefore w:val="0"/>
        <w:spacing w:after="240" w:lineRule="auto"/>
        <w:ind w:firstLine="720"/>
        <w:jc w:val="both"/>
        <w:rPr/>
      </w:pPr>
      <w:bookmarkStart w:colFirst="0" w:colLast="0" w:name="_6amuaxaegz96" w:id="11"/>
      <w:bookmarkEnd w:id="11"/>
      <w:r w:rsidDel="00000000" w:rsidR="00000000" w:rsidRPr="00000000">
        <w:rPr>
          <w:i w:val="0"/>
          <w:color w:val="000000"/>
          <w:sz w:val="20"/>
          <w:szCs w:val="20"/>
          <w:rtl w:val="0"/>
        </w:rPr>
        <w:t xml:space="preserve">S</w:t>
      </w:r>
      <w:r w:rsidDel="00000000" w:rsidR="00000000" w:rsidRPr="00000000">
        <w:rPr>
          <w:i w:val="0"/>
          <w:color w:val="000000"/>
          <w:sz w:val="20"/>
          <w:szCs w:val="20"/>
          <w:vertAlign w:val="superscript"/>
          <w:rtl w:val="0"/>
        </w:rPr>
        <w:t xml:space="preserve">FP</w:t>
      </w:r>
      <w:r w:rsidDel="00000000" w:rsidR="00000000" w:rsidRPr="00000000">
        <w:rPr>
          <w:rFonts w:ascii="Arial Unicode MS" w:cs="Arial Unicode MS" w:eastAsia="Arial Unicode MS" w:hAnsi="Arial Unicode MS"/>
          <w:i w:val="0"/>
          <w:color w:val="000000"/>
          <w:sz w:val="20"/>
          <w:szCs w:val="20"/>
          <w:rtl w:val="0"/>
        </w:rPr>
        <w:t xml:space="preserve">(x | t + 1) − S</w:t>
      </w:r>
      <w:r w:rsidDel="00000000" w:rsidR="00000000" w:rsidRPr="00000000">
        <w:rPr>
          <w:i w:val="0"/>
          <w:color w:val="000000"/>
          <w:sz w:val="20"/>
          <w:szCs w:val="20"/>
          <w:vertAlign w:val="superscript"/>
          <w:rtl w:val="0"/>
        </w:rPr>
        <w:t xml:space="preserve">FP</w:t>
      </w:r>
      <w:r w:rsidDel="00000000" w:rsidR="00000000" w:rsidRPr="00000000">
        <w:rPr>
          <w:rFonts w:ascii="Arial Unicode MS" w:cs="Arial Unicode MS" w:eastAsia="Arial Unicode MS" w:hAnsi="Arial Unicode MS"/>
          <w:i w:val="0"/>
          <w:color w:val="000000"/>
          <w:sz w:val="20"/>
          <w:szCs w:val="20"/>
          <w:rtl w:val="0"/>
        </w:rPr>
        <w:t xml:space="preserve">(x | t) = −S</w:t>
      </w:r>
      <w:r w:rsidDel="00000000" w:rsidR="00000000" w:rsidRPr="00000000">
        <w:rPr>
          <w:i w:val="0"/>
          <w:color w:val="000000"/>
          <w:sz w:val="20"/>
          <w:szCs w:val="20"/>
          <w:vertAlign w:val="superscript"/>
          <w:rtl w:val="0"/>
        </w:rPr>
        <w:t xml:space="preserve">FP</w:t>
      </w:r>
      <w:r w:rsidDel="00000000" w:rsidR="00000000" w:rsidRPr="00000000">
        <w:rPr>
          <w:i w:val="0"/>
          <w:color w:val="000000"/>
          <w:sz w:val="20"/>
          <w:szCs w:val="20"/>
          <w:rtl w:val="0"/>
        </w:rPr>
        <w:t xml:space="preserve">(x | t) / θ</w:t>
        <w:tab/>
        <w:t xml:space="preserve">if</w:t>
        <w:tab/>
        <w:t xml:space="preserve">S</w:t>
      </w:r>
      <w:r w:rsidDel="00000000" w:rsidR="00000000" w:rsidRPr="00000000">
        <w:rPr>
          <w:i w:val="0"/>
          <w:color w:val="000000"/>
          <w:sz w:val="20"/>
          <w:szCs w:val="20"/>
          <w:vertAlign w:val="superscript"/>
          <w:rtl w:val="0"/>
        </w:rPr>
        <w:t xml:space="preserve">FP</w:t>
      </w:r>
      <w:r w:rsidDel="00000000" w:rsidR="00000000" w:rsidRPr="00000000">
        <w:rPr>
          <w:rFonts w:ascii="Arial Unicode MS" w:cs="Arial Unicode MS" w:eastAsia="Arial Unicode MS" w:hAnsi="Arial Unicode MS"/>
          <w:i w:val="0"/>
          <w:color w:val="000000"/>
          <w:sz w:val="20"/>
          <w:szCs w:val="20"/>
          <w:rtl w:val="0"/>
        </w:rPr>
        <w:t xml:space="preserve">(x | t)  ≥ </w:t>
      </w:r>
      <m:oMath>
        <m:r>
          <w:rPr>
            <w:i w:val="0"/>
            <w:color w:val="000000"/>
            <w:sz w:val="20"/>
            <w:szCs w:val="20"/>
          </w:rPr>
          <m:t xml:space="preserve">S</m:t>
        </m:r>
        <m:sSubSup>
          <m:sSubSupPr>
            <m:ctrlPr>
              <w:rPr>
                <w:i w:val="0"/>
                <w:color w:val="000000"/>
                <w:sz w:val="20"/>
                <w:szCs w:val="20"/>
              </w:rPr>
            </m:ctrlPr>
          </m:sSubSupPr>
          <m:e/>
          <m:sub>
            <m:r>
              <w:rPr>
                <w:i w:val="0"/>
                <w:color w:val="000000"/>
                <w:sz w:val="20"/>
                <w:szCs w:val="20"/>
              </w:rPr>
              <m:t xml:space="preserve">FP</m:t>
            </m:r>
          </m:sub>
          <m:sup>
            <m:r>
              <w:rPr>
                <w:i w:val="0"/>
                <w:color w:val="000000"/>
                <w:sz w:val="20"/>
                <w:szCs w:val="20"/>
              </w:rPr>
              <m:t xml:space="preserve">eq</m:t>
            </m:r>
          </m:sup>
        </m:sSubSup>
        <m:r>
          <w:rPr>
            <w:i w:val="0"/>
            <w:color w:val="000000"/>
            <w:sz w:val="20"/>
            <w:szCs w:val="20"/>
          </w:rPr>
          <m:t xml:space="preserve">(x | t +1)</m:t>
        </m:r>
      </m:oMath>
      <w:r w:rsidDel="00000000" w:rsidR="00000000" w:rsidRPr="00000000">
        <w:rPr>
          <w:i w:val="0"/>
          <w:color w:val="000000"/>
          <w:sz w:val="20"/>
          <w:szCs w:val="20"/>
          <w:rtl w:val="0"/>
        </w:rPr>
        <w:t xml:space="preserve">.</w:t>
      </w:r>
      <w:r w:rsidDel="00000000" w:rsidR="00000000" w:rsidRPr="00000000">
        <w:rPr>
          <w:rtl w:val="0"/>
        </w:rPr>
      </w:r>
    </w:p>
    <w:p w:rsidR="00000000" w:rsidDel="00000000" w:rsidP="00000000" w:rsidRDefault="00000000" w:rsidRPr="00000000" w14:paraId="000000A2">
      <w:pPr>
        <w:pageBreakBefore w:val="0"/>
        <w:spacing w:after="240" w:lineRule="auto"/>
        <w:jc w:val="both"/>
        <w:rPr>
          <w:sz w:val="20"/>
          <w:szCs w:val="20"/>
        </w:rPr>
      </w:pPr>
      <w:r w:rsidDel="00000000" w:rsidR="00000000" w:rsidRPr="00000000">
        <w:rPr>
          <w:b w:val="1"/>
          <w:sz w:val="20"/>
          <w:szCs w:val="20"/>
          <w:rtl w:val="0"/>
        </w:rPr>
        <w:t xml:space="preserve">Dynamics implementation</w:t>
      </w:r>
      <w:r w:rsidDel="00000000" w:rsidR="00000000" w:rsidRPr="00000000">
        <w:rPr>
          <w:sz w:val="20"/>
          <w:szCs w:val="20"/>
          <w:rtl w:val="0"/>
        </w:rPr>
        <w:t xml:space="preserve">. We consider the state of the city in year t. One year later, at t + 1, we solve the equilibrium for a new set of input parameters (which may have exogenously changed, for instance if the population has increased). This determines housing supply without private construction inertia. We then apply the dynamics to determine the actual formal private housing supply at year t + 1, accounting for inertia. Dwelling size and prices are then determined by deriving the new equilibrium given the period’s housing supply. This determines the new state of the city.</w:t>
      </w:r>
    </w:p>
    <w:p w:rsidR="00000000" w:rsidDel="00000000" w:rsidP="00000000" w:rsidRDefault="00000000" w:rsidRPr="00000000" w14:paraId="000000A3">
      <w:pPr>
        <w:pageBreakBefore w:val="0"/>
        <w:spacing w:after="240" w:lineRule="auto"/>
        <w:jc w:val="both"/>
        <w:rPr>
          <w:sz w:val="20"/>
          <w:szCs w:val="20"/>
        </w:rPr>
      </w:pPr>
      <w:r w:rsidDel="00000000" w:rsidR="00000000" w:rsidRPr="00000000">
        <w:rPr>
          <w:b w:val="1"/>
          <w:sz w:val="20"/>
          <w:szCs w:val="20"/>
          <w:rtl w:val="0"/>
        </w:rPr>
        <w:t xml:space="preserve">We consider two urban development scenarios</w:t>
      </w:r>
      <w:r w:rsidDel="00000000" w:rsidR="00000000" w:rsidRPr="00000000">
        <w:rPr>
          <w:sz w:val="20"/>
          <w:szCs w:val="20"/>
          <w:rtl w:val="0"/>
        </w:rPr>
        <w:t xml:space="preserve">. In a first scenario (“laissez-faire” scenario), the large influx of low-income population in the city drives the development of new informal settlements in areas not suitable for formal housing development and adjacent to other informal settlements. In this scenario, we assume that the authorities let those now informal settlements expand freely. In a second scenario, we assume that the authorities are strictly forbidding new informal settlement developments starting in </w:t>
      </w:r>
      <w:r w:rsidDel="00000000" w:rsidR="00000000" w:rsidRPr="00000000">
        <w:rPr>
          <w:sz w:val="20"/>
          <w:szCs w:val="20"/>
          <w:highlight w:val="yellow"/>
          <w:rtl w:val="0"/>
        </w:rPr>
        <w:t xml:space="preserve">2020</w:t>
      </w:r>
      <w:r w:rsidDel="00000000" w:rsidR="00000000" w:rsidRPr="00000000">
        <w:rPr>
          <w:sz w:val="20"/>
          <w:szCs w:val="20"/>
          <w:rtl w:val="0"/>
        </w:rPr>
        <w:t xml:space="preserve">, evicting low-income populations trying to settle on new lands. [</w:t>
      </w:r>
      <w:r w:rsidDel="00000000" w:rsidR="00000000" w:rsidRPr="00000000">
        <w:rPr>
          <w:sz w:val="20"/>
          <w:szCs w:val="20"/>
          <w:highlight w:val="yellow"/>
          <w:rtl w:val="0"/>
        </w:rPr>
        <w:t xml:space="preserve">PROBLEM: LATER, FIRST BECOMES SECOND AND SECOND BECOMES FIRST</w:t>
      </w:r>
      <w:r w:rsidDel="00000000" w:rsidR="00000000" w:rsidRPr="00000000">
        <w:rPr>
          <w:sz w:val="20"/>
          <w:szCs w:val="20"/>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1171575</wp:posOffset>
            </wp:positionV>
            <wp:extent cx="3944237" cy="3074330"/>
            <wp:effectExtent b="0" l="0" r="0" t="0"/>
            <wp:wrapTopAndBottom distB="114300" distT="114300"/>
            <wp:docPr id="11"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3944237" cy="3074330"/>
                    </a:xfrm>
                    <a:prstGeom prst="rect"/>
                    <a:ln/>
                  </pic:spPr>
                </pic:pic>
              </a:graphicData>
            </a:graphic>
          </wp:anchor>
        </w:drawing>
      </w:r>
    </w:p>
    <w:p w:rsidR="00000000" w:rsidDel="00000000" w:rsidP="00000000" w:rsidRDefault="00000000" w:rsidRPr="00000000" w14:paraId="000000A4">
      <w:pPr>
        <w:pageBreakBefore w:val="0"/>
        <w:rPr>
          <w:i w:val="1"/>
          <w:sz w:val="20"/>
          <w:szCs w:val="20"/>
        </w:rPr>
        <w:sectPr>
          <w:footerReference r:id="rId14" w:type="default"/>
          <w:pgSz w:h="15840" w:w="12240" w:orient="portrait"/>
          <w:pgMar w:bottom="1440" w:top="1440" w:left="1440" w:right="1440" w:header="720" w:footer="720"/>
          <w:pgNumType w:start="1"/>
        </w:sectPr>
      </w:pPr>
      <w:r w:rsidDel="00000000" w:rsidR="00000000" w:rsidRPr="00000000">
        <w:rPr>
          <w:i w:val="1"/>
          <w:sz w:val="20"/>
          <w:szCs w:val="20"/>
          <w:rtl w:val="0"/>
        </w:rPr>
        <w:t xml:space="preserve">Land occupation risks. This map represents the areas that are inappropriate for formal housing and where we consider that the government will let informal settlements expand.</w:t>
      </w:r>
      <w:r w:rsidDel="00000000" w:rsidR="00000000" w:rsidRPr="00000000">
        <w:rPr>
          <w:rtl w:val="0"/>
        </w:rPr>
      </w:r>
    </w:p>
    <w:p w:rsidR="00000000" w:rsidDel="00000000" w:rsidP="00000000" w:rsidRDefault="00000000" w:rsidRPr="00000000" w14:paraId="000000A5">
      <w:pPr>
        <w:pStyle w:val="Heading1"/>
        <w:pageBreakBefore w:val="0"/>
        <w:rPr>
          <w:b w:val="1"/>
          <w:sz w:val="24"/>
          <w:szCs w:val="24"/>
        </w:rPr>
      </w:pPr>
      <w:bookmarkStart w:colFirst="0" w:colLast="0" w:name="_ri5mz8c1ijpl" w:id="12"/>
      <w:bookmarkEnd w:id="12"/>
      <w:r w:rsidDel="00000000" w:rsidR="00000000" w:rsidRPr="00000000">
        <w:rPr>
          <w:b w:val="1"/>
          <w:sz w:val="24"/>
          <w:szCs w:val="24"/>
          <w:rtl w:val="0"/>
        </w:rPr>
        <w:t xml:space="preserve">4</w:t>
      </w: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Data sources and calibration</w:t>
      </w:r>
    </w:p>
    <w:p w:rsidR="00000000" w:rsidDel="00000000" w:rsidP="00000000" w:rsidRDefault="00000000" w:rsidRPr="00000000" w14:paraId="000000A6">
      <w:pPr>
        <w:pageBreakBefore w:val="0"/>
        <w:spacing w:after="240" w:before="240" w:lineRule="auto"/>
        <w:jc w:val="both"/>
        <w:rPr>
          <w:b w:val="1"/>
          <w:sz w:val="20"/>
          <w:szCs w:val="20"/>
        </w:rPr>
      </w:pPr>
      <w:r w:rsidDel="00000000" w:rsidR="00000000" w:rsidRPr="00000000">
        <w:rPr>
          <w:b w:val="1"/>
          <w:sz w:val="20"/>
          <w:szCs w:val="20"/>
          <w:rtl w:val="0"/>
        </w:rPr>
        <w:t xml:space="preserve">4.1 Data sources</w:t>
      </w:r>
    </w:p>
    <w:p w:rsidR="00000000" w:rsidDel="00000000" w:rsidP="00000000" w:rsidRDefault="00000000" w:rsidRPr="00000000" w14:paraId="000000A7">
      <w:pPr>
        <w:pageBreakBefore w:val="0"/>
        <w:spacing w:after="240" w:before="240" w:lineRule="auto"/>
        <w:jc w:val="both"/>
        <w:rPr>
          <w:sz w:val="20"/>
          <w:szCs w:val="20"/>
        </w:rPr>
      </w:pPr>
      <w:r w:rsidDel="00000000" w:rsidR="00000000" w:rsidRPr="00000000">
        <w:rPr>
          <w:sz w:val="20"/>
          <w:szCs w:val="20"/>
          <w:rtl w:val="0"/>
        </w:rPr>
        <w:t xml:space="preserve">We apply our theoretical model to the city of Cape Town. We use  a grid of 500m * 500m resolution, that encompasses the whole urban area and which is aligned with the grid that the City of Cape Town uses for planning purposes. All datasets are either spatially aggregated or disaggregated to fit the grid.</w:t>
      </w:r>
    </w:p>
    <w:p w:rsidR="00000000" w:rsidDel="00000000" w:rsidP="00000000" w:rsidRDefault="00000000" w:rsidRPr="00000000" w14:paraId="000000A8">
      <w:pPr>
        <w:pageBreakBefore w:val="0"/>
        <w:spacing w:before="240" w:lineRule="auto"/>
        <w:jc w:val="both"/>
        <w:rPr>
          <w:sz w:val="20"/>
          <w:szCs w:val="20"/>
        </w:rPr>
      </w:pPr>
      <w:r w:rsidDel="00000000" w:rsidR="00000000" w:rsidRPr="00000000">
        <w:rPr>
          <w:b w:val="1"/>
          <w:sz w:val="20"/>
          <w:szCs w:val="20"/>
          <w:rtl w:val="0"/>
        </w:rPr>
        <w:t xml:space="preserve">Floods data</w:t>
      </w:r>
      <w:r w:rsidDel="00000000" w:rsidR="00000000" w:rsidRPr="00000000">
        <w:rPr>
          <w:sz w:val="20"/>
          <w:szCs w:val="20"/>
          <w:rtl w:val="0"/>
        </w:rPr>
        <w:t xml:space="preserve">. We use the FATHOM data (Sampson et al., 2015), a global gridded dataset of flood hazard. It provides flood water extent and depth for a range of pluvial and fluvial hazard scenarios, expressed as “return periods”, which indicate the likely frequency of occurrence (i.e., once in 5, 10, 20, 50, 75, 100, 200, 250, 500, 750 and 1000 years) for different flood locations and intensities. The data are at a 3 arc-second (approximately 90m) resolution.  See as an example Map A.1 in the Appendix for a representation of flood hazards for a 100-year return period. </w:t>
      </w:r>
    </w:p>
    <w:p w:rsidR="00000000" w:rsidDel="00000000" w:rsidP="00000000" w:rsidRDefault="00000000" w:rsidRPr="00000000" w14:paraId="000000A9">
      <w:pPr>
        <w:pageBreakBefore w:val="0"/>
        <w:spacing w:before="240" w:lineRule="auto"/>
        <w:jc w:val="both"/>
        <w:rPr>
          <w:sz w:val="20"/>
          <w:szCs w:val="20"/>
        </w:rPr>
      </w:pPr>
      <w:r w:rsidDel="00000000" w:rsidR="00000000" w:rsidRPr="00000000">
        <w:rPr>
          <w:sz w:val="20"/>
          <w:szCs w:val="20"/>
          <w:rtl w:val="0"/>
        </w:rPr>
        <w:t xml:space="preserve">For each return period, we convert fluvial and pluvial flood depths into damages to structure, expressed as  fractions of capital destroyed for each housing type. We borrow “structure damage functions” by housing type from Englhardt et al (2019).</w:t>
      </w:r>
      <w:r w:rsidDel="00000000" w:rsidR="00000000" w:rsidRPr="00000000">
        <w:rPr>
          <w:sz w:val="20"/>
          <w:szCs w:val="20"/>
          <w:vertAlign w:val="superscript"/>
        </w:rPr>
        <w:footnoteReference w:customMarkFollows="0" w:id="0"/>
      </w:r>
      <w:r w:rsidDel="00000000" w:rsidR="00000000" w:rsidRPr="00000000">
        <w:rPr>
          <w:sz w:val="20"/>
          <w:szCs w:val="20"/>
          <w:rtl w:val="0"/>
        </w:rPr>
        <w:t xml:space="preserve">  We also consider damages in terms of “contents”, expressed as the fraction of the composite good destroyed by a flood. For damage to contents, we use the flood depth-damage function proposed by de Villiers et al. (2007). [EXPLAIN GAMMA CHOICE IN THE MODELING PART]. </w:t>
      </w:r>
    </w:p>
    <w:p w:rsidR="00000000" w:rsidDel="00000000" w:rsidP="00000000" w:rsidRDefault="00000000" w:rsidRPr="00000000" w14:paraId="000000AA">
      <w:pPr>
        <w:pageBreakBefore w:val="0"/>
        <w:spacing w:before="240" w:lineRule="auto"/>
        <w:jc w:val="both"/>
        <w:rPr>
          <w:b w:val="1"/>
          <w:sz w:val="20"/>
          <w:szCs w:val="20"/>
        </w:rPr>
      </w:pPr>
      <w:r w:rsidDel="00000000" w:rsidR="00000000" w:rsidRPr="00000000">
        <w:rPr>
          <w:sz w:val="20"/>
          <w:szCs w:val="20"/>
          <w:rtl w:val="0"/>
        </w:rPr>
        <w:t xml:space="preserve">Observe that the FATHOM data on floods account for topography and XXX [CHARLOTTE TO CHECK IF THERE ARE OTHER THINGS TO MENTIONS HERE] but not for localized factors (for example permeability, see section XXX). To address this, we modify the damage functions in the pluvial case to account for the presence or the absence of drainage systems, which we assume depends on housing types: We consider that  20-year return period flood events (respectively 10-year return period flood events) do not impact formal housing (respectively for subsidized housing and housing in backyard).</w:t>
      </w:r>
      <w:r w:rsidDel="00000000" w:rsidR="00000000" w:rsidRPr="00000000">
        <w:rPr>
          <w:sz w:val="20"/>
          <w:szCs w:val="20"/>
          <w:vertAlign w:val="superscript"/>
        </w:rPr>
        <w:footnoteReference w:customMarkFollows="0" w:id="1"/>
      </w:r>
      <w:r w:rsidDel="00000000" w:rsidR="00000000" w:rsidRPr="00000000">
        <w:rPr>
          <w:sz w:val="20"/>
          <w:szCs w:val="20"/>
          <w:rtl w:val="0"/>
        </w:rPr>
        <w:t xml:space="preserve"> [</w:t>
      </w:r>
      <w:r w:rsidDel="00000000" w:rsidR="00000000" w:rsidRPr="00000000">
        <w:rPr>
          <w:sz w:val="20"/>
          <w:szCs w:val="20"/>
          <w:highlight w:val="yellow"/>
          <w:rtl w:val="0"/>
        </w:rPr>
        <w:t xml:space="preserve">THERE IS NO MODELLING OF PROTECTIVE INVESTMENTS BY THE MUNICIPALITY</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AB">
      <w:pPr>
        <w:pageBreakBefore w:val="0"/>
        <w:spacing w:after="240" w:before="240" w:lineRule="auto"/>
        <w:jc w:val="both"/>
        <w:rPr>
          <w:sz w:val="20"/>
          <w:szCs w:val="20"/>
        </w:rPr>
      </w:pPr>
      <w:r w:rsidDel="00000000" w:rsidR="00000000" w:rsidRPr="00000000">
        <w:rPr>
          <w:b w:val="1"/>
          <w:sz w:val="20"/>
          <w:szCs w:val="20"/>
          <w:rtl w:val="0"/>
        </w:rPr>
        <w:t xml:space="preserve">Socioeconomic data</w:t>
      </w:r>
      <w:r w:rsidDel="00000000" w:rsidR="00000000" w:rsidRPr="00000000">
        <w:rPr>
          <w:sz w:val="20"/>
          <w:szCs w:val="20"/>
          <w:rtl w:val="0"/>
        </w:rPr>
        <w:t xml:space="preserve">. The spatial distribution of the population is taken from the 2011 National Census. We define the four income groups by choosing income-group thresholds such that only the lowest income group is eligible for subsidized housing programs, and so that the two highest income groups are not observed to reside informally (appendix). We use the transport model used by the City of Cape Town to retrieve transport times between pairs of transport zones for each transport mode and job locations. We also use aggregated statistics on modal shares and residence-workplace distances in Cape Town, derived from Cape Town’s 2013 Transport Survey. Land availability is defined for each housing type. Areas of subsidized housing are identified from the cadastre of the City of Cape Town. The area available for backyard housing is estimated as the yard size of these units. Informal settlement areas are obtained from the Enumerator Area definition of the 2011 Census. Land available for formal private development corresponds to all land that is not constrained for construction. The amenities that we consider include natural amenities (such as slope and proximity to the ocean) as well as historical amenities (such as the proximity to the historical center). We also use property price data extracted from the City of Cape Town’s geocoded data set on property transactions for 2011, as well as data on dwelling sizes made available to us by the City of Cape Town.</w:t>
      </w:r>
    </w:p>
    <w:p w:rsidR="00000000" w:rsidDel="00000000" w:rsidP="00000000" w:rsidRDefault="00000000" w:rsidRPr="00000000" w14:paraId="000000AC">
      <w:pPr>
        <w:pageBreakBefore w:val="0"/>
        <w:spacing w:after="240" w:before="240" w:lineRule="auto"/>
        <w:jc w:val="both"/>
        <w:rPr>
          <w:b w:val="1"/>
          <w:sz w:val="20"/>
          <w:szCs w:val="20"/>
        </w:rPr>
      </w:pPr>
      <w:r w:rsidDel="00000000" w:rsidR="00000000" w:rsidRPr="00000000">
        <w:rPr>
          <w:b w:val="1"/>
          <w:sz w:val="20"/>
          <w:szCs w:val="20"/>
          <w:rtl w:val="0"/>
        </w:rPr>
        <w:t xml:space="preserve">4.2. Estimation of parameters and calibration of the model</w:t>
      </w:r>
    </w:p>
    <w:p w:rsidR="00000000" w:rsidDel="00000000" w:rsidP="00000000" w:rsidRDefault="00000000" w:rsidRPr="00000000" w14:paraId="000000AD">
      <w:pPr>
        <w:pageBreakBefore w:val="0"/>
        <w:spacing w:after="240" w:before="240" w:lineRule="auto"/>
        <w:jc w:val="both"/>
        <w:rPr>
          <w:b w:val="1"/>
          <w:sz w:val="20"/>
          <w:szCs w:val="20"/>
        </w:rPr>
      </w:pPr>
      <w:r w:rsidDel="00000000" w:rsidR="00000000" w:rsidRPr="00000000">
        <w:rPr>
          <w:b w:val="1"/>
          <w:sz w:val="20"/>
          <w:szCs w:val="20"/>
          <w:rtl w:val="0"/>
        </w:rPr>
        <w:t xml:space="preserve">Estimates</w:t>
      </w:r>
    </w:p>
    <w:p w:rsidR="00000000" w:rsidDel="00000000" w:rsidP="00000000" w:rsidRDefault="00000000" w:rsidRPr="00000000" w14:paraId="000000AE">
      <w:pPr>
        <w:pageBreakBefore w:val="0"/>
        <w:spacing w:after="240" w:before="240" w:lineRule="auto"/>
        <w:jc w:val="both"/>
        <w:rPr>
          <w:sz w:val="20"/>
          <w:szCs w:val="20"/>
          <w:highlight w:val="yellow"/>
        </w:rPr>
      </w:pPr>
      <w:r w:rsidDel="00000000" w:rsidR="00000000" w:rsidRPr="00000000">
        <w:rPr>
          <w:sz w:val="20"/>
          <w:szCs w:val="20"/>
          <w:rtl w:val="0"/>
        </w:rPr>
        <w:t xml:space="preserve">Most of the parameters are taken from Pfeiffer et al., 2019 (see values in the Appendix).</w:t>
      </w:r>
      <w:r w:rsidDel="00000000" w:rsidR="00000000" w:rsidRPr="00000000">
        <w:rPr>
          <w:sz w:val="20"/>
          <w:szCs w:val="20"/>
          <w:highlight w:val="yellow"/>
          <w:rtl w:val="0"/>
        </w:rPr>
        <w:t xml:space="preserve">[LIST WHICH ESTIMATED PARAMETERS ARE THE SAME AND PRESENT THE ESTIMATION OF NEW PARAMETERS] </w:t>
      </w:r>
    </w:p>
    <w:p w:rsidR="00000000" w:rsidDel="00000000" w:rsidP="00000000" w:rsidRDefault="00000000" w:rsidRPr="00000000" w14:paraId="000000AF">
      <w:pPr>
        <w:spacing w:after="240" w:before="240" w:lineRule="auto"/>
        <w:jc w:val="both"/>
        <w:rPr>
          <w:sz w:val="20"/>
          <w:szCs w:val="20"/>
        </w:rPr>
      </w:pPr>
      <w:r w:rsidDel="00000000" w:rsidR="00000000" w:rsidRPr="00000000">
        <w:rPr>
          <w:sz w:val="20"/>
          <w:szCs w:val="20"/>
          <w:rtl w:val="0"/>
        </w:rPr>
        <w:t xml:space="preserve">The average fraction of non-housing and non-transport consumption that is vulnerable to floods is derived from SSA (2015). </w:t>
      </w:r>
    </w:p>
    <w:p w:rsidR="00000000" w:rsidDel="00000000" w:rsidP="00000000" w:rsidRDefault="00000000" w:rsidRPr="00000000" w14:paraId="000000B0">
      <w:pPr>
        <w:spacing w:after="240" w:before="240" w:lineRule="auto"/>
        <w:jc w:val="both"/>
        <w:rPr>
          <w:sz w:val="20"/>
          <w:szCs w:val="20"/>
        </w:rPr>
      </w:pPr>
      <w:r w:rsidDel="00000000" w:rsidR="00000000" w:rsidRPr="00000000">
        <w:rPr>
          <w:sz w:val="20"/>
          <w:szCs w:val="20"/>
          <w:rtl w:val="0"/>
        </w:rPr>
        <w:t xml:space="preserve">The values of the model parameters are given in Appendix Table X.</w:t>
      </w:r>
    </w:p>
    <w:p w:rsidR="00000000" w:rsidDel="00000000" w:rsidP="00000000" w:rsidRDefault="00000000" w:rsidRPr="00000000" w14:paraId="000000B1">
      <w:pPr>
        <w:spacing w:after="240" w:before="240" w:lineRule="auto"/>
        <w:jc w:val="both"/>
        <w:rPr>
          <w:sz w:val="20"/>
          <w:szCs w:val="20"/>
        </w:rPr>
      </w:pPr>
      <w:r w:rsidDel="00000000" w:rsidR="00000000" w:rsidRPr="00000000">
        <w:rPr>
          <w:sz w:val="20"/>
          <w:szCs w:val="20"/>
          <w:rtl w:val="0"/>
        </w:rPr>
        <w:t xml:space="preserve">muu=25 (see Pfeiffer et al)</w:t>
      </w:r>
    </w:p>
    <w:p w:rsidR="00000000" w:rsidDel="00000000" w:rsidP="00000000" w:rsidRDefault="00000000" w:rsidRPr="00000000" w14:paraId="000000B2">
      <w:pPr>
        <w:spacing w:after="240" w:before="240" w:lineRule="auto"/>
        <w:jc w:val="both"/>
        <w:rPr>
          <w:sz w:val="20"/>
          <w:szCs w:val="20"/>
        </w:rPr>
      </w:pPr>
      <w:r w:rsidDel="00000000" w:rsidR="00000000" w:rsidRPr="00000000">
        <w:rPr>
          <w:sz w:val="20"/>
          <w:szCs w:val="20"/>
          <w:rtl w:val="0"/>
        </w:rPr>
        <w:t xml:space="preserve">lambda=34 (estimaed from xx)</w:t>
      </w:r>
    </w:p>
    <w:p w:rsidR="00000000" w:rsidDel="00000000" w:rsidP="00000000" w:rsidRDefault="00000000" w:rsidRPr="00000000" w14:paraId="000000B3">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B4">
      <w:pPr>
        <w:pageBreakBefore w:val="0"/>
        <w:spacing w:after="240" w:before="240" w:lineRule="auto"/>
        <w:jc w:val="both"/>
        <w:rPr>
          <w:b w:val="1"/>
          <w:sz w:val="20"/>
          <w:szCs w:val="20"/>
        </w:rPr>
      </w:pPr>
      <w:r w:rsidDel="00000000" w:rsidR="00000000" w:rsidRPr="00000000">
        <w:rPr>
          <w:b w:val="1"/>
          <w:sz w:val="20"/>
          <w:szCs w:val="20"/>
          <w:rtl w:val="0"/>
        </w:rPr>
        <w:t xml:space="preserve">Calibration and benchmark model fit</w:t>
      </w:r>
    </w:p>
    <w:p w:rsidR="00000000" w:rsidDel="00000000" w:rsidP="00000000" w:rsidRDefault="00000000" w:rsidRPr="00000000" w14:paraId="000000B5">
      <w:pPr>
        <w:pageBreakBefore w:val="0"/>
        <w:spacing w:after="240" w:before="240" w:lineRule="auto"/>
        <w:jc w:val="both"/>
        <w:rPr>
          <w:sz w:val="20"/>
          <w:szCs w:val="20"/>
        </w:rPr>
      </w:pPr>
      <w:r w:rsidDel="00000000" w:rsidR="00000000" w:rsidRPr="00000000">
        <w:rPr>
          <w:sz w:val="20"/>
          <w:szCs w:val="20"/>
          <w:rtl w:val="0"/>
        </w:rPr>
        <w:t xml:space="preserve">The main change is in the d</w:t>
      </w:r>
      <w:r w:rsidDel="00000000" w:rsidR="00000000" w:rsidRPr="00000000">
        <w:rPr>
          <w:sz w:val="20"/>
          <w:szCs w:val="20"/>
          <w:highlight w:val="yellow"/>
          <w:rtl w:val="0"/>
        </w:rPr>
        <w:t xml:space="preserve">isamenity from living in informal settlements and backyards, which is now varying with grid cells to reflect the probabilities of eviction [NOT REALLY MODELED] and level of services in each location</w:t>
      </w:r>
      <w:r w:rsidDel="00000000" w:rsidR="00000000" w:rsidRPr="00000000">
        <w:rPr>
          <w:sz w:val="20"/>
          <w:szCs w:val="20"/>
          <w:rtl w:val="0"/>
        </w:rPr>
        <w:t xml:space="preserve">. [</w:t>
      </w:r>
      <w:r w:rsidDel="00000000" w:rsidR="00000000" w:rsidRPr="00000000">
        <w:rPr>
          <w:sz w:val="20"/>
          <w:szCs w:val="20"/>
          <w:highlight w:val="yellow"/>
          <w:rtl w:val="0"/>
        </w:rPr>
        <w:t xml:space="preserve">EXPLAIN THE LINK WITH CALIBRATION</w:t>
      </w:r>
      <w:r w:rsidDel="00000000" w:rsidR="00000000" w:rsidRPr="00000000">
        <w:rPr>
          <w:sz w:val="20"/>
          <w:szCs w:val="20"/>
          <w:rtl w:val="0"/>
        </w:rPr>
        <w:t xml:space="preserve">] See table XX and explanations in the appendix.</w:t>
      </w:r>
    </w:p>
    <w:p w:rsidR="00000000" w:rsidDel="00000000" w:rsidP="00000000" w:rsidRDefault="00000000" w:rsidRPr="00000000" w14:paraId="000000B6">
      <w:pPr>
        <w:pageBreakBefore w:val="0"/>
        <w:spacing w:after="240" w:before="240" w:lineRule="auto"/>
        <w:jc w:val="both"/>
        <w:rPr>
          <w:sz w:val="20"/>
          <w:szCs w:val="20"/>
        </w:rPr>
      </w:pPr>
      <w:r w:rsidDel="00000000" w:rsidR="00000000" w:rsidRPr="00000000">
        <w:rPr>
          <w:sz w:val="20"/>
          <w:szCs w:val="20"/>
          <w:rtl w:val="0"/>
        </w:rPr>
        <w:t xml:space="preserve">We also validate the model (see Appendix XXX). [DESCRIBE A LITTLE BIT HOW WE VALIDATE, INCLUDING FLOOD PATTERNS/EXPOSURE]</w:t>
      </w:r>
    </w:p>
    <w:p w:rsidR="00000000" w:rsidDel="00000000" w:rsidP="00000000" w:rsidRDefault="00000000" w:rsidRPr="00000000" w14:paraId="000000B7">
      <w:pPr>
        <w:pageBreakBefore w:val="0"/>
        <w:spacing w:after="240" w:before="240" w:lineRule="auto"/>
        <w:jc w:val="both"/>
        <w:rPr>
          <w:sz w:val="20"/>
          <w:szCs w:val="20"/>
        </w:rPr>
      </w:pPr>
      <w:r w:rsidDel="00000000" w:rsidR="00000000" w:rsidRPr="00000000">
        <w:rPr>
          <w:sz w:val="20"/>
          <w:szCs w:val="20"/>
          <w:rtl w:val="0"/>
        </w:rPr>
        <w:t xml:space="preserve">[</w:t>
      </w:r>
      <w:r w:rsidDel="00000000" w:rsidR="00000000" w:rsidRPr="00000000">
        <w:rPr>
          <w:sz w:val="20"/>
          <w:szCs w:val="20"/>
          <w:highlight w:val="yellow"/>
          <w:rtl w:val="0"/>
        </w:rPr>
        <w:t xml:space="preserve">SHOW FIT OF THE MODEL BY DISTANCE TO THE CITY CENTER IN THE APPENDIX - AS IN PFEIFFER ET AL</w:t>
      </w:r>
      <w:r w:rsidDel="00000000" w:rsidR="00000000" w:rsidRPr="00000000">
        <w:rPr>
          <w:sz w:val="20"/>
          <w:szCs w:val="20"/>
          <w:rtl w:val="0"/>
        </w:rPr>
        <w:t xml:space="preserve">]</w:t>
      </w:r>
    </w:p>
    <w:p w:rsidR="00000000" w:rsidDel="00000000" w:rsidP="00000000" w:rsidRDefault="00000000" w:rsidRPr="00000000" w14:paraId="000000B8">
      <w:pPr>
        <w:pageBreakBefore w:val="0"/>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B9">
      <w:pPr>
        <w:pStyle w:val="Heading1"/>
        <w:keepNext w:val="0"/>
        <w:keepLines w:val="0"/>
        <w:pageBreakBefore w:val="0"/>
        <w:spacing w:after="320" w:before="320" w:lineRule="auto"/>
        <w:rPr>
          <w:b w:val="1"/>
          <w:sz w:val="24"/>
          <w:szCs w:val="24"/>
        </w:rPr>
        <w:sectPr>
          <w:type w:val="nextPage"/>
          <w:pgSz w:h="15840" w:w="12240" w:orient="portrait"/>
          <w:pgMar w:bottom="1440" w:top="1440" w:left="1440" w:right="1440" w:header="720" w:footer="720"/>
        </w:sectPr>
      </w:pPr>
      <w:bookmarkStart w:colFirst="0" w:colLast="0" w:name="_o0715rhngzog" w:id="13"/>
      <w:bookmarkEnd w:id="13"/>
      <w:r w:rsidDel="00000000" w:rsidR="00000000" w:rsidRPr="00000000">
        <w:rPr>
          <w:rtl w:val="0"/>
        </w:rPr>
      </w:r>
    </w:p>
    <w:p w:rsidR="00000000" w:rsidDel="00000000" w:rsidP="00000000" w:rsidRDefault="00000000" w:rsidRPr="00000000" w14:paraId="000000BA">
      <w:pPr>
        <w:pStyle w:val="Heading1"/>
        <w:keepNext w:val="0"/>
        <w:keepLines w:val="0"/>
        <w:pageBreakBefore w:val="0"/>
        <w:spacing w:after="320" w:before="320" w:lineRule="auto"/>
        <w:rPr/>
      </w:pPr>
      <w:bookmarkStart w:colFirst="0" w:colLast="0" w:name="_nvw9jndf53za" w:id="14"/>
      <w:bookmarkEnd w:id="14"/>
      <w:r w:rsidDel="00000000" w:rsidR="00000000" w:rsidRPr="00000000">
        <w:rPr>
          <w:b w:val="1"/>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Benchmark equilibrium [MAYBE THIS CAN ]</w:t>
      </w:r>
      <w:r w:rsidDel="00000000" w:rsidR="00000000" w:rsidRPr="00000000">
        <w:rPr>
          <w:rtl w:val="0"/>
        </w:rPr>
      </w:r>
    </w:p>
    <w:p w:rsidR="00000000" w:rsidDel="00000000" w:rsidP="00000000" w:rsidRDefault="00000000" w:rsidRPr="00000000" w14:paraId="000000BB">
      <w:pPr>
        <w:pageBreakBefore w:val="0"/>
        <w:spacing w:after="240" w:lineRule="auto"/>
        <w:jc w:val="both"/>
        <w:rPr>
          <w:b w:val="1"/>
          <w:sz w:val="20"/>
          <w:szCs w:val="20"/>
          <w:u w:val="single"/>
        </w:rPr>
      </w:pPr>
      <w:r w:rsidDel="00000000" w:rsidR="00000000" w:rsidRPr="00000000">
        <w:rPr>
          <w:b w:val="1"/>
          <w:sz w:val="20"/>
          <w:szCs w:val="20"/>
          <w:u w:val="single"/>
          <w:rtl w:val="0"/>
        </w:rPr>
        <w:t xml:space="preserve">5.1. Maps of population, land prices, informal settlements</w:t>
      </w:r>
    </w:p>
    <w:p w:rsidR="00000000" w:rsidDel="00000000" w:rsidP="00000000" w:rsidRDefault="00000000" w:rsidRPr="00000000" w14:paraId="000000BC">
      <w:pPr>
        <w:pageBreakBefore w:val="0"/>
        <w:spacing w:after="240" w:lineRule="auto"/>
        <w:jc w:val="both"/>
        <w:rPr>
          <w:sz w:val="20"/>
          <w:szCs w:val="20"/>
          <w:highlight w:val="yellow"/>
        </w:rPr>
      </w:pPr>
      <w:r w:rsidDel="00000000" w:rsidR="00000000" w:rsidRPr="00000000">
        <w:rPr>
          <w:rtl w:val="0"/>
        </w:rPr>
      </w:r>
    </w:p>
    <w:p w:rsidR="00000000" w:rsidDel="00000000" w:rsidP="00000000" w:rsidRDefault="00000000" w:rsidRPr="00000000" w14:paraId="000000BD">
      <w:pPr>
        <w:pageBreakBefore w:val="0"/>
        <w:spacing w:after="240" w:lineRule="auto"/>
        <w:jc w:val="both"/>
        <w:rPr>
          <w:sz w:val="20"/>
          <w:szCs w:val="20"/>
          <w:highlight w:val="yellow"/>
        </w:rPr>
      </w:pPr>
      <w:r w:rsidDel="00000000" w:rsidR="00000000" w:rsidRPr="00000000">
        <w:rPr>
          <w:sz w:val="20"/>
          <w:szCs w:val="20"/>
          <w:highlight w:val="yellow"/>
          <w:rtl w:val="0"/>
        </w:rPr>
        <w:t xml:space="preserve">Say that this is very similar to Pfeiffer et al.</w:t>
      </w:r>
    </w:p>
    <w:p w:rsidR="00000000" w:rsidDel="00000000" w:rsidP="00000000" w:rsidRDefault="00000000" w:rsidRPr="00000000" w14:paraId="000000BE">
      <w:pPr>
        <w:pageBreakBefore w:val="0"/>
        <w:spacing w:after="240" w:lineRule="auto"/>
        <w:jc w:val="both"/>
        <w:rPr>
          <w:b w:val="1"/>
          <w:sz w:val="20"/>
          <w:szCs w:val="20"/>
          <w:u w:val="single"/>
        </w:rPr>
      </w:pPr>
      <w:r w:rsidDel="00000000" w:rsidR="00000000" w:rsidRPr="00000000">
        <w:rPr>
          <w:b w:val="1"/>
          <w:sz w:val="20"/>
          <w:szCs w:val="20"/>
          <w:u w:val="single"/>
          <w:rtl w:val="0"/>
        </w:rPr>
        <w:t xml:space="preserve">5.2. Exposure to floods</w:t>
      </w:r>
    </w:p>
    <w:p w:rsidR="00000000" w:rsidDel="00000000" w:rsidP="00000000" w:rsidRDefault="00000000" w:rsidRPr="00000000" w14:paraId="000000BF">
      <w:pPr>
        <w:spacing w:before="200" w:lineRule="auto"/>
        <w:jc w:val="both"/>
        <w:rPr>
          <w:sz w:val="20"/>
          <w:szCs w:val="20"/>
          <w:highlight w:val="yellow"/>
        </w:rPr>
      </w:pPr>
      <w:r w:rsidDel="00000000" w:rsidR="00000000" w:rsidRPr="00000000">
        <w:rPr>
          <w:sz w:val="20"/>
          <w:szCs w:val="20"/>
          <w:highlight w:val="yellow"/>
          <w:rtl w:val="0"/>
        </w:rPr>
        <w:t xml:space="preserve">Say that this is new compared to Pfeiffer et al.</w:t>
      </w:r>
    </w:p>
    <w:p w:rsidR="00000000" w:rsidDel="00000000" w:rsidP="00000000" w:rsidRDefault="00000000" w:rsidRPr="00000000" w14:paraId="000000C0">
      <w:pPr>
        <w:spacing w:before="200" w:lineRule="auto"/>
        <w:jc w:val="both"/>
        <w:rPr>
          <w:b w:val="1"/>
          <w:sz w:val="20"/>
          <w:szCs w:val="20"/>
        </w:rPr>
      </w:pPr>
      <w:r w:rsidDel="00000000" w:rsidR="00000000" w:rsidRPr="00000000">
        <w:rPr>
          <w:b w:val="1"/>
          <w:sz w:val="20"/>
          <w:szCs w:val="20"/>
          <w:rtl w:val="0"/>
        </w:rPr>
        <w:t xml:space="preserve">DAMAGES IN 2011 FOR THE BENCHMARK SIMULATION (THERE IS NO CONSTRAINED OR UNCONSTRAINED SCENARIO YET) [</w:t>
      </w:r>
      <w:r w:rsidDel="00000000" w:rsidR="00000000" w:rsidRPr="00000000">
        <w:rPr>
          <w:b w:val="1"/>
          <w:sz w:val="20"/>
          <w:szCs w:val="20"/>
          <w:highlight w:val="yellow"/>
          <w:rtl w:val="0"/>
        </w:rPr>
        <w:t xml:space="preserve">IT IS LOGICALLY WEIRD TO SHOW SCENARIOS AND THEN GO BACK TO A SITUATION WITHOUT SCENARIOS</w:t>
      </w:r>
      <w:r w:rsidDel="00000000" w:rsidR="00000000" w:rsidRPr="00000000">
        <w:rPr>
          <w:b w:val="1"/>
          <w:sz w:val="20"/>
          <w:szCs w:val="20"/>
          <w:rtl w:val="0"/>
        </w:rPr>
        <w:t xml:space="preserve">]</w:t>
      </w:r>
    </w:p>
    <w:p w:rsidR="00000000" w:rsidDel="00000000" w:rsidP="00000000" w:rsidRDefault="00000000" w:rsidRPr="00000000" w14:paraId="000000C1">
      <w:pPr>
        <w:numPr>
          <w:ilvl w:val="0"/>
          <w:numId w:val="6"/>
        </w:numPr>
        <w:spacing w:after="0" w:afterAutospacing="0" w:before="200" w:lineRule="auto"/>
        <w:ind w:left="720" w:hanging="360"/>
        <w:jc w:val="both"/>
        <w:rPr>
          <w:sz w:val="20"/>
          <w:szCs w:val="20"/>
        </w:rPr>
      </w:pPr>
      <w:r w:rsidDel="00000000" w:rsidR="00000000" w:rsidRPr="00000000">
        <w:rPr>
          <w:sz w:val="20"/>
          <w:szCs w:val="20"/>
          <w:rtl w:val="0"/>
        </w:rPr>
        <w:t xml:space="preserve">There is </w:t>
      </w:r>
      <w:r w:rsidDel="00000000" w:rsidR="00000000" w:rsidRPr="00000000">
        <w:rPr>
          <w:b w:val="1"/>
          <w:sz w:val="20"/>
          <w:szCs w:val="20"/>
          <w:rtl w:val="0"/>
        </w:rPr>
        <w:t xml:space="preserve">significant exposure to flood risks for the whole population </w:t>
      </w:r>
      <w:r w:rsidDel="00000000" w:rsidR="00000000" w:rsidRPr="00000000">
        <w:rPr>
          <w:sz w:val="20"/>
          <w:szCs w:val="20"/>
          <w:rtl w:val="0"/>
        </w:rPr>
        <w:t xml:space="preserve">(for the </w:t>
      </w:r>
      <w:r w:rsidDel="00000000" w:rsidR="00000000" w:rsidRPr="00000000">
        <w:rPr>
          <w:b w:val="1"/>
          <w:sz w:val="20"/>
          <w:szCs w:val="20"/>
          <w:rtl w:val="0"/>
        </w:rPr>
        <w:t xml:space="preserve">100 return period for both pluvial and fluvial)</w:t>
      </w:r>
      <w:r w:rsidDel="00000000" w:rsidR="00000000" w:rsidRPr="00000000">
        <w:rPr>
          <w:sz w:val="20"/>
          <w:szCs w:val="20"/>
          <w:rtl w:val="0"/>
        </w:rPr>
        <w:t xml:space="preserve">. Show graph for 100 return period and show the other periods in the Appendix.</w:t>
      </w:r>
    </w:p>
    <w:p w:rsidR="00000000" w:rsidDel="00000000" w:rsidP="00000000" w:rsidRDefault="00000000" w:rsidRPr="00000000" w14:paraId="000000C2">
      <w:pPr>
        <w:numPr>
          <w:ilvl w:val="0"/>
          <w:numId w:val="6"/>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For return periods greater than 20 years, </w:t>
      </w:r>
      <w:r w:rsidDel="00000000" w:rsidR="00000000" w:rsidRPr="00000000">
        <w:rPr>
          <w:b w:val="1"/>
          <w:sz w:val="20"/>
          <w:szCs w:val="20"/>
          <w:rtl w:val="0"/>
        </w:rPr>
        <w:t xml:space="preserve">formal and informal dwellers are both exposed to floods</w:t>
      </w:r>
      <w:r w:rsidDel="00000000" w:rsidR="00000000" w:rsidRPr="00000000">
        <w:rPr>
          <w:sz w:val="20"/>
          <w:szCs w:val="20"/>
          <w:rtl w:val="0"/>
        </w:rPr>
        <w:t xml:space="preserve"> (and </w:t>
      </w:r>
      <w:r w:rsidDel="00000000" w:rsidR="00000000" w:rsidRPr="00000000">
        <w:rPr>
          <w:sz w:val="20"/>
          <w:szCs w:val="20"/>
          <w:highlight w:val="yellow"/>
          <w:rtl w:val="0"/>
        </w:rPr>
        <w:t xml:space="preserve">formal dwellers disproportionately more than informal dwellers for </w:t>
      </w:r>
      <w:r w:rsidDel="00000000" w:rsidR="00000000" w:rsidRPr="00000000">
        <w:rPr>
          <w:b w:val="1"/>
          <w:sz w:val="20"/>
          <w:szCs w:val="20"/>
          <w:highlight w:val="yellow"/>
          <w:rtl w:val="0"/>
        </w:rPr>
        <w:t xml:space="preserve">pluvial</w:t>
      </w:r>
      <w:r w:rsidDel="00000000" w:rsidR="00000000" w:rsidRPr="00000000">
        <w:rPr>
          <w:sz w:val="20"/>
          <w:szCs w:val="20"/>
          <w:highlight w:val="yellow"/>
          <w:rtl w:val="0"/>
        </w:rPr>
        <w:t xml:space="preserve"> floods but not for </w:t>
      </w:r>
      <w:r w:rsidDel="00000000" w:rsidR="00000000" w:rsidRPr="00000000">
        <w:rPr>
          <w:b w:val="1"/>
          <w:sz w:val="20"/>
          <w:szCs w:val="20"/>
          <w:highlight w:val="yellow"/>
          <w:rtl w:val="0"/>
        </w:rPr>
        <w:t xml:space="preserve">fluvial </w:t>
      </w:r>
      <w:r w:rsidDel="00000000" w:rsidR="00000000" w:rsidRPr="00000000">
        <w:rPr>
          <w:sz w:val="20"/>
          <w:szCs w:val="20"/>
          <w:highlight w:val="yellow"/>
          <w:rtl w:val="0"/>
        </w:rPr>
        <w:t xml:space="preserve">flood</w:t>
      </w:r>
      <w:r w:rsidDel="00000000" w:rsidR="00000000" w:rsidRPr="00000000">
        <w:rPr>
          <w:sz w:val="20"/>
          <w:szCs w:val="20"/>
          <w:rtl w:val="0"/>
        </w:rPr>
        <w:t xml:space="preserve">s). Same as figure 8, 8 and 10 but only for 2011.</w:t>
      </w:r>
    </w:p>
    <w:p w:rsidR="00000000" w:rsidDel="00000000" w:rsidP="00000000" w:rsidRDefault="00000000" w:rsidRPr="00000000" w14:paraId="000000C3">
      <w:pPr>
        <w:numPr>
          <w:ilvl w:val="0"/>
          <w:numId w:val="6"/>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severity of floods</w:t>
      </w:r>
      <w:r w:rsidDel="00000000" w:rsidR="00000000" w:rsidRPr="00000000">
        <w:rPr>
          <w:sz w:val="20"/>
          <w:szCs w:val="20"/>
          <w:rtl w:val="0"/>
        </w:rPr>
        <w:t xml:space="preserve"> however (in millimeters, for 100 period return), </w:t>
      </w:r>
      <w:r w:rsidDel="00000000" w:rsidR="00000000" w:rsidRPr="00000000">
        <w:rPr>
          <w:b w:val="1"/>
          <w:sz w:val="20"/>
          <w:szCs w:val="20"/>
          <w:rtl w:val="0"/>
        </w:rPr>
        <w:t xml:space="preserve">for those who are exposed</w:t>
      </w:r>
      <w:r w:rsidDel="00000000" w:rsidR="00000000" w:rsidRPr="00000000">
        <w:rPr>
          <w:sz w:val="20"/>
          <w:szCs w:val="20"/>
          <w:rtl w:val="0"/>
        </w:rPr>
        <w:t xml:space="preserve">, </w:t>
      </w:r>
      <w:r w:rsidDel="00000000" w:rsidR="00000000" w:rsidRPr="00000000">
        <w:rPr>
          <w:b w:val="1"/>
          <w:sz w:val="20"/>
          <w:szCs w:val="20"/>
          <w:rtl w:val="0"/>
        </w:rPr>
        <w:t xml:space="preserve">varies by income groups and housing types</w:t>
      </w:r>
      <w:r w:rsidDel="00000000" w:rsidR="00000000" w:rsidRPr="00000000">
        <w:rPr>
          <w:sz w:val="20"/>
          <w:szCs w:val="20"/>
          <w:rtl w:val="0"/>
        </w:rPr>
        <w:t xml:space="preserve"> (see what we get with the graphs - maybe it does not vary). Comment on differences between backyarders and informal settlers</w:t>
      </w:r>
    </w:p>
    <w:p w:rsidR="00000000" w:rsidDel="00000000" w:rsidP="00000000" w:rsidRDefault="00000000" w:rsidRPr="00000000" w14:paraId="000000C4">
      <w:pPr>
        <w:numPr>
          <w:ilvl w:val="0"/>
          <w:numId w:val="6"/>
        </w:numPr>
        <w:spacing w:before="0" w:beforeAutospacing="0" w:lineRule="auto"/>
        <w:ind w:left="720" w:hanging="360"/>
        <w:jc w:val="both"/>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fraction of income loss varies by income income group and housing type</w:t>
      </w:r>
      <w:r w:rsidDel="00000000" w:rsidR="00000000" w:rsidRPr="00000000">
        <w:rPr>
          <w:sz w:val="20"/>
          <w:szCs w:val="20"/>
          <w:rtl w:val="0"/>
        </w:rPr>
        <w:t xml:space="preserve">s (to do that, </w:t>
      </w:r>
      <w:r w:rsidDel="00000000" w:rsidR="00000000" w:rsidRPr="00000000">
        <w:rPr>
          <w:sz w:val="20"/>
          <w:szCs w:val="20"/>
          <w:highlight w:val="green"/>
          <w:rtl w:val="0"/>
        </w:rPr>
        <w:t xml:space="preserve">show, on the same graph the cumulative density functions of the 4 groups regarding the fraction of income loss</w:t>
      </w:r>
      <w:r w:rsidDel="00000000" w:rsidR="00000000" w:rsidRPr="00000000">
        <w:rPr>
          <w:sz w:val="20"/>
          <w:szCs w:val="20"/>
          <w:rtl w:val="0"/>
        </w:rPr>
        <w:t xml:space="preserve">). Comment on differences between backyarders and informal settlers</w:t>
      </w:r>
    </w:p>
    <w:p w:rsidR="00000000" w:rsidDel="00000000" w:rsidP="00000000" w:rsidRDefault="00000000" w:rsidRPr="00000000" w14:paraId="000000C5">
      <w:pPr>
        <w:spacing w:before="200" w:lineRule="auto"/>
        <w:jc w:val="both"/>
        <w:rPr>
          <w:sz w:val="20"/>
          <w:szCs w:val="20"/>
        </w:rPr>
      </w:pPr>
      <w:r w:rsidDel="00000000" w:rsidR="00000000" w:rsidRPr="00000000">
        <w:rPr>
          <w:sz w:val="20"/>
          <w:szCs w:val="20"/>
        </w:rPr>
        <w:drawing>
          <wp:inline distB="114300" distT="114300" distL="114300" distR="114300">
            <wp:extent cx="2884867" cy="1916068"/>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884867" cy="1916068"/>
                    </a:xfrm>
                    <a:prstGeom prst="rect"/>
                    <a:ln/>
                  </pic:spPr>
                </pic:pic>
              </a:graphicData>
            </a:graphic>
          </wp:inline>
        </w:drawing>
      </w:r>
      <w:r w:rsidDel="00000000" w:rsidR="00000000" w:rsidRPr="00000000">
        <w:rPr>
          <w:sz w:val="20"/>
          <w:szCs w:val="20"/>
        </w:rPr>
        <w:drawing>
          <wp:inline distB="114300" distT="114300" distL="114300" distR="114300">
            <wp:extent cx="2921200" cy="1916102"/>
            <wp:effectExtent b="0" l="0" r="0" t="0"/>
            <wp:docPr id="1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921200" cy="191610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both"/>
        <w:rPr>
          <w:sz w:val="20"/>
          <w:szCs w:val="20"/>
          <w:highlight w:val="green"/>
        </w:rPr>
      </w:pPr>
      <w:r w:rsidDel="00000000" w:rsidR="00000000" w:rsidRPr="00000000">
        <w:rPr>
          <w:i w:val="1"/>
          <w:sz w:val="20"/>
          <w:szCs w:val="20"/>
          <w:rtl w:val="0"/>
        </w:rPr>
        <w:t xml:space="preserve">Flood exposure in 2011. Left: fluvial floods. Right: Pluvial floods. </w:t>
      </w:r>
      <w:r w:rsidDel="00000000" w:rsidR="00000000" w:rsidRPr="00000000">
        <w:rPr>
          <w:i w:val="1"/>
          <w:sz w:val="20"/>
          <w:szCs w:val="20"/>
          <w:highlight w:val="green"/>
          <w:rtl w:val="0"/>
        </w:rPr>
        <w:t xml:space="preserve">With income classes. </w:t>
      </w:r>
      <w:r w:rsidDel="00000000" w:rsidR="00000000" w:rsidRPr="00000000">
        <w:rPr>
          <w:sz w:val="20"/>
          <w:szCs w:val="20"/>
          <w:highlight w:val="green"/>
          <w:rtl w:val="0"/>
        </w:rPr>
        <w:t xml:space="preserve">[</w:t>
      </w:r>
      <w:r w:rsidDel="00000000" w:rsidR="00000000" w:rsidRPr="00000000">
        <w:rPr>
          <w:sz w:val="20"/>
          <w:szCs w:val="20"/>
          <w:highlight w:val="yellow"/>
          <w:rtl w:val="0"/>
        </w:rPr>
        <w:t xml:space="preserve">IT WOULD BE NICE TO GIVE SHARES TOO, NOT JUST ABSOLUTE NUMBERS</w:t>
      </w:r>
      <w:r w:rsidDel="00000000" w:rsidR="00000000" w:rsidRPr="00000000">
        <w:rPr>
          <w:sz w:val="20"/>
          <w:szCs w:val="20"/>
          <w:highlight w:val="green"/>
          <w:rtl w:val="0"/>
        </w:rPr>
        <w:t xml:space="preserve">]</w:t>
      </w:r>
    </w:p>
    <w:p w:rsidR="00000000" w:rsidDel="00000000" w:rsidP="00000000" w:rsidRDefault="00000000" w:rsidRPr="00000000" w14:paraId="000000C7">
      <w:pPr>
        <w:jc w:val="both"/>
        <w:rPr>
          <w:i w:val="1"/>
          <w:sz w:val="20"/>
          <w:szCs w:val="20"/>
        </w:rPr>
      </w:pPr>
      <w:r w:rsidDel="00000000" w:rsidR="00000000" w:rsidRPr="00000000">
        <w:rPr>
          <w:rtl w:val="0"/>
        </w:rPr>
      </w:r>
    </w:p>
    <w:p w:rsidR="00000000" w:rsidDel="00000000" w:rsidP="00000000" w:rsidRDefault="00000000" w:rsidRPr="00000000" w14:paraId="000000C8">
      <w:pPr>
        <w:jc w:val="both"/>
        <w:rPr>
          <w:i w:val="1"/>
          <w:sz w:val="20"/>
          <w:szCs w:val="2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i w:val="1"/>
                <w:sz w:val="20"/>
                <w:szCs w:val="20"/>
              </w:rPr>
            </w:pPr>
            <w:r w:rsidDel="00000000" w:rsidR="00000000" w:rsidRPr="00000000">
              <w:rPr>
                <w:i w:val="1"/>
                <w:sz w:val="20"/>
                <w:szCs w:val="20"/>
              </w:rPr>
              <w:drawing>
                <wp:inline distB="114300" distT="114300" distL="114300" distR="114300">
                  <wp:extent cx="2838450" cy="185420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8384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0"/>
              <w:spacing w:line="240" w:lineRule="auto"/>
              <w:rPr>
                <w:i w:val="1"/>
                <w:sz w:val="20"/>
                <w:szCs w:val="20"/>
              </w:rPr>
            </w:pPr>
            <w:r w:rsidDel="00000000" w:rsidR="00000000" w:rsidRPr="00000000">
              <w:rPr>
                <w:i w:val="1"/>
                <w:sz w:val="20"/>
                <w:szCs w:val="20"/>
                <w:rtl w:val="0"/>
              </w:rPr>
              <w:t xml:space="preserve">Income class 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i w:val="1"/>
                <w:sz w:val="20"/>
                <w:szCs w:val="20"/>
              </w:rPr>
            </w:pPr>
            <w:r w:rsidDel="00000000" w:rsidR="00000000" w:rsidRPr="00000000">
              <w:rPr>
                <w:i w:val="1"/>
                <w:sz w:val="20"/>
                <w:szCs w:val="20"/>
              </w:rPr>
              <w:drawing>
                <wp:inline distB="114300" distT="114300" distL="114300" distR="114300">
                  <wp:extent cx="2838450" cy="1854200"/>
                  <wp:effectExtent b="0" l="0" r="0" t="0"/>
                  <wp:docPr id="1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8384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widowControl w:val="0"/>
              <w:spacing w:line="240" w:lineRule="auto"/>
              <w:rPr>
                <w:i w:val="1"/>
                <w:sz w:val="20"/>
                <w:szCs w:val="20"/>
              </w:rPr>
            </w:pPr>
            <w:r w:rsidDel="00000000" w:rsidR="00000000" w:rsidRPr="00000000">
              <w:rPr>
                <w:i w:val="1"/>
                <w:sz w:val="20"/>
                <w:szCs w:val="20"/>
                <w:rtl w:val="0"/>
              </w:rPr>
              <w:t xml:space="preserve">Income class 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i w:val="1"/>
                <w:sz w:val="20"/>
                <w:szCs w:val="20"/>
              </w:rPr>
            </w:pPr>
            <w:r w:rsidDel="00000000" w:rsidR="00000000" w:rsidRPr="00000000">
              <w:rPr>
                <w:i w:val="1"/>
                <w:sz w:val="20"/>
                <w:szCs w:val="20"/>
              </w:rPr>
              <w:drawing>
                <wp:inline distB="114300" distT="114300" distL="114300" distR="114300">
                  <wp:extent cx="2838450" cy="1854200"/>
                  <wp:effectExtent b="0" l="0" r="0" t="0"/>
                  <wp:docPr id="28"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8384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widowControl w:val="0"/>
              <w:spacing w:line="240" w:lineRule="auto"/>
              <w:rPr>
                <w:i w:val="1"/>
                <w:sz w:val="20"/>
                <w:szCs w:val="20"/>
              </w:rPr>
            </w:pPr>
            <w:r w:rsidDel="00000000" w:rsidR="00000000" w:rsidRPr="00000000">
              <w:rPr>
                <w:i w:val="1"/>
                <w:sz w:val="20"/>
                <w:szCs w:val="20"/>
                <w:rtl w:val="0"/>
              </w:rPr>
              <w:t xml:space="preserve">Income class 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i w:val="1"/>
                <w:sz w:val="20"/>
                <w:szCs w:val="20"/>
              </w:rPr>
            </w:pPr>
            <w:r w:rsidDel="00000000" w:rsidR="00000000" w:rsidRPr="00000000">
              <w:rPr>
                <w:i w:val="1"/>
                <w:sz w:val="20"/>
                <w:szCs w:val="20"/>
              </w:rPr>
              <w:drawing>
                <wp:inline distB="114300" distT="114300" distL="114300" distR="114300">
                  <wp:extent cx="2838450" cy="1854200"/>
                  <wp:effectExtent b="0" l="0" r="0" t="0"/>
                  <wp:docPr id="2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8384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0"/>
              <w:spacing w:line="240" w:lineRule="auto"/>
              <w:rPr>
                <w:i w:val="1"/>
                <w:sz w:val="20"/>
                <w:szCs w:val="20"/>
              </w:rPr>
            </w:pPr>
            <w:r w:rsidDel="00000000" w:rsidR="00000000" w:rsidRPr="00000000">
              <w:rPr>
                <w:i w:val="1"/>
                <w:sz w:val="20"/>
                <w:szCs w:val="20"/>
                <w:rtl w:val="0"/>
              </w:rPr>
              <w:t xml:space="preserve">Income class 4</w:t>
            </w:r>
          </w:p>
        </w:tc>
      </w:tr>
    </w:tbl>
    <w:p w:rsidR="00000000" w:rsidDel="00000000" w:rsidP="00000000" w:rsidRDefault="00000000" w:rsidRPr="00000000" w14:paraId="000000D1">
      <w:pPr>
        <w:jc w:val="both"/>
        <w:rPr>
          <w:sz w:val="20"/>
          <w:szCs w:val="20"/>
          <w:highlight w:val="green"/>
        </w:rPr>
      </w:pPr>
      <w:r w:rsidDel="00000000" w:rsidR="00000000" w:rsidRPr="00000000">
        <w:rPr>
          <w:i w:val="1"/>
          <w:sz w:val="20"/>
          <w:szCs w:val="20"/>
          <w:rtl w:val="0"/>
        </w:rPr>
        <w:t xml:space="preserve">Severity of floods by income class. 100-year return period, fluvial floods. 2011. [</w:t>
      </w:r>
      <w:r w:rsidDel="00000000" w:rsidR="00000000" w:rsidRPr="00000000">
        <w:rPr>
          <w:i w:val="1"/>
          <w:sz w:val="20"/>
          <w:szCs w:val="20"/>
          <w:highlight w:val="yellow"/>
          <w:rtl w:val="0"/>
        </w:rPr>
        <w:t xml:space="preserve">SHALL WE DO THE SAME GRAPHS IN TERMS OF FREQUENCY, NOT ABSOLUTE NUMBERS?</w:t>
      </w:r>
      <w:r w:rsidDel="00000000" w:rsidR="00000000" w:rsidRPr="00000000">
        <w:rPr>
          <w:i w:val="1"/>
          <w:sz w:val="20"/>
          <w:szCs w:val="20"/>
          <w:rtl w:val="0"/>
        </w:rPr>
        <w:t xml:space="preserve">] </w:t>
      </w:r>
      <w:r w:rsidDel="00000000" w:rsidR="00000000" w:rsidRPr="00000000">
        <w:rPr>
          <w:i w:val="1"/>
          <w:sz w:val="20"/>
          <w:szCs w:val="20"/>
          <w:highlight w:val="green"/>
          <w:rtl w:val="0"/>
        </w:rPr>
        <w:t xml:space="preserve">Do it by housing types. </w:t>
      </w:r>
      <w:r w:rsidDel="00000000" w:rsidR="00000000" w:rsidRPr="00000000">
        <w:rPr>
          <w:sz w:val="20"/>
          <w:szCs w:val="20"/>
          <w:highlight w:val="green"/>
          <w:rtl w:val="0"/>
        </w:rPr>
        <w:t xml:space="preserve">[</w:t>
      </w:r>
      <w:r w:rsidDel="00000000" w:rsidR="00000000" w:rsidRPr="00000000">
        <w:rPr>
          <w:sz w:val="20"/>
          <w:szCs w:val="20"/>
          <w:highlight w:val="yellow"/>
          <w:rtl w:val="0"/>
        </w:rPr>
        <w:t xml:space="preserve">THE POOR (INCOME CLASS 1, RIGHT?)  FACE MORE FLOODS, USUALLY NOT AS SEVERE AS THE RICH. I.</w:t>
      </w:r>
      <w:r w:rsidDel="00000000" w:rsidR="00000000" w:rsidRPr="00000000">
        <w:rPr>
          <w:sz w:val="20"/>
          <w:szCs w:val="20"/>
          <w:highlight w:val="green"/>
          <w:rtl w:val="0"/>
        </w:rPr>
        <w:t xml:space="preserve">]</w:t>
      </w:r>
    </w:p>
    <w:p w:rsidR="00000000" w:rsidDel="00000000" w:rsidP="00000000" w:rsidRDefault="00000000" w:rsidRPr="00000000" w14:paraId="000000D2">
      <w:pPr>
        <w:jc w:val="both"/>
        <w:rPr>
          <w:i w:val="1"/>
          <w:sz w:val="20"/>
          <w:szCs w:val="20"/>
          <w:highlight w:val="green"/>
        </w:rPr>
      </w:pPr>
      <w:r w:rsidDel="00000000" w:rsidR="00000000" w:rsidRPr="00000000">
        <w:rPr>
          <w:rtl w:val="0"/>
        </w:rPr>
      </w:r>
    </w:p>
    <w:p w:rsidR="00000000" w:rsidDel="00000000" w:rsidP="00000000" w:rsidRDefault="00000000" w:rsidRPr="00000000" w14:paraId="000000D3">
      <w:pPr>
        <w:spacing w:before="200" w:lineRule="auto"/>
        <w:jc w:val="both"/>
        <w:rPr>
          <w:sz w:val="20"/>
          <w:szCs w:val="2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gridCol w:w="3120"/>
        <w:tblGridChange w:id="0">
          <w:tblGrid>
            <w:gridCol w:w="3120"/>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0"/>
                <w:szCs w:val="20"/>
              </w:rPr>
            </w:pPr>
            <w:r w:rsidDel="00000000" w:rsidR="00000000" w:rsidRPr="00000000">
              <w:rPr>
                <w:sz w:val="20"/>
                <w:szCs w:val="20"/>
                <w:rtl w:val="0"/>
              </w:rPr>
              <w:t xml:space="preserve">FLUVIAL (100 yr)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0"/>
                <w:szCs w:val="20"/>
              </w:rPr>
            </w:pPr>
            <w:r w:rsidDel="00000000" w:rsidR="00000000" w:rsidRPr="00000000">
              <w:rPr>
                <w:sz w:val="20"/>
                <w:szCs w:val="20"/>
                <w:rtl w:val="0"/>
              </w:rPr>
              <w:t xml:space="preserve">Nb of persons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0"/>
                <w:szCs w:val="20"/>
              </w:rPr>
            </w:pPr>
            <w:r w:rsidDel="00000000" w:rsidR="00000000" w:rsidRPr="00000000">
              <w:rPr>
                <w:sz w:val="20"/>
                <w:szCs w:val="20"/>
                <w:rtl w:val="0"/>
              </w:rPr>
              <w:t xml:space="preserve">Average flood depth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0"/>
                <w:szCs w:val="20"/>
              </w:rPr>
            </w:pPr>
            <w:r w:rsidDel="00000000" w:rsidR="00000000" w:rsidRPr="00000000">
              <w:rPr>
                <w:sz w:val="20"/>
                <w:szCs w:val="20"/>
                <w:rtl w:val="0"/>
              </w:rPr>
              <w:t xml:space="preserve">Income class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0"/>
                <w:szCs w:val="20"/>
              </w:rPr>
            </w:pPr>
            <w:r w:rsidDel="00000000" w:rsidR="00000000" w:rsidRPr="00000000">
              <w:rPr>
                <w:sz w:val="20"/>
                <w:szCs w:val="20"/>
                <w:rtl w:val="0"/>
              </w:rPr>
              <w:t xml:space="preserve">30469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0"/>
                <w:szCs w:val="20"/>
              </w:rPr>
            </w:pPr>
            <w:r w:rsidDel="00000000" w:rsidR="00000000" w:rsidRPr="00000000">
              <w:rPr>
                <w:sz w:val="20"/>
                <w:szCs w:val="20"/>
                <w:rtl w:val="0"/>
              </w:rPr>
              <w:t xml:space="preserve">21.5 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0"/>
                <w:szCs w:val="20"/>
              </w:rPr>
            </w:pPr>
            <w:r w:rsidDel="00000000" w:rsidR="00000000" w:rsidRPr="00000000">
              <w:rPr>
                <w:sz w:val="20"/>
                <w:szCs w:val="20"/>
                <w:rtl w:val="0"/>
              </w:rPr>
              <w:t xml:space="preserve">Income class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0"/>
                <w:szCs w:val="20"/>
              </w:rPr>
            </w:pPr>
            <w:r w:rsidDel="00000000" w:rsidR="00000000" w:rsidRPr="00000000">
              <w:rPr>
                <w:sz w:val="20"/>
                <w:szCs w:val="20"/>
                <w:rtl w:val="0"/>
              </w:rPr>
              <w:t xml:space="preserve">17034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0"/>
                <w:szCs w:val="20"/>
              </w:rPr>
            </w:pPr>
            <w:r w:rsidDel="00000000" w:rsidR="00000000" w:rsidRPr="00000000">
              <w:rPr>
                <w:sz w:val="20"/>
                <w:szCs w:val="20"/>
                <w:rtl w:val="0"/>
              </w:rPr>
              <w:t xml:space="preserve">56.0 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20"/>
                <w:szCs w:val="20"/>
              </w:rPr>
            </w:pPr>
            <w:r w:rsidDel="00000000" w:rsidR="00000000" w:rsidRPr="00000000">
              <w:rPr>
                <w:sz w:val="20"/>
                <w:szCs w:val="20"/>
                <w:rtl w:val="0"/>
              </w:rPr>
              <w:t xml:space="preserve">Income class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20"/>
                <w:szCs w:val="20"/>
              </w:rPr>
            </w:pPr>
            <w:r w:rsidDel="00000000" w:rsidR="00000000" w:rsidRPr="00000000">
              <w:rPr>
                <w:sz w:val="20"/>
                <w:szCs w:val="20"/>
                <w:rtl w:val="0"/>
              </w:rPr>
              <w:t xml:space="preserve">29569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0"/>
                <w:szCs w:val="20"/>
              </w:rPr>
            </w:pPr>
            <w:r w:rsidDel="00000000" w:rsidR="00000000" w:rsidRPr="00000000">
              <w:rPr>
                <w:sz w:val="20"/>
                <w:szCs w:val="20"/>
                <w:rtl w:val="0"/>
              </w:rPr>
              <w:t xml:space="preserve">35.0 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20"/>
                <w:szCs w:val="20"/>
              </w:rPr>
            </w:pPr>
            <w:r w:rsidDel="00000000" w:rsidR="00000000" w:rsidRPr="00000000">
              <w:rPr>
                <w:sz w:val="20"/>
                <w:szCs w:val="20"/>
                <w:rtl w:val="0"/>
              </w:rPr>
              <w:t xml:space="preserve">Income class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sz w:val="20"/>
                <w:szCs w:val="20"/>
              </w:rPr>
            </w:pPr>
            <w:r w:rsidDel="00000000" w:rsidR="00000000" w:rsidRPr="00000000">
              <w:rPr>
                <w:sz w:val="20"/>
                <w:szCs w:val="20"/>
                <w:rtl w:val="0"/>
              </w:rPr>
              <w:t xml:space="preserve">2515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20"/>
                <w:szCs w:val="20"/>
              </w:rPr>
            </w:pPr>
            <w:r w:rsidDel="00000000" w:rsidR="00000000" w:rsidRPr="00000000">
              <w:rPr>
                <w:sz w:val="20"/>
                <w:szCs w:val="20"/>
                <w:rtl w:val="0"/>
              </w:rPr>
              <w:t xml:space="preserve">75.4 cm</w:t>
            </w:r>
          </w:p>
        </w:tc>
      </w:tr>
    </w:tbl>
    <w:p w:rsidR="00000000" w:rsidDel="00000000" w:rsidP="00000000" w:rsidRDefault="00000000" w:rsidRPr="00000000" w14:paraId="000000E3">
      <w:pPr>
        <w:spacing w:before="200" w:lineRule="auto"/>
        <w:jc w:val="both"/>
        <w:rPr>
          <w:i w:val="1"/>
          <w:sz w:val="20"/>
          <w:szCs w:val="20"/>
        </w:rPr>
      </w:pPr>
      <w:r w:rsidDel="00000000" w:rsidR="00000000" w:rsidRPr="00000000">
        <w:rPr>
          <w:rtl w:val="0"/>
        </w:rPr>
      </w:r>
    </w:p>
    <w:p w:rsidR="00000000" w:rsidDel="00000000" w:rsidP="00000000" w:rsidRDefault="00000000" w:rsidRPr="00000000" w14:paraId="000000E4">
      <w:pPr>
        <w:spacing w:before="200" w:lineRule="auto"/>
        <w:jc w:val="both"/>
        <w:rPr>
          <w:sz w:val="20"/>
          <w:szCs w:val="20"/>
        </w:rPr>
      </w:pPr>
      <w:r w:rsidDel="00000000" w:rsidR="00000000" w:rsidRPr="00000000">
        <w:rPr>
          <w:sz w:val="20"/>
          <w:szCs w:val="20"/>
          <w:highlight w:val="yellow"/>
          <w:rtl w:val="0"/>
        </w:rPr>
        <w:t xml:space="preserve">5.3. Counterfactual equilibrium without flood risk</w:t>
      </w:r>
      <w:r w:rsidDel="00000000" w:rsidR="00000000" w:rsidRPr="00000000">
        <w:rPr>
          <w:sz w:val="20"/>
          <w:szCs w:val="20"/>
          <w:rtl w:val="0"/>
        </w:rPr>
        <w:t xml:space="preserve">s?</w:t>
      </w:r>
    </w:p>
    <w:p w:rsidR="00000000" w:rsidDel="00000000" w:rsidP="00000000" w:rsidRDefault="00000000" w:rsidRPr="00000000" w14:paraId="000000E5">
      <w:pPr>
        <w:pStyle w:val="Heading1"/>
        <w:keepNext w:val="0"/>
        <w:keepLines w:val="0"/>
        <w:spacing w:after="320" w:before="320" w:lineRule="auto"/>
        <w:rPr>
          <w:b w:val="1"/>
          <w:sz w:val="24"/>
          <w:szCs w:val="24"/>
        </w:rPr>
      </w:pPr>
      <w:bookmarkStart w:colFirst="0" w:colLast="0" w:name="_fkowhupvcf7g" w:id="15"/>
      <w:bookmarkEnd w:id="15"/>
      <w:r w:rsidDel="00000000" w:rsidR="00000000" w:rsidRPr="00000000">
        <w:rPr>
          <w:b w:val="1"/>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Dynamics of land use and exposure to floods in Cape Town</w:t>
      </w:r>
    </w:p>
    <w:p w:rsidR="00000000" w:rsidDel="00000000" w:rsidP="00000000" w:rsidRDefault="00000000" w:rsidRPr="00000000" w14:paraId="000000E6">
      <w:pPr>
        <w:rPr>
          <w:highlight w:val="yellow"/>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ageBreakBefore w:val="0"/>
        <w:spacing w:after="240" w:lineRule="auto"/>
        <w:jc w:val="both"/>
        <w:rPr>
          <w:b w:val="1"/>
          <w:sz w:val="20"/>
          <w:szCs w:val="20"/>
          <w:u w:val="single"/>
        </w:rPr>
      </w:pPr>
      <w:r w:rsidDel="00000000" w:rsidR="00000000" w:rsidRPr="00000000">
        <w:rPr>
          <w:b w:val="1"/>
          <w:sz w:val="20"/>
          <w:szCs w:val="20"/>
          <w:u w:val="single"/>
          <w:rtl w:val="0"/>
        </w:rPr>
        <w:t xml:space="preserve">6.1. Two polar scenarios regarding the tolerance of informal settlements</w:t>
      </w:r>
    </w:p>
    <w:p w:rsidR="00000000" w:rsidDel="00000000" w:rsidP="00000000" w:rsidRDefault="00000000" w:rsidRPr="00000000" w14:paraId="000000E9">
      <w:pPr>
        <w:pageBreakBefore w:val="0"/>
        <w:spacing w:after="240" w:lineRule="auto"/>
        <w:jc w:val="both"/>
        <w:rPr>
          <w:sz w:val="20"/>
          <w:szCs w:val="20"/>
        </w:rPr>
      </w:pPr>
      <w:r w:rsidDel="00000000" w:rsidR="00000000" w:rsidRPr="00000000">
        <w:rPr>
          <w:sz w:val="20"/>
          <w:szCs w:val="20"/>
          <w:rtl w:val="0"/>
        </w:rPr>
        <w:t xml:space="preserve">Policy introduction: </w:t>
      </w:r>
      <w:r w:rsidDel="00000000" w:rsidR="00000000" w:rsidRPr="00000000">
        <w:rPr>
          <w:b w:val="1"/>
          <w:sz w:val="20"/>
          <w:szCs w:val="20"/>
          <w:rtl w:val="0"/>
        </w:rPr>
        <w:t xml:space="preserve">The history of informal settlement dynamics and its “management</w:t>
      </w:r>
      <w:r w:rsidDel="00000000" w:rsidR="00000000" w:rsidRPr="00000000">
        <w:rPr>
          <w:sz w:val="20"/>
          <w:szCs w:val="20"/>
          <w:rtl w:val="0"/>
        </w:rPr>
        <w:t xml:space="preserve">”. Laissez-faire vs prevent land invasion (talk about what authorities did in the past, with figures). Talk about rate of emergence of new informal settlement locations in the past. Predictions of demographic pressure in the low income segment likely to populate informal settlements.</w:t>
      </w:r>
    </w:p>
    <w:p w:rsidR="00000000" w:rsidDel="00000000" w:rsidP="00000000" w:rsidRDefault="00000000" w:rsidRPr="00000000" w14:paraId="000000EA">
      <w:pPr>
        <w:spacing w:after="240" w:lineRule="auto"/>
        <w:jc w:val="both"/>
        <w:rPr>
          <w:sz w:val="20"/>
          <w:szCs w:val="20"/>
        </w:rPr>
      </w:pPr>
      <w:r w:rsidDel="00000000" w:rsidR="00000000" w:rsidRPr="00000000">
        <w:rPr>
          <w:sz w:val="20"/>
          <w:szCs w:val="20"/>
          <w:rtl w:val="0"/>
        </w:rPr>
        <w:t xml:space="preserve">As explained in the Methods section, we consider two urban developments scenarios:</w:t>
      </w:r>
    </w:p>
    <w:p w:rsidR="00000000" w:rsidDel="00000000" w:rsidP="00000000" w:rsidRDefault="00000000" w:rsidRPr="00000000" w14:paraId="000000EB">
      <w:pPr>
        <w:numPr>
          <w:ilvl w:val="0"/>
          <w:numId w:val="4"/>
        </w:numPr>
        <w:spacing w:after="0" w:afterAutospacing="0" w:lineRule="auto"/>
        <w:ind w:left="720" w:hanging="360"/>
        <w:jc w:val="both"/>
        <w:rPr>
          <w:sz w:val="20"/>
          <w:szCs w:val="20"/>
        </w:rPr>
      </w:pPr>
      <w:r w:rsidDel="00000000" w:rsidR="00000000" w:rsidRPr="00000000">
        <w:rPr>
          <w:i w:val="1"/>
          <w:sz w:val="20"/>
          <w:szCs w:val="20"/>
          <w:highlight w:val="yellow"/>
          <w:rtl w:val="0"/>
        </w:rPr>
        <w:t xml:space="preserve">eviction </w:t>
      </w:r>
      <w:r w:rsidDel="00000000" w:rsidR="00000000" w:rsidRPr="00000000">
        <w:rPr>
          <w:sz w:val="20"/>
          <w:szCs w:val="20"/>
          <w:highlight w:val="yellow"/>
          <w:rtl w:val="0"/>
        </w:rPr>
        <w:t xml:space="preserve">scenario (Scenario 1 - Sc1</w:t>
      </w:r>
      <w:r w:rsidDel="00000000" w:rsidR="00000000" w:rsidRPr="00000000">
        <w:rPr>
          <w:sz w:val="20"/>
          <w:szCs w:val="20"/>
          <w:rtl w:val="0"/>
        </w:rPr>
        <w:t xml:space="preserve">): authorities are strictly forbidding new informal settlements developments starting in 2020 [</w:t>
      </w:r>
      <w:r w:rsidDel="00000000" w:rsidR="00000000" w:rsidRPr="00000000">
        <w:rPr>
          <w:sz w:val="20"/>
          <w:szCs w:val="20"/>
          <w:highlight w:val="yellow"/>
          <w:rtl w:val="0"/>
        </w:rPr>
        <w:t xml:space="preserve">WHAT ABOUT THIRD SCENARIO: EVICTION IN FLOOD PRONE AREAS ONLY?</w:t>
      </w:r>
      <w:r w:rsidDel="00000000" w:rsidR="00000000" w:rsidRPr="00000000">
        <w:rPr>
          <w:sz w:val="20"/>
          <w:szCs w:val="20"/>
          <w:rtl w:val="0"/>
        </w:rPr>
        <w:t xml:space="preserve">]</w:t>
      </w:r>
    </w:p>
    <w:p w:rsidR="00000000" w:rsidDel="00000000" w:rsidP="00000000" w:rsidRDefault="00000000" w:rsidRPr="00000000" w14:paraId="000000EC">
      <w:pPr>
        <w:numPr>
          <w:ilvl w:val="0"/>
          <w:numId w:val="4"/>
        </w:numPr>
        <w:spacing w:after="240" w:lineRule="auto"/>
        <w:ind w:left="720" w:hanging="360"/>
        <w:jc w:val="both"/>
        <w:rPr>
          <w:sz w:val="20"/>
          <w:szCs w:val="20"/>
        </w:rPr>
      </w:pPr>
      <w:r w:rsidDel="00000000" w:rsidR="00000000" w:rsidRPr="00000000">
        <w:rPr>
          <w:i w:val="1"/>
          <w:sz w:val="20"/>
          <w:szCs w:val="20"/>
          <w:highlight w:val="yellow"/>
          <w:rtl w:val="0"/>
        </w:rPr>
        <w:t xml:space="preserve">no eviction </w:t>
      </w:r>
      <w:r w:rsidDel="00000000" w:rsidR="00000000" w:rsidRPr="00000000">
        <w:rPr>
          <w:sz w:val="20"/>
          <w:szCs w:val="20"/>
          <w:highlight w:val="yellow"/>
          <w:rtl w:val="0"/>
        </w:rPr>
        <w:t xml:space="preserve">scenario (“Challenger scenario” - Scenario 2 - Sc2)</w:t>
      </w:r>
      <w:r w:rsidDel="00000000" w:rsidR="00000000" w:rsidRPr="00000000">
        <w:rPr>
          <w:sz w:val="20"/>
          <w:szCs w:val="20"/>
          <w:rtl w:val="0"/>
        </w:rPr>
        <w:t xml:space="preserve">: new informal settlements expand freely in the areas that are not prone to formal housing development</w:t>
      </w:r>
    </w:p>
    <w:p w:rsidR="00000000" w:rsidDel="00000000" w:rsidP="00000000" w:rsidRDefault="00000000" w:rsidRPr="00000000" w14:paraId="000000ED">
      <w:pPr>
        <w:pageBreakBefore w:val="0"/>
        <w:spacing w:after="240" w:lineRule="auto"/>
        <w:jc w:val="both"/>
        <w:rPr>
          <w:sz w:val="20"/>
          <w:szCs w:val="20"/>
        </w:rPr>
      </w:pPr>
      <w:r w:rsidDel="00000000" w:rsidR="00000000" w:rsidRPr="00000000">
        <w:rPr>
          <w:rtl w:val="0"/>
        </w:rPr>
      </w:r>
    </w:p>
    <w:p w:rsidR="00000000" w:rsidDel="00000000" w:rsidP="00000000" w:rsidRDefault="00000000" w:rsidRPr="00000000" w14:paraId="000000EE">
      <w:pPr>
        <w:pageBreakBefore w:val="0"/>
        <w:spacing w:after="240" w:lineRule="auto"/>
        <w:jc w:val="both"/>
        <w:rPr>
          <w:b w:val="1"/>
          <w:sz w:val="20"/>
          <w:szCs w:val="20"/>
        </w:rPr>
      </w:pPr>
      <w:r w:rsidDel="00000000" w:rsidR="00000000" w:rsidRPr="00000000">
        <w:rPr>
          <w:b w:val="1"/>
          <w:sz w:val="20"/>
          <w:szCs w:val="20"/>
          <w:u w:val="single"/>
          <w:rtl w:val="0"/>
        </w:rPr>
        <w:t xml:space="preserve">6.2. Future spatial equilibria according to the two scenarios</w:t>
      </w:r>
      <w:r w:rsidDel="00000000" w:rsidR="00000000" w:rsidRPr="00000000">
        <w:rPr>
          <w:rtl w:val="0"/>
        </w:rPr>
      </w:r>
    </w:p>
    <w:p w:rsidR="00000000" w:rsidDel="00000000" w:rsidP="00000000" w:rsidRDefault="00000000" w:rsidRPr="00000000" w14:paraId="000000EF">
      <w:pPr>
        <w:pageBreakBefore w:val="0"/>
        <w:spacing w:after="240" w:lineRule="auto"/>
        <w:jc w:val="both"/>
        <w:rPr>
          <w:b w:val="1"/>
          <w:sz w:val="20"/>
          <w:szCs w:val="20"/>
        </w:rPr>
      </w:pPr>
      <w:r w:rsidDel="00000000" w:rsidR="00000000" w:rsidRPr="00000000">
        <w:rPr>
          <w:b w:val="1"/>
          <w:sz w:val="20"/>
          <w:szCs w:val="20"/>
          <w:rtl w:val="0"/>
        </w:rPr>
        <w:t xml:space="preserve">Maps of population density (2040)</w:t>
      </w:r>
    </w:p>
    <w:p w:rsidR="00000000" w:rsidDel="00000000" w:rsidP="00000000" w:rsidRDefault="00000000" w:rsidRPr="00000000" w14:paraId="000000F0">
      <w:pPr>
        <w:pageBreakBefore w:val="0"/>
        <w:spacing w:after="240" w:lineRule="auto"/>
        <w:jc w:val="both"/>
        <w:rPr>
          <w:b w:val="1"/>
          <w:sz w:val="20"/>
          <w:szCs w:val="20"/>
        </w:rPr>
      </w:pPr>
      <w:r w:rsidDel="00000000" w:rsidR="00000000" w:rsidRPr="00000000">
        <w:rPr>
          <w:b w:val="1"/>
          <w:sz w:val="20"/>
          <w:szCs w:val="20"/>
          <w:rtl w:val="0"/>
        </w:rPr>
        <w:t xml:space="preserve">Maps of land prices (2040)</w:t>
      </w:r>
    </w:p>
    <w:p w:rsidR="00000000" w:rsidDel="00000000" w:rsidP="00000000" w:rsidRDefault="00000000" w:rsidRPr="00000000" w14:paraId="000000F1">
      <w:pPr>
        <w:jc w:val="both"/>
        <w:rPr>
          <w:i w:val="1"/>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drawing>
                <wp:inline distB="114300" distT="114300" distL="114300" distR="114300">
                  <wp:extent cx="2767013" cy="3413651"/>
                  <wp:effectExtent b="0" l="0" r="0" t="0"/>
                  <wp:docPr id="18" name="image31.png"/>
                  <a:graphic>
                    <a:graphicData uri="http://schemas.openxmlformats.org/drawingml/2006/picture">
                      <pic:pic>
                        <pic:nvPicPr>
                          <pic:cNvPr id="0" name="image31.png"/>
                          <pic:cNvPicPr preferRelativeResize="0"/>
                        </pic:nvPicPr>
                        <pic:blipFill>
                          <a:blip r:embed="rId21"/>
                          <a:srcRect b="0" l="8247" r="39690" t="8507"/>
                          <a:stretch>
                            <a:fillRect/>
                          </a:stretch>
                        </pic:blipFill>
                        <pic:spPr>
                          <a:xfrm>
                            <a:off x="0" y="0"/>
                            <a:ext cx="2767013" cy="3413651"/>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Formal housing.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drawing>
                <wp:inline distB="114300" distT="114300" distL="114300" distR="114300">
                  <wp:extent cx="2811683" cy="3443184"/>
                  <wp:effectExtent b="0" l="0" r="0" t="0"/>
                  <wp:docPr id="23" name="image29.png"/>
                  <a:graphic>
                    <a:graphicData uri="http://schemas.openxmlformats.org/drawingml/2006/picture">
                      <pic:pic>
                        <pic:nvPicPr>
                          <pic:cNvPr id="0" name="image29.png"/>
                          <pic:cNvPicPr preferRelativeResize="0"/>
                        </pic:nvPicPr>
                        <pic:blipFill>
                          <a:blip r:embed="rId22"/>
                          <a:srcRect b="0" l="7978" r="39893" t="9515"/>
                          <a:stretch>
                            <a:fillRect/>
                          </a:stretch>
                        </pic:blipFill>
                        <pic:spPr>
                          <a:xfrm>
                            <a:off x="0" y="0"/>
                            <a:ext cx="2811683" cy="3443184"/>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Backyards.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pPr>
            <w:r w:rsidDel="00000000" w:rsidR="00000000" w:rsidRPr="00000000">
              <w:rPr/>
              <w:drawing>
                <wp:inline distB="114300" distT="114300" distL="114300" distR="114300">
                  <wp:extent cx="2748861" cy="3281363"/>
                  <wp:effectExtent b="0" l="0" r="0" t="0"/>
                  <wp:docPr id="25" name="image30.png"/>
                  <a:graphic>
                    <a:graphicData uri="http://schemas.openxmlformats.org/drawingml/2006/picture">
                      <pic:pic>
                        <pic:nvPicPr>
                          <pic:cNvPr id="0" name="image30.png"/>
                          <pic:cNvPicPr preferRelativeResize="0"/>
                        </pic:nvPicPr>
                        <pic:blipFill>
                          <a:blip r:embed="rId23"/>
                          <a:srcRect b="0" l="8762" r="38659" t="10697"/>
                          <a:stretch>
                            <a:fillRect/>
                          </a:stretch>
                        </pic:blipFill>
                        <pic:spPr>
                          <a:xfrm>
                            <a:off x="0" y="0"/>
                            <a:ext cx="2748861"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Informal housing.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i w:val="1"/>
              </w:rPr>
            </w:pPr>
            <w:r w:rsidDel="00000000" w:rsidR="00000000" w:rsidRPr="00000000">
              <w:rPr>
                <w:rtl w:val="0"/>
              </w:rPr>
            </w:r>
          </w:p>
        </w:tc>
      </w:tr>
    </w:tbl>
    <w:p w:rsidR="00000000" w:rsidDel="00000000" w:rsidP="00000000" w:rsidRDefault="00000000" w:rsidRPr="00000000" w14:paraId="000000F9">
      <w:pPr>
        <w:jc w:val="both"/>
        <w:rPr>
          <w:sz w:val="20"/>
          <w:szCs w:val="20"/>
        </w:rPr>
      </w:pPr>
      <w:r w:rsidDel="00000000" w:rsidR="00000000" w:rsidRPr="00000000">
        <w:rPr>
          <w:i w:val="1"/>
          <w:rtl w:val="0"/>
        </w:rPr>
        <w:t xml:space="preserve">Rent variation in SC1 compared to SC2 (%) in 2040. </w:t>
      </w:r>
      <w:r w:rsidDel="00000000" w:rsidR="00000000" w:rsidRPr="00000000">
        <w:rPr>
          <w:i w:val="1"/>
          <w:highlight w:val="yellow"/>
          <w:rtl w:val="0"/>
        </w:rPr>
        <w:t xml:space="preserve">Why the blue vs the red in almost the same locations? Is it related to floods? [NO THE COMPARISON (SC1 COMPARED TO SC2) GOES IN THE OTHER DIRECTION COMPARED TO FIGURE 1 (SC2 COMPARED TO SC1)]</w:t>
      </w:r>
      <w:r w:rsidDel="00000000" w:rsidR="00000000" w:rsidRPr="00000000">
        <w:rPr>
          <w:rtl w:val="0"/>
        </w:rPr>
      </w:r>
    </w:p>
    <w:p w:rsidR="00000000" w:rsidDel="00000000" w:rsidP="00000000" w:rsidRDefault="00000000" w:rsidRPr="00000000" w14:paraId="000000FA">
      <w:pPr>
        <w:pageBreakBefore w:val="0"/>
        <w:spacing w:after="240" w:lineRule="auto"/>
        <w:jc w:val="both"/>
        <w:rPr>
          <w:sz w:val="20"/>
          <w:szCs w:val="20"/>
        </w:rPr>
      </w:pPr>
      <w:r w:rsidDel="00000000" w:rsidR="00000000" w:rsidRPr="00000000">
        <w:rPr>
          <w:sz w:val="20"/>
          <w:szCs w:val="20"/>
          <w:rtl w:val="0"/>
        </w:rPr>
        <w:t xml:space="preserve">Maps of informal settlement locations</w:t>
      </w:r>
    </w:p>
    <w:p w:rsidR="00000000" w:rsidDel="00000000" w:rsidP="00000000" w:rsidRDefault="00000000" w:rsidRPr="00000000" w14:paraId="000000FB">
      <w:pPr>
        <w:spacing w:after="240" w:lineRule="auto"/>
        <w:ind w:left="0" w:firstLine="0"/>
        <w:jc w:val="both"/>
        <w:rPr>
          <w:sz w:val="20"/>
          <w:szCs w:val="20"/>
          <w:highlight w:val="yellow"/>
        </w:rPr>
      </w:pPr>
      <w:r w:rsidDel="00000000" w:rsidR="00000000" w:rsidRPr="00000000">
        <w:rPr>
          <w:sz w:val="20"/>
          <w:szCs w:val="20"/>
          <w:highlight w:val="yellow"/>
          <w:rtl w:val="0"/>
        </w:rPr>
        <w:t xml:space="preserve">Make reference to dynamics of housing over time which is now in the Appendix (although the graph has to be redone)</w:t>
      </w:r>
    </w:p>
    <w:p w:rsidR="00000000" w:rsidDel="00000000" w:rsidP="00000000" w:rsidRDefault="00000000" w:rsidRPr="00000000" w14:paraId="000000FC">
      <w:pPr>
        <w:pageBreakBefore w:val="0"/>
        <w:spacing w:after="240" w:lineRule="auto"/>
        <w:jc w:val="both"/>
        <w:rPr>
          <w:b w:val="1"/>
          <w:sz w:val="20"/>
          <w:szCs w:val="20"/>
          <w:u w:val="single"/>
        </w:rPr>
      </w:pPr>
      <w:r w:rsidDel="00000000" w:rsidR="00000000" w:rsidRPr="00000000">
        <w:rPr>
          <w:b w:val="1"/>
          <w:sz w:val="20"/>
          <w:szCs w:val="20"/>
          <w:u w:val="single"/>
          <w:rtl w:val="0"/>
        </w:rPr>
        <w:t xml:space="preserve">6.3.</w:t>
      </w:r>
      <w:r w:rsidDel="00000000" w:rsidR="00000000" w:rsidRPr="00000000">
        <w:rPr>
          <w:b w:val="1"/>
          <w:sz w:val="20"/>
          <w:szCs w:val="20"/>
          <w:u w:val="single"/>
          <w:rtl w:val="0"/>
        </w:rPr>
        <w:t xml:space="preserve">  Exposure to flood and flood damages in the two scenarios</w:t>
      </w:r>
    </w:p>
    <w:p w:rsidR="00000000" w:rsidDel="00000000" w:rsidP="00000000" w:rsidRDefault="00000000" w:rsidRPr="00000000" w14:paraId="000000FD">
      <w:pPr>
        <w:pageBreakBefore w:val="0"/>
        <w:spacing w:after="240" w:lineRule="auto"/>
        <w:jc w:val="both"/>
        <w:rPr>
          <w:b w:val="1"/>
          <w:sz w:val="20"/>
          <w:szCs w:val="20"/>
        </w:rPr>
      </w:pPr>
      <w:r w:rsidDel="00000000" w:rsidR="00000000" w:rsidRPr="00000000">
        <w:rPr>
          <w:b w:val="1"/>
          <w:sz w:val="20"/>
          <w:szCs w:val="20"/>
          <w:rtl w:val="0"/>
        </w:rPr>
        <w:t xml:space="preserve">Map overlaying floods and income group locations</w:t>
      </w:r>
    </w:p>
    <w:p w:rsidR="00000000" w:rsidDel="00000000" w:rsidP="00000000" w:rsidRDefault="00000000" w:rsidRPr="00000000" w14:paraId="000000FE">
      <w:pPr>
        <w:pageBreakBefore w:val="0"/>
        <w:spacing w:after="240" w:lineRule="auto"/>
        <w:jc w:val="both"/>
        <w:rPr>
          <w:b w:val="1"/>
          <w:sz w:val="20"/>
          <w:szCs w:val="20"/>
        </w:rPr>
      </w:pPr>
      <w:r w:rsidDel="00000000" w:rsidR="00000000" w:rsidRPr="00000000">
        <w:rPr>
          <w:b w:val="1"/>
          <w:sz w:val="20"/>
          <w:szCs w:val="20"/>
          <w:rtl w:val="0"/>
        </w:rPr>
        <w:t xml:space="preserve">Exposure and damages</w:t>
      </w:r>
    </w:p>
    <w:p w:rsidR="00000000" w:rsidDel="00000000" w:rsidP="00000000" w:rsidRDefault="00000000" w:rsidRPr="00000000" w14:paraId="000000FF">
      <w:pPr>
        <w:spacing w:before="200" w:lineRule="auto"/>
        <w:jc w:val="both"/>
        <w:rPr>
          <w:sz w:val="20"/>
          <w:szCs w:val="20"/>
        </w:rPr>
      </w:pPr>
      <w:r w:rsidDel="00000000" w:rsidR="00000000" w:rsidRPr="00000000">
        <w:rPr>
          <w:b w:val="1"/>
          <w:sz w:val="20"/>
          <w:szCs w:val="20"/>
          <w:rtl w:val="0"/>
        </w:rPr>
        <w:t xml:space="preserve">CHANGES OVER TIME</w:t>
      </w:r>
      <w:r w:rsidDel="00000000" w:rsidR="00000000" w:rsidRPr="00000000">
        <w:rPr>
          <w:sz w:val="20"/>
          <w:szCs w:val="20"/>
          <w:rtl w:val="0"/>
        </w:rPr>
        <w:t xml:space="preserve">: [</w:t>
      </w:r>
      <w:r w:rsidDel="00000000" w:rsidR="00000000" w:rsidRPr="00000000">
        <w:rPr>
          <w:sz w:val="20"/>
          <w:szCs w:val="20"/>
          <w:highlight w:val="yellow"/>
          <w:rtl w:val="0"/>
        </w:rPr>
        <w:t xml:space="preserve">WITH ABSOLUTE NUMBERS, WE CANNOT SAY IF THE INCREASE IS DUE TO INCREASE IN POPULATION (ABSOLUTE) OR INCREASE IN EXPOSURE (RELATIVE) - SHALL WE SHOW SOME TYPE OF SHARE TOO?</w:t>
      </w:r>
      <w:r w:rsidDel="00000000" w:rsidR="00000000" w:rsidRPr="00000000">
        <w:rPr>
          <w:sz w:val="20"/>
          <w:szCs w:val="20"/>
          <w:rtl w:val="0"/>
        </w:rPr>
        <w:t xml:space="preserve">]</w:t>
      </w:r>
    </w:p>
    <w:p w:rsidR="00000000" w:rsidDel="00000000" w:rsidP="00000000" w:rsidRDefault="00000000" w:rsidRPr="00000000" w14:paraId="00000100">
      <w:pPr>
        <w:numPr>
          <w:ilvl w:val="0"/>
          <w:numId w:val="8"/>
        </w:numPr>
        <w:spacing w:after="0" w:afterAutospacing="0" w:before="200" w:lineRule="auto"/>
        <w:ind w:left="720" w:hanging="360"/>
        <w:jc w:val="both"/>
        <w:rPr>
          <w:sz w:val="20"/>
          <w:szCs w:val="20"/>
        </w:rPr>
      </w:pPr>
      <w:r w:rsidDel="00000000" w:rsidR="00000000" w:rsidRPr="00000000">
        <w:rPr>
          <w:b w:val="1"/>
          <w:sz w:val="20"/>
          <w:szCs w:val="20"/>
          <w:rtl w:val="0"/>
        </w:rPr>
        <w:t xml:space="preserve">Exposure to flood increases </w:t>
      </w:r>
      <w:r w:rsidDel="00000000" w:rsidR="00000000" w:rsidRPr="00000000">
        <w:rPr>
          <w:b w:val="1"/>
          <w:sz w:val="20"/>
          <w:szCs w:val="20"/>
          <w:highlight w:val="yellow"/>
          <w:rtl w:val="0"/>
        </w:rPr>
        <w:t xml:space="preserve">FOR EVERYONE AND</w:t>
      </w:r>
      <w:r w:rsidDel="00000000" w:rsidR="00000000" w:rsidRPr="00000000">
        <w:rPr>
          <w:b w:val="1"/>
          <w:sz w:val="20"/>
          <w:szCs w:val="20"/>
          <w:rtl w:val="0"/>
        </w:rPr>
        <w:t xml:space="preserve"> dramatically for informal dwellers</w:t>
      </w:r>
      <w:r w:rsidDel="00000000" w:rsidR="00000000" w:rsidRPr="00000000">
        <w:rPr>
          <w:sz w:val="20"/>
          <w:szCs w:val="20"/>
          <w:rtl w:val="0"/>
        </w:rPr>
        <w:t xml:space="preserve"> between </w:t>
      </w:r>
      <w:r w:rsidDel="00000000" w:rsidR="00000000" w:rsidRPr="00000000">
        <w:rPr>
          <w:sz w:val="20"/>
          <w:szCs w:val="20"/>
          <w:highlight w:val="yellow"/>
          <w:rtl w:val="0"/>
        </w:rPr>
        <w:t xml:space="preserve">2040 and 2011 (REVERSE)</w:t>
      </w:r>
      <w:r w:rsidDel="00000000" w:rsidR="00000000" w:rsidRPr="00000000">
        <w:rPr>
          <w:sz w:val="20"/>
          <w:szCs w:val="20"/>
          <w:rtl w:val="0"/>
        </w:rPr>
        <w:t xml:space="preserve">, and even more so in the </w:t>
      </w:r>
      <w:r w:rsidDel="00000000" w:rsidR="00000000" w:rsidRPr="00000000">
        <w:rPr>
          <w:b w:val="1"/>
          <w:sz w:val="20"/>
          <w:szCs w:val="20"/>
          <w:rtl w:val="0"/>
        </w:rPr>
        <w:t xml:space="preserve">unconstrained scenario</w:t>
      </w:r>
      <w:r w:rsidDel="00000000" w:rsidR="00000000" w:rsidRPr="00000000">
        <w:rPr>
          <w:sz w:val="20"/>
          <w:szCs w:val="20"/>
          <w:rtl w:val="0"/>
        </w:rPr>
        <w:t xml:space="preserve"> (Figures 8 and 9 in the text, and Figure 10 in the appendix). Comment on role of location choices</w:t>
      </w:r>
    </w:p>
    <w:p w:rsidR="00000000" w:rsidDel="00000000" w:rsidP="00000000" w:rsidRDefault="00000000" w:rsidRPr="00000000" w14:paraId="00000101">
      <w:pPr>
        <w:numPr>
          <w:ilvl w:val="0"/>
          <w:numId w:val="8"/>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The distribution of </w:t>
      </w:r>
      <w:r w:rsidDel="00000000" w:rsidR="00000000" w:rsidRPr="00000000">
        <w:rPr>
          <w:b w:val="1"/>
          <w:sz w:val="20"/>
          <w:szCs w:val="20"/>
          <w:rtl w:val="0"/>
        </w:rPr>
        <w:t xml:space="preserve">damages is shifted towards high damages for fluvial floods</w:t>
      </w:r>
      <w:r w:rsidDel="00000000" w:rsidR="00000000" w:rsidRPr="00000000">
        <w:rPr>
          <w:sz w:val="20"/>
          <w:szCs w:val="20"/>
          <w:rtl w:val="0"/>
        </w:rPr>
        <w:t xml:space="preserve"> but not so much for pluvial floods (same as Figures 12 and 13 but with pdfs or cdfs)</w:t>
      </w:r>
    </w:p>
    <w:p w:rsidR="00000000" w:rsidDel="00000000" w:rsidP="00000000" w:rsidRDefault="00000000" w:rsidRPr="00000000" w14:paraId="00000102">
      <w:pPr>
        <w:numPr>
          <w:ilvl w:val="0"/>
          <w:numId w:val="8"/>
        </w:numPr>
        <w:spacing w:before="0" w:beforeAutospacing="0" w:lineRule="auto"/>
        <w:ind w:left="720" w:hanging="360"/>
        <w:jc w:val="both"/>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poorest and poo</w:t>
      </w:r>
      <w:r w:rsidDel="00000000" w:rsidR="00000000" w:rsidRPr="00000000">
        <w:rPr>
          <w:sz w:val="20"/>
          <w:szCs w:val="20"/>
          <w:rtl w:val="0"/>
        </w:rPr>
        <w:t xml:space="preserve">r (living in informal dwellings) see a shift of the damages towards greater costs in the unconstrained scenario due to relocation to places that are even more exposed to floods.</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3">
            <w:pPr>
              <w:pStyle w:val="Heading5"/>
              <w:spacing w:before="200" w:lineRule="auto"/>
              <w:jc w:val="center"/>
              <w:rPr/>
            </w:pPr>
            <w:bookmarkStart w:colFirst="0" w:colLast="0" w:name="_5f5x2e37yrxq" w:id="16"/>
            <w:bookmarkEnd w:id="16"/>
            <w:r w:rsidDel="00000000" w:rsidR="00000000" w:rsidRPr="00000000">
              <w:rPr/>
              <w:drawing>
                <wp:inline distB="114300" distT="114300" distL="114300" distR="114300">
                  <wp:extent cx="2838450" cy="1882603"/>
                  <wp:effectExtent b="0" l="0" r="0" t="0"/>
                  <wp:docPr id="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838450" cy="188260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40" w:lineRule="auto"/>
              <w:jc w:val="center"/>
              <w:rPr/>
            </w:pPr>
            <w:r w:rsidDel="00000000" w:rsidR="00000000" w:rsidRPr="00000000">
              <w:rPr>
                <w:rtl w:val="0"/>
              </w:rPr>
              <w:t xml:space="preserve">SC1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5">
            <w:pPr>
              <w:pStyle w:val="Heading5"/>
              <w:spacing w:before="200" w:lineRule="auto"/>
              <w:jc w:val="center"/>
              <w:rPr/>
            </w:pPr>
            <w:bookmarkStart w:colFirst="0" w:colLast="0" w:name="_prpjhaa5vfu2" w:id="17"/>
            <w:bookmarkEnd w:id="17"/>
            <w:r w:rsidDel="00000000" w:rsidR="00000000" w:rsidRPr="00000000">
              <w:rPr/>
              <w:drawing>
                <wp:inline distB="114300" distT="114300" distL="114300" distR="114300">
                  <wp:extent cx="2759022" cy="1829922"/>
                  <wp:effectExtent b="0" l="0" r="0" t="0"/>
                  <wp:docPr id="29"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2759022" cy="1829922"/>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240" w:lineRule="auto"/>
              <w:jc w:val="center"/>
              <w:rPr/>
            </w:pPr>
            <w:r w:rsidDel="00000000" w:rsidR="00000000" w:rsidRPr="00000000">
              <w:rPr>
                <w:rtl w:val="0"/>
              </w:rPr>
              <w:t xml:space="preserve">SC2</w:t>
            </w:r>
          </w:p>
        </w:tc>
      </w:tr>
      <w:tr>
        <w:trPr>
          <w:cantSplit w:val="0"/>
          <w:trHeight w:val="42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pPr>
            <w:r w:rsidDel="00000000" w:rsidR="00000000" w:rsidRPr="00000000">
              <w:rPr>
                <w:rtl w:val="0"/>
              </w:rPr>
              <w:t xml:space="preserve">Pluvial floods</w:t>
            </w:r>
          </w:p>
        </w:tc>
      </w:tr>
      <w:tr>
        <w:trPr>
          <w:cantSplit w:val="0"/>
          <w:trHeight w:val="3436.62109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pPr>
            <w:r w:rsidDel="00000000" w:rsidR="00000000" w:rsidRPr="00000000">
              <w:rPr/>
              <w:drawing>
                <wp:inline distB="114300" distT="114300" distL="114300" distR="114300">
                  <wp:extent cx="2752654" cy="1858042"/>
                  <wp:effectExtent b="0" l="0" r="0" t="0"/>
                  <wp:docPr id="24" name="image27.png"/>
                  <a:graphic>
                    <a:graphicData uri="http://schemas.openxmlformats.org/drawingml/2006/picture">
                      <pic:pic>
                        <pic:nvPicPr>
                          <pic:cNvPr id="0" name="image27.png"/>
                          <pic:cNvPicPr preferRelativeResize="0"/>
                        </pic:nvPicPr>
                        <pic:blipFill>
                          <a:blip r:embed="rId26"/>
                          <a:srcRect b="0" l="801" r="801" t="0"/>
                          <a:stretch>
                            <a:fillRect/>
                          </a:stretch>
                        </pic:blipFill>
                        <pic:spPr>
                          <a:xfrm>
                            <a:off x="0" y="0"/>
                            <a:ext cx="2752654" cy="1858042"/>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SC1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pPr>
            <w:r w:rsidDel="00000000" w:rsidR="00000000" w:rsidRPr="00000000">
              <w:rPr/>
              <w:drawing>
                <wp:inline distB="114300" distT="114300" distL="114300" distR="114300">
                  <wp:extent cx="2838450" cy="1917700"/>
                  <wp:effectExtent b="0" l="0" r="0" t="0"/>
                  <wp:docPr id="30" name="image24.png"/>
                  <a:graphic>
                    <a:graphicData uri="http://schemas.openxmlformats.org/drawingml/2006/picture">
                      <pic:pic>
                        <pic:nvPicPr>
                          <pic:cNvPr id="0" name="image24.png"/>
                          <pic:cNvPicPr preferRelativeResize="0"/>
                        </pic:nvPicPr>
                        <pic:blipFill>
                          <a:blip r:embed="rId27"/>
                          <a:srcRect b="0" l="846" r="846" t="0"/>
                          <a:stretch>
                            <a:fillRect/>
                          </a:stretch>
                        </pic:blipFill>
                        <pic:spPr>
                          <a:xfrm>
                            <a:off x="0" y="0"/>
                            <a:ext cx="2838450" cy="1917700"/>
                          </a:xfrm>
                          <a:prstGeom prst="rect"/>
                          <a:ln/>
                        </pic:spPr>
                      </pic:pic>
                    </a:graphicData>
                  </a:graphic>
                </wp:inline>
              </w:drawing>
            </w:r>
            <w:r w:rsidDel="00000000" w:rsidR="00000000" w:rsidRPr="00000000">
              <w:rPr>
                <w:rtl w:val="0"/>
              </w:rPr>
              <w:t xml:space="preserve">SC2</w:t>
            </w:r>
          </w:p>
        </w:tc>
      </w:tr>
      <w:tr>
        <w:trPr>
          <w:cantSplit w:val="0"/>
          <w:trHeight w:val="42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Fluvial floods</w:t>
            </w:r>
          </w:p>
        </w:tc>
      </w:tr>
    </w:tbl>
    <w:p w:rsidR="00000000" w:rsidDel="00000000" w:rsidP="00000000" w:rsidRDefault="00000000" w:rsidRPr="00000000" w14:paraId="0000010E">
      <w:pPr>
        <w:rPr>
          <w:i w:val="1"/>
        </w:rPr>
      </w:pPr>
      <w:r w:rsidDel="00000000" w:rsidR="00000000" w:rsidRPr="00000000">
        <w:rPr>
          <w:i w:val="1"/>
          <w:rtl w:val="0"/>
        </w:rPr>
        <w:t xml:space="preserve">Exposure to floods.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spacing w:before="200" w:lineRule="auto"/>
        <w:jc w:val="both"/>
        <w:rPr>
          <w:sz w:val="20"/>
          <w:szCs w:val="2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0"/>
                <w:szCs w:val="20"/>
              </w:rPr>
            </w:pPr>
            <w:r w:rsidDel="00000000" w:rsidR="00000000" w:rsidRPr="00000000">
              <w:rPr>
                <w:sz w:val="20"/>
                <w:szCs w:val="20"/>
                <w:rtl w:val="0"/>
              </w:rPr>
              <w:t xml:space="preserve">FLUVIAL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0"/>
                <w:szCs w:val="20"/>
              </w:rPr>
            </w:pPr>
            <w:r w:rsidDel="00000000" w:rsidR="00000000" w:rsidRPr="00000000">
              <w:rPr>
                <w:sz w:val="20"/>
                <w:szCs w:val="20"/>
                <w:rtl w:val="0"/>
              </w:rPr>
              <w:t xml:space="preserve">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0"/>
                <w:szCs w:val="20"/>
              </w:rPr>
            </w:pPr>
            <w:r w:rsidDel="00000000" w:rsidR="00000000" w:rsidRPr="00000000">
              <w:rPr>
                <w:sz w:val="20"/>
                <w:szCs w:val="20"/>
                <w:rtl w:val="0"/>
              </w:rPr>
              <w:t xml:space="preserve">2040 (SC1)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0"/>
                <w:szCs w:val="20"/>
              </w:rPr>
            </w:pPr>
            <w:r w:rsidDel="00000000" w:rsidR="00000000" w:rsidRPr="00000000">
              <w:rPr>
                <w:sz w:val="20"/>
                <w:szCs w:val="20"/>
                <w:rtl w:val="0"/>
              </w:rPr>
              <w:t xml:space="preserve">2040 (SC2)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0"/>
                <w:szCs w:val="20"/>
              </w:rPr>
            </w:pPr>
            <w:r w:rsidDel="00000000" w:rsidR="00000000" w:rsidRPr="00000000">
              <w:rPr>
                <w:sz w:val="20"/>
                <w:szCs w:val="20"/>
                <w:rtl w:val="0"/>
              </w:rPr>
              <w:t xml:space="preserve">Formal 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0"/>
                <w:szCs w:val="20"/>
              </w:rPr>
            </w:pPr>
            <w:r w:rsidDel="00000000" w:rsidR="00000000" w:rsidRPr="00000000">
              <w:rPr>
                <w:sz w:val="20"/>
                <w:szCs w:val="20"/>
                <w:rtl w:val="0"/>
              </w:rPr>
              <w:t xml:space="preserve">7.57%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20"/>
                <w:szCs w:val="20"/>
                <w:highlight w:val="yellow"/>
              </w:rPr>
            </w:pPr>
            <w:r w:rsidDel="00000000" w:rsidR="00000000" w:rsidRPr="00000000">
              <w:rPr>
                <w:sz w:val="20"/>
                <w:szCs w:val="20"/>
                <w:highlight w:val="yellow"/>
                <w:rtl w:val="0"/>
              </w:rPr>
              <w:t xml:space="preserve">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0"/>
                <w:szCs w:val="20"/>
              </w:rPr>
            </w:pPr>
            <w:r w:rsidDel="00000000" w:rsidR="00000000" w:rsidRPr="00000000">
              <w:rPr>
                <w:sz w:val="20"/>
                <w:szCs w:val="20"/>
                <w:rtl w:val="0"/>
              </w:rPr>
              <w:t xml:space="preserve">7.49%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0"/>
                <w:szCs w:val="20"/>
              </w:rPr>
            </w:pPr>
            <w:r w:rsidDel="00000000" w:rsidR="00000000" w:rsidRPr="00000000">
              <w:rPr>
                <w:sz w:val="20"/>
                <w:szCs w:val="20"/>
                <w:rtl w:val="0"/>
              </w:rPr>
              <w:t xml:space="preserve">Formal subsidized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0"/>
                <w:szCs w:val="20"/>
              </w:rPr>
            </w:pPr>
            <w:r w:rsidDel="00000000" w:rsidR="00000000" w:rsidRPr="00000000">
              <w:rPr>
                <w:sz w:val="20"/>
                <w:szCs w:val="20"/>
                <w:rtl w:val="0"/>
              </w:rPr>
              <w:t xml:space="preserve">8.12%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0"/>
                <w:szCs w:val="20"/>
              </w:rPr>
            </w:pPr>
            <w:r w:rsidDel="00000000" w:rsidR="00000000" w:rsidRPr="00000000">
              <w:rPr>
                <w:sz w:val="20"/>
                <w:szCs w:val="20"/>
                <w:rtl w:val="0"/>
              </w:rPr>
              <w:t xml:space="preserve">7.27%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0"/>
                <w:szCs w:val="20"/>
              </w:rPr>
            </w:pPr>
            <w:r w:rsidDel="00000000" w:rsidR="00000000" w:rsidRPr="00000000">
              <w:rPr>
                <w:sz w:val="20"/>
                <w:szCs w:val="20"/>
                <w:rtl w:val="0"/>
              </w:rPr>
              <w:t xml:space="preserve">7.27%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0"/>
                <w:szCs w:val="20"/>
              </w:rPr>
            </w:pPr>
            <w:r w:rsidDel="00000000" w:rsidR="00000000" w:rsidRPr="00000000">
              <w:rPr>
                <w:sz w:val="20"/>
                <w:szCs w:val="20"/>
                <w:rtl w:val="0"/>
              </w:rPr>
              <w:t xml:space="preserve">Informal in backyards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0"/>
                <w:szCs w:val="20"/>
              </w:rPr>
            </w:pPr>
            <w:r w:rsidDel="00000000" w:rsidR="00000000" w:rsidRPr="00000000">
              <w:rPr>
                <w:sz w:val="20"/>
                <w:szCs w:val="20"/>
                <w:rtl w:val="0"/>
              </w:rPr>
              <w:t xml:space="preserve">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20"/>
                <w:szCs w:val="20"/>
              </w:rPr>
            </w:pPr>
            <w:r w:rsidDel="00000000" w:rsidR="00000000" w:rsidRPr="00000000">
              <w:rPr>
                <w:sz w:val="20"/>
                <w:szCs w:val="20"/>
                <w:rtl w:val="0"/>
              </w:rPr>
              <w:t xml:space="preserve">5.83%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0"/>
                <w:szCs w:val="20"/>
              </w:rPr>
            </w:pPr>
            <w:r w:rsidDel="00000000" w:rsidR="00000000" w:rsidRPr="00000000">
              <w:rPr>
                <w:sz w:val="20"/>
                <w:szCs w:val="20"/>
                <w:rtl w:val="0"/>
              </w:rPr>
              <w:t xml:space="preserve">4.67%</w:t>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0"/>
                <w:szCs w:val="20"/>
              </w:rPr>
            </w:pPr>
            <w:r w:rsidDel="00000000" w:rsidR="00000000" w:rsidRPr="00000000">
              <w:rPr>
                <w:sz w:val="20"/>
                <w:szCs w:val="20"/>
                <w:rtl w:val="0"/>
              </w:rPr>
              <w:t xml:space="preserve">Informal settlements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20"/>
                <w:szCs w:val="20"/>
              </w:rPr>
            </w:pPr>
            <w:r w:rsidDel="00000000" w:rsidR="00000000" w:rsidRPr="00000000">
              <w:rPr>
                <w:sz w:val="20"/>
                <w:szCs w:val="20"/>
                <w:rtl w:val="0"/>
              </w:rPr>
              <w:t xml:space="preserve">7.44%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0"/>
                <w:szCs w:val="20"/>
                <w:highlight w:val="yellow"/>
              </w:rPr>
            </w:pPr>
            <w:r w:rsidDel="00000000" w:rsidR="00000000" w:rsidRPr="00000000">
              <w:rPr>
                <w:sz w:val="20"/>
                <w:szCs w:val="20"/>
                <w:highlight w:val="yellow"/>
                <w:rtl w:val="0"/>
              </w:rPr>
              <w:t xml:space="preserve">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20"/>
                <w:szCs w:val="20"/>
                <w:highlight w:val="yellow"/>
              </w:rPr>
            </w:pPr>
            <w:r w:rsidDel="00000000" w:rsidR="00000000" w:rsidRPr="00000000">
              <w:rPr>
                <w:sz w:val="20"/>
                <w:szCs w:val="20"/>
                <w:highlight w:val="yellow"/>
                <w:rtl w:val="0"/>
              </w:rPr>
              <w:t xml:space="preserve">11.04%</w:t>
            </w:r>
          </w:p>
        </w:tc>
      </w:tr>
    </w:tbl>
    <w:p w:rsidR="00000000" w:rsidDel="00000000" w:rsidP="00000000" w:rsidRDefault="00000000" w:rsidRPr="00000000" w14:paraId="00000125">
      <w:pPr>
        <w:spacing w:before="200" w:lineRule="auto"/>
        <w:jc w:val="both"/>
        <w:rPr>
          <w:sz w:val="20"/>
          <w:szCs w:val="20"/>
          <w:highlight w:val="yellow"/>
        </w:rPr>
      </w:pPr>
      <w:r w:rsidDel="00000000" w:rsidR="00000000" w:rsidRPr="00000000">
        <w:rPr>
          <w:sz w:val="20"/>
          <w:szCs w:val="20"/>
          <w:highlight w:val="yellow"/>
          <w:rtl w:val="0"/>
        </w:rPr>
        <w:t xml:space="preserve">Risks of living in a 100-year-return-period flood-prone area (with a flood depth &gt; 1 cm)  - Fluvial floods [WHY ARE IS LESS AT RISK THAN FORMAL PRIVATE IN SC1?]</w:t>
      </w:r>
    </w:p>
    <w:p w:rsidR="00000000" w:rsidDel="00000000" w:rsidP="00000000" w:rsidRDefault="00000000" w:rsidRPr="00000000" w14:paraId="00000126">
      <w:pPr>
        <w:spacing w:before="200" w:lineRule="auto"/>
        <w:jc w:val="both"/>
        <w:rPr>
          <w:sz w:val="20"/>
          <w:szCs w:val="2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z w:val="20"/>
                <w:szCs w:val="20"/>
              </w:rPr>
            </w:pPr>
            <w:r w:rsidDel="00000000" w:rsidR="00000000" w:rsidRPr="00000000">
              <w:rPr>
                <w:sz w:val="20"/>
                <w:szCs w:val="20"/>
                <w:rtl w:val="0"/>
              </w:rPr>
              <w:t xml:space="preserve">PLUVIAL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20"/>
                <w:szCs w:val="20"/>
              </w:rPr>
            </w:pPr>
            <w:r w:rsidDel="00000000" w:rsidR="00000000" w:rsidRPr="00000000">
              <w:rPr>
                <w:sz w:val="20"/>
                <w:szCs w:val="20"/>
                <w:rtl w:val="0"/>
              </w:rPr>
              <w:t xml:space="preserve">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0"/>
                <w:szCs w:val="20"/>
              </w:rPr>
            </w:pPr>
            <w:r w:rsidDel="00000000" w:rsidR="00000000" w:rsidRPr="00000000">
              <w:rPr>
                <w:sz w:val="20"/>
                <w:szCs w:val="20"/>
                <w:rtl w:val="0"/>
              </w:rPr>
              <w:t xml:space="preserve">2040 (SC1)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0"/>
                <w:szCs w:val="20"/>
              </w:rPr>
            </w:pPr>
            <w:r w:rsidDel="00000000" w:rsidR="00000000" w:rsidRPr="00000000">
              <w:rPr>
                <w:sz w:val="20"/>
                <w:szCs w:val="20"/>
                <w:rtl w:val="0"/>
              </w:rPr>
              <w:t xml:space="preserve">2040 (SC2)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20"/>
                <w:szCs w:val="20"/>
              </w:rPr>
            </w:pPr>
            <w:r w:rsidDel="00000000" w:rsidR="00000000" w:rsidRPr="00000000">
              <w:rPr>
                <w:sz w:val="20"/>
                <w:szCs w:val="20"/>
                <w:rtl w:val="0"/>
              </w:rPr>
              <w:t xml:space="preserve">Formal 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0"/>
                <w:szCs w:val="20"/>
              </w:rPr>
            </w:pPr>
            <w:r w:rsidDel="00000000" w:rsidR="00000000" w:rsidRPr="00000000">
              <w:rPr>
                <w:sz w:val="20"/>
                <w:szCs w:val="20"/>
                <w:rtl w:val="0"/>
              </w:rPr>
              <w:t xml:space="preserve">29.69%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20"/>
                <w:szCs w:val="20"/>
              </w:rPr>
            </w:pPr>
            <w:r w:rsidDel="00000000" w:rsidR="00000000" w:rsidRPr="00000000">
              <w:rPr>
                <w:sz w:val="20"/>
                <w:szCs w:val="20"/>
                <w:rtl w:val="0"/>
              </w:rPr>
              <w:t xml:space="preserve">30.36%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20"/>
                <w:szCs w:val="20"/>
              </w:rPr>
            </w:pPr>
            <w:r w:rsidDel="00000000" w:rsidR="00000000" w:rsidRPr="00000000">
              <w:rPr>
                <w:sz w:val="20"/>
                <w:szCs w:val="20"/>
                <w:rtl w:val="0"/>
              </w:rPr>
              <w:t xml:space="preserve">30.27%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0"/>
                <w:szCs w:val="20"/>
              </w:rPr>
            </w:pPr>
            <w:r w:rsidDel="00000000" w:rsidR="00000000" w:rsidRPr="00000000">
              <w:rPr>
                <w:sz w:val="20"/>
                <w:szCs w:val="20"/>
                <w:rtl w:val="0"/>
              </w:rPr>
              <w:t xml:space="preserve">Formal subsidized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20"/>
                <w:szCs w:val="20"/>
              </w:rPr>
            </w:pPr>
            <w:r w:rsidDel="00000000" w:rsidR="00000000" w:rsidRPr="00000000">
              <w:rPr>
                <w:sz w:val="20"/>
                <w:szCs w:val="20"/>
                <w:rtl w:val="0"/>
              </w:rPr>
              <w:t xml:space="preserve">29.40%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20"/>
                <w:szCs w:val="20"/>
              </w:rPr>
            </w:pPr>
            <w:r w:rsidDel="00000000" w:rsidR="00000000" w:rsidRPr="00000000">
              <w:rPr>
                <w:sz w:val="20"/>
                <w:szCs w:val="20"/>
                <w:rtl w:val="0"/>
              </w:rPr>
              <w:t xml:space="preserve">28.05%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sz w:val="20"/>
                <w:szCs w:val="20"/>
              </w:rPr>
            </w:pPr>
            <w:r w:rsidDel="00000000" w:rsidR="00000000" w:rsidRPr="00000000">
              <w:rPr>
                <w:sz w:val="20"/>
                <w:szCs w:val="20"/>
                <w:rtl w:val="0"/>
              </w:rPr>
              <w:t xml:space="preserve">28.65%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20"/>
                <w:szCs w:val="20"/>
              </w:rPr>
            </w:pPr>
            <w:r w:rsidDel="00000000" w:rsidR="00000000" w:rsidRPr="00000000">
              <w:rPr>
                <w:sz w:val="20"/>
                <w:szCs w:val="20"/>
                <w:rtl w:val="0"/>
              </w:rPr>
              <w:t xml:space="preserve">Informal in backyards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20"/>
                <w:szCs w:val="20"/>
              </w:rPr>
            </w:pPr>
            <w:r w:rsidDel="00000000" w:rsidR="00000000" w:rsidRPr="00000000">
              <w:rPr>
                <w:sz w:val="20"/>
                <w:szCs w:val="20"/>
                <w:rtl w:val="0"/>
              </w:rPr>
              <w:t xml:space="preserve">31.70%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20"/>
                <w:szCs w:val="20"/>
              </w:rPr>
            </w:pPr>
            <w:r w:rsidDel="00000000" w:rsidR="00000000" w:rsidRPr="00000000">
              <w:rPr>
                <w:sz w:val="20"/>
                <w:szCs w:val="20"/>
                <w:rtl w:val="0"/>
              </w:rPr>
              <w:t xml:space="preserve">26.01%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0"/>
                <w:szCs w:val="20"/>
              </w:rPr>
            </w:pPr>
            <w:r w:rsidDel="00000000" w:rsidR="00000000" w:rsidRPr="00000000">
              <w:rPr>
                <w:sz w:val="20"/>
                <w:szCs w:val="20"/>
                <w:rtl w:val="0"/>
              </w:rPr>
              <w:t xml:space="preserve">25.31%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0"/>
                <w:szCs w:val="20"/>
              </w:rPr>
            </w:pPr>
            <w:r w:rsidDel="00000000" w:rsidR="00000000" w:rsidRPr="00000000">
              <w:rPr>
                <w:sz w:val="20"/>
                <w:szCs w:val="20"/>
                <w:rtl w:val="0"/>
              </w:rPr>
              <w:t xml:space="preserve">Informal settlements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20"/>
                <w:szCs w:val="20"/>
              </w:rPr>
            </w:pPr>
            <w:r w:rsidDel="00000000" w:rsidR="00000000" w:rsidRPr="00000000">
              <w:rPr>
                <w:sz w:val="20"/>
                <w:szCs w:val="20"/>
                <w:rtl w:val="0"/>
              </w:rPr>
              <w:t xml:space="preserve">29.78%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0"/>
                <w:szCs w:val="20"/>
              </w:rPr>
            </w:pPr>
            <w:r w:rsidDel="00000000" w:rsidR="00000000" w:rsidRPr="00000000">
              <w:rPr>
                <w:sz w:val="20"/>
                <w:szCs w:val="20"/>
                <w:rtl w:val="0"/>
              </w:rPr>
              <w:t xml:space="preserve">27.31%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0"/>
                <w:szCs w:val="20"/>
              </w:rPr>
            </w:pPr>
            <w:r w:rsidDel="00000000" w:rsidR="00000000" w:rsidRPr="00000000">
              <w:rPr>
                <w:sz w:val="20"/>
                <w:szCs w:val="20"/>
                <w:rtl w:val="0"/>
              </w:rPr>
              <w:t xml:space="preserve">28.67%</w:t>
            </w:r>
          </w:p>
        </w:tc>
      </w:tr>
    </w:tbl>
    <w:p w:rsidR="00000000" w:rsidDel="00000000" w:rsidP="00000000" w:rsidRDefault="00000000" w:rsidRPr="00000000" w14:paraId="0000013B">
      <w:pPr>
        <w:spacing w:before="200" w:lineRule="auto"/>
        <w:jc w:val="both"/>
        <w:rPr>
          <w:highlight w:val="yellow"/>
        </w:rPr>
      </w:pPr>
      <w:r w:rsidDel="00000000" w:rsidR="00000000" w:rsidRPr="00000000">
        <w:rPr>
          <w:sz w:val="20"/>
          <w:szCs w:val="20"/>
          <w:rtl w:val="0"/>
        </w:rPr>
        <w:t xml:space="preserve">Risks of living in a 100-year-return-period flood-prone area (with a flood depth &gt; 1 cm) - </w:t>
      </w:r>
      <w:r w:rsidDel="00000000" w:rsidR="00000000" w:rsidRPr="00000000">
        <w:rPr>
          <w:sz w:val="20"/>
          <w:szCs w:val="20"/>
          <w:highlight w:val="yellow"/>
          <w:rtl w:val="0"/>
        </w:rPr>
        <w:t xml:space="preserve">Pluvial floods</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C">
            <w:pPr>
              <w:pStyle w:val="Heading5"/>
              <w:spacing w:before="200" w:lineRule="auto"/>
              <w:jc w:val="center"/>
              <w:rPr/>
            </w:pPr>
            <w:bookmarkStart w:colFirst="0" w:colLast="0" w:name="_2k3l7hxndfrh" w:id="18"/>
            <w:bookmarkEnd w:id="18"/>
            <w:r w:rsidDel="00000000" w:rsidR="00000000" w:rsidRPr="00000000">
              <w:rPr/>
              <w:drawing>
                <wp:inline distB="114300" distT="114300" distL="114300" distR="114300">
                  <wp:extent cx="2838450" cy="1905000"/>
                  <wp:effectExtent b="0" l="0" r="0" t="0"/>
                  <wp:docPr id="2" name="image4.png"/>
                  <a:graphic>
                    <a:graphicData uri="http://schemas.openxmlformats.org/drawingml/2006/picture">
                      <pic:pic>
                        <pic:nvPicPr>
                          <pic:cNvPr id="0" name="image4.png"/>
                          <pic:cNvPicPr preferRelativeResize="0"/>
                        </pic:nvPicPr>
                        <pic:blipFill>
                          <a:blip r:embed="rId28"/>
                          <a:srcRect b="0" l="4501" r="4501" t="0"/>
                          <a:stretch>
                            <a:fillRect/>
                          </a:stretch>
                        </pic:blipFill>
                        <pic:spPr>
                          <a:xfrm>
                            <a:off x="0" y="0"/>
                            <a:ext cx="28384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240" w:lineRule="auto"/>
              <w:jc w:val="center"/>
              <w:rPr/>
            </w:pPr>
            <w:r w:rsidDel="00000000" w:rsidR="00000000" w:rsidRPr="00000000">
              <w:rPr>
                <w:rtl w:val="0"/>
              </w:rPr>
              <w:t xml:space="preserve">SC1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E">
            <w:pPr>
              <w:pStyle w:val="Heading5"/>
              <w:spacing w:before="200" w:lineRule="auto"/>
              <w:jc w:val="center"/>
              <w:rPr/>
            </w:pPr>
            <w:bookmarkStart w:colFirst="0" w:colLast="0" w:name="_k4g1b0q209au" w:id="19"/>
            <w:bookmarkEnd w:id="19"/>
            <w:r w:rsidDel="00000000" w:rsidR="00000000" w:rsidRPr="00000000">
              <w:rPr/>
              <w:drawing>
                <wp:inline distB="114300" distT="114300" distL="114300" distR="114300">
                  <wp:extent cx="2759022" cy="1852613"/>
                  <wp:effectExtent b="0" l="0" r="0" t="0"/>
                  <wp:docPr id="15" name="image9.png"/>
                  <a:graphic>
                    <a:graphicData uri="http://schemas.openxmlformats.org/drawingml/2006/picture">
                      <pic:pic>
                        <pic:nvPicPr>
                          <pic:cNvPr id="0" name="image9.png"/>
                          <pic:cNvPicPr preferRelativeResize="0"/>
                        </pic:nvPicPr>
                        <pic:blipFill>
                          <a:blip r:embed="rId29"/>
                          <a:srcRect b="0" l="4523" r="4523" t="0"/>
                          <a:stretch>
                            <a:fillRect/>
                          </a:stretch>
                        </pic:blipFill>
                        <pic:spPr>
                          <a:xfrm>
                            <a:off x="0" y="0"/>
                            <a:ext cx="2759022"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240" w:lineRule="auto"/>
              <w:jc w:val="center"/>
              <w:rPr/>
            </w:pPr>
            <w:r w:rsidDel="00000000" w:rsidR="00000000" w:rsidRPr="00000000">
              <w:rPr>
                <w:rtl w:val="0"/>
              </w:rPr>
              <w:t xml:space="preserve">SC2</w:t>
            </w:r>
          </w:p>
        </w:tc>
      </w:tr>
      <w:tr>
        <w:trPr>
          <w:cantSplit w:val="0"/>
          <w:trHeight w:val="42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pPr>
            <w:r w:rsidDel="00000000" w:rsidR="00000000" w:rsidRPr="00000000">
              <w:rPr>
                <w:rtl w:val="0"/>
              </w:rPr>
              <w:t xml:space="preserve">Pluvial floods</w:t>
            </w:r>
          </w:p>
        </w:tc>
      </w:tr>
      <w:tr>
        <w:trPr>
          <w:cantSplit w:val="0"/>
          <w:trHeight w:val="3436.62109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pPr>
            <w:r w:rsidDel="00000000" w:rsidR="00000000" w:rsidRPr="00000000">
              <w:rPr/>
              <w:drawing>
                <wp:inline distB="114300" distT="114300" distL="114300" distR="114300">
                  <wp:extent cx="2752654" cy="1858042"/>
                  <wp:effectExtent b="0" l="0" r="0" t="0"/>
                  <wp:docPr id="16" name="image17.png"/>
                  <a:graphic>
                    <a:graphicData uri="http://schemas.openxmlformats.org/drawingml/2006/picture">
                      <pic:pic>
                        <pic:nvPicPr>
                          <pic:cNvPr id="0" name="image17.png"/>
                          <pic:cNvPicPr preferRelativeResize="0"/>
                        </pic:nvPicPr>
                        <pic:blipFill>
                          <a:blip r:embed="rId30"/>
                          <a:srcRect b="0" l="3308" r="3308" t="0"/>
                          <a:stretch>
                            <a:fillRect/>
                          </a:stretch>
                        </pic:blipFill>
                        <pic:spPr>
                          <a:xfrm>
                            <a:off x="0" y="0"/>
                            <a:ext cx="2752654" cy="1858042"/>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widowControl w:val="0"/>
              <w:spacing w:line="240" w:lineRule="auto"/>
              <w:jc w:val="center"/>
              <w:rPr/>
            </w:pPr>
            <w:r w:rsidDel="00000000" w:rsidR="00000000" w:rsidRPr="00000000">
              <w:rPr>
                <w:rtl w:val="0"/>
              </w:rPr>
              <w:t xml:space="preserve">SC1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pPr>
            <w:r w:rsidDel="00000000" w:rsidR="00000000" w:rsidRPr="00000000">
              <w:rPr/>
              <w:drawing>
                <wp:inline distB="114300" distT="114300" distL="114300" distR="114300">
                  <wp:extent cx="2838450" cy="1917700"/>
                  <wp:effectExtent b="0" l="0" r="0" t="0"/>
                  <wp:docPr id="8" name="image7.png"/>
                  <a:graphic>
                    <a:graphicData uri="http://schemas.openxmlformats.org/drawingml/2006/picture">
                      <pic:pic>
                        <pic:nvPicPr>
                          <pic:cNvPr id="0" name="image7.png"/>
                          <pic:cNvPicPr preferRelativeResize="0"/>
                        </pic:nvPicPr>
                        <pic:blipFill>
                          <a:blip r:embed="rId31"/>
                          <a:srcRect b="0" l="3351" r="3351" t="0"/>
                          <a:stretch>
                            <a:fillRect/>
                          </a:stretch>
                        </pic:blipFill>
                        <pic:spPr>
                          <a:xfrm>
                            <a:off x="0" y="0"/>
                            <a:ext cx="2838450" cy="1917700"/>
                          </a:xfrm>
                          <a:prstGeom prst="rect"/>
                          <a:ln/>
                        </pic:spPr>
                      </pic:pic>
                    </a:graphicData>
                  </a:graphic>
                </wp:inline>
              </w:drawing>
            </w:r>
            <w:r w:rsidDel="00000000" w:rsidR="00000000" w:rsidRPr="00000000">
              <w:rPr>
                <w:rtl w:val="0"/>
              </w:rPr>
              <w:t xml:space="preserve">SC2</w:t>
            </w:r>
          </w:p>
        </w:tc>
      </w:tr>
      <w:tr>
        <w:trPr>
          <w:cantSplit w:val="0"/>
          <w:trHeight w:val="42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pPr>
            <w:r w:rsidDel="00000000" w:rsidR="00000000" w:rsidRPr="00000000">
              <w:rPr>
                <w:rtl w:val="0"/>
              </w:rPr>
              <w:t xml:space="preserve">Fluvial floods</w:t>
            </w:r>
          </w:p>
        </w:tc>
      </w:tr>
    </w:tbl>
    <w:p w:rsidR="00000000" w:rsidDel="00000000" w:rsidP="00000000" w:rsidRDefault="00000000" w:rsidRPr="00000000" w14:paraId="00000147">
      <w:pPr>
        <w:rPr>
          <w:highlight w:val="yellow"/>
        </w:rPr>
      </w:pPr>
      <w:r w:rsidDel="00000000" w:rsidR="00000000" w:rsidRPr="00000000">
        <w:rPr>
          <w:i w:val="1"/>
          <w:rtl w:val="0"/>
        </w:rPr>
        <w:t xml:space="preserve">Flood damages as a fraction of </w:t>
      </w:r>
      <w:r w:rsidDel="00000000" w:rsidR="00000000" w:rsidRPr="00000000">
        <w:rPr>
          <w:i w:val="1"/>
          <w:highlight w:val="yellow"/>
          <w:rtl w:val="0"/>
        </w:rPr>
        <w:t xml:space="preserve">[ANNUAL?] </w:t>
      </w:r>
      <w:r w:rsidDel="00000000" w:rsidR="00000000" w:rsidRPr="00000000">
        <w:rPr>
          <w:i w:val="1"/>
          <w:rtl w:val="0"/>
        </w:rPr>
        <w:t xml:space="preserve">income (%). X-axis : number of households.</w:t>
      </w:r>
      <w:r w:rsidDel="00000000" w:rsidR="00000000" w:rsidRPr="00000000">
        <w:rPr>
          <w:i w:val="1"/>
          <w:highlight w:val="green"/>
          <w:rtl w:val="0"/>
        </w:rPr>
        <w:t xml:space="preserve"> (annualized)  </w:t>
      </w:r>
      <w:r w:rsidDel="00000000" w:rsidR="00000000" w:rsidRPr="00000000">
        <w:rPr>
          <w:highlight w:val="green"/>
          <w:rtl w:val="0"/>
        </w:rPr>
        <w:t xml:space="preserve">[</w:t>
      </w:r>
      <w:r w:rsidDel="00000000" w:rsidR="00000000" w:rsidRPr="00000000">
        <w:rPr>
          <w:highlight w:val="yellow"/>
          <w:rtl w:val="0"/>
        </w:rPr>
        <w:t xml:space="preserve">ARE WE SAYING THAT A GREATER SHARE OF INCOME IS DESTROYED UNDER EVICTION FOR FLUVIAL?  SHOULDN’T IT BE THE OPPOSITE? ]</w:t>
      </w:r>
    </w:p>
    <w:p w:rsidR="00000000" w:rsidDel="00000000" w:rsidP="00000000" w:rsidRDefault="00000000" w:rsidRPr="00000000" w14:paraId="00000148">
      <w:pPr>
        <w:pStyle w:val="Heading5"/>
        <w:spacing w:after="160" w:line="259.20000000000005" w:lineRule="auto"/>
        <w:jc w:val="both"/>
        <w:rPr/>
      </w:pPr>
      <w:bookmarkStart w:colFirst="0" w:colLast="0" w:name="_x754uk9wx2bs" w:id="20"/>
      <w:bookmarkEnd w:id="20"/>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w:t>
      </w:r>
      <w:r w:rsidDel="00000000" w:rsidR="00000000" w:rsidRPr="00000000">
        <w:rPr>
          <w:highlight w:val="yellow"/>
          <w:rtl w:val="0"/>
        </w:rPr>
        <w:t xml:space="preserve">WE NEED THE SAME TABLE AS BELOW BY INCOME GROUP</w:t>
      </w:r>
      <w:r w:rsidDel="00000000" w:rsidR="00000000" w:rsidRPr="00000000">
        <w:rPr>
          <w:rtl w:val="0"/>
        </w:rPr>
        <w:t xml:space="preserve">]</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840"/>
        <w:gridCol w:w="1380"/>
        <w:gridCol w:w="1350"/>
        <w:gridCol w:w="1035"/>
        <w:gridCol w:w="1410"/>
        <w:gridCol w:w="1560"/>
        <w:tblGridChange w:id="0">
          <w:tblGrid>
            <w:gridCol w:w="1785"/>
            <w:gridCol w:w="840"/>
            <w:gridCol w:w="1380"/>
            <w:gridCol w:w="1350"/>
            <w:gridCol w:w="1035"/>
            <w:gridCol w:w="1410"/>
            <w:gridCol w:w="156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color w:val="666666"/>
              </w:rPr>
            </w:pPr>
            <w:r w:rsidDel="00000000" w:rsidR="00000000" w:rsidRPr="00000000">
              <w:rPr>
                <w:color w:val="666666"/>
                <w:rtl w:val="0"/>
              </w:rPr>
              <w:t xml:space="preserve">100yr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color w:val="666666"/>
              </w:rPr>
            </w:pPr>
            <w:r w:rsidDel="00000000" w:rsidR="00000000" w:rsidRPr="00000000">
              <w:rPr>
                <w:color w:val="666666"/>
                <w:rtl w:val="0"/>
              </w:rPr>
              <w:t xml:space="preserve">Fluvial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color w:val="666666"/>
              </w:rPr>
            </w:pPr>
            <w:r w:rsidDel="00000000" w:rsidR="00000000" w:rsidRPr="00000000">
              <w:rPr>
                <w:color w:val="666666"/>
                <w:rtl w:val="0"/>
              </w:rPr>
              <w:t xml:space="preserve">Pluvial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color w:val="66666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color w:val="666666"/>
              </w:rPr>
            </w:pPr>
            <w:r w:rsidDel="00000000" w:rsidR="00000000" w:rsidRPr="00000000">
              <w:rPr>
                <w:color w:val="666666"/>
                <w:rtl w:val="0"/>
              </w:rPr>
              <w:t xml:space="preserve">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color w:val="666666"/>
              </w:rPr>
            </w:pPr>
            <w:r w:rsidDel="00000000" w:rsidR="00000000" w:rsidRPr="00000000">
              <w:rPr>
                <w:color w:val="666666"/>
                <w:rtl w:val="0"/>
              </w:rPr>
              <w:t xml:space="preserve">2040 (SC1)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color w:val="666666"/>
              </w:rPr>
            </w:pPr>
            <w:r w:rsidDel="00000000" w:rsidR="00000000" w:rsidRPr="00000000">
              <w:rPr>
                <w:color w:val="666666"/>
                <w:rtl w:val="0"/>
              </w:rPr>
              <w:t xml:space="preserve">2040 (SC2)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color w:val="666666"/>
              </w:rPr>
            </w:pPr>
            <w:r w:rsidDel="00000000" w:rsidR="00000000" w:rsidRPr="00000000">
              <w:rPr>
                <w:color w:val="666666"/>
                <w:rtl w:val="0"/>
              </w:rPr>
              <w:t xml:space="preserve">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color w:val="666666"/>
              </w:rPr>
            </w:pPr>
            <w:r w:rsidDel="00000000" w:rsidR="00000000" w:rsidRPr="00000000">
              <w:rPr>
                <w:color w:val="666666"/>
                <w:rtl w:val="0"/>
              </w:rPr>
              <w:t xml:space="preserve">2040 (SC1)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color w:val="666666"/>
              </w:rPr>
            </w:pPr>
            <w:r w:rsidDel="00000000" w:rsidR="00000000" w:rsidRPr="00000000">
              <w:rPr>
                <w:color w:val="666666"/>
                <w:rtl w:val="0"/>
              </w:rPr>
              <w:t xml:space="preserve">2040 (SC2)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color w:val="666666"/>
              </w:rPr>
            </w:pPr>
            <w:r w:rsidDel="00000000" w:rsidR="00000000" w:rsidRPr="00000000">
              <w:rPr>
                <w:color w:val="666666"/>
                <w:rtl w:val="0"/>
              </w:rPr>
              <w:t xml:space="preserve">Average share of income destroyed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color w:val="666666"/>
              </w:rPr>
            </w:pPr>
            <w:r w:rsidDel="00000000" w:rsidR="00000000" w:rsidRPr="00000000">
              <w:rPr>
                <w:color w:val="666666"/>
                <w:rtl w:val="0"/>
              </w:rPr>
              <w:t xml:space="preserve">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color w:val="666666"/>
                <w:highlight w:val="yellow"/>
              </w:rPr>
            </w:pPr>
            <w:r w:rsidDel="00000000" w:rsidR="00000000" w:rsidRPr="00000000">
              <w:rPr>
                <w:color w:val="666666"/>
                <w:highlight w:val="yellow"/>
                <w:rtl w:val="0"/>
              </w:rPr>
              <w:t xml:space="preserve">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color w:val="666666"/>
                <w:highlight w:val="yellow"/>
              </w:rPr>
            </w:pPr>
            <w:r w:rsidDel="00000000" w:rsidR="00000000" w:rsidRPr="00000000">
              <w:rPr>
                <w:color w:val="666666"/>
                <w:highlight w:val="yellow"/>
                <w:rtl w:val="0"/>
              </w:rPr>
              <w:t xml:space="preserve">38.7%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color w:val="666666"/>
              </w:rPr>
            </w:pPr>
            <w:r w:rsidDel="00000000" w:rsidR="00000000" w:rsidRPr="00000000">
              <w:rPr>
                <w:color w:val="666666"/>
                <w:rtl w:val="0"/>
              </w:rPr>
              <w:t xml:space="preserve">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color w:val="666666"/>
              </w:rPr>
            </w:pPr>
            <w:r w:rsidDel="00000000" w:rsidR="00000000" w:rsidRPr="00000000">
              <w:rPr>
                <w:color w:val="666666"/>
                <w:rtl w:val="0"/>
              </w:rPr>
              <w:t xml:space="preserve">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color w:val="666666"/>
              </w:rPr>
            </w:pPr>
            <w:r w:rsidDel="00000000" w:rsidR="00000000" w:rsidRPr="00000000">
              <w:rPr>
                <w:color w:val="666666"/>
                <w:rtl w:val="0"/>
              </w:rPr>
              <w:t xml:space="preserve">18.7%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color w:val="666666"/>
              </w:rPr>
            </w:pPr>
            <w:r w:rsidDel="00000000" w:rsidR="00000000" w:rsidRPr="00000000">
              <w:rPr>
                <w:color w:val="666666"/>
                <w:rtl w:val="0"/>
              </w:rPr>
              <w:t xml:space="preserve">Nb 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color w:val="666666"/>
              </w:rPr>
            </w:pPr>
            <w:r w:rsidDel="00000000" w:rsidR="00000000" w:rsidRPr="00000000">
              <w:rPr>
                <w:color w:val="666666"/>
                <w:rtl w:val="0"/>
              </w:rPr>
              <w:t xml:space="preserve">78877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color w:val="666666"/>
              </w:rPr>
            </w:pPr>
            <w:r w:rsidDel="00000000" w:rsidR="00000000" w:rsidRPr="00000000">
              <w:rPr>
                <w:color w:val="666666"/>
                <w:rtl w:val="0"/>
              </w:rPr>
              <w:t xml:space="preserve">126427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color w:val="666666"/>
              </w:rPr>
            </w:pPr>
            <w:r w:rsidDel="00000000" w:rsidR="00000000" w:rsidRPr="00000000">
              <w:rPr>
                <w:color w:val="666666"/>
                <w:rtl w:val="0"/>
              </w:rPr>
              <w:t xml:space="preserve">147890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color w:val="666666"/>
              </w:rPr>
            </w:pPr>
            <w:r w:rsidDel="00000000" w:rsidR="00000000" w:rsidRPr="00000000">
              <w:rPr>
                <w:color w:val="666666"/>
                <w:rtl w:val="0"/>
              </w:rPr>
              <w:t xml:space="preserve">312881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color w:val="666666"/>
              </w:rPr>
            </w:pPr>
            <w:r w:rsidDel="00000000" w:rsidR="00000000" w:rsidRPr="00000000">
              <w:rPr>
                <w:color w:val="666666"/>
                <w:rtl w:val="0"/>
              </w:rPr>
              <w:t xml:space="preserve">543400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color w:val="666666"/>
              </w:rPr>
            </w:pPr>
            <w:r w:rsidDel="00000000" w:rsidR="00000000" w:rsidRPr="00000000">
              <w:rPr>
                <w:color w:val="666666"/>
                <w:rtl w:val="0"/>
              </w:rPr>
              <w:t xml:space="preserve"> 550137</w:t>
            </w:r>
          </w:p>
        </w:tc>
      </w:tr>
    </w:tbl>
    <w:p w:rsidR="00000000" w:rsidDel="00000000" w:rsidP="00000000" w:rsidRDefault="00000000" w:rsidRPr="00000000" w14:paraId="00000167">
      <w:pPr>
        <w:pStyle w:val="Heading5"/>
        <w:spacing w:after="160" w:line="259.20000000000005" w:lineRule="auto"/>
        <w:jc w:val="both"/>
        <w:rPr>
          <w:highlight w:val="green"/>
        </w:rPr>
      </w:pPr>
      <w:bookmarkStart w:colFirst="0" w:colLast="0" w:name="_n852lfmsy2ez" w:id="21"/>
      <w:bookmarkEnd w:id="21"/>
      <w:r w:rsidDel="00000000" w:rsidR="00000000" w:rsidRPr="00000000">
        <w:rPr>
          <w:rtl w:val="0"/>
        </w:rPr>
        <w:t xml:space="preserve">(average on the affected people only) (</w:t>
      </w:r>
      <w:r w:rsidDel="00000000" w:rsidR="00000000" w:rsidRPr="00000000">
        <w:rPr>
          <w:highlight w:val="green"/>
          <w:rtl w:val="0"/>
        </w:rPr>
        <w:t xml:space="preserve">annualized)</w:t>
      </w:r>
    </w:p>
    <w:p w:rsidR="00000000" w:rsidDel="00000000" w:rsidP="00000000" w:rsidRDefault="00000000" w:rsidRPr="00000000" w14:paraId="00000168">
      <w:pPr>
        <w:pStyle w:val="Heading2"/>
        <w:keepNext w:val="0"/>
        <w:keepLines w:val="0"/>
        <w:spacing w:after="80" w:lineRule="auto"/>
        <w:jc w:val="both"/>
        <w:rPr>
          <w:sz w:val="20"/>
          <w:szCs w:val="20"/>
        </w:rPr>
      </w:pPr>
      <w:bookmarkStart w:colFirst="0" w:colLast="0" w:name="_dxhahxf5fdw5" w:id="22"/>
      <w:bookmarkEnd w:id="22"/>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A">
            <w:pPr>
              <w:pStyle w:val="Heading5"/>
              <w:spacing w:before="200" w:lineRule="auto"/>
              <w:jc w:val="center"/>
              <w:rPr/>
            </w:pPr>
            <w:bookmarkStart w:colFirst="0" w:colLast="0" w:name="_yosqaxc276sr" w:id="23"/>
            <w:bookmarkEnd w:id="23"/>
            <w:r w:rsidDel="00000000" w:rsidR="00000000" w:rsidRPr="00000000">
              <w:rPr/>
              <w:drawing>
                <wp:inline distB="114300" distT="114300" distL="114300" distR="114300">
                  <wp:extent cx="2838450" cy="1905000"/>
                  <wp:effectExtent b="0" l="0" r="0" t="0"/>
                  <wp:docPr id="20" name="image8.png"/>
                  <a:graphic>
                    <a:graphicData uri="http://schemas.openxmlformats.org/drawingml/2006/picture">
                      <pic:pic>
                        <pic:nvPicPr>
                          <pic:cNvPr id="0" name="image8.png"/>
                          <pic:cNvPicPr preferRelativeResize="0"/>
                        </pic:nvPicPr>
                        <pic:blipFill>
                          <a:blip r:embed="rId32"/>
                          <a:srcRect b="0" l="3040" r="3040" t="0"/>
                          <a:stretch>
                            <a:fillRect/>
                          </a:stretch>
                        </pic:blipFill>
                        <pic:spPr>
                          <a:xfrm>
                            <a:off x="0" y="0"/>
                            <a:ext cx="28384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240" w:lineRule="auto"/>
              <w:jc w:val="center"/>
              <w:rPr/>
            </w:pPr>
            <w:r w:rsidDel="00000000" w:rsidR="00000000" w:rsidRPr="00000000">
              <w:rPr>
                <w:rtl w:val="0"/>
              </w:rPr>
              <w:t xml:space="preserve">Income class 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C">
            <w:pPr>
              <w:pStyle w:val="Heading5"/>
              <w:spacing w:before="200" w:lineRule="auto"/>
              <w:jc w:val="center"/>
              <w:rPr/>
            </w:pPr>
            <w:bookmarkStart w:colFirst="0" w:colLast="0" w:name="_2cd9apca60fe" w:id="24"/>
            <w:bookmarkEnd w:id="24"/>
            <w:r w:rsidDel="00000000" w:rsidR="00000000" w:rsidRPr="00000000">
              <w:rPr/>
              <w:drawing>
                <wp:inline distB="114300" distT="114300" distL="114300" distR="114300">
                  <wp:extent cx="2759022" cy="1852613"/>
                  <wp:effectExtent b="0" l="0" r="0" t="0"/>
                  <wp:docPr id="13" name="image16.png"/>
                  <a:graphic>
                    <a:graphicData uri="http://schemas.openxmlformats.org/drawingml/2006/picture">
                      <pic:pic>
                        <pic:nvPicPr>
                          <pic:cNvPr id="0" name="image16.png"/>
                          <pic:cNvPicPr preferRelativeResize="0"/>
                        </pic:nvPicPr>
                        <pic:blipFill>
                          <a:blip r:embed="rId33"/>
                          <a:srcRect b="0" l="3063" r="3063" t="0"/>
                          <a:stretch>
                            <a:fillRect/>
                          </a:stretch>
                        </pic:blipFill>
                        <pic:spPr>
                          <a:xfrm>
                            <a:off x="0" y="0"/>
                            <a:ext cx="2759022"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240" w:lineRule="auto"/>
              <w:jc w:val="center"/>
              <w:rPr/>
            </w:pPr>
            <w:r w:rsidDel="00000000" w:rsidR="00000000" w:rsidRPr="00000000">
              <w:rPr>
                <w:rtl w:val="0"/>
              </w:rPr>
              <w:t xml:space="preserve">Income class 2</w:t>
            </w:r>
          </w:p>
        </w:tc>
      </w:tr>
      <w:tr>
        <w:trPr>
          <w:cantSplit w:val="0"/>
          <w:trHeight w:val="3436.62109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pPr>
            <w:r w:rsidDel="00000000" w:rsidR="00000000" w:rsidRPr="00000000">
              <w:rPr/>
              <w:drawing>
                <wp:inline distB="114300" distT="114300" distL="114300" distR="114300">
                  <wp:extent cx="2752654" cy="1858042"/>
                  <wp:effectExtent b="0" l="0" r="0" t="0"/>
                  <wp:docPr id="5" name="image6.png"/>
                  <a:graphic>
                    <a:graphicData uri="http://schemas.openxmlformats.org/drawingml/2006/picture">
                      <pic:pic>
                        <pic:nvPicPr>
                          <pic:cNvPr id="0" name="image6.png"/>
                          <pic:cNvPicPr preferRelativeResize="0"/>
                        </pic:nvPicPr>
                        <pic:blipFill>
                          <a:blip r:embed="rId34"/>
                          <a:srcRect b="0" l="3308" r="3308" t="0"/>
                          <a:stretch>
                            <a:fillRect/>
                          </a:stretch>
                        </pic:blipFill>
                        <pic:spPr>
                          <a:xfrm>
                            <a:off x="0" y="0"/>
                            <a:ext cx="2752654" cy="1858042"/>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widowControl w:val="0"/>
              <w:spacing w:line="240" w:lineRule="auto"/>
              <w:jc w:val="center"/>
              <w:rPr/>
            </w:pPr>
            <w:r w:rsidDel="00000000" w:rsidR="00000000" w:rsidRPr="00000000">
              <w:rPr>
                <w:rtl w:val="0"/>
              </w:rPr>
              <w:t xml:space="preserve">Income class 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pPr>
            <w:r w:rsidDel="00000000" w:rsidR="00000000" w:rsidRPr="00000000">
              <w:rPr/>
              <w:drawing>
                <wp:inline distB="114300" distT="114300" distL="114300" distR="114300">
                  <wp:extent cx="2838450" cy="1917700"/>
                  <wp:effectExtent b="0" l="0" r="0" t="0"/>
                  <wp:docPr id="3" name="image3.png"/>
                  <a:graphic>
                    <a:graphicData uri="http://schemas.openxmlformats.org/drawingml/2006/picture">
                      <pic:pic>
                        <pic:nvPicPr>
                          <pic:cNvPr id="0" name="image3.png"/>
                          <pic:cNvPicPr preferRelativeResize="0"/>
                        </pic:nvPicPr>
                        <pic:blipFill>
                          <a:blip r:embed="rId35"/>
                          <a:srcRect b="0" l="3351" r="3351" t="0"/>
                          <a:stretch>
                            <a:fillRect/>
                          </a:stretch>
                        </pic:blipFill>
                        <pic:spPr>
                          <a:xfrm>
                            <a:off x="0" y="0"/>
                            <a:ext cx="28384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widowControl w:val="0"/>
              <w:spacing w:line="240" w:lineRule="auto"/>
              <w:jc w:val="center"/>
              <w:rPr/>
            </w:pPr>
            <w:r w:rsidDel="00000000" w:rsidR="00000000" w:rsidRPr="00000000">
              <w:rPr>
                <w:rtl w:val="0"/>
              </w:rPr>
              <w:t xml:space="preserve">Income class 4</w:t>
            </w:r>
          </w:p>
        </w:tc>
      </w:tr>
    </w:tbl>
    <w:p w:rsidR="00000000" w:rsidDel="00000000" w:rsidP="00000000" w:rsidRDefault="00000000" w:rsidRPr="00000000" w14:paraId="00000172">
      <w:pPr>
        <w:rPr>
          <w:i w:val="1"/>
          <w:highlight w:val="yellow"/>
        </w:rPr>
      </w:pPr>
      <w:r w:rsidDel="00000000" w:rsidR="00000000" w:rsidRPr="00000000">
        <w:rPr>
          <w:i w:val="1"/>
          <w:rtl w:val="0"/>
        </w:rPr>
        <w:t xml:space="preserve">Flood damages as a fraction of income (%). Focus on fluvial floods in SC2. X-axis: number of households.</w:t>
      </w:r>
      <w:r w:rsidDel="00000000" w:rsidR="00000000" w:rsidRPr="00000000">
        <w:rPr>
          <w:i w:val="1"/>
          <w:highlight w:val="green"/>
          <w:rtl w:val="0"/>
        </w:rPr>
        <w:t xml:space="preserve"> (annualized) (SC1 also) [</w:t>
      </w:r>
      <w:r w:rsidDel="00000000" w:rsidR="00000000" w:rsidRPr="00000000">
        <w:rPr>
          <w:i w:val="1"/>
          <w:highlight w:val="yellow"/>
          <w:rtl w:val="0"/>
        </w:rPr>
        <w:t xml:space="preserve">NEED TO COMPARE SC1 AND SC2 INDEED]</w:t>
      </w:r>
    </w:p>
    <w:p w:rsidR="00000000" w:rsidDel="00000000" w:rsidP="00000000" w:rsidRDefault="00000000" w:rsidRPr="00000000" w14:paraId="00000173">
      <w:pPr>
        <w:rPr>
          <w:i w:val="1"/>
        </w:rPr>
      </w:pPr>
      <w:r w:rsidDel="00000000" w:rsidR="00000000" w:rsidRPr="00000000">
        <w:rPr>
          <w:rtl w:val="0"/>
        </w:rPr>
      </w:r>
    </w:p>
    <w:p w:rsidR="00000000" w:rsidDel="00000000" w:rsidP="00000000" w:rsidRDefault="00000000" w:rsidRPr="00000000" w14:paraId="00000174">
      <w:pPr>
        <w:pStyle w:val="Heading5"/>
        <w:spacing w:after="160" w:line="259.20000000000005" w:lineRule="auto"/>
        <w:jc w:val="both"/>
        <w:rPr/>
      </w:pPr>
      <w:bookmarkStart w:colFirst="0" w:colLast="0" w:name="_sl1f8rhzmsfz" w:id="25"/>
      <w:bookmarkEnd w:id="25"/>
      <w:r w:rsidDel="00000000" w:rsidR="00000000" w:rsidRPr="00000000">
        <w:rPr>
          <w:rtl w:val="0"/>
        </w:rPr>
      </w:r>
    </w:p>
    <w:p w:rsidR="00000000" w:rsidDel="00000000" w:rsidP="00000000" w:rsidRDefault="00000000" w:rsidRPr="00000000" w14:paraId="00000175">
      <w:pPr>
        <w:rPr>
          <w:highlight w:val="yellow"/>
        </w:rPr>
      </w:pPr>
      <w:r w:rsidDel="00000000" w:rsidR="00000000" w:rsidRPr="00000000">
        <w:rPr>
          <w:highlight w:val="yellow"/>
          <w:rtl w:val="0"/>
        </w:rPr>
        <w:t xml:space="preserve">BELOW ARE KEY FIGURES FOR THE ABSTRACT AND CONCLUSION. HOW MUCH CAN SC1 REDUCE THE 61.5% FIGURE COMPARED TO SC2</w:t>
      </w:r>
    </w:p>
    <w:tbl>
      <w:tblPr>
        <w:tblStyle w:val="Table10"/>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967.5"/>
        <w:gridCol w:w="967.5"/>
        <w:gridCol w:w="967.5"/>
        <w:gridCol w:w="967.5"/>
        <w:gridCol w:w="967.5"/>
        <w:gridCol w:w="967.5"/>
        <w:gridCol w:w="967.5"/>
        <w:gridCol w:w="967.5"/>
        <w:tblGridChange w:id="0">
          <w:tblGrid>
            <w:gridCol w:w="1635"/>
            <w:gridCol w:w="967.5"/>
            <w:gridCol w:w="967.5"/>
            <w:gridCol w:w="967.5"/>
            <w:gridCol w:w="967.5"/>
            <w:gridCol w:w="967.5"/>
            <w:gridCol w:w="967.5"/>
            <w:gridCol w:w="967.5"/>
            <w:gridCol w:w="967.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color w:val="666666"/>
              </w:rPr>
            </w:pPr>
            <w:r w:rsidDel="00000000" w:rsidR="00000000" w:rsidRPr="00000000">
              <w:rPr>
                <w:color w:val="666666"/>
                <w:rtl w:val="0"/>
              </w:rPr>
              <w:t xml:space="preserve">100yr/F/SC2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color w:val="666666"/>
              </w:rPr>
            </w:pPr>
            <w:r w:rsidDel="00000000" w:rsidR="00000000" w:rsidRPr="00000000">
              <w:rPr>
                <w:color w:val="666666"/>
                <w:rtl w:val="0"/>
              </w:rPr>
              <w:t xml:space="preserve">Income class 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color w:val="666666"/>
              </w:rPr>
            </w:pPr>
            <w:r w:rsidDel="00000000" w:rsidR="00000000" w:rsidRPr="00000000">
              <w:rPr>
                <w:color w:val="666666"/>
                <w:rtl w:val="0"/>
              </w:rPr>
              <w:t xml:space="preserve">Income class 2</w:t>
            </w:r>
          </w:p>
          <w:p w:rsidR="00000000" w:rsidDel="00000000" w:rsidP="00000000" w:rsidRDefault="00000000" w:rsidRPr="00000000" w14:paraId="0000017A">
            <w:pPr>
              <w:widowControl w:val="0"/>
              <w:spacing w:line="240" w:lineRule="auto"/>
              <w:rPr>
                <w:color w:val="666666"/>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color w:val="666666"/>
              </w:rPr>
            </w:pPr>
            <w:r w:rsidDel="00000000" w:rsidR="00000000" w:rsidRPr="00000000">
              <w:rPr>
                <w:color w:val="666666"/>
                <w:rtl w:val="0"/>
              </w:rPr>
              <w:t xml:space="preserve">Income class 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color w:val="666666"/>
              </w:rPr>
            </w:pPr>
            <w:r w:rsidDel="00000000" w:rsidR="00000000" w:rsidRPr="00000000">
              <w:rPr>
                <w:color w:val="666666"/>
                <w:rtl w:val="0"/>
              </w:rPr>
              <w:t xml:space="preserve">Income class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color w:val="66666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color w:val="666666"/>
              </w:rPr>
            </w:pPr>
            <w:r w:rsidDel="00000000" w:rsidR="00000000" w:rsidRPr="00000000">
              <w:rPr>
                <w:color w:val="666666"/>
                <w:rtl w:val="0"/>
              </w:rPr>
              <w:t xml:space="preserve">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color w:val="666666"/>
              </w:rPr>
            </w:pPr>
            <w:r w:rsidDel="00000000" w:rsidR="00000000" w:rsidRPr="00000000">
              <w:rPr>
                <w:color w:val="666666"/>
                <w:rtl w:val="0"/>
              </w:rPr>
              <w:t xml:space="preserve">2040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color w:val="666666"/>
              </w:rPr>
            </w:pPr>
            <w:r w:rsidDel="00000000" w:rsidR="00000000" w:rsidRPr="00000000">
              <w:rPr>
                <w:color w:val="666666"/>
                <w:rtl w:val="0"/>
              </w:rPr>
              <w:t xml:space="preserve">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color w:val="666666"/>
              </w:rPr>
            </w:pPr>
            <w:r w:rsidDel="00000000" w:rsidR="00000000" w:rsidRPr="00000000">
              <w:rPr>
                <w:color w:val="666666"/>
                <w:rtl w:val="0"/>
              </w:rPr>
              <w:t xml:space="preserve">2040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color w:val="666666"/>
              </w:rPr>
            </w:pPr>
            <w:r w:rsidDel="00000000" w:rsidR="00000000" w:rsidRPr="00000000">
              <w:rPr>
                <w:color w:val="666666"/>
                <w:rtl w:val="0"/>
              </w:rPr>
              <w:t xml:space="preserve">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color w:val="666666"/>
              </w:rPr>
            </w:pPr>
            <w:r w:rsidDel="00000000" w:rsidR="00000000" w:rsidRPr="00000000">
              <w:rPr>
                <w:color w:val="666666"/>
                <w:rtl w:val="0"/>
              </w:rPr>
              <w:t xml:space="preserve">2040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color w:val="666666"/>
              </w:rPr>
            </w:pPr>
            <w:r w:rsidDel="00000000" w:rsidR="00000000" w:rsidRPr="00000000">
              <w:rPr>
                <w:color w:val="666666"/>
                <w:rtl w:val="0"/>
              </w:rPr>
              <w:t xml:space="preserve">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color w:val="666666"/>
              </w:rPr>
            </w:pPr>
            <w:r w:rsidDel="00000000" w:rsidR="00000000" w:rsidRPr="00000000">
              <w:rPr>
                <w:color w:val="666666"/>
                <w:rtl w:val="0"/>
              </w:rPr>
              <w:t xml:space="preserve">2040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color w:val="666666"/>
              </w:rPr>
            </w:pPr>
            <w:r w:rsidDel="00000000" w:rsidR="00000000" w:rsidRPr="00000000">
              <w:rPr>
                <w:color w:val="666666"/>
                <w:rtl w:val="0"/>
              </w:rPr>
              <w:t xml:space="preserve">Average share of income destroyed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color w:val="666666"/>
              </w:rPr>
            </w:pPr>
            <w:r w:rsidDel="00000000" w:rsidR="00000000" w:rsidRPr="00000000">
              <w:rPr>
                <w:color w:val="666666"/>
                <w:rtl w:val="0"/>
              </w:rPr>
              <w:t xml:space="preserve">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color w:val="666666"/>
                <w:highlight w:val="yellow"/>
              </w:rPr>
            </w:pPr>
            <w:r w:rsidDel="00000000" w:rsidR="00000000" w:rsidRPr="00000000">
              <w:rPr>
                <w:color w:val="666666"/>
                <w:highlight w:val="yellow"/>
                <w:rtl w:val="0"/>
              </w:rPr>
              <w:t xml:space="preserve">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color w:val="666666"/>
              </w:rPr>
            </w:pPr>
            <w:r w:rsidDel="00000000" w:rsidR="00000000" w:rsidRPr="00000000">
              <w:rPr>
                <w:color w:val="666666"/>
                <w:rtl w:val="0"/>
              </w:rPr>
              <w:t xml:space="preserve">25.9%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color w:val="666666"/>
              </w:rPr>
            </w:pPr>
            <w:r w:rsidDel="00000000" w:rsidR="00000000" w:rsidRPr="00000000">
              <w:rPr>
                <w:color w:val="666666"/>
                <w:rtl w:val="0"/>
              </w:rPr>
              <w:t xml:space="preserve">18.9%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color w:val="666666"/>
              </w:rPr>
            </w:pPr>
            <w:r w:rsidDel="00000000" w:rsidR="00000000" w:rsidRPr="00000000">
              <w:rPr>
                <w:color w:val="666666"/>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color w:val="666666"/>
              </w:rPr>
            </w:pPr>
            <w:r w:rsidDel="00000000" w:rsidR="00000000" w:rsidRPr="00000000">
              <w:rPr>
                <w:color w:val="666666"/>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color w:val="666666"/>
              </w:rPr>
            </w:pPr>
            <w:r w:rsidDel="00000000" w:rsidR="00000000" w:rsidRPr="00000000">
              <w:rPr>
                <w:color w:val="666666"/>
                <w:rtl w:val="0"/>
              </w:rPr>
              <w:t xml:space="preserve">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color w:val="666666"/>
              </w:rPr>
            </w:pPr>
            <w:r w:rsidDel="00000000" w:rsidR="00000000" w:rsidRPr="00000000">
              <w:rPr>
                <w:color w:val="666666"/>
                <w:rtl w:val="0"/>
              </w:rPr>
              <w:t xml:space="preserve">16.6%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color w:val="666666"/>
              </w:rPr>
            </w:pPr>
            <w:r w:rsidDel="00000000" w:rsidR="00000000" w:rsidRPr="00000000">
              <w:rPr>
                <w:color w:val="666666"/>
                <w:rtl w:val="0"/>
              </w:rPr>
              <w:t xml:space="preserve">Nb 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color w:val="666666"/>
              </w:rPr>
            </w:pPr>
            <w:r w:rsidDel="00000000" w:rsidR="00000000" w:rsidRPr="00000000">
              <w:rPr>
                <w:color w:val="666666"/>
                <w:rtl w:val="0"/>
              </w:rPr>
              <w:t xml:space="preserve">30469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color w:val="666666"/>
              </w:rPr>
            </w:pPr>
            <w:r w:rsidDel="00000000" w:rsidR="00000000" w:rsidRPr="00000000">
              <w:rPr>
                <w:color w:val="666666"/>
                <w:rtl w:val="0"/>
              </w:rPr>
              <w:t xml:space="preserve">66013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color w:val="666666"/>
              </w:rPr>
            </w:pPr>
            <w:r w:rsidDel="00000000" w:rsidR="00000000" w:rsidRPr="00000000">
              <w:rPr>
                <w:color w:val="666666"/>
                <w:rtl w:val="0"/>
              </w:rPr>
              <w:t xml:space="preserve">16747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color w:val="666666"/>
              </w:rPr>
            </w:pPr>
            <w:r w:rsidDel="00000000" w:rsidR="00000000" w:rsidRPr="00000000">
              <w:rPr>
                <w:color w:val="666666"/>
                <w:rtl w:val="0"/>
              </w:rPr>
              <w:t xml:space="preserve">21930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color w:val="666666"/>
              </w:rPr>
            </w:pPr>
            <w:r w:rsidDel="00000000" w:rsidR="00000000" w:rsidRPr="00000000">
              <w:rPr>
                <w:color w:val="666666"/>
                <w:rtl w:val="0"/>
              </w:rPr>
              <w:t xml:space="preserve">29339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color w:val="666666"/>
              </w:rPr>
            </w:pPr>
            <w:r w:rsidDel="00000000" w:rsidR="00000000" w:rsidRPr="00000000">
              <w:rPr>
                <w:color w:val="666666"/>
                <w:rtl w:val="0"/>
              </w:rPr>
              <w:t xml:space="preserve">53777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color w:val="666666"/>
              </w:rPr>
            </w:pPr>
            <w:r w:rsidDel="00000000" w:rsidR="00000000" w:rsidRPr="00000000">
              <w:rPr>
                <w:color w:val="666666"/>
                <w:rtl w:val="0"/>
              </w:rPr>
              <w:t xml:space="preserve">2123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color w:val="666666"/>
              </w:rPr>
            </w:pPr>
            <w:r w:rsidDel="00000000" w:rsidR="00000000" w:rsidRPr="00000000">
              <w:rPr>
                <w:color w:val="666666"/>
                <w:rtl w:val="0"/>
              </w:rPr>
              <w:t xml:space="preserve">6170</w:t>
            </w:r>
          </w:p>
        </w:tc>
      </w:tr>
    </w:tbl>
    <w:p w:rsidR="00000000" w:rsidDel="00000000" w:rsidP="00000000" w:rsidRDefault="00000000" w:rsidRPr="00000000" w14:paraId="0000019B">
      <w:pPr>
        <w:pStyle w:val="Heading5"/>
        <w:spacing w:after="160" w:line="259.20000000000005" w:lineRule="auto"/>
        <w:jc w:val="both"/>
        <w:rPr>
          <w:i w:val="1"/>
        </w:rPr>
      </w:pPr>
      <w:bookmarkStart w:colFirst="0" w:colLast="0" w:name="_muz1q9oqcv8" w:id="26"/>
      <w:bookmarkEnd w:id="26"/>
      <w:r w:rsidDel="00000000" w:rsidR="00000000" w:rsidRPr="00000000">
        <w:rPr>
          <w:i w:val="1"/>
          <w:rtl w:val="0"/>
        </w:rPr>
        <w:t xml:space="preserve">(average on affected households only)</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Comparison [</w:t>
      </w:r>
      <w:r w:rsidDel="00000000" w:rsidR="00000000" w:rsidRPr="00000000">
        <w:rPr>
          <w:highlight w:val="yellow"/>
          <w:rtl w:val="0"/>
        </w:rPr>
        <w:t xml:space="preserve">OF WHAT?</w:t>
      </w:r>
      <w:r w:rsidDel="00000000" w:rsidR="00000000" w:rsidRPr="00000000">
        <w:rPr>
          <w:rtl w:val="0"/>
        </w:rPr>
        <w:t xml:space="preserve">] with a scenario with no floods:</w:t>
      </w:r>
    </w:p>
    <w:p w:rsidR="00000000" w:rsidDel="00000000" w:rsidP="00000000" w:rsidRDefault="00000000" w:rsidRPr="00000000" w14:paraId="0000019E">
      <w:pPr>
        <w:numPr>
          <w:ilvl w:val="0"/>
          <w:numId w:val="5"/>
        </w:numPr>
        <w:ind w:left="720" w:hanging="360"/>
      </w:pPr>
      <w:r w:rsidDel="00000000" w:rsidR="00000000" w:rsidRPr="00000000">
        <w:rPr>
          <w:rtl w:val="0"/>
        </w:rPr>
        <w:t xml:space="preserve">SC1: -0.08% for income class 1, -0.03% for income class 2, -0.19% for income class 3, -0.18% for income class 4</w:t>
      </w:r>
    </w:p>
    <w:p w:rsidR="00000000" w:rsidDel="00000000" w:rsidP="00000000" w:rsidRDefault="00000000" w:rsidRPr="00000000" w14:paraId="0000019F">
      <w:pPr>
        <w:numPr>
          <w:ilvl w:val="0"/>
          <w:numId w:val="5"/>
        </w:numPr>
        <w:ind w:left="720" w:hanging="360"/>
      </w:pPr>
      <w:r w:rsidDel="00000000" w:rsidR="00000000" w:rsidRPr="00000000">
        <w:rPr>
          <w:rtl w:val="0"/>
        </w:rPr>
        <w:t xml:space="preserve">SC2; -0.16% for income class 1, -0.19% for income class 2, - 0.18% for income class 3, - 0.16% for income class 4</w:t>
      </w:r>
      <w:r w:rsidDel="00000000" w:rsidR="00000000" w:rsidRPr="00000000">
        <w:rPr>
          <w:rtl w:val="0"/>
        </w:rPr>
      </w:r>
    </w:p>
    <w:p w:rsidR="00000000" w:rsidDel="00000000" w:rsidP="00000000" w:rsidRDefault="00000000" w:rsidRPr="00000000" w14:paraId="000001A0">
      <w:pPr>
        <w:pageBreakBefore w:val="0"/>
        <w:spacing w:after="240" w:lineRule="auto"/>
        <w:jc w:val="both"/>
        <w:rPr>
          <w:b w:val="1"/>
          <w:sz w:val="20"/>
          <w:szCs w:val="20"/>
          <w:u w:val="single"/>
        </w:rPr>
      </w:pPr>
      <w:r w:rsidDel="00000000" w:rsidR="00000000" w:rsidRPr="00000000">
        <w:rPr>
          <w:rtl w:val="0"/>
        </w:rPr>
      </w:r>
    </w:p>
    <w:p w:rsidR="00000000" w:rsidDel="00000000" w:rsidP="00000000" w:rsidRDefault="00000000" w:rsidRPr="00000000" w14:paraId="000001A1">
      <w:pPr>
        <w:spacing w:after="240" w:lineRule="auto"/>
        <w:jc w:val="both"/>
        <w:rPr>
          <w:b w:val="1"/>
          <w:sz w:val="20"/>
          <w:szCs w:val="20"/>
          <w:u w:val="single"/>
        </w:rPr>
      </w:pPr>
      <w:r w:rsidDel="00000000" w:rsidR="00000000" w:rsidRPr="00000000">
        <w:rPr>
          <w:rtl w:val="0"/>
        </w:rPr>
        <w:t xml:space="preserve">Key messages: nothing changes for the formal between the two scenarios. Changes for the informal. [</w:t>
      </w:r>
      <w:r w:rsidDel="00000000" w:rsidR="00000000" w:rsidRPr="00000000">
        <w:rPr>
          <w:highlight w:val="yellow"/>
          <w:rtl w:val="0"/>
        </w:rPr>
        <w:t xml:space="preserve">LET’S TALK ABOUT “SUBSTITUTION FROM INFORMAL SETTLEMENTS TO BACKYARDING”  REMARK: IN THE MODEL, BACKYARDING ONLY OCCURS ON SUBSIDIZED HOUSING. THIS MIGHT NOT BE THE CASE IN THE FUTURE. WHAT ABOUT VERTICAL GROWTH OF INFORMAL SETTLEMENTS?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2">
      <w:pPr>
        <w:pageBreakBefore w:val="0"/>
        <w:spacing w:after="240" w:lineRule="auto"/>
        <w:jc w:val="both"/>
        <w:rPr>
          <w:b w:val="1"/>
          <w:sz w:val="20"/>
          <w:szCs w:val="20"/>
          <w:u w:val="single"/>
        </w:rPr>
      </w:pPr>
      <w:r w:rsidDel="00000000" w:rsidR="00000000" w:rsidRPr="00000000">
        <w:rPr>
          <w:b w:val="1"/>
          <w:sz w:val="20"/>
          <w:szCs w:val="20"/>
          <w:u w:val="single"/>
          <w:rtl w:val="0"/>
        </w:rPr>
        <w:t xml:space="preserve">6.4. Welfare analysis [</w:t>
      </w:r>
      <w:r w:rsidDel="00000000" w:rsidR="00000000" w:rsidRPr="00000000">
        <w:rPr>
          <w:b w:val="1"/>
          <w:sz w:val="20"/>
          <w:szCs w:val="20"/>
          <w:highlight w:val="yellow"/>
          <w:u w:val="single"/>
          <w:rtl w:val="0"/>
        </w:rPr>
        <w:t xml:space="preserve">THIS SECTION IS A BIT OBVIOUS AND DOES NOT NEED TO BE LONG. MAYBE IT CAN BE INCORPORATED IN THE CONCLUSION?</w:t>
      </w:r>
      <w:r w:rsidDel="00000000" w:rsidR="00000000" w:rsidRPr="00000000">
        <w:rPr>
          <w:b w:val="1"/>
          <w:sz w:val="20"/>
          <w:szCs w:val="20"/>
          <w:u w:val="single"/>
          <w:rtl w:val="0"/>
        </w:rPr>
        <w:t xml:space="preserve">]</w:t>
      </w:r>
    </w:p>
    <w:p w:rsidR="00000000" w:rsidDel="00000000" w:rsidP="00000000" w:rsidRDefault="00000000" w:rsidRPr="00000000" w14:paraId="000001A3">
      <w:pPr>
        <w:spacing w:after="200" w:lineRule="auto"/>
        <w:jc w:val="both"/>
        <w:rPr>
          <w:highlight w:val="yellow"/>
        </w:rPr>
      </w:pPr>
      <w:r w:rsidDel="00000000" w:rsidR="00000000" w:rsidRPr="00000000">
        <w:rPr>
          <w:highlight w:val="yellow"/>
          <w:rtl w:val="0"/>
        </w:rPr>
        <w:t xml:space="preserve">There are winners and losers. The rich gain by restricting the locations of the poor through restriction on informal settlement locations as it decreases competition for land. The poor gain when given the liberty to make their own trade-off regarding accessibility and exposure to floods. This is consistent with the view that poverty leads the poor to make such choices. QUESTION: WHAT IS TOTAL WELFARE? ARE THE EXTERNALITIES IN THE MODEL SUCH THAT THE LAISSEZ-FAIRE IS NOT NECESSARILY BETTER?</w:t>
      </w:r>
      <w:r w:rsidDel="00000000" w:rsidR="00000000" w:rsidRPr="00000000">
        <w:rPr>
          <w:rtl w:val="0"/>
        </w:rPr>
      </w:r>
    </w:p>
    <w:p w:rsidR="00000000" w:rsidDel="00000000" w:rsidP="00000000" w:rsidRDefault="00000000" w:rsidRPr="00000000" w14:paraId="000001A4">
      <w:pPr>
        <w:spacing w:after="200" w:lineRule="auto"/>
        <w:jc w:val="both"/>
        <w:rPr>
          <w:i w:val="1"/>
        </w:rPr>
      </w:pPr>
      <w:r w:rsidDel="00000000" w:rsidR="00000000" w:rsidRPr="00000000">
        <w:rPr>
          <w:i w:val="1"/>
        </w:rPr>
        <w:drawing>
          <wp:inline distB="114300" distT="114300" distL="114300" distR="114300">
            <wp:extent cx="3733800" cy="2362200"/>
            <wp:effectExtent b="0" l="0" r="0" t="0"/>
            <wp:docPr id="1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37338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200" w:lineRule="auto"/>
        <w:jc w:val="both"/>
        <w:rPr>
          <w:b w:val="1"/>
          <w:sz w:val="20"/>
          <w:szCs w:val="20"/>
          <w:u w:val="single"/>
        </w:rPr>
      </w:pPr>
      <w:r w:rsidDel="00000000" w:rsidR="00000000" w:rsidRPr="00000000">
        <w:rPr>
          <w:i w:val="1"/>
          <w:rtl w:val="0"/>
        </w:rPr>
        <w:t xml:space="preserve">Fig 2.Utility ratio between SC1 and SC2. </w:t>
      </w:r>
      <w:r w:rsidDel="00000000" w:rsidR="00000000" w:rsidRPr="00000000">
        <w:rPr>
          <w:i w:val="1"/>
          <w:highlight w:val="yellow"/>
          <w:rtl w:val="0"/>
        </w:rPr>
        <w:t xml:space="preserve">Lecture</w:t>
      </w:r>
      <w:r w:rsidDel="00000000" w:rsidR="00000000" w:rsidRPr="00000000">
        <w:rPr>
          <w:i w:val="1"/>
          <w:rtl w:val="0"/>
        </w:rPr>
        <w:t xml:space="preserve">: if the utility ratio is greater than 1, SC2 is preferred to SC1. </w:t>
      </w:r>
      <w:r w:rsidDel="00000000" w:rsidR="00000000" w:rsidRPr="00000000">
        <w:rPr>
          <w:i w:val="1"/>
          <w:highlight w:val="green"/>
          <w:rtl w:val="0"/>
        </w:rPr>
        <w:t xml:space="preserve">To understand what happens here, maybe we need a “dynamic” graph of other factors that affect utility: prices, transport costs, externalities? (Add total welfare in appendix) (No dynamics except for land use) [</w:t>
      </w:r>
      <w:r w:rsidDel="00000000" w:rsidR="00000000" w:rsidRPr="00000000">
        <w:rPr>
          <w:i w:val="1"/>
          <w:highlight w:val="yellow"/>
          <w:rtl w:val="0"/>
        </w:rPr>
        <w:t xml:space="preserve">HAVE BETTER TITLE: EVICTIONS DEPRESS RENTS IN FORMAL AREAS AND INCREASES RENTS IN BACKYARDING</w:t>
      </w:r>
      <w:r w:rsidDel="00000000" w:rsidR="00000000" w:rsidRPr="00000000">
        <w:rPr>
          <w:i w:val="1"/>
          <w:highlight w:val="green"/>
          <w:rtl w:val="0"/>
        </w:rPr>
        <w:t xml:space="preserve">]  </w:t>
      </w:r>
      <w:r w:rsidDel="00000000" w:rsidR="00000000" w:rsidRPr="00000000">
        <w:rPr>
          <w:i w:val="1"/>
          <w:highlight w:val="yellow"/>
          <w:rtl w:val="0"/>
        </w:rPr>
        <w:t xml:space="preserve">[THIS GRAPH COULD EITHER INDICATE THAT SOMETHING IS WRONG WITH THE SIMULATIONS OR THAT WE DO NOT COMPLETELY UNDERSTAND WHAT AFFECTS UTILITIES</w:t>
      </w:r>
      <w:r w:rsidDel="00000000" w:rsidR="00000000" w:rsidRPr="00000000">
        <w:rPr>
          <w:i w:val="1"/>
          <w:highlight w:val="green"/>
          <w:rtl w:val="0"/>
        </w:rPr>
        <w:t xml:space="preserve">]</w:t>
      </w:r>
      <w:r w:rsidDel="00000000" w:rsidR="00000000" w:rsidRPr="00000000">
        <w:rPr>
          <w:rtl w:val="0"/>
        </w:rPr>
      </w:r>
    </w:p>
    <w:p w:rsidR="00000000" w:rsidDel="00000000" w:rsidP="00000000" w:rsidRDefault="00000000" w:rsidRPr="00000000" w14:paraId="000001A6">
      <w:pPr>
        <w:pageBreakBefore w:val="0"/>
        <w:spacing w:after="240" w:lineRule="auto"/>
        <w:jc w:val="both"/>
        <w:rPr>
          <w:b w:val="1"/>
          <w:sz w:val="20"/>
          <w:szCs w:val="20"/>
          <w:u w:val="single"/>
        </w:rPr>
      </w:pPr>
      <w:r w:rsidDel="00000000" w:rsidR="00000000" w:rsidRPr="00000000">
        <w:rPr>
          <w:rtl w:val="0"/>
        </w:rPr>
      </w:r>
    </w:p>
    <w:p w:rsidR="00000000" w:rsidDel="00000000" w:rsidP="00000000" w:rsidRDefault="00000000" w:rsidRPr="00000000" w14:paraId="000001A7">
      <w:pPr>
        <w:pageBreakBefore w:val="0"/>
        <w:spacing w:after="240" w:lineRule="auto"/>
        <w:jc w:val="both"/>
        <w:rPr>
          <w:b w:val="1"/>
          <w:sz w:val="20"/>
          <w:szCs w:val="20"/>
          <w:u w:val="single"/>
        </w:rPr>
      </w:pPr>
      <w:r w:rsidDel="00000000" w:rsidR="00000000" w:rsidRPr="00000000">
        <w:rPr>
          <w:rtl w:val="0"/>
        </w:rPr>
      </w:r>
    </w:p>
    <w:p w:rsidR="00000000" w:rsidDel="00000000" w:rsidP="00000000" w:rsidRDefault="00000000" w:rsidRPr="00000000" w14:paraId="000001A8">
      <w:pPr>
        <w:pageBreakBefore w:val="0"/>
        <w:spacing w:after="240" w:lineRule="auto"/>
        <w:jc w:val="both"/>
        <w:rPr>
          <w:b w:val="1"/>
          <w:sz w:val="20"/>
          <w:szCs w:val="20"/>
          <w:u w:val="single"/>
        </w:rPr>
      </w:pPr>
      <w:r w:rsidDel="00000000" w:rsidR="00000000" w:rsidRPr="00000000">
        <w:rPr>
          <w:rtl w:val="0"/>
        </w:rPr>
      </w:r>
    </w:p>
    <w:p w:rsidR="00000000" w:rsidDel="00000000" w:rsidP="00000000" w:rsidRDefault="00000000" w:rsidRPr="00000000" w14:paraId="000001A9">
      <w:pPr>
        <w:pageBreakBefore w:val="0"/>
        <w:spacing w:after="240" w:lineRule="auto"/>
        <w:ind w:left="0" w:firstLine="0"/>
        <w:jc w:val="both"/>
        <w:rPr/>
      </w:pPr>
      <w:r w:rsidDel="00000000" w:rsidR="00000000" w:rsidRPr="00000000">
        <w:rPr>
          <w:rtl w:val="0"/>
        </w:rPr>
      </w:r>
    </w:p>
    <w:p w:rsidR="00000000" w:rsidDel="00000000" w:rsidP="00000000" w:rsidRDefault="00000000" w:rsidRPr="00000000" w14:paraId="000001AA">
      <w:pPr>
        <w:pageBreakBefore w:val="0"/>
        <w:ind w:left="0" w:firstLine="0"/>
        <w:rPr/>
      </w:pPr>
      <w:r w:rsidDel="00000000" w:rsidR="00000000" w:rsidRPr="00000000">
        <w:rPr>
          <w:rtl w:val="0"/>
        </w:rPr>
      </w:r>
    </w:p>
    <w:p w:rsidR="00000000" w:rsidDel="00000000" w:rsidP="00000000" w:rsidRDefault="00000000" w:rsidRPr="00000000" w14:paraId="000001AB">
      <w:pPr>
        <w:pStyle w:val="Heading1"/>
        <w:keepNext w:val="0"/>
        <w:keepLines w:val="0"/>
        <w:pageBreakBefore w:val="0"/>
        <w:spacing w:after="320" w:before="320" w:lineRule="auto"/>
        <w:rPr>
          <w:b w:val="1"/>
          <w:sz w:val="24"/>
          <w:szCs w:val="24"/>
        </w:rPr>
      </w:pPr>
      <w:bookmarkStart w:colFirst="0" w:colLast="0" w:name="_aririq2pxeo5" w:id="27"/>
      <w:bookmarkEnd w:id="27"/>
      <w:r w:rsidDel="00000000" w:rsidR="00000000" w:rsidRPr="00000000">
        <w:rPr>
          <w:b w:val="1"/>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Discussion</w:t>
      </w:r>
    </w:p>
    <w:p w:rsidR="00000000" w:rsidDel="00000000" w:rsidP="00000000" w:rsidRDefault="00000000" w:rsidRPr="00000000" w14:paraId="000001AC">
      <w:pPr>
        <w:pageBreakBefore w:val="0"/>
        <w:spacing w:after="240" w:before="240" w:lineRule="auto"/>
        <w:rPr>
          <w:sz w:val="20"/>
          <w:szCs w:val="20"/>
        </w:rPr>
      </w:pPr>
      <w:r w:rsidDel="00000000" w:rsidR="00000000" w:rsidRPr="00000000">
        <w:rPr>
          <w:sz w:val="20"/>
          <w:szCs w:val="20"/>
          <w:rtl w:val="0"/>
        </w:rPr>
        <w:t xml:space="preserve">Results for Cape Town:</w:t>
      </w:r>
    </w:p>
    <w:p w:rsidR="00000000" w:rsidDel="00000000" w:rsidP="00000000" w:rsidRDefault="00000000" w:rsidRPr="00000000" w14:paraId="000001AD">
      <w:pPr>
        <w:pageBreakBefore w:val="0"/>
        <w:spacing w:before="240" w:lineRule="auto"/>
        <w:ind w:left="920" w:hanging="20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urban expansion leads to an increased vulnerability to floods</w:t>
      </w:r>
    </w:p>
    <w:p w:rsidR="00000000" w:rsidDel="00000000" w:rsidP="00000000" w:rsidRDefault="00000000" w:rsidRPr="00000000" w14:paraId="000001AE">
      <w:pPr>
        <w:pageBreakBefore w:val="0"/>
        <w:spacing w:after="240" w:before="240" w:lineRule="auto"/>
        <w:ind w:left="920" w:hanging="20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floods will mainly affect the poorer households living in informal settlements.</w:t>
      </w:r>
    </w:p>
    <w:p w:rsidR="00000000" w:rsidDel="00000000" w:rsidP="00000000" w:rsidRDefault="00000000" w:rsidRPr="00000000" w14:paraId="000001AF">
      <w:pPr>
        <w:pageBreakBefore w:val="0"/>
        <w:spacing w:after="240" w:lineRule="auto"/>
        <w:ind w:left="920" w:hanging="20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two scenarios: if informal settlements are allowed in new areas, it will increase households' utility but also households' exposure to floods</w:t>
      </w:r>
    </w:p>
    <w:p w:rsidR="00000000" w:rsidDel="00000000" w:rsidP="00000000" w:rsidRDefault="00000000" w:rsidRPr="00000000" w14:paraId="000001B0">
      <w:pPr>
        <w:pageBreakBefore w:val="0"/>
        <w:spacing w:after="240" w:before="240" w:lineRule="auto"/>
        <w:rPr>
          <w:sz w:val="20"/>
          <w:szCs w:val="20"/>
        </w:rPr>
      </w:pPr>
      <w:r w:rsidDel="00000000" w:rsidR="00000000" w:rsidRPr="00000000">
        <w:rPr>
          <w:sz w:val="20"/>
          <w:szCs w:val="20"/>
          <w:rtl w:val="0"/>
        </w:rPr>
        <w:t xml:space="preserve">Strength of the model:</w:t>
      </w:r>
    </w:p>
    <w:p w:rsidR="00000000" w:rsidDel="00000000" w:rsidP="00000000" w:rsidRDefault="00000000" w:rsidRPr="00000000" w14:paraId="000001B1">
      <w:pPr>
        <w:pageBreakBefore w:val="0"/>
        <w:spacing w:before="240" w:lineRule="auto"/>
        <w:ind w:left="920" w:hanging="20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allows forecasting densities</w:t>
      </w:r>
    </w:p>
    <w:p w:rsidR="00000000" w:rsidDel="00000000" w:rsidP="00000000" w:rsidRDefault="00000000" w:rsidRPr="00000000" w14:paraId="000001B2">
      <w:pPr>
        <w:pageBreakBefore w:val="0"/>
        <w:spacing w:after="240" w:before="240" w:lineRule="auto"/>
        <w:ind w:left="920" w:hanging="20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incorporate floods to the households' program</w:t>
      </w:r>
    </w:p>
    <w:p w:rsidR="00000000" w:rsidDel="00000000" w:rsidP="00000000" w:rsidRDefault="00000000" w:rsidRPr="00000000" w14:paraId="000001B3">
      <w:pPr>
        <w:pageBreakBefore w:val="0"/>
        <w:spacing w:after="240" w:lineRule="auto"/>
        <w:ind w:left="920" w:hanging="20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forecast damages</w:t>
      </w:r>
    </w:p>
    <w:p w:rsidR="00000000" w:rsidDel="00000000" w:rsidP="00000000" w:rsidRDefault="00000000" w:rsidRPr="00000000" w14:paraId="000001B4">
      <w:pPr>
        <w:pageBreakBefore w:val="0"/>
        <w:spacing w:after="240" w:before="240" w:lineRule="auto"/>
        <w:rPr>
          <w:sz w:val="20"/>
          <w:szCs w:val="20"/>
        </w:rPr>
      </w:pPr>
      <w:r w:rsidDel="00000000" w:rsidR="00000000" w:rsidRPr="00000000">
        <w:rPr>
          <w:sz w:val="20"/>
          <w:szCs w:val="20"/>
          <w:rtl w:val="0"/>
        </w:rPr>
        <w:t xml:space="preserve">Limitations:</w:t>
      </w:r>
    </w:p>
    <w:p w:rsidR="00000000" w:rsidDel="00000000" w:rsidP="00000000" w:rsidRDefault="00000000" w:rsidRPr="00000000" w14:paraId="000001B5">
      <w:pPr>
        <w:pageBreakBefore w:val="0"/>
        <w:numPr>
          <w:ilvl w:val="0"/>
          <w:numId w:val="1"/>
        </w:numPr>
        <w:spacing w:after="240" w:before="240" w:lineRule="auto"/>
        <w:ind w:left="720" w:hanging="360"/>
        <w:rPr>
          <w:sz w:val="20"/>
          <w:szCs w:val="20"/>
          <w:u w:val="none"/>
        </w:rPr>
      </w:pPr>
      <w:r w:rsidDel="00000000" w:rsidR="00000000" w:rsidRPr="00000000">
        <w:rPr>
          <w:sz w:val="20"/>
          <w:szCs w:val="20"/>
          <w:rtl w:val="0"/>
        </w:rPr>
        <w:t xml:space="preserve">First stab at the issue</w:t>
      </w:r>
    </w:p>
    <w:p w:rsidR="00000000" w:rsidDel="00000000" w:rsidP="00000000" w:rsidRDefault="00000000" w:rsidRPr="00000000" w14:paraId="000001B6">
      <w:pPr>
        <w:pageBreakBefore w:val="0"/>
        <w:spacing w:after="240" w:before="240" w:lineRule="auto"/>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0"/>
          <w:szCs w:val="20"/>
          <w:rtl w:val="0"/>
        </w:rPr>
        <w:t xml:space="preserve">we m</w:t>
      </w:r>
      <w:r w:rsidDel="00000000" w:rsidR="00000000" w:rsidRPr="00000000">
        <w:rPr>
          <w:sz w:val="20"/>
          <w:szCs w:val="20"/>
          <w:rtl w:val="0"/>
        </w:rPr>
        <w:t xml:space="preserve">odel damages as annualized damages but extreme events can be terrible for people</w:t>
      </w:r>
    </w:p>
    <w:p w:rsidR="00000000" w:rsidDel="00000000" w:rsidP="00000000" w:rsidRDefault="00000000" w:rsidRPr="00000000" w14:paraId="000001B7">
      <w:pPr>
        <w:pageBreakBefore w:val="0"/>
        <w:spacing w:after="240" w:before="240" w:lineRule="auto"/>
        <w:rPr>
          <w:sz w:val="20"/>
          <w:szCs w:val="20"/>
          <w:highlight w:val="yellow"/>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0"/>
          <w:szCs w:val="20"/>
          <w:highlight w:val="yellow"/>
          <w:rtl w:val="0"/>
        </w:rPr>
        <w:t xml:space="preserve">lack of data on health damages</w:t>
      </w:r>
    </w:p>
    <w:p w:rsidR="00000000" w:rsidDel="00000000" w:rsidP="00000000" w:rsidRDefault="00000000" w:rsidRPr="00000000" w14:paraId="000001B8">
      <w:pPr>
        <w:pageBreakBefore w:val="0"/>
        <w:spacing w:after="240" w:before="240" w:lineRule="auto"/>
        <w:rPr>
          <w:sz w:val="20"/>
          <w:szCs w:val="20"/>
          <w:highlight w:val="yellow"/>
        </w:rPr>
      </w:pPr>
      <w:r w:rsidDel="00000000" w:rsidR="00000000" w:rsidRPr="00000000">
        <w:rPr>
          <w:sz w:val="20"/>
          <w:szCs w:val="20"/>
          <w:highlight w:val="yellow"/>
          <w:rtl w:val="0"/>
        </w:rPr>
        <w:t xml:space="preserve">.</w:t>
        <w:tab/>
        <w:t xml:space="preserve">NO MODELING OF PROTECTIVE INVESTMENTS (20 YEAR THING IS AD HOC)</w:t>
      </w:r>
    </w:p>
    <w:p w:rsidR="00000000" w:rsidDel="00000000" w:rsidP="00000000" w:rsidRDefault="00000000" w:rsidRPr="00000000" w14:paraId="000001B9">
      <w:pPr>
        <w:pageBreakBefore w:val="0"/>
        <w:spacing w:after="240" w:before="240" w:lineRule="auto"/>
        <w:rPr>
          <w:sz w:val="20"/>
          <w:szCs w:val="20"/>
          <w:highlight w:val="yellow"/>
        </w:rPr>
      </w:pPr>
      <w:r w:rsidDel="00000000" w:rsidR="00000000" w:rsidRPr="00000000">
        <w:rPr>
          <w:sz w:val="20"/>
          <w:szCs w:val="20"/>
          <w:highlight w:val="yellow"/>
          <w:rtl w:val="0"/>
        </w:rPr>
        <w:t xml:space="preserve">.</w:t>
        <w:tab/>
        <w:t xml:space="preserve">NO SEA-LEVEL RISE….</w:t>
      </w:r>
    </w:p>
    <w:p w:rsidR="00000000" w:rsidDel="00000000" w:rsidP="00000000" w:rsidRDefault="00000000" w:rsidRPr="00000000" w14:paraId="000001BA">
      <w:pPr>
        <w:pageBreakBefore w:val="0"/>
        <w:spacing w:after="240" w:before="240" w:lineRule="auto"/>
        <w:rPr>
          <w:sz w:val="20"/>
          <w:szCs w:val="20"/>
          <w:highlight w:val="yellow"/>
        </w:rPr>
      </w:pPr>
      <w:r w:rsidDel="00000000" w:rsidR="00000000" w:rsidRPr="00000000">
        <w:rPr>
          <w:rtl w:val="0"/>
        </w:rPr>
      </w:r>
    </w:p>
    <w:p w:rsidR="00000000" w:rsidDel="00000000" w:rsidP="00000000" w:rsidRDefault="00000000" w:rsidRPr="00000000" w14:paraId="000001BB">
      <w:pPr>
        <w:pageBreakBefore w:val="0"/>
        <w:spacing w:after="240" w:before="240" w:lineRule="auto"/>
        <w:jc w:val="both"/>
        <w:rPr>
          <w:i w:val="1"/>
          <w:sz w:val="20"/>
          <w:szCs w:val="20"/>
        </w:rPr>
      </w:pPr>
      <w:r w:rsidDel="00000000" w:rsidR="00000000" w:rsidRPr="00000000">
        <w:rPr>
          <w:i w:val="1"/>
          <w:sz w:val="20"/>
          <w:szCs w:val="20"/>
          <w:rtl w:val="0"/>
        </w:rPr>
        <w:t xml:space="preserve">Over this time, however, neither the city’s economy nor the fiscal capacity of its government has grown at a rate commensurate with mounting demand for housing and services (which, according to South Africa’s inter-governmental fiscal framework, is provided free-of-charge to indigent households).</w:t>
      </w:r>
    </w:p>
    <w:p w:rsidR="00000000" w:rsidDel="00000000" w:rsidP="00000000" w:rsidRDefault="00000000" w:rsidRPr="00000000" w14:paraId="000001BC">
      <w:pPr>
        <w:pageBreakBefore w:val="0"/>
        <w:spacing w:after="240" w:before="240" w:lineRule="auto"/>
        <w:jc w:val="both"/>
        <w:rPr>
          <w:i w:val="1"/>
          <w:sz w:val="20"/>
          <w:szCs w:val="20"/>
        </w:rPr>
      </w:pPr>
      <w:r w:rsidDel="00000000" w:rsidR="00000000" w:rsidRPr="00000000">
        <w:rPr>
          <w:i w:val="1"/>
          <w:sz w:val="20"/>
          <w:szCs w:val="20"/>
          <w:rtl w:val="0"/>
        </w:rPr>
        <w:t xml:space="preserve">The ability of the city government to respond innovatively and dynamically to the needs of the recently urbanized poor is further encumbered by a sclerotic land use and building regulatory regime better suited to a medium-sized city in the English Midlands than the rapidly evolving urban conurbation of Cape Town, characterized by profound level of material inequality, cultural heterogeneity, and socio-spatial dysfunction.</w:t>
      </w:r>
    </w:p>
    <w:p w:rsidR="00000000" w:rsidDel="00000000" w:rsidP="00000000" w:rsidRDefault="00000000" w:rsidRPr="00000000" w14:paraId="000001BD">
      <w:pPr>
        <w:pageBreakBefore w:val="0"/>
        <w:spacing w:after="240" w:before="240" w:lineRule="auto"/>
        <w:jc w:val="both"/>
        <w:rPr>
          <w:b w:val="1"/>
          <w:sz w:val="20"/>
          <w:szCs w:val="20"/>
        </w:rPr>
      </w:pPr>
      <w:r w:rsidDel="00000000" w:rsidR="00000000" w:rsidRPr="00000000">
        <w:rPr>
          <w:b w:val="1"/>
          <w:sz w:val="20"/>
          <w:szCs w:val="20"/>
          <w:rtl w:val="0"/>
        </w:rPr>
        <w:t xml:space="preserve">Reference list [PLEASE USE THE “APA” STYLE COPIED FROM GOOGLE SCHOLAR CITATIONS]</w:t>
      </w:r>
    </w:p>
    <w:p w:rsidR="00000000" w:rsidDel="00000000" w:rsidP="00000000" w:rsidRDefault="00000000" w:rsidRPr="00000000" w14:paraId="000001BE">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Allaire, M. (2018). Socio-economic impacts of flooding: A review of the empirical literature. </w:t>
      </w:r>
      <w:r w:rsidDel="00000000" w:rsidR="00000000" w:rsidRPr="00000000">
        <w:rPr>
          <w:i w:val="1"/>
          <w:color w:val="222222"/>
          <w:sz w:val="20"/>
          <w:szCs w:val="20"/>
          <w:highlight w:val="white"/>
          <w:rtl w:val="0"/>
        </w:rPr>
        <w:t xml:space="preserve">Water Security</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3</w:t>
      </w:r>
      <w:r w:rsidDel="00000000" w:rsidR="00000000" w:rsidRPr="00000000">
        <w:rPr>
          <w:color w:val="222222"/>
          <w:sz w:val="20"/>
          <w:szCs w:val="20"/>
          <w:highlight w:val="white"/>
          <w:rtl w:val="0"/>
        </w:rPr>
        <w:t xml:space="preserve">, 18-26.</w:t>
      </w:r>
    </w:p>
    <w:p w:rsidR="00000000" w:rsidDel="00000000" w:rsidP="00000000" w:rsidRDefault="00000000" w:rsidRPr="00000000" w14:paraId="000001BF">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Bakkensen, L. A., &amp; Ma, L. (2020). Sorting over flood risk and implications for policy reform. </w:t>
      </w:r>
      <w:r w:rsidDel="00000000" w:rsidR="00000000" w:rsidRPr="00000000">
        <w:rPr>
          <w:i w:val="1"/>
          <w:color w:val="222222"/>
          <w:sz w:val="20"/>
          <w:szCs w:val="20"/>
          <w:highlight w:val="white"/>
          <w:rtl w:val="0"/>
        </w:rPr>
        <w:t xml:space="preserve">Journal of Environmental Economics and Management</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104</w:t>
      </w:r>
      <w:r w:rsidDel="00000000" w:rsidR="00000000" w:rsidRPr="00000000">
        <w:rPr>
          <w:color w:val="222222"/>
          <w:sz w:val="20"/>
          <w:szCs w:val="20"/>
          <w:highlight w:val="white"/>
          <w:rtl w:val="0"/>
        </w:rPr>
        <w:t xml:space="preserve">, 102362.</w:t>
      </w:r>
    </w:p>
    <w:p w:rsidR="00000000" w:rsidDel="00000000" w:rsidP="00000000" w:rsidRDefault="00000000" w:rsidRPr="00000000" w14:paraId="000001C0">
      <w:pPr>
        <w:pageBreakBefore w:val="0"/>
        <w:spacing w:after="240" w:before="240" w:lineRule="auto"/>
        <w:jc w:val="both"/>
        <w:rPr>
          <w:color w:val="222222"/>
          <w:sz w:val="20"/>
          <w:szCs w:val="20"/>
          <w:highlight w:val="yellow"/>
        </w:rPr>
      </w:pPr>
      <w:r w:rsidDel="00000000" w:rsidR="00000000" w:rsidRPr="00000000">
        <w:rPr>
          <w:color w:val="222222"/>
          <w:sz w:val="20"/>
          <w:szCs w:val="20"/>
          <w:highlight w:val="yellow"/>
          <w:rtl w:val="0"/>
        </w:rPr>
        <w:t xml:space="preserve">Balboni, C. (2021). In Harm’s Way: </w:t>
      </w:r>
      <w:r w:rsidDel="00000000" w:rsidR="00000000" w:rsidRPr="00000000">
        <w:rPr>
          <w:rFonts w:ascii="Times New Roman" w:cs="Times New Roman" w:eastAsia="Times New Roman" w:hAnsi="Times New Roman"/>
          <w:color w:val="222222"/>
          <w:highlight w:val="yellow"/>
          <w:rtl w:val="0"/>
        </w:rPr>
        <w:t xml:space="preserve">Infrastructure Investments and the Persistence of Coastal Cities. Mimeo.</w:t>
      </w:r>
      <w:r w:rsidDel="00000000" w:rsidR="00000000" w:rsidRPr="00000000">
        <w:rPr>
          <w:rtl w:val="0"/>
        </w:rPr>
      </w:r>
    </w:p>
    <w:p w:rsidR="00000000" w:rsidDel="00000000" w:rsidP="00000000" w:rsidRDefault="00000000" w:rsidRPr="00000000" w14:paraId="000001C1">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Bernhofen, M. V., Whyman, C., Trigg, M. A., Sleigh, P. A., Smith, A. M., Sampson, C. C., ... &amp; Winsemius, H. C. (2018). A first collective validation of global fluvial flood models for major floods in Nigeria and Mozambique. </w:t>
      </w:r>
      <w:r w:rsidDel="00000000" w:rsidR="00000000" w:rsidRPr="00000000">
        <w:rPr>
          <w:i w:val="1"/>
          <w:color w:val="222222"/>
          <w:sz w:val="20"/>
          <w:szCs w:val="20"/>
          <w:highlight w:val="white"/>
          <w:rtl w:val="0"/>
        </w:rPr>
        <w:t xml:space="preserve">Environmental Research Letters</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13</w:t>
      </w:r>
      <w:r w:rsidDel="00000000" w:rsidR="00000000" w:rsidRPr="00000000">
        <w:rPr>
          <w:color w:val="222222"/>
          <w:sz w:val="20"/>
          <w:szCs w:val="20"/>
          <w:highlight w:val="white"/>
          <w:rtl w:val="0"/>
        </w:rPr>
        <w:t xml:space="preserve">(10), 104007.</w:t>
      </w:r>
    </w:p>
    <w:p w:rsidR="00000000" w:rsidDel="00000000" w:rsidP="00000000" w:rsidRDefault="00000000" w:rsidRPr="00000000" w14:paraId="000001C2">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Brueckner, J., K. Rabe and H. Selod (2018). Backyarding: Theory and Evidence for South Africa, </w:t>
      </w:r>
      <w:r w:rsidDel="00000000" w:rsidR="00000000" w:rsidRPr="00000000">
        <w:rPr>
          <w:i w:val="1"/>
          <w:color w:val="222222"/>
          <w:sz w:val="20"/>
          <w:szCs w:val="20"/>
          <w:highlight w:val="white"/>
          <w:rtl w:val="0"/>
        </w:rPr>
        <w:t xml:space="preserve">World Bank Policy Research Working Paper 8636</w:t>
      </w:r>
      <w:r w:rsidDel="00000000" w:rsidR="00000000" w:rsidRPr="00000000">
        <w:rPr>
          <w:color w:val="222222"/>
          <w:sz w:val="20"/>
          <w:szCs w:val="20"/>
          <w:highlight w:val="white"/>
          <w:rtl w:val="0"/>
        </w:rPr>
        <w:t xml:space="preserve">, 44 pages.</w:t>
      </w:r>
    </w:p>
    <w:p w:rsidR="00000000" w:rsidDel="00000000" w:rsidP="00000000" w:rsidRDefault="00000000" w:rsidRPr="00000000" w14:paraId="000001C3">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Brueckner, J. and H. Selod (2009) A Theory of Urban Squatting and Land-Tenure Formalization in Developing Countries, </w:t>
      </w:r>
      <w:r w:rsidDel="00000000" w:rsidR="00000000" w:rsidRPr="00000000">
        <w:rPr>
          <w:i w:val="1"/>
          <w:color w:val="222222"/>
          <w:sz w:val="20"/>
          <w:szCs w:val="20"/>
          <w:highlight w:val="white"/>
          <w:rtl w:val="0"/>
        </w:rPr>
        <w:t xml:space="preserve">American Economic Journal: Economic Policy</w:t>
      </w:r>
      <w:r w:rsidDel="00000000" w:rsidR="00000000" w:rsidRPr="00000000">
        <w:rPr>
          <w:color w:val="222222"/>
          <w:sz w:val="20"/>
          <w:szCs w:val="20"/>
          <w:highlight w:val="white"/>
          <w:rtl w:val="0"/>
        </w:rPr>
        <w:t xml:space="preserve">, 1(1), 28-51.</w:t>
      </w:r>
    </w:p>
    <w:p w:rsidR="00000000" w:rsidDel="00000000" w:rsidP="00000000" w:rsidRDefault="00000000" w:rsidRPr="00000000" w14:paraId="000001C4">
      <w:pPr>
        <w:pageBreakBefore w:val="0"/>
        <w:spacing w:after="240" w:before="240" w:lineRule="auto"/>
        <w:jc w:val="both"/>
        <w:rPr>
          <w:color w:val="222222"/>
          <w:sz w:val="20"/>
          <w:szCs w:val="20"/>
          <w:highlight w:val="yellow"/>
        </w:rPr>
      </w:pPr>
      <w:r w:rsidDel="00000000" w:rsidR="00000000" w:rsidRPr="00000000">
        <w:rPr>
          <w:color w:val="222222"/>
          <w:sz w:val="20"/>
          <w:szCs w:val="20"/>
          <w:highlight w:val="yellow"/>
          <w:rtl w:val="0"/>
        </w:rPr>
        <w:t xml:space="preserve">Castells-Quintana, D., Krause, M., &amp; McDermott, T. K. (2021). The urbanising force of global warming: the role of climate change in the spatial distribution of population. </w:t>
      </w:r>
      <w:r w:rsidDel="00000000" w:rsidR="00000000" w:rsidRPr="00000000">
        <w:rPr>
          <w:i w:val="1"/>
          <w:color w:val="222222"/>
          <w:sz w:val="20"/>
          <w:szCs w:val="20"/>
          <w:highlight w:val="yellow"/>
          <w:rtl w:val="0"/>
        </w:rPr>
        <w:t xml:space="preserve">Journal of Economic Geography</w:t>
      </w:r>
      <w:r w:rsidDel="00000000" w:rsidR="00000000" w:rsidRPr="00000000">
        <w:rPr>
          <w:color w:val="222222"/>
          <w:sz w:val="20"/>
          <w:szCs w:val="20"/>
          <w:highlight w:val="yellow"/>
          <w:rtl w:val="0"/>
        </w:rPr>
        <w:t xml:space="preserve">, </w:t>
      </w:r>
      <w:r w:rsidDel="00000000" w:rsidR="00000000" w:rsidRPr="00000000">
        <w:rPr>
          <w:i w:val="1"/>
          <w:color w:val="222222"/>
          <w:sz w:val="20"/>
          <w:szCs w:val="20"/>
          <w:highlight w:val="yellow"/>
          <w:rtl w:val="0"/>
        </w:rPr>
        <w:t xml:space="preserve">21</w:t>
      </w:r>
      <w:r w:rsidDel="00000000" w:rsidR="00000000" w:rsidRPr="00000000">
        <w:rPr>
          <w:color w:val="222222"/>
          <w:sz w:val="20"/>
          <w:szCs w:val="20"/>
          <w:highlight w:val="yellow"/>
          <w:rtl w:val="0"/>
        </w:rPr>
        <w:t xml:space="preserve">(4), 531-556.</w:t>
      </w:r>
    </w:p>
    <w:p w:rsidR="00000000" w:rsidDel="00000000" w:rsidP="00000000" w:rsidRDefault="00000000" w:rsidRPr="00000000" w14:paraId="000001C5">
      <w:pPr>
        <w:pageBreakBefore w:val="0"/>
        <w:spacing w:after="240" w:before="240" w:lineRule="auto"/>
        <w:jc w:val="both"/>
        <w:rPr>
          <w:color w:val="222222"/>
          <w:sz w:val="20"/>
          <w:szCs w:val="20"/>
          <w:highlight w:val="yellow"/>
        </w:rPr>
      </w:pPr>
      <w:r w:rsidDel="00000000" w:rsidR="00000000" w:rsidRPr="00000000">
        <w:rPr>
          <w:color w:val="222222"/>
          <w:sz w:val="20"/>
          <w:szCs w:val="20"/>
          <w:highlight w:val="yellow"/>
          <w:rtl w:val="0"/>
        </w:rPr>
        <w:t xml:space="preserve">Cruz, J. L., &amp; Rossi-Hansberg, E. (2021). </w:t>
      </w:r>
      <w:r w:rsidDel="00000000" w:rsidR="00000000" w:rsidRPr="00000000">
        <w:rPr>
          <w:i w:val="1"/>
          <w:color w:val="222222"/>
          <w:sz w:val="20"/>
          <w:szCs w:val="20"/>
          <w:highlight w:val="yellow"/>
          <w:rtl w:val="0"/>
        </w:rPr>
        <w:t xml:space="preserve">The economic geography of global warming</w:t>
      </w:r>
      <w:r w:rsidDel="00000000" w:rsidR="00000000" w:rsidRPr="00000000">
        <w:rPr>
          <w:color w:val="222222"/>
          <w:sz w:val="20"/>
          <w:szCs w:val="20"/>
          <w:highlight w:val="yellow"/>
          <w:rtl w:val="0"/>
        </w:rPr>
        <w:t xml:space="preserve"> (No. 15803). CEPR Discussion Papers.</w:t>
      </w:r>
    </w:p>
    <w:p w:rsidR="00000000" w:rsidDel="00000000" w:rsidP="00000000" w:rsidRDefault="00000000" w:rsidRPr="00000000" w14:paraId="000001C6">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de Villiers, G., Viljoen, G., &amp; Booysen, H. (2007). Standard residential flood damage functions for South African conditions. </w:t>
      </w:r>
      <w:r w:rsidDel="00000000" w:rsidR="00000000" w:rsidRPr="00000000">
        <w:rPr>
          <w:i w:val="1"/>
          <w:color w:val="222222"/>
          <w:sz w:val="20"/>
          <w:szCs w:val="20"/>
          <w:highlight w:val="white"/>
          <w:rtl w:val="0"/>
        </w:rPr>
        <w:t xml:space="preserve">Suid-Afrikaans Tydskrif vir Natuurwetenskap en Tegnologie/South African Journal of Science and Technology</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26</w:t>
      </w:r>
      <w:r w:rsidDel="00000000" w:rsidR="00000000" w:rsidRPr="00000000">
        <w:rPr>
          <w:color w:val="222222"/>
          <w:sz w:val="20"/>
          <w:szCs w:val="20"/>
          <w:highlight w:val="white"/>
          <w:rtl w:val="0"/>
        </w:rPr>
        <w:t xml:space="preserve">(1), 26-36.</w:t>
      </w:r>
    </w:p>
    <w:p w:rsidR="00000000" w:rsidDel="00000000" w:rsidP="00000000" w:rsidRDefault="00000000" w:rsidRPr="00000000" w14:paraId="000001C7">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Denchak, M. (2019). Flooding and climate change: Everything you need to know. </w:t>
      </w:r>
      <w:r w:rsidDel="00000000" w:rsidR="00000000" w:rsidRPr="00000000">
        <w:rPr>
          <w:i w:val="1"/>
          <w:color w:val="222222"/>
          <w:sz w:val="20"/>
          <w:szCs w:val="20"/>
          <w:highlight w:val="white"/>
          <w:rtl w:val="0"/>
        </w:rPr>
        <w:t xml:space="preserve">Natural Resources Defense Council</w:t>
      </w:r>
      <w:r w:rsidDel="00000000" w:rsidR="00000000" w:rsidRPr="00000000">
        <w:rPr>
          <w:color w:val="222222"/>
          <w:sz w:val="20"/>
          <w:szCs w:val="20"/>
          <w:highlight w:val="white"/>
          <w:rtl w:val="0"/>
        </w:rPr>
        <w:t xml:space="preserve">.</w:t>
      </w:r>
    </w:p>
    <w:p w:rsidR="00000000" w:rsidDel="00000000" w:rsidP="00000000" w:rsidRDefault="00000000" w:rsidRPr="00000000" w14:paraId="000001C8">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Desmet, K., Nagy, D. K., &amp; Rossi-Hansberg, E. (2015). </w:t>
      </w:r>
      <w:r w:rsidDel="00000000" w:rsidR="00000000" w:rsidRPr="00000000">
        <w:rPr>
          <w:i w:val="1"/>
          <w:color w:val="222222"/>
          <w:sz w:val="20"/>
          <w:szCs w:val="20"/>
          <w:highlight w:val="white"/>
          <w:rtl w:val="0"/>
        </w:rPr>
        <w:t xml:space="preserve">The geography of development: Evaluating migration restrictions and coastal flooding</w:t>
      </w:r>
      <w:r w:rsidDel="00000000" w:rsidR="00000000" w:rsidRPr="00000000">
        <w:rPr>
          <w:color w:val="222222"/>
          <w:sz w:val="20"/>
          <w:szCs w:val="20"/>
          <w:highlight w:val="white"/>
          <w:rtl w:val="0"/>
        </w:rPr>
        <w:t xml:space="preserve"> (No. w21087). National Bureau of Economic Research.</w:t>
      </w:r>
    </w:p>
    <w:p w:rsidR="00000000" w:rsidDel="00000000" w:rsidP="00000000" w:rsidRDefault="00000000" w:rsidRPr="00000000" w14:paraId="000001C9">
      <w:pPr>
        <w:pageBreakBefore w:val="0"/>
        <w:spacing w:after="240" w:before="240" w:lineRule="auto"/>
        <w:jc w:val="both"/>
        <w:rPr>
          <w:color w:val="222222"/>
          <w:sz w:val="20"/>
          <w:szCs w:val="20"/>
          <w:highlight w:val="yellow"/>
        </w:rPr>
      </w:pPr>
      <w:r w:rsidDel="00000000" w:rsidR="00000000" w:rsidRPr="00000000">
        <w:rPr>
          <w:color w:val="222222"/>
          <w:sz w:val="20"/>
          <w:szCs w:val="20"/>
          <w:highlight w:val="yellow"/>
          <w:rtl w:val="0"/>
        </w:rPr>
        <w:t xml:space="preserve">Diffenbaugh, N. S., &amp; Burke, M. (2019). Global warming has increased global economic inequality. </w:t>
      </w:r>
      <w:r w:rsidDel="00000000" w:rsidR="00000000" w:rsidRPr="00000000">
        <w:rPr>
          <w:i w:val="1"/>
          <w:color w:val="222222"/>
          <w:sz w:val="20"/>
          <w:szCs w:val="20"/>
          <w:highlight w:val="yellow"/>
          <w:rtl w:val="0"/>
        </w:rPr>
        <w:t xml:space="preserve">Proceedings of the National Academy of Sciences</w:t>
      </w:r>
      <w:r w:rsidDel="00000000" w:rsidR="00000000" w:rsidRPr="00000000">
        <w:rPr>
          <w:color w:val="222222"/>
          <w:sz w:val="20"/>
          <w:szCs w:val="20"/>
          <w:highlight w:val="yellow"/>
          <w:rtl w:val="0"/>
        </w:rPr>
        <w:t xml:space="preserve">, </w:t>
      </w:r>
      <w:r w:rsidDel="00000000" w:rsidR="00000000" w:rsidRPr="00000000">
        <w:rPr>
          <w:i w:val="1"/>
          <w:color w:val="222222"/>
          <w:sz w:val="20"/>
          <w:szCs w:val="20"/>
          <w:highlight w:val="yellow"/>
          <w:rtl w:val="0"/>
        </w:rPr>
        <w:t xml:space="preserve">116</w:t>
      </w:r>
      <w:r w:rsidDel="00000000" w:rsidR="00000000" w:rsidRPr="00000000">
        <w:rPr>
          <w:color w:val="222222"/>
          <w:sz w:val="20"/>
          <w:szCs w:val="20"/>
          <w:highlight w:val="yellow"/>
          <w:rtl w:val="0"/>
        </w:rPr>
        <w:t xml:space="preserve">(20), 9808-9813.</w:t>
      </w:r>
    </w:p>
    <w:p w:rsidR="00000000" w:rsidDel="00000000" w:rsidP="00000000" w:rsidRDefault="00000000" w:rsidRPr="00000000" w14:paraId="000001CA">
      <w:pPr>
        <w:pageBreakBefore w:val="0"/>
        <w:spacing w:after="240" w:before="240" w:lineRule="auto"/>
        <w:jc w:val="both"/>
        <w:rPr>
          <w:sz w:val="20"/>
          <w:szCs w:val="20"/>
        </w:rPr>
      </w:pPr>
      <w:r w:rsidDel="00000000" w:rsidR="00000000" w:rsidRPr="00000000">
        <w:rPr>
          <w:sz w:val="20"/>
          <w:szCs w:val="20"/>
          <w:rtl w:val="0"/>
        </w:rPr>
        <w:t xml:space="preserve">Englhardt, J., De Moel, H., Huyck, C. K., De Ruiter, M. C., and Aerts, J. C. J. H. (2019). Enhancement of large-scale flood risk assessments using building-material-based vulnerability curves for an object-based approach in urban and rural areas, </w:t>
      </w:r>
      <w:r w:rsidDel="00000000" w:rsidR="00000000" w:rsidRPr="00000000">
        <w:rPr>
          <w:i w:val="1"/>
          <w:sz w:val="20"/>
          <w:szCs w:val="20"/>
          <w:rtl w:val="0"/>
        </w:rPr>
        <w:t xml:space="preserve">Nat. Hazards Earth Syst. Sci.</w:t>
      </w:r>
      <w:r w:rsidDel="00000000" w:rsidR="00000000" w:rsidRPr="00000000">
        <w:rPr>
          <w:sz w:val="20"/>
          <w:szCs w:val="20"/>
          <w:rtl w:val="0"/>
        </w:rPr>
        <w:t xml:space="preserve">, 19, 1703–1722. </w:t>
      </w:r>
      <w:r w:rsidDel="00000000" w:rsidR="00000000" w:rsidRPr="00000000">
        <w:rPr>
          <w:rtl w:val="0"/>
        </w:rPr>
      </w:r>
    </w:p>
    <w:p w:rsidR="00000000" w:rsidDel="00000000" w:rsidP="00000000" w:rsidRDefault="00000000" w:rsidRPr="00000000" w14:paraId="000001CB">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Ford, A., Barr, S., Dawson, R., Virgo, J., Batty, M., &amp; Hall, J. (2019). A multi-scale urban integrated assessment framework for climate change studies: A flooding application. </w:t>
      </w:r>
      <w:r w:rsidDel="00000000" w:rsidR="00000000" w:rsidRPr="00000000">
        <w:rPr>
          <w:i w:val="1"/>
          <w:color w:val="222222"/>
          <w:sz w:val="20"/>
          <w:szCs w:val="20"/>
          <w:highlight w:val="white"/>
          <w:rtl w:val="0"/>
        </w:rPr>
        <w:t xml:space="preserve">Computers, Environment and Urban Systems</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75</w:t>
      </w:r>
      <w:r w:rsidDel="00000000" w:rsidR="00000000" w:rsidRPr="00000000">
        <w:rPr>
          <w:color w:val="222222"/>
          <w:sz w:val="20"/>
          <w:szCs w:val="20"/>
          <w:highlight w:val="white"/>
          <w:rtl w:val="0"/>
        </w:rPr>
        <w:t xml:space="preserve">, 229-243.</w:t>
      </w:r>
    </w:p>
    <w:p w:rsidR="00000000" w:rsidDel="00000000" w:rsidP="00000000" w:rsidRDefault="00000000" w:rsidRPr="00000000" w14:paraId="000001CC">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Fujita, M. (1989). </w:t>
      </w:r>
      <w:r w:rsidDel="00000000" w:rsidR="00000000" w:rsidRPr="00000000">
        <w:rPr>
          <w:i w:val="1"/>
          <w:color w:val="222222"/>
          <w:sz w:val="20"/>
          <w:szCs w:val="20"/>
          <w:highlight w:val="white"/>
          <w:rtl w:val="0"/>
        </w:rPr>
        <w:t xml:space="preserve">Urban economic theory: Land use and city size</w:t>
      </w:r>
      <w:r w:rsidDel="00000000" w:rsidR="00000000" w:rsidRPr="00000000">
        <w:rPr>
          <w:color w:val="222222"/>
          <w:sz w:val="20"/>
          <w:szCs w:val="20"/>
          <w:highlight w:val="white"/>
          <w:rtl w:val="0"/>
        </w:rPr>
        <w:t xml:space="preserve">. Cambridge University Press, Cambridge.</w:t>
      </w:r>
    </w:p>
    <w:p w:rsidR="00000000" w:rsidDel="00000000" w:rsidP="00000000" w:rsidRDefault="00000000" w:rsidRPr="00000000" w14:paraId="000001CD">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Hallegatte, S., Green, C., Nicholls, R. J., &amp; Corfee-Morlot, J. (2013). Future flood losses in major coastal cities. </w:t>
      </w:r>
      <w:r w:rsidDel="00000000" w:rsidR="00000000" w:rsidRPr="00000000">
        <w:rPr>
          <w:i w:val="1"/>
          <w:color w:val="222222"/>
          <w:sz w:val="20"/>
          <w:szCs w:val="20"/>
          <w:highlight w:val="white"/>
          <w:rtl w:val="0"/>
        </w:rPr>
        <w:t xml:space="preserve">Nature climate change</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3</w:t>
      </w:r>
      <w:r w:rsidDel="00000000" w:rsidR="00000000" w:rsidRPr="00000000">
        <w:rPr>
          <w:color w:val="222222"/>
          <w:sz w:val="20"/>
          <w:szCs w:val="20"/>
          <w:highlight w:val="white"/>
          <w:rtl w:val="0"/>
        </w:rPr>
        <w:t xml:space="preserve">(9), 802-806.</w:t>
      </w:r>
    </w:p>
    <w:p w:rsidR="00000000" w:rsidDel="00000000" w:rsidP="00000000" w:rsidRDefault="00000000" w:rsidRPr="00000000" w14:paraId="000001CE">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Hammond, M. J., Chen, A. S., Djordjević, S., Butler, D., &amp; Mark, O. (2015). Urban flood impact assessment: A state-of-the-art review. </w:t>
      </w:r>
      <w:r w:rsidDel="00000000" w:rsidR="00000000" w:rsidRPr="00000000">
        <w:rPr>
          <w:i w:val="1"/>
          <w:color w:val="222222"/>
          <w:sz w:val="20"/>
          <w:szCs w:val="20"/>
          <w:highlight w:val="white"/>
          <w:rtl w:val="0"/>
        </w:rPr>
        <w:t xml:space="preserve">Urban Water Journal</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12</w:t>
      </w:r>
      <w:r w:rsidDel="00000000" w:rsidR="00000000" w:rsidRPr="00000000">
        <w:rPr>
          <w:color w:val="222222"/>
          <w:sz w:val="20"/>
          <w:szCs w:val="20"/>
          <w:highlight w:val="white"/>
          <w:rtl w:val="0"/>
        </w:rPr>
        <w:t xml:space="preserve">(1), 14-29.</w:t>
      </w:r>
    </w:p>
    <w:p w:rsidR="00000000" w:rsidDel="00000000" w:rsidP="00000000" w:rsidRDefault="00000000" w:rsidRPr="00000000" w14:paraId="000001CF">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Huizinga, J., De Moel, H., &amp; Szewczyk, W. (2017). </w:t>
      </w:r>
      <w:r w:rsidDel="00000000" w:rsidR="00000000" w:rsidRPr="00000000">
        <w:rPr>
          <w:i w:val="1"/>
          <w:color w:val="222222"/>
          <w:sz w:val="20"/>
          <w:szCs w:val="20"/>
          <w:highlight w:val="white"/>
          <w:rtl w:val="0"/>
        </w:rPr>
        <w:t xml:space="preserve">Global flood depth-damage functions: Methodology and the database with guidelines</w:t>
      </w:r>
      <w:r w:rsidDel="00000000" w:rsidR="00000000" w:rsidRPr="00000000">
        <w:rPr>
          <w:color w:val="222222"/>
          <w:sz w:val="20"/>
          <w:szCs w:val="20"/>
          <w:highlight w:val="white"/>
          <w:rtl w:val="0"/>
        </w:rPr>
        <w:t xml:space="preserve"> (No. JRC105688). Joint Research Centre (Seville site).</w:t>
      </w:r>
    </w:p>
    <w:p w:rsidR="00000000" w:rsidDel="00000000" w:rsidP="00000000" w:rsidRDefault="00000000" w:rsidRPr="00000000" w14:paraId="000001D0">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Jean-Baptiste, N., Olivotto, V., Porio, E. E., Kombe, W., Yulo-Loyzaga, A., Gencer, E., ... &amp; Natty, M. (2018). Housing and Informal Settlements.</w:t>
      </w:r>
    </w:p>
    <w:p w:rsidR="00000000" w:rsidDel="00000000" w:rsidP="00000000" w:rsidRDefault="00000000" w:rsidRPr="00000000" w14:paraId="000001D1">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Joubert, L., &amp; Martindale, L. (2013). Rising waters: working together to solve Cape Town's flooding.</w:t>
      </w:r>
    </w:p>
    <w:p w:rsidR="00000000" w:rsidDel="00000000" w:rsidP="00000000" w:rsidRDefault="00000000" w:rsidRPr="00000000" w14:paraId="000001D2">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Kahn, M. E. (2017). Will climate change cause enormous social costs for poor Asian cities?. </w:t>
      </w:r>
      <w:r w:rsidDel="00000000" w:rsidR="00000000" w:rsidRPr="00000000">
        <w:rPr>
          <w:i w:val="1"/>
          <w:color w:val="222222"/>
          <w:sz w:val="20"/>
          <w:szCs w:val="20"/>
          <w:highlight w:val="white"/>
          <w:rtl w:val="0"/>
        </w:rPr>
        <w:t xml:space="preserve">Asian Development Review</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34</w:t>
      </w:r>
      <w:r w:rsidDel="00000000" w:rsidR="00000000" w:rsidRPr="00000000">
        <w:rPr>
          <w:color w:val="222222"/>
          <w:sz w:val="20"/>
          <w:szCs w:val="20"/>
          <w:highlight w:val="white"/>
          <w:rtl w:val="0"/>
        </w:rPr>
        <w:t xml:space="preserve">(2), 229-248.</w:t>
      </w:r>
    </w:p>
    <w:p w:rsidR="00000000" w:rsidDel="00000000" w:rsidP="00000000" w:rsidRDefault="00000000" w:rsidRPr="00000000" w14:paraId="000001D3">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Kocornik-Mina, A., McDermott, T. K., Michaels, G., &amp; Rauch, F. (2020). Flooded cities. </w:t>
      </w:r>
      <w:r w:rsidDel="00000000" w:rsidR="00000000" w:rsidRPr="00000000">
        <w:rPr>
          <w:i w:val="1"/>
          <w:color w:val="222222"/>
          <w:sz w:val="20"/>
          <w:szCs w:val="20"/>
          <w:highlight w:val="white"/>
          <w:rtl w:val="0"/>
        </w:rPr>
        <w:t xml:space="preserve">American Economic Journal: Applied Economics</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12</w:t>
      </w:r>
      <w:r w:rsidDel="00000000" w:rsidR="00000000" w:rsidRPr="00000000">
        <w:rPr>
          <w:color w:val="222222"/>
          <w:sz w:val="20"/>
          <w:szCs w:val="20"/>
          <w:highlight w:val="white"/>
          <w:rtl w:val="0"/>
        </w:rPr>
        <w:t xml:space="preserve">(2), 35-66.</w:t>
      </w:r>
    </w:p>
    <w:p w:rsidR="00000000" w:rsidDel="00000000" w:rsidP="00000000" w:rsidRDefault="00000000" w:rsidRPr="00000000" w14:paraId="000001D4">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Kousky, C., Kunreuther, H., LaCour-Little, M., &amp; Wachter, S. (2020). Flood Risk and the US Housing Market. </w:t>
      </w:r>
      <w:r w:rsidDel="00000000" w:rsidR="00000000" w:rsidRPr="00000000">
        <w:rPr>
          <w:i w:val="1"/>
          <w:color w:val="222222"/>
          <w:sz w:val="20"/>
          <w:szCs w:val="20"/>
          <w:highlight w:val="white"/>
          <w:rtl w:val="0"/>
        </w:rPr>
        <w:t xml:space="preserve">Journal of Housing Research</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29</w:t>
      </w:r>
      <w:r w:rsidDel="00000000" w:rsidR="00000000" w:rsidRPr="00000000">
        <w:rPr>
          <w:color w:val="222222"/>
          <w:sz w:val="20"/>
          <w:szCs w:val="20"/>
          <w:highlight w:val="white"/>
          <w:rtl w:val="0"/>
        </w:rPr>
        <w:t xml:space="preserve">(sup1), S3-S24.</w:t>
      </w:r>
    </w:p>
    <w:p w:rsidR="00000000" w:rsidDel="00000000" w:rsidP="00000000" w:rsidRDefault="00000000" w:rsidRPr="00000000" w14:paraId="000001D5">
      <w:pPr>
        <w:pageBreakBefore w:val="0"/>
        <w:spacing w:after="240" w:before="240" w:lineRule="auto"/>
        <w:jc w:val="both"/>
        <w:rPr>
          <w:color w:val="222222"/>
          <w:sz w:val="20"/>
          <w:szCs w:val="20"/>
          <w:highlight w:val="yellow"/>
        </w:rPr>
      </w:pPr>
      <w:r w:rsidDel="00000000" w:rsidR="00000000" w:rsidRPr="00000000">
        <w:rPr>
          <w:color w:val="222222"/>
          <w:sz w:val="20"/>
          <w:szCs w:val="20"/>
          <w:highlight w:val="yellow"/>
          <w:rtl w:val="0"/>
        </w:rPr>
        <w:t xml:space="preserve">Kreienkamp, F. (2021). Rapid attribution of heavy rainfall events leading to the severe flooding in Western Europe during July 2021.</w:t>
      </w:r>
    </w:p>
    <w:p w:rsidR="00000000" w:rsidDel="00000000" w:rsidP="00000000" w:rsidRDefault="00000000" w:rsidRPr="00000000" w14:paraId="000001D6">
      <w:pPr>
        <w:pageBreakBefore w:val="0"/>
        <w:spacing w:after="240" w:before="240" w:lineRule="auto"/>
        <w:jc w:val="both"/>
        <w:rPr>
          <w:color w:val="222222"/>
          <w:sz w:val="20"/>
          <w:szCs w:val="20"/>
          <w:highlight w:val="yellow"/>
        </w:rPr>
      </w:pPr>
      <w:r w:rsidDel="00000000" w:rsidR="00000000" w:rsidRPr="00000000">
        <w:rPr>
          <w:color w:val="222222"/>
          <w:sz w:val="20"/>
          <w:szCs w:val="20"/>
          <w:highlight w:val="yellow"/>
          <w:rtl w:val="0"/>
        </w:rPr>
        <w:t xml:space="preserve">Martin, I. W., &amp; Pindyck, R. S. (2015). Averting catastrophes: The strange economics of Scylla and Charybdis. </w:t>
      </w:r>
      <w:r w:rsidDel="00000000" w:rsidR="00000000" w:rsidRPr="00000000">
        <w:rPr>
          <w:i w:val="1"/>
          <w:color w:val="222222"/>
          <w:sz w:val="20"/>
          <w:szCs w:val="20"/>
          <w:highlight w:val="yellow"/>
          <w:rtl w:val="0"/>
        </w:rPr>
        <w:t xml:space="preserve">American Economic Review</w:t>
      </w:r>
      <w:r w:rsidDel="00000000" w:rsidR="00000000" w:rsidRPr="00000000">
        <w:rPr>
          <w:color w:val="222222"/>
          <w:sz w:val="20"/>
          <w:szCs w:val="20"/>
          <w:highlight w:val="yellow"/>
          <w:rtl w:val="0"/>
        </w:rPr>
        <w:t xml:space="preserve">, </w:t>
      </w:r>
      <w:r w:rsidDel="00000000" w:rsidR="00000000" w:rsidRPr="00000000">
        <w:rPr>
          <w:i w:val="1"/>
          <w:color w:val="222222"/>
          <w:sz w:val="20"/>
          <w:szCs w:val="20"/>
          <w:highlight w:val="yellow"/>
          <w:rtl w:val="0"/>
        </w:rPr>
        <w:t xml:space="preserve">105</w:t>
      </w:r>
      <w:r w:rsidDel="00000000" w:rsidR="00000000" w:rsidRPr="00000000">
        <w:rPr>
          <w:color w:val="222222"/>
          <w:sz w:val="20"/>
          <w:szCs w:val="20"/>
          <w:highlight w:val="yellow"/>
          <w:rtl w:val="0"/>
        </w:rPr>
        <w:t xml:space="preserve">(10), 2947-85.</w:t>
      </w:r>
    </w:p>
    <w:p w:rsidR="00000000" w:rsidDel="00000000" w:rsidP="00000000" w:rsidRDefault="00000000" w:rsidRPr="00000000" w14:paraId="000001D7">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Martínez-Gomariz, E., Forero-Ortiz, E., Guerrero-Hidalga, M., Castán, S., &amp; Gómez, M. (2020). Flood Depth‒Damage Curves for Spanish Urban Areas. </w:t>
      </w:r>
      <w:r w:rsidDel="00000000" w:rsidR="00000000" w:rsidRPr="00000000">
        <w:rPr>
          <w:i w:val="1"/>
          <w:color w:val="222222"/>
          <w:sz w:val="20"/>
          <w:szCs w:val="20"/>
          <w:highlight w:val="white"/>
          <w:rtl w:val="0"/>
        </w:rPr>
        <w:t xml:space="preserve">Sustainability</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12</w:t>
      </w:r>
      <w:r w:rsidDel="00000000" w:rsidR="00000000" w:rsidRPr="00000000">
        <w:rPr>
          <w:color w:val="222222"/>
          <w:sz w:val="20"/>
          <w:szCs w:val="20"/>
          <w:highlight w:val="white"/>
          <w:rtl w:val="0"/>
        </w:rPr>
        <w:t xml:space="preserve">(7), 2666.</w:t>
      </w:r>
    </w:p>
    <w:p w:rsidR="00000000" w:rsidDel="00000000" w:rsidP="00000000" w:rsidRDefault="00000000" w:rsidRPr="00000000" w14:paraId="000001D8">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Merz, B., Kreibich, H., Schwarze, R., &amp; Thieken, A. (2010). Review article" Assessment of economic flood damage". </w:t>
      </w:r>
      <w:r w:rsidDel="00000000" w:rsidR="00000000" w:rsidRPr="00000000">
        <w:rPr>
          <w:i w:val="1"/>
          <w:color w:val="222222"/>
          <w:sz w:val="20"/>
          <w:szCs w:val="20"/>
          <w:highlight w:val="white"/>
          <w:rtl w:val="0"/>
        </w:rPr>
        <w:t xml:space="preserve">Natural Hazards and Earth System Sciences</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10</w:t>
      </w:r>
      <w:r w:rsidDel="00000000" w:rsidR="00000000" w:rsidRPr="00000000">
        <w:rPr>
          <w:color w:val="222222"/>
          <w:sz w:val="20"/>
          <w:szCs w:val="20"/>
          <w:highlight w:val="white"/>
          <w:rtl w:val="0"/>
        </w:rPr>
        <w:t xml:space="preserve">(8), 1697-1724.</w:t>
      </w:r>
    </w:p>
    <w:p w:rsidR="00000000" w:rsidDel="00000000" w:rsidP="00000000" w:rsidRDefault="00000000" w:rsidRPr="00000000" w14:paraId="000001D9">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Mosimann, M., Frossard, L., Keiler, M., Weingartner, R., &amp; Zischg, A. P. (2018). A robust and transferable model for the prediction of flood losses on household contents. </w:t>
      </w:r>
      <w:r w:rsidDel="00000000" w:rsidR="00000000" w:rsidRPr="00000000">
        <w:rPr>
          <w:i w:val="1"/>
          <w:color w:val="222222"/>
          <w:sz w:val="20"/>
          <w:szCs w:val="20"/>
          <w:highlight w:val="white"/>
          <w:rtl w:val="0"/>
        </w:rPr>
        <w:t xml:space="preserve">Water</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10</w:t>
      </w:r>
      <w:r w:rsidDel="00000000" w:rsidR="00000000" w:rsidRPr="00000000">
        <w:rPr>
          <w:color w:val="222222"/>
          <w:sz w:val="20"/>
          <w:szCs w:val="20"/>
          <w:highlight w:val="white"/>
          <w:rtl w:val="0"/>
        </w:rPr>
        <w:t xml:space="preserve">(11), 1596.</w:t>
      </w:r>
    </w:p>
    <w:p w:rsidR="00000000" w:rsidDel="00000000" w:rsidP="00000000" w:rsidRDefault="00000000" w:rsidRPr="00000000" w14:paraId="000001DA">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Paterson, D. L., Wright, H., &amp; Harris, P. N. (2018). Health risks of flood disasters. </w:t>
      </w:r>
      <w:r w:rsidDel="00000000" w:rsidR="00000000" w:rsidRPr="00000000">
        <w:rPr>
          <w:i w:val="1"/>
          <w:color w:val="222222"/>
          <w:sz w:val="20"/>
          <w:szCs w:val="20"/>
          <w:highlight w:val="white"/>
          <w:rtl w:val="0"/>
        </w:rPr>
        <w:t xml:space="preserve">Clinical Infectious Diseases</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67</w:t>
      </w:r>
      <w:r w:rsidDel="00000000" w:rsidR="00000000" w:rsidRPr="00000000">
        <w:rPr>
          <w:color w:val="222222"/>
          <w:sz w:val="20"/>
          <w:szCs w:val="20"/>
          <w:highlight w:val="white"/>
          <w:rtl w:val="0"/>
        </w:rPr>
        <w:t xml:space="preserve">(9), 1450-1454.</w:t>
      </w:r>
    </w:p>
    <w:p w:rsidR="00000000" w:rsidDel="00000000" w:rsidP="00000000" w:rsidRDefault="00000000" w:rsidRPr="00000000" w14:paraId="000001DB">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Pfeiffer, B. F., Rabe, C., Selod, H., &amp; Viguié, V. (2019). Assessing Urban Policies Using a Simulation Model with Formal and Informal Housing: Application to Cape Town, South Africa. </w:t>
      </w:r>
      <w:r w:rsidDel="00000000" w:rsidR="00000000" w:rsidRPr="00000000">
        <w:rPr>
          <w:i w:val="1"/>
          <w:color w:val="222222"/>
          <w:sz w:val="20"/>
          <w:szCs w:val="20"/>
          <w:highlight w:val="white"/>
          <w:rtl w:val="0"/>
        </w:rPr>
        <w:t xml:space="preserve">World Bank Policy Research Working Paper</w:t>
      </w:r>
      <w:r w:rsidDel="00000000" w:rsidR="00000000" w:rsidRPr="00000000">
        <w:rPr>
          <w:color w:val="222222"/>
          <w:sz w:val="20"/>
          <w:szCs w:val="20"/>
          <w:highlight w:val="white"/>
          <w:rtl w:val="0"/>
        </w:rPr>
        <w:t xml:space="preserve">, (8921).</w:t>
      </w:r>
    </w:p>
    <w:p w:rsidR="00000000" w:rsidDel="00000000" w:rsidP="00000000" w:rsidRDefault="00000000" w:rsidRPr="00000000" w14:paraId="000001DC">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Picarelli, N., Jaupart, P., &amp; Chen, Y. (2017). Cholera in times of floods. The IGC.</w:t>
      </w:r>
    </w:p>
    <w:p w:rsidR="00000000" w:rsidDel="00000000" w:rsidP="00000000" w:rsidRDefault="00000000" w:rsidRPr="00000000" w14:paraId="000001DD">
      <w:pPr>
        <w:pageBreakBefore w:val="0"/>
        <w:spacing w:after="240" w:before="240" w:lineRule="auto"/>
        <w:jc w:val="both"/>
        <w:rPr>
          <w:color w:val="222222"/>
          <w:sz w:val="20"/>
          <w:szCs w:val="20"/>
          <w:highlight w:val="white"/>
        </w:rPr>
      </w:pPr>
      <w:r w:rsidDel="00000000" w:rsidR="00000000" w:rsidRPr="00000000">
        <w:rPr>
          <w:color w:val="1c1d1e"/>
          <w:sz w:val="20"/>
          <w:szCs w:val="20"/>
          <w:highlight w:val="white"/>
          <w:rtl w:val="0"/>
        </w:rPr>
        <w:t xml:space="preserve">Sampson, C. C., A. M. Smith, P. D. Bates, J. C. Neal, L. Alfieri, and J. E. Freer (2015), A high‐resolution global flood hazard model, </w:t>
      </w:r>
      <w:r w:rsidDel="00000000" w:rsidR="00000000" w:rsidRPr="00000000">
        <w:rPr>
          <w:i w:val="1"/>
          <w:color w:val="1c1d1e"/>
          <w:sz w:val="20"/>
          <w:szCs w:val="20"/>
          <w:highlight w:val="white"/>
          <w:rtl w:val="0"/>
        </w:rPr>
        <w:t xml:space="preserve">Water Resour. Res.</w:t>
      </w:r>
      <w:r w:rsidDel="00000000" w:rsidR="00000000" w:rsidRPr="00000000">
        <w:rPr>
          <w:color w:val="1c1d1e"/>
          <w:sz w:val="20"/>
          <w:szCs w:val="20"/>
          <w:highlight w:val="white"/>
          <w:rtl w:val="0"/>
        </w:rPr>
        <w:t xml:space="preserve">, 51, 7358– 7381</w:t>
      </w:r>
      <w:r w:rsidDel="00000000" w:rsidR="00000000" w:rsidRPr="00000000">
        <w:rPr>
          <w:rtl w:val="0"/>
        </w:rPr>
      </w:r>
    </w:p>
    <w:p w:rsidR="00000000" w:rsidDel="00000000" w:rsidP="00000000" w:rsidRDefault="00000000" w:rsidRPr="00000000" w14:paraId="000001DE">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Sekovski, I., Armaroli, C., Calabrese, L., Mancini, F., Stecchi, F., &amp; Perini, L. (2015). Coupling scenarios of urban growth and flood hazards along the Emilia-Romagna coast (Italy). </w:t>
      </w:r>
      <w:r w:rsidDel="00000000" w:rsidR="00000000" w:rsidRPr="00000000">
        <w:rPr>
          <w:i w:val="1"/>
          <w:color w:val="222222"/>
          <w:sz w:val="20"/>
          <w:szCs w:val="20"/>
          <w:highlight w:val="white"/>
          <w:rtl w:val="0"/>
        </w:rPr>
        <w:t xml:space="preserve">Natural Hazards and Earth System Sciences</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15</w:t>
      </w:r>
      <w:r w:rsidDel="00000000" w:rsidR="00000000" w:rsidRPr="00000000">
        <w:rPr>
          <w:color w:val="222222"/>
          <w:sz w:val="20"/>
          <w:szCs w:val="20"/>
          <w:highlight w:val="white"/>
          <w:rtl w:val="0"/>
        </w:rPr>
        <w:t xml:space="preserve">(10), 2331-2346.</w:t>
      </w:r>
    </w:p>
    <w:p w:rsidR="00000000" w:rsidDel="00000000" w:rsidP="00000000" w:rsidRDefault="00000000" w:rsidRPr="00000000" w14:paraId="000001DF">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Shabnam, N. (2014). Natural disasters and economic growth: A review. </w:t>
      </w:r>
      <w:r w:rsidDel="00000000" w:rsidR="00000000" w:rsidRPr="00000000">
        <w:rPr>
          <w:i w:val="1"/>
          <w:color w:val="222222"/>
          <w:sz w:val="20"/>
          <w:szCs w:val="20"/>
          <w:highlight w:val="white"/>
          <w:rtl w:val="0"/>
        </w:rPr>
        <w:t xml:space="preserve">International Journal of Disaster Risk Science</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5</w:t>
      </w:r>
      <w:r w:rsidDel="00000000" w:rsidR="00000000" w:rsidRPr="00000000">
        <w:rPr>
          <w:color w:val="222222"/>
          <w:sz w:val="20"/>
          <w:szCs w:val="20"/>
          <w:highlight w:val="white"/>
          <w:rtl w:val="0"/>
        </w:rPr>
        <w:t xml:space="preserve">(2), 157-163.</w:t>
      </w:r>
    </w:p>
    <w:p w:rsidR="00000000" w:rsidDel="00000000" w:rsidP="00000000" w:rsidRDefault="00000000" w:rsidRPr="00000000" w14:paraId="000001E0">
      <w:pPr>
        <w:pageBreakBefore w:val="0"/>
        <w:spacing w:after="240" w:before="240" w:lineRule="auto"/>
        <w:jc w:val="both"/>
        <w:rPr>
          <w:b w:val="1"/>
          <w:color w:val="222222"/>
          <w:sz w:val="20"/>
          <w:szCs w:val="20"/>
          <w:highlight w:val="white"/>
        </w:rPr>
      </w:pPr>
      <w:r w:rsidDel="00000000" w:rsidR="00000000" w:rsidRPr="00000000">
        <w:rPr>
          <w:b w:val="1"/>
          <w:i w:val="1"/>
          <w:sz w:val="20"/>
          <w:szCs w:val="20"/>
          <w:rtl w:val="0"/>
        </w:rPr>
        <w:t xml:space="preserve">Statistics South Africa’s Income and Expenditure data of 2015 for Western Cape households.</w:t>
      </w:r>
      <w:r w:rsidDel="00000000" w:rsidR="00000000" w:rsidRPr="00000000">
        <w:rPr>
          <w:rtl w:val="0"/>
        </w:rPr>
      </w:r>
    </w:p>
    <w:p w:rsidR="00000000" w:rsidDel="00000000" w:rsidP="00000000" w:rsidRDefault="00000000" w:rsidRPr="00000000" w14:paraId="000001E1">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Subramanyam, N. (2016). Coping with flooding in informal settlements in rapidly urbanizing peripheries in the Mumbai region.</w:t>
      </w:r>
    </w:p>
    <w:p w:rsidR="00000000" w:rsidDel="00000000" w:rsidP="00000000" w:rsidRDefault="00000000" w:rsidRPr="00000000" w14:paraId="000001E2">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Viguié, V. and S. Hallegatte (2012). Trade-Offs and synergies in urban climate policies, </w:t>
      </w:r>
      <w:r w:rsidDel="00000000" w:rsidR="00000000" w:rsidRPr="00000000">
        <w:rPr>
          <w:i w:val="1"/>
          <w:color w:val="222222"/>
          <w:sz w:val="20"/>
          <w:szCs w:val="20"/>
          <w:highlight w:val="white"/>
          <w:rtl w:val="0"/>
        </w:rPr>
        <w:t xml:space="preserve">Nature Climate Change</w:t>
      </w:r>
      <w:r w:rsidDel="00000000" w:rsidR="00000000" w:rsidRPr="00000000">
        <w:rPr>
          <w:color w:val="222222"/>
          <w:sz w:val="20"/>
          <w:szCs w:val="20"/>
          <w:highlight w:val="white"/>
          <w:rtl w:val="0"/>
        </w:rPr>
        <w:t xml:space="preserve">, 2, 334–337.</w:t>
      </w:r>
    </w:p>
    <w:p w:rsidR="00000000" w:rsidDel="00000000" w:rsidP="00000000" w:rsidRDefault="00000000" w:rsidRPr="00000000" w14:paraId="000001E3">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Votsis, A. (2017). Utilizing a cellular automaton model to explore the influence of coastal flood adaptation strategies on Helsinki's urbanization patterns. </w:t>
      </w:r>
      <w:r w:rsidDel="00000000" w:rsidR="00000000" w:rsidRPr="00000000">
        <w:rPr>
          <w:i w:val="1"/>
          <w:color w:val="222222"/>
          <w:sz w:val="20"/>
          <w:szCs w:val="20"/>
          <w:highlight w:val="white"/>
          <w:rtl w:val="0"/>
        </w:rPr>
        <w:t xml:space="preserve">Computers, Environment and Urban Systems</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64</w:t>
      </w:r>
      <w:r w:rsidDel="00000000" w:rsidR="00000000" w:rsidRPr="00000000">
        <w:rPr>
          <w:color w:val="222222"/>
          <w:sz w:val="20"/>
          <w:szCs w:val="20"/>
          <w:highlight w:val="white"/>
          <w:rtl w:val="0"/>
        </w:rPr>
        <w:t xml:space="preserve">, 344-355.</w:t>
      </w:r>
    </w:p>
    <w:p w:rsidR="00000000" w:rsidDel="00000000" w:rsidP="00000000" w:rsidRDefault="00000000" w:rsidRPr="00000000" w14:paraId="000001E4">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Votsis, A., &amp; Perrels, A. (2016). Housing prices and the public disclosure of flood risk: a difference-in-differences analysis in Finland. </w:t>
      </w:r>
      <w:r w:rsidDel="00000000" w:rsidR="00000000" w:rsidRPr="00000000">
        <w:rPr>
          <w:i w:val="1"/>
          <w:color w:val="222222"/>
          <w:sz w:val="20"/>
          <w:szCs w:val="20"/>
          <w:highlight w:val="white"/>
          <w:rtl w:val="0"/>
        </w:rPr>
        <w:t xml:space="preserve">The Journal of Real Estate Finance and Economics</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53</w:t>
      </w:r>
      <w:r w:rsidDel="00000000" w:rsidR="00000000" w:rsidRPr="00000000">
        <w:rPr>
          <w:color w:val="222222"/>
          <w:sz w:val="20"/>
          <w:szCs w:val="20"/>
          <w:highlight w:val="white"/>
          <w:rtl w:val="0"/>
        </w:rPr>
        <w:t xml:space="preserve">(4), 450-471.</w:t>
      </w:r>
    </w:p>
    <w:p w:rsidR="00000000" w:rsidDel="00000000" w:rsidP="00000000" w:rsidRDefault="00000000" w:rsidRPr="00000000" w14:paraId="000001E5">
      <w:pPr>
        <w:pageBreakBefore w:val="0"/>
        <w:spacing w:after="240" w:before="240" w:lineRule="auto"/>
        <w:jc w:val="both"/>
        <w:rPr>
          <w:color w:val="222222"/>
          <w:sz w:val="20"/>
          <w:szCs w:val="20"/>
          <w:highlight w:val="white"/>
        </w:rPr>
      </w:pPr>
      <w:r w:rsidDel="00000000" w:rsidR="00000000" w:rsidRPr="00000000">
        <w:rPr>
          <w:color w:val="222222"/>
          <w:sz w:val="20"/>
          <w:szCs w:val="20"/>
          <w:highlight w:val="white"/>
          <w:rtl w:val="0"/>
        </w:rPr>
        <w:t xml:space="preserve">Wood, R., &amp; Bekker, L. G. (2017). An epidemic uncurbed: tuberculosis in Cape Town, South Africa, 1910–2010. </w:t>
      </w:r>
      <w:r w:rsidDel="00000000" w:rsidR="00000000" w:rsidRPr="00000000">
        <w:rPr>
          <w:i w:val="1"/>
          <w:color w:val="222222"/>
          <w:sz w:val="20"/>
          <w:szCs w:val="20"/>
          <w:highlight w:val="white"/>
          <w:rtl w:val="0"/>
        </w:rPr>
        <w:t xml:space="preserve">Transactions of the Royal Society of South Africa</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72</w:t>
      </w:r>
      <w:r w:rsidDel="00000000" w:rsidR="00000000" w:rsidRPr="00000000">
        <w:rPr>
          <w:color w:val="222222"/>
          <w:sz w:val="20"/>
          <w:szCs w:val="20"/>
          <w:highlight w:val="white"/>
          <w:rtl w:val="0"/>
        </w:rPr>
        <w:t xml:space="preserve">(3), 234-241.</w:t>
      </w:r>
    </w:p>
    <w:p w:rsidR="00000000" w:rsidDel="00000000" w:rsidP="00000000" w:rsidRDefault="00000000" w:rsidRPr="00000000" w14:paraId="000001E6">
      <w:pPr>
        <w:pageBreakBefore w:val="0"/>
        <w:spacing w:after="240" w:before="240" w:lineRule="auto"/>
        <w:jc w:val="both"/>
        <w:rPr>
          <w:color w:val="222222"/>
          <w:sz w:val="20"/>
          <w:szCs w:val="20"/>
          <w:highlight w:val="yellow"/>
        </w:rPr>
      </w:pPr>
      <w:r w:rsidDel="00000000" w:rsidR="00000000" w:rsidRPr="00000000">
        <w:rPr>
          <w:color w:val="222222"/>
          <w:sz w:val="20"/>
          <w:szCs w:val="20"/>
          <w:highlight w:val="yellow"/>
          <w:rtl w:val="0"/>
        </w:rPr>
        <w:t xml:space="preserve">World Bank, &amp; United Nations. (2010). </w:t>
      </w:r>
      <w:r w:rsidDel="00000000" w:rsidR="00000000" w:rsidRPr="00000000">
        <w:rPr>
          <w:i w:val="1"/>
          <w:color w:val="222222"/>
          <w:sz w:val="20"/>
          <w:szCs w:val="20"/>
          <w:highlight w:val="yellow"/>
          <w:rtl w:val="0"/>
        </w:rPr>
        <w:t xml:space="preserve">Natural hazards, unnatural disasters: the economics of effective prevention</w:t>
      </w:r>
      <w:r w:rsidDel="00000000" w:rsidR="00000000" w:rsidRPr="00000000">
        <w:rPr>
          <w:color w:val="222222"/>
          <w:sz w:val="20"/>
          <w:szCs w:val="20"/>
          <w:highlight w:val="yellow"/>
          <w:rtl w:val="0"/>
        </w:rPr>
        <w:t xml:space="preserve">. The World Bank.</w:t>
      </w:r>
    </w:p>
    <w:p w:rsidR="00000000" w:rsidDel="00000000" w:rsidP="00000000" w:rsidRDefault="00000000" w:rsidRPr="00000000" w14:paraId="000001E7">
      <w:pPr>
        <w:pageBreakBefore w:val="0"/>
        <w:spacing w:after="240" w:before="240" w:lineRule="auto"/>
        <w:jc w:val="both"/>
        <w:rPr>
          <w:color w:val="222222"/>
          <w:sz w:val="20"/>
          <w:szCs w:val="20"/>
          <w:highlight w:val="yellow"/>
        </w:rPr>
      </w:pPr>
      <w:r w:rsidDel="00000000" w:rsidR="00000000" w:rsidRPr="00000000">
        <w:rPr>
          <w:color w:val="222222"/>
          <w:sz w:val="20"/>
          <w:szCs w:val="20"/>
          <w:highlight w:val="yellow"/>
          <w:rtl w:val="0"/>
        </w:rPr>
        <w:t xml:space="preserve"> Zaveri, Esha, Jason Russ, Amjad Khan, Richard Damania, Edoardo Borgomeo, and Anders Jägerskog. 2021. Ebb and Flow: Volume 1. Water, Migration, and Development. Washington, DC: World Bank. doi:10.1596/978-1-4648-1745-8. License: Creative Commons Attribution CC BY 3.0 IGO.</w:t>
      </w:r>
    </w:p>
    <w:p w:rsidR="00000000" w:rsidDel="00000000" w:rsidP="00000000" w:rsidRDefault="00000000" w:rsidRPr="00000000" w14:paraId="000001E8">
      <w:pPr>
        <w:pageBreakBefore w:val="0"/>
        <w:spacing w:after="240" w:before="240" w:lineRule="auto"/>
        <w:jc w:val="both"/>
        <w:rPr>
          <w:color w:val="222222"/>
          <w:sz w:val="20"/>
          <w:szCs w:val="20"/>
          <w:highlight w:val="white"/>
        </w:rPr>
      </w:pPr>
      <w:r w:rsidDel="00000000" w:rsidR="00000000" w:rsidRPr="00000000">
        <w:rPr>
          <w:rtl w:val="0"/>
        </w:rPr>
      </w:r>
    </w:p>
    <w:p w:rsidR="00000000" w:rsidDel="00000000" w:rsidP="00000000" w:rsidRDefault="00000000" w:rsidRPr="00000000" w14:paraId="000001E9">
      <w:pPr>
        <w:pageBreakBefore w:val="0"/>
        <w:spacing w:after="240" w:before="240" w:lineRule="auto"/>
        <w:jc w:val="both"/>
        <w:rPr>
          <w:b w:val="1"/>
          <w:color w:val="222222"/>
          <w:sz w:val="20"/>
          <w:szCs w:val="20"/>
          <w:highlight w:val="white"/>
        </w:rPr>
      </w:pPr>
      <w:r w:rsidDel="00000000" w:rsidR="00000000" w:rsidRPr="00000000">
        <w:rPr>
          <w:b w:val="1"/>
          <w:color w:val="222222"/>
          <w:sz w:val="20"/>
          <w:szCs w:val="20"/>
          <w:highlight w:val="white"/>
          <w:rtl w:val="0"/>
        </w:rPr>
        <w:t xml:space="preserve">APPENDIX</w:t>
      </w:r>
    </w:p>
    <w:p w:rsidR="00000000" w:rsidDel="00000000" w:rsidP="00000000" w:rsidRDefault="00000000" w:rsidRPr="00000000" w14:paraId="000001EA">
      <w:pPr>
        <w:pageBreakBefore w:val="0"/>
        <w:spacing w:after="240" w:before="240" w:lineRule="auto"/>
        <w:jc w:val="both"/>
        <w:rPr>
          <w:color w:val="222222"/>
          <w:sz w:val="20"/>
          <w:szCs w:val="20"/>
          <w:highlight w:val="white"/>
        </w:rPr>
      </w:pPr>
      <w:r w:rsidDel="00000000" w:rsidR="00000000" w:rsidRPr="00000000">
        <w:rPr>
          <w:rtl w:val="0"/>
        </w:rPr>
      </w:r>
    </w:p>
    <w:p w:rsidR="00000000" w:rsidDel="00000000" w:rsidP="00000000" w:rsidRDefault="00000000" w:rsidRPr="00000000" w14:paraId="000001EB">
      <w:pPr>
        <w:pageBreakBefore w:val="0"/>
        <w:numPr>
          <w:ilvl w:val="0"/>
          <w:numId w:val="9"/>
        </w:numPr>
        <w:spacing w:after="240" w:before="240" w:lineRule="auto"/>
        <w:ind w:left="720" w:hanging="360"/>
        <w:jc w:val="both"/>
        <w:rPr>
          <w:b w:val="1"/>
          <w:color w:val="222222"/>
          <w:sz w:val="20"/>
          <w:szCs w:val="20"/>
          <w:highlight w:val="white"/>
        </w:rPr>
      </w:pPr>
      <w:r w:rsidDel="00000000" w:rsidR="00000000" w:rsidRPr="00000000">
        <w:rPr>
          <w:b w:val="1"/>
          <w:color w:val="222222"/>
          <w:sz w:val="20"/>
          <w:szCs w:val="20"/>
          <w:highlight w:val="white"/>
          <w:rtl w:val="0"/>
        </w:rPr>
        <w:t xml:space="preserve">MODEL APPENDIX</w:t>
      </w:r>
    </w:p>
    <w:p w:rsidR="00000000" w:rsidDel="00000000" w:rsidP="00000000" w:rsidRDefault="00000000" w:rsidRPr="00000000" w14:paraId="000001EC">
      <w:pPr>
        <w:pageBreakBefore w:val="0"/>
        <w:spacing w:after="240" w:before="240" w:lineRule="auto"/>
        <w:ind w:left="720" w:firstLine="0"/>
        <w:jc w:val="both"/>
        <w:rPr>
          <w:b w:val="1"/>
          <w:color w:val="222222"/>
          <w:sz w:val="20"/>
          <w:szCs w:val="20"/>
          <w:highlight w:val="white"/>
        </w:rPr>
      </w:pPr>
      <w:r w:rsidDel="00000000" w:rsidR="00000000" w:rsidRPr="00000000">
        <w:rPr>
          <w:rtl w:val="0"/>
        </w:rPr>
      </w:r>
    </w:p>
    <w:p w:rsidR="00000000" w:rsidDel="00000000" w:rsidP="00000000" w:rsidRDefault="00000000" w:rsidRPr="00000000" w14:paraId="000001ED">
      <w:pPr>
        <w:pageBreakBefore w:val="0"/>
        <w:numPr>
          <w:ilvl w:val="0"/>
          <w:numId w:val="9"/>
        </w:numPr>
        <w:spacing w:after="240" w:before="240" w:lineRule="auto"/>
        <w:ind w:left="720" w:hanging="360"/>
        <w:jc w:val="both"/>
        <w:rPr>
          <w:b w:val="1"/>
          <w:color w:val="222222"/>
          <w:sz w:val="20"/>
          <w:szCs w:val="20"/>
          <w:highlight w:val="white"/>
        </w:rPr>
      </w:pPr>
      <w:r w:rsidDel="00000000" w:rsidR="00000000" w:rsidRPr="00000000">
        <w:rPr>
          <w:b w:val="1"/>
          <w:color w:val="222222"/>
          <w:sz w:val="20"/>
          <w:szCs w:val="20"/>
          <w:highlight w:val="white"/>
          <w:rtl w:val="0"/>
        </w:rPr>
        <w:t xml:space="preserve">DATA APPENDIX</w:t>
      </w:r>
    </w:p>
    <w:p w:rsidR="00000000" w:rsidDel="00000000" w:rsidP="00000000" w:rsidRDefault="00000000" w:rsidRPr="00000000" w14:paraId="000001EE">
      <w:pPr>
        <w:pageBreakBefore w:val="0"/>
        <w:spacing w:after="240" w:before="240" w:lineRule="auto"/>
        <w:ind w:left="720" w:firstLine="0"/>
        <w:jc w:val="both"/>
        <w:rPr>
          <w:color w:val="222222"/>
          <w:sz w:val="20"/>
          <w:szCs w:val="20"/>
          <w:highlight w:val="white"/>
        </w:rPr>
      </w:pPr>
      <w:r w:rsidDel="00000000" w:rsidR="00000000" w:rsidRPr="00000000">
        <w:rPr>
          <w:b w:val="1"/>
          <w:color w:val="222222"/>
          <w:sz w:val="20"/>
          <w:szCs w:val="20"/>
          <w:highlight w:val="white"/>
          <w:rtl w:val="0"/>
        </w:rPr>
        <w:t xml:space="preserve">Fathom dataset. Map A.1. Flood hazard maps (Panel A: Fluvial, Panel B: Pluvial)</w:t>
      </w:r>
      <w:r w:rsidDel="00000000" w:rsidR="00000000" w:rsidRPr="00000000">
        <w:rPr>
          <w:color w:val="222222"/>
          <w:sz w:val="20"/>
          <w:szCs w:val="20"/>
          <w:highlight w:val="white"/>
          <w:rtl w:val="0"/>
        </w:rPr>
        <w:t xml:space="preserve">. Source: Fathom. Note: These maps represent the location and depth of floods for a 50-year return period.</w:t>
      </w:r>
    </w:p>
    <w:p w:rsidR="00000000" w:rsidDel="00000000" w:rsidP="00000000" w:rsidRDefault="00000000" w:rsidRPr="00000000" w14:paraId="000001EF">
      <w:pPr>
        <w:pageBreakBefore w:val="0"/>
        <w:spacing w:after="240" w:before="240" w:lineRule="auto"/>
        <w:ind w:left="720" w:firstLine="0"/>
        <w:jc w:val="both"/>
        <w:rPr>
          <w:color w:val="222222"/>
          <w:sz w:val="20"/>
          <w:szCs w:val="20"/>
          <w:highlight w:val="white"/>
        </w:rPr>
      </w:pPr>
      <w:r w:rsidDel="00000000" w:rsidR="00000000" w:rsidRPr="00000000">
        <w:rPr>
          <w:b w:val="1"/>
          <w:color w:val="222222"/>
          <w:sz w:val="20"/>
          <w:szCs w:val="20"/>
          <w:highlight w:val="white"/>
          <w:rtl w:val="0"/>
        </w:rPr>
        <w:t xml:space="preserve">Damage curves</w:t>
      </w:r>
      <w:r w:rsidDel="00000000" w:rsidR="00000000" w:rsidRPr="00000000">
        <w:rPr>
          <w:color w:val="222222"/>
          <w:sz w:val="20"/>
          <w:szCs w:val="20"/>
          <w:highlight w:val="white"/>
          <w:rtl w:val="0"/>
        </w:rPr>
        <w:t xml:space="preserve"> (</w:t>
      </w:r>
      <w:r w:rsidDel="00000000" w:rsidR="00000000" w:rsidRPr="00000000">
        <w:rPr>
          <w:sz w:val="20"/>
          <w:szCs w:val="20"/>
          <w:rtl w:val="0"/>
        </w:rPr>
        <w:t xml:space="preserve">Englhardt et al., 2019, Huizinga, 2017).</w:t>
      </w:r>
      <w:r w:rsidDel="00000000" w:rsidR="00000000" w:rsidRPr="00000000">
        <w:rPr>
          <w:rtl w:val="0"/>
        </w:rPr>
      </w:r>
    </w:p>
    <w:p w:rsidR="00000000" w:rsidDel="00000000" w:rsidP="00000000" w:rsidRDefault="00000000" w:rsidRPr="00000000" w14:paraId="000001F0">
      <w:pPr>
        <w:pageBreakBefore w:val="0"/>
        <w:numPr>
          <w:ilvl w:val="0"/>
          <w:numId w:val="9"/>
        </w:numPr>
        <w:spacing w:after="240" w:before="240" w:lineRule="auto"/>
        <w:ind w:left="720" w:hanging="360"/>
        <w:jc w:val="both"/>
        <w:rPr>
          <w:b w:val="1"/>
          <w:color w:val="222222"/>
          <w:sz w:val="20"/>
          <w:szCs w:val="20"/>
          <w:highlight w:val="white"/>
        </w:rPr>
      </w:pPr>
      <w:r w:rsidDel="00000000" w:rsidR="00000000" w:rsidRPr="00000000">
        <w:rPr>
          <w:b w:val="1"/>
          <w:color w:val="222222"/>
          <w:sz w:val="20"/>
          <w:szCs w:val="20"/>
          <w:highlight w:val="white"/>
          <w:rtl w:val="0"/>
        </w:rPr>
        <w:t xml:space="preserve">CALIBRATION OF THE MODEL</w:t>
      </w:r>
    </w:p>
    <w:p w:rsidR="00000000" w:rsidDel="00000000" w:rsidP="00000000" w:rsidRDefault="00000000" w:rsidRPr="00000000" w14:paraId="000001F1">
      <w:pPr>
        <w:pageBreakBefore w:val="0"/>
        <w:spacing w:after="240" w:before="240" w:lineRule="auto"/>
        <w:ind w:firstLine="720"/>
        <w:jc w:val="both"/>
        <w:rPr>
          <w:color w:val="222222"/>
          <w:sz w:val="20"/>
          <w:szCs w:val="20"/>
          <w:highlight w:val="white"/>
        </w:rPr>
      </w:pPr>
      <w:r w:rsidDel="00000000" w:rsidR="00000000" w:rsidRPr="00000000">
        <w:rPr>
          <w:b w:val="1"/>
          <w:color w:val="222222"/>
          <w:sz w:val="20"/>
          <w:szCs w:val="20"/>
          <w:highlight w:val="white"/>
          <w:rtl w:val="0"/>
        </w:rPr>
        <w:t xml:space="preserve">Table C1</w:t>
      </w:r>
      <w:r w:rsidDel="00000000" w:rsidR="00000000" w:rsidRPr="00000000">
        <w:rPr>
          <w:color w:val="222222"/>
          <w:sz w:val="20"/>
          <w:szCs w:val="20"/>
          <w:highlight w:val="white"/>
          <w:rtl w:val="0"/>
        </w:rPr>
        <w:t xml:space="preserve">. Parameters (Panel A: Chosen parameters, Panel B: Estimated parameters, Panel: Calibrated parameters)</w:t>
      </w:r>
    </w:p>
    <w:p w:rsidR="00000000" w:rsidDel="00000000" w:rsidP="00000000" w:rsidRDefault="00000000" w:rsidRPr="00000000" w14:paraId="000001F2">
      <w:pPr>
        <w:pageBreakBefore w:val="0"/>
        <w:spacing w:after="240" w:before="240" w:lineRule="auto"/>
        <w:jc w:val="both"/>
        <w:rPr>
          <w:b w:val="1"/>
          <w:color w:val="222222"/>
          <w:sz w:val="20"/>
          <w:szCs w:val="20"/>
          <w:highlight w:val="white"/>
        </w:rPr>
      </w:pPr>
      <w:r w:rsidDel="00000000" w:rsidR="00000000" w:rsidRPr="00000000">
        <w:rPr>
          <w:b w:val="1"/>
          <w:color w:val="222222"/>
          <w:sz w:val="20"/>
          <w:szCs w:val="20"/>
          <w:highlight w:val="white"/>
          <w:rtl w:val="0"/>
        </w:rPr>
        <w:t xml:space="preserve">APPENDIX</w:t>
      </w:r>
    </w:p>
    <w:p w:rsidR="00000000" w:rsidDel="00000000" w:rsidP="00000000" w:rsidRDefault="00000000" w:rsidRPr="00000000" w14:paraId="000001F3">
      <w:pPr>
        <w:pageBreakBefore w:val="0"/>
        <w:spacing w:after="240" w:before="240" w:lineRule="auto"/>
        <w:jc w:val="both"/>
        <w:rPr>
          <w:b w:val="1"/>
          <w:color w:val="222222"/>
          <w:sz w:val="20"/>
          <w:szCs w:val="20"/>
          <w:highlight w:val="white"/>
        </w:rPr>
      </w:pPr>
      <w:r w:rsidDel="00000000" w:rsidR="00000000" w:rsidRPr="00000000">
        <w:rPr>
          <w:b w:val="1"/>
          <w:color w:val="222222"/>
          <w:sz w:val="20"/>
          <w:szCs w:val="20"/>
          <w:highlight w:val="white"/>
          <w:rtl w:val="0"/>
        </w:rPr>
        <w:t xml:space="preserve">A1. Calibration</w:t>
      </w:r>
    </w:p>
    <w:p w:rsidR="00000000" w:rsidDel="00000000" w:rsidP="00000000" w:rsidRDefault="00000000" w:rsidRPr="00000000" w14:paraId="000001F4">
      <w:pPr>
        <w:pageBreakBefore w:val="0"/>
        <w:spacing w:after="240" w:before="240" w:lineRule="auto"/>
        <w:jc w:val="both"/>
        <w:rPr>
          <w:sz w:val="20"/>
          <w:szCs w:val="20"/>
        </w:rPr>
      </w:pPr>
      <w:r w:rsidDel="00000000" w:rsidR="00000000" w:rsidRPr="00000000">
        <w:rPr>
          <w:sz w:val="20"/>
          <w:szCs w:val="20"/>
          <w:rtl w:val="0"/>
        </w:rPr>
        <w:t xml:space="preserve">: households utility function parameter β, basic need in housing in the utility function q0, coefficients of development function for formal private housing a and κ, agricultural land price in 2011.</w:t>
      </w:r>
    </w:p>
    <w:p w:rsidR="00000000" w:rsidDel="00000000" w:rsidP="00000000" w:rsidRDefault="00000000" w:rsidRPr="00000000" w14:paraId="000001F5">
      <w:pPr>
        <w:pageBreakBefore w:val="0"/>
        <w:spacing w:after="240" w:before="240" w:lineRule="auto"/>
        <w:jc w:val="both"/>
        <w:rPr>
          <w:sz w:val="20"/>
          <w:szCs w:val="20"/>
        </w:rPr>
      </w:pPr>
      <w:r w:rsidDel="00000000" w:rsidR="00000000" w:rsidRPr="00000000">
        <w:rPr>
          <w:sz w:val="20"/>
          <w:szCs w:val="20"/>
          <w:rtl w:val="0"/>
        </w:rPr>
        <w:t xml:space="preserve">ADD TABLE (MODIFIED FROM PFEIFFER ET AL 2019)</w:t>
      </w:r>
    </w:p>
    <w:p w:rsidR="00000000" w:rsidDel="00000000" w:rsidP="00000000" w:rsidRDefault="00000000" w:rsidRPr="00000000" w14:paraId="000001F6">
      <w:pPr>
        <w:pageBreakBefore w:val="0"/>
        <w:spacing w:after="240" w:before="240" w:lineRule="auto"/>
        <w:jc w:val="both"/>
        <w:rPr>
          <w:sz w:val="20"/>
          <w:szCs w:val="20"/>
        </w:rPr>
      </w:pPr>
      <w:r w:rsidDel="00000000" w:rsidR="00000000" w:rsidRPr="00000000">
        <w:rPr>
          <w:b w:val="1"/>
          <w:sz w:val="20"/>
          <w:szCs w:val="20"/>
          <w:rtl w:val="0"/>
        </w:rPr>
        <w:t xml:space="preserve">A2. Validation</w:t>
      </w:r>
      <w:r w:rsidDel="00000000" w:rsidR="00000000" w:rsidRPr="00000000">
        <w:rPr>
          <w:sz w:val="20"/>
          <w:szCs w:val="20"/>
          <w:rtl w:val="0"/>
        </w:rPr>
        <w:t xml:space="preserve">. We compare the distribution of households between the four housing types, the simulated densities for all housing types, and the housing prices for formal housing with data to check that the fit is reasonably good. In addition, we checked that we are able to reproduce the distribution of each housing type in flood-prone areas. See appendix.</w:t>
      </w:r>
    </w:p>
    <w:p w:rsidR="00000000" w:rsidDel="00000000" w:rsidP="00000000" w:rsidRDefault="00000000" w:rsidRPr="00000000" w14:paraId="000001F7">
      <w:pPr>
        <w:pageBreakBefore w:val="0"/>
        <w:spacing w:after="240" w:before="240" w:lineRule="auto"/>
        <w:jc w:val="both"/>
        <w:rPr>
          <w:color w:val="222222"/>
          <w:sz w:val="20"/>
          <w:szCs w:val="20"/>
          <w:highlight w:val="white"/>
        </w:rPr>
      </w:pPr>
      <w:r w:rsidDel="00000000" w:rsidR="00000000" w:rsidRPr="00000000">
        <w:rPr>
          <w:rtl w:val="0"/>
        </w:rPr>
      </w:r>
    </w:p>
    <w:p w:rsidR="00000000" w:rsidDel="00000000" w:rsidP="00000000" w:rsidRDefault="00000000" w:rsidRPr="00000000" w14:paraId="000001F8">
      <w:pPr>
        <w:pageBreakBefore w:val="0"/>
        <w:spacing w:before="240" w:lineRule="auto"/>
        <w:jc w:val="both"/>
        <w:rPr>
          <w:sz w:val="20"/>
          <w:szCs w:val="20"/>
        </w:rPr>
      </w:pPr>
      <w:r w:rsidDel="00000000" w:rsidR="00000000" w:rsidRPr="00000000">
        <w:rPr>
          <w:rtl w:val="0"/>
        </w:rPr>
      </w:r>
    </w:p>
    <w:p w:rsidR="00000000" w:rsidDel="00000000" w:rsidP="00000000" w:rsidRDefault="00000000" w:rsidRPr="00000000" w14:paraId="000001F9">
      <w:pPr>
        <w:pageBreakBefore w:val="0"/>
        <w:spacing w:before="240" w:lineRule="auto"/>
        <w:jc w:val="both"/>
        <w:rPr>
          <w:sz w:val="20"/>
          <w:szCs w:val="20"/>
        </w:rPr>
      </w:pPr>
      <w:r w:rsidDel="00000000" w:rsidR="00000000" w:rsidRPr="00000000">
        <w:rPr>
          <w:sz w:val="20"/>
          <w:szCs w:val="20"/>
        </w:rPr>
        <w:drawing>
          <wp:inline distB="114300" distT="114300" distL="114300" distR="114300">
            <wp:extent cx="5731200" cy="2590800"/>
            <wp:effectExtent b="0" l="0" r="0" t="0"/>
            <wp:docPr id="26"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ageBreakBefore w:val="0"/>
        <w:rPr>
          <w:i w:val="1"/>
          <w:sz w:val="20"/>
          <w:szCs w:val="20"/>
        </w:rPr>
      </w:pPr>
      <w:r w:rsidDel="00000000" w:rsidR="00000000" w:rsidRPr="00000000">
        <w:rPr>
          <w:i w:val="1"/>
          <w:sz w:val="20"/>
          <w:szCs w:val="20"/>
          <w:rtl w:val="0"/>
        </w:rPr>
        <w:t xml:space="preserve">Flood depth-damage functions for four building-material-based vulnerability classes. For class III and IV, the one- and two-floor curves are denoted by (a) and (b). From Englhardt et al. (2019).</w:t>
      </w:r>
    </w:p>
    <w:p w:rsidR="00000000" w:rsidDel="00000000" w:rsidP="00000000" w:rsidRDefault="00000000" w:rsidRPr="00000000" w14:paraId="000001FB">
      <w:pPr>
        <w:pageBreakBefore w:val="0"/>
        <w:spacing w:before="240" w:lineRule="auto"/>
        <w:rPr>
          <w:sz w:val="20"/>
          <w:szCs w:val="20"/>
        </w:rPr>
      </w:pPr>
      <w:r w:rsidDel="00000000" w:rsidR="00000000" w:rsidRPr="00000000">
        <w:rPr>
          <w:sz w:val="20"/>
          <w:szCs w:val="20"/>
        </w:rPr>
        <w:drawing>
          <wp:inline distB="114300" distT="114300" distL="114300" distR="114300">
            <wp:extent cx="5731200" cy="1955800"/>
            <wp:effectExtent b="0" l="0" r="0" t="0"/>
            <wp:docPr id="31"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ageBreakBefore w:val="0"/>
        <w:spacing w:after="240" w:lineRule="auto"/>
        <w:rPr>
          <w:color w:val="222222"/>
          <w:sz w:val="20"/>
          <w:szCs w:val="20"/>
          <w:highlight w:val="white"/>
        </w:rPr>
      </w:pPr>
      <w:r w:rsidDel="00000000" w:rsidR="00000000" w:rsidRPr="00000000">
        <w:rPr>
          <w:i w:val="1"/>
          <w:sz w:val="20"/>
          <w:szCs w:val="20"/>
          <w:rtl w:val="0"/>
        </w:rPr>
        <w:t xml:space="preserve">Construction types and their respective flood vulnerability class. From Englhardt et al. (2019).</w:t>
      </w:r>
      <w:r w:rsidDel="00000000" w:rsidR="00000000" w:rsidRPr="00000000">
        <w:rPr>
          <w:rtl w:val="0"/>
        </w:rPr>
      </w:r>
    </w:p>
    <w:p w:rsidR="00000000" w:rsidDel="00000000" w:rsidP="00000000" w:rsidRDefault="00000000" w:rsidRPr="00000000" w14:paraId="000001FD">
      <w:pPr>
        <w:spacing w:after="240" w:lineRule="auto"/>
        <w:jc w:val="both"/>
        <w:rPr>
          <w:b w:val="1"/>
          <w:sz w:val="20"/>
          <w:szCs w:val="20"/>
        </w:rPr>
      </w:pPr>
      <w:r w:rsidDel="00000000" w:rsidR="00000000" w:rsidRPr="00000000">
        <w:rPr>
          <w:b w:val="1"/>
          <w:sz w:val="20"/>
          <w:szCs w:val="20"/>
          <w:rtl w:val="0"/>
        </w:rPr>
        <w:t xml:space="preserve">A3.. Dynamics of housing over time (transfer over time between backyards and informal settlements) </w:t>
      </w:r>
    </w:p>
    <w:p w:rsidR="00000000" w:rsidDel="00000000" w:rsidP="00000000" w:rsidRDefault="00000000" w:rsidRPr="00000000" w14:paraId="000001FE">
      <w:pPr>
        <w:spacing w:after="240" w:lineRule="auto"/>
        <w:jc w:val="both"/>
        <w:rPr>
          <w:sz w:val="20"/>
          <w:szCs w:val="20"/>
        </w:rPr>
      </w:pPr>
      <w:r w:rsidDel="00000000" w:rsidR="00000000" w:rsidRPr="00000000">
        <w:rPr>
          <w:sz w:val="20"/>
          <w:szCs w:val="20"/>
          <w:rtl w:val="0"/>
        </w:rPr>
        <w:t xml:space="preserve">Constraints on informal settlement locations lead to more backyarding</w:t>
      </w:r>
    </w:p>
    <w:p w:rsidR="00000000" w:rsidDel="00000000" w:rsidP="00000000" w:rsidRDefault="00000000" w:rsidRPr="00000000" w14:paraId="000001FF">
      <w:pPr>
        <w:spacing w:after="240" w:lineRule="auto"/>
        <w:ind w:left="720" w:firstLine="0"/>
        <w:jc w:val="both"/>
        <w:rPr/>
      </w:pPr>
      <w:r w:rsidDel="00000000" w:rsidR="00000000" w:rsidRPr="00000000">
        <w:rPr/>
        <w:drawing>
          <wp:inline distB="114300" distT="114300" distL="114300" distR="114300">
            <wp:extent cx="3886200" cy="2476500"/>
            <wp:effectExtent b="0" l="0" r="0" t="0"/>
            <wp:docPr id="21"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3886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after="240" w:lineRule="auto"/>
        <w:jc w:val="both"/>
        <w:rPr>
          <w:color w:val="222222"/>
          <w:sz w:val="20"/>
          <w:szCs w:val="20"/>
          <w:highlight w:val="white"/>
        </w:rPr>
      </w:pPr>
      <w:r w:rsidDel="00000000" w:rsidR="00000000" w:rsidRPr="00000000">
        <w:rPr>
          <w:i w:val="1"/>
          <w:rtl w:val="0"/>
        </w:rPr>
        <w:t xml:space="preserve">Fig 1. Number of households living in each type of housing. </w:t>
      </w:r>
      <w:r w:rsidDel="00000000" w:rsidR="00000000" w:rsidRPr="00000000">
        <w:rPr>
          <w:i w:val="1"/>
          <w:highlight w:val="green"/>
          <w:rtl w:val="0"/>
        </w:rPr>
        <w:t xml:space="preserve">Add dots legend. </w:t>
      </w:r>
      <w:r w:rsidDel="00000000" w:rsidR="00000000" w:rsidRPr="00000000">
        <w:rPr>
          <w:highlight w:val="yellow"/>
          <w:rtl w:val="0"/>
        </w:rPr>
        <w:t xml:space="preserve">[SHOWING THE AVERAGE DOES NOT MAKE MUCH SENSE] [HAVE BETTER TITLE LIKE : GAINS FROM NO-EVICTION.] [THESE ARE RELATIVE GAINS, WHAT ABOUT ABSOLUTE GAINS? HOW DOES TOTAL WELFARE CHANGE OVER TIME?]</w:t>
      </w:r>
      <w:r w:rsidDel="00000000" w:rsidR="00000000" w:rsidRPr="00000000">
        <w:rPr>
          <w:rtl w:val="0"/>
        </w:rPr>
      </w:r>
    </w:p>
    <w:p w:rsidR="00000000" w:rsidDel="00000000" w:rsidP="00000000" w:rsidRDefault="00000000" w:rsidRPr="00000000" w14:paraId="00000201">
      <w:pPr>
        <w:pageBreakBefore w:val="0"/>
        <w:spacing w:after="240" w:before="240" w:lineRule="auto"/>
        <w:jc w:val="both"/>
        <w:rPr>
          <w:color w:val="222222"/>
          <w:sz w:val="20"/>
          <w:szCs w:val="20"/>
          <w:highlight w:val="white"/>
        </w:rPr>
      </w:pPr>
      <w:r w:rsidDel="00000000" w:rsidR="00000000" w:rsidRPr="00000000">
        <w:rPr>
          <w:rtl w:val="0"/>
        </w:rPr>
      </w:r>
    </w:p>
    <w:p w:rsidR="00000000" w:rsidDel="00000000" w:rsidP="00000000" w:rsidRDefault="00000000" w:rsidRPr="00000000" w14:paraId="00000202">
      <w:pPr>
        <w:pageBreakBefore w:val="0"/>
        <w:spacing w:after="240" w:before="240" w:lineRule="auto"/>
        <w:jc w:val="both"/>
        <w:rPr>
          <w:b w:val="1"/>
          <w:sz w:val="20"/>
          <w:szCs w:val="20"/>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3">
    <w:pPr>
      <w:pageBreakBefore w:val="0"/>
      <w:jc w:val="right"/>
      <w:rPr/>
    </w:pPr>
    <w:r w:rsidDel="00000000" w:rsidR="00000000" w:rsidRPr="00000000">
      <w:rPr>
        <w:i w:val="1"/>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04">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assume that formal private housing and formal subsidized housing correspond to type IVa or IVb, that informal settlements correspond to type II, and that backyards correspond to type II (80% of the time) or to type IIIa (20% of the time). [DESCRIBE A BIT MORE WHAT TYPES IVa IVb AND II ARE].</w:t>
      </w:r>
    </w:p>
  </w:footnote>
  <w:footnote w:id="1">
    <w:p w:rsidR="00000000" w:rsidDel="00000000" w:rsidP="00000000" w:rsidRDefault="00000000" w:rsidRPr="00000000" w14:paraId="00000205">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Cape Town, formally established neighborhoods must comply with the City’s </w:t>
      </w:r>
      <w:r w:rsidDel="00000000" w:rsidR="00000000" w:rsidRPr="00000000">
        <w:rPr>
          <w:sz w:val="20"/>
          <w:szCs w:val="20"/>
          <w:rtl w:val="0"/>
        </w:rPr>
        <w:t xml:space="preserve">minimum design standards </w:t>
      </w:r>
      <w:r w:rsidDel="00000000" w:rsidR="00000000" w:rsidRPr="00000000">
        <w:rPr>
          <w:i w:val="1"/>
          <w:sz w:val="20"/>
          <w:szCs w:val="20"/>
          <w:rtl w:val="0"/>
        </w:rPr>
        <w:t xml:space="preserve">(Minimum Standards for Roads and Stormwater Design</w:t>
      </w:r>
      <w:r w:rsidDel="00000000" w:rsidR="00000000" w:rsidRPr="00000000">
        <w:rPr>
          <w:sz w:val="20"/>
          <w:szCs w:val="20"/>
          <w:rtl w:val="0"/>
        </w:rPr>
        <w:t xml:space="preserve">, </w:t>
      </w:r>
      <w:r w:rsidDel="00000000" w:rsidR="00000000" w:rsidRPr="00000000">
        <w:rPr>
          <w:sz w:val="20"/>
          <w:szCs w:val="20"/>
          <w:rtl w:val="0"/>
        </w:rPr>
        <w:t xml:space="preserve">TCT, 2014), which requires local drainage infrastructure to cope with floods of 20 year return periods. We assume that subsidized housing and informal dwellings in backyards (which share common infrastructure) can cope with floods with a 10-year return period. We assume that there is no drainage infrastructure in informal settlements.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9.png"/><Relationship Id="rId21" Type="http://schemas.openxmlformats.org/officeDocument/2006/relationships/image" Target="media/image31.png"/><Relationship Id="rId24" Type="http://schemas.openxmlformats.org/officeDocument/2006/relationships/image" Target="media/image10.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2.png"/><Relationship Id="rId26" Type="http://schemas.openxmlformats.org/officeDocument/2006/relationships/image" Target="media/image27.png"/><Relationship Id="rId25" Type="http://schemas.openxmlformats.org/officeDocument/2006/relationships/image" Target="media/image26.png"/><Relationship Id="rId28" Type="http://schemas.openxmlformats.org/officeDocument/2006/relationships/image" Target="media/image4.png"/><Relationship Id="rId27" Type="http://schemas.openxmlformats.org/officeDocument/2006/relationships/image" Target="media/image2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hyperlink" Target="https://landportal.org/blog-post/2020/01/urban-land-reform-rethinking-informal-settlements-pre-apartheid-apartheid-and-post" TargetMode="External"/><Relationship Id="rId8" Type="http://schemas.openxmlformats.org/officeDocument/2006/relationships/image" Target="media/image13.png"/><Relationship Id="rId31" Type="http://schemas.openxmlformats.org/officeDocument/2006/relationships/image" Target="media/image7.png"/><Relationship Id="rId30" Type="http://schemas.openxmlformats.org/officeDocument/2006/relationships/image" Target="media/image17.png"/><Relationship Id="rId11" Type="http://schemas.openxmlformats.org/officeDocument/2006/relationships/image" Target="media/image21.png"/><Relationship Id="rId33" Type="http://schemas.openxmlformats.org/officeDocument/2006/relationships/image" Target="media/image16.png"/><Relationship Id="rId10" Type="http://schemas.openxmlformats.org/officeDocument/2006/relationships/image" Target="media/image11.png"/><Relationship Id="rId32" Type="http://schemas.openxmlformats.org/officeDocument/2006/relationships/image" Target="media/image8.png"/><Relationship Id="rId13" Type="http://schemas.openxmlformats.org/officeDocument/2006/relationships/image" Target="media/image28.png"/><Relationship Id="rId35" Type="http://schemas.openxmlformats.org/officeDocument/2006/relationships/image" Target="media/image3.png"/><Relationship Id="rId12" Type="http://schemas.openxmlformats.org/officeDocument/2006/relationships/image" Target="media/image1.png"/><Relationship Id="rId34" Type="http://schemas.openxmlformats.org/officeDocument/2006/relationships/image" Target="media/image6.png"/><Relationship Id="rId15" Type="http://schemas.openxmlformats.org/officeDocument/2006/relationships/image" Target="media/image5.png"/><Relationship Id="rId37" Type="http://schemas.openxmlformats.org/officeDocument/2006/relationships/image" Target="media/image23.png"/><Relationship Id="rId14" Type="http://schemas.openxmlformats.org/officeDocument/2006/relationships/footer" Target="footer1.xml"/><Relationship Id="rId36" Type="http://schemas.openxmlformats.org/officeDocument/2006/relationships/image" Target="media/image12.png"/><Relationship Id="rId17" Type="http://schemas.openxmlformats.org/officeDocument/2006/relationships/image" Target="media/image2.png"/><Relationship Id="rId39" Type="http://schemas.openxmlformats.org/officeDocument/2006/relationships/image" Target="media/image15.png"/><Relationship Id="rId16" Type="http://schemas.openxmlformats.org/officeDocument/2006/relationships/image" Target="media/image18.png"/><Relationship Id="rId38" Type="http://schemas.openxmlformats.org/officeDocument/2006/relationships/image" Target="media/image20.png"/><Relationship Id="rId19" Type="http://schemas.openxmlformats.org/officeDocument/2006/relationships/image" Target="media/image2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