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1A" w:rsidRPr="0030251A" w:rsidRDefault="00A403ED" w:rsidP="00C8131A">
      <w:pPr>
        <w:pStyle w:val="Heading1"/>
        <w:jc w:val="center"/>
        <w:rPr>
          <w:rFonts w:eastAsia="Times New Roman"/>
          <w:color w:val="FF0000"/>
          <w:sz w:val="48"/>
          <w:szCs w:val="48"/>
        </w:rPr>
      </w:pPr>
      <w:r w:rsidRPr="0030251A">
        <w:rPr>
          <w:rFonts w:eastAsia="Times New Roman"/>
          <w:color w:val="FF0000"/>
          <w:sz w:val="48"/>
          <w:szCs w:val="48"/>
        </w:rPr>
        <w:t>OpenGL: The Implementer’s Perspective</w:t>
      </w:r>
    </w:p>
    <w:p w:rsidR="00C8131A" w:rsidRDefault="00C8131A" w:rsidP="00C8131A">
      <w:pPr>
        <w:jc w:val="center"/>
        <w:rPr>
          <w:rFonts w:ascii="Arial" w:hAnsi="Arial" w:cs="Arial"/>
          <w:sz w:val="28"/>
          <w:szCs w:val="28"/>
        </w:rPr>
      </w:pPr>
    </w:p>
    <w:p w:rsidR="00A403ED" w:rsidRDefault="00A403ED" w:rsidP="00C8131A">
      <w:pPr>
        <w:jc w:val="center"/>
        <w:rPr>
          <w:rFonts w:ascii="Arial" w:hAnsi="Arial" w:cs="Arial"/>
          <w:sz w:val="28"/>
          <w:szCs w:val="28"/>
        </w:rPr>
      </w:pPr>
      <w:r>
        <w:rPr>
          <w:rFonts w:ascii="Arial" w:hAnsi="Arial" w:cs="Arial"/>
          <w:sz w:val="28"/>
          <w:szCs w:val="28"/>
        </w:rPr>
        <w:t>Graham Sellers, AMD</w:t>
      </w:r>
    </w:p>
    <w:p w:rsidR="00C8131A" w:rsidRPr="00C8131A" w:rsidRDefault="00C8131A" w:rsidP="00C8131A">
      <w:pPr>
        <w:jc w:val="center"/>
        <w:rPr>
          <w:rFonts w:ascii="Arial" w:hAnsi="Arial" w:cs="Arial"/>
          <w:sz w:val="28"/>
          <w:szCs w:val="28"/>
        </w:rPr>
      </w:pPr>
      <w:r w:rsidRPr="00C8131A">
        <w:rPr>
          <w:rFonts w:ascii="Arial" w:hAnsi="Arial" w:cs="Arial"/>
          <w:sz w:val="28"/>
          <w:szCs w:val="28"/>
        </w:rPr>
        <w:t>Guest Lecture in Computer Graphics</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r w:rsidRPr="00C8131A">
        <w:rPr>
          <w:rFonts w:ascii="Arial" w:eastAsia="Times New Roman" w:hAnsi="Arial" w:cs="Arial"/>
          <w:color w:val="222222"/>
          <w:sz w:val="28"/>
          <w:szCs w:val="28"/>
        </w:rPr>
        <w:t xml:space="preserve">Monday, </w:t>
      </w:r>
      <w:r w:rsidR="00A403ED">
        <w:rPr>
          <w:rFonts w:ascii="Arial" w:eastAsia="Times New Roman" w:hAnsi="Arial" w:cs="Arial"/>
          <w:color w:val="222222"/>
          <w:sz w:val="28"/>
          <w:szCs w:val="28"/>
        </w:rPr>
        <w:t>November 1</w:t>
      </w:r>
      <w:r w:rsidRPr="00C8131A">
        <w:rPr>
          <w:rFonts w:ascii="Arial" w:eastAsia="Times New Roman" w:hAnsi="Arial" w:cs="Arial"/>
          <w:color w:val="222222"/>
          <w:sz w:val="28"/>
          <w:szCs w:val="28"/>
        </w:rPr>
        <w:t>9</w:t>
      </w:r>
      <w:r w:rsidRPr="00C8131A">
        <w:rPr>
          <w:rFonts w:ascii="Arial" w:eastAsia="Times New Roman" w:hAnsi="Arial" w:cs="Arial"/>
          <w:color w:val="222222"/>
          <w:sz w:val="28"/>
          <w:szCs w:val="28"/>
          <w:vertAlign w:val="superscript"/>
        </w:rPr>
        <w:t>th</w:t>
      </w:r>
      <w:r w:rsidRPr="00C8131A">
        <w:rPr>
          <w:rFonts w:ascii="Arial" w:eastAsia="Times New Roman" w:hAnsi="Arial" w:cs="Arial"/>
          <w:color w:val="222222"/>
          <w:sz w:val="28"/>
          <w:szCs w:val="28"/>
        </w:rPr>
        <w:t>, 6-8pm</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p>
    <w:p w:rsidR="00C8131A" w:rsidRPr="00C8131A" w:rsidRDefault="00C8131A" w:rsidP="00C8131A">
      <w:pPr>
        <w:shd w:val="clear" w:color="auto" w:fill="FFFFFF"/>
        <w:spacing w:after="0" w:line="240" w:lineRule="auto"/>
        <w:jc w:val="center"/>
        <w:rPr>
          <w:rFonts w:ascii="Arial" w:hAnsi="Arial" w:cs="Arial"/>
          <w:color w:val="000000"/>
          <w:sz w:val="28"/>
          <w:szCs w:val="28"/>
        </w:rPr>
      </w:pPr>
      <w:r w:rsidRPr="00C8131A">
        <w:rPr>
          <w:rFonts w:ascii="Arial" w:hAnsi="Arial" w:cs="Arial"/>
          <w:color w:val="000000"/>
          <w:sz w:val="28"/>
          <w:szCs w:val="28"/>
        </w:rPr>
        <w:t>David Rittenhouse Lab A</w:t>
      </w:r>
      <w:r w:rsidR="00A403ED">
        <w:rPr>
          <w:rFonts w:ascii="Arial" w:hAnsi="Arial" w:cs="Arial"/>
          <w:color w:val="000000"/>
          <w:sz w:val="28"/>
          <w:szCs w:val="28"/>
        </w:rPr>
        <w:t>6</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r w:rsidRPr="00C8131A">
        <w:rPr>
          <w:rFonts w:ascii="Arial" w:hAnsi="Arial" w:cs="Arial"/>
          <w:color w:val="000000"/>
          <w:sz w:val="28"/>
          <w:szCs w:val="28"/>
        </w:rPr>
        <w:t>(Across 33</w:t>
      </w:r>
      <w:r w:rsidRPr="00C8131A">
        <w:rPr>
          <w:rFonts w:ascii="Arial" w:hAnsi="Arial" w:cs="Arial"/>
          <w:color w:val="000000"/>
          <w:sz w:val="28"/>
          <w:szCs w:val="28"/>
          <w:vertAlign w:val="superscript"/>
        </w:rPr>
        <w:t>rd</w:t>
      </w:r>
      <w:r w:rsidRPr="00C8131A">
        <w:rPr>
          <w:rFonts w:ascii="Arial" w:hAnsi="Arial" w:cs="Arial"/>
          <w:color w:val="000000"/>
          <w:sz w:val="28"/>
          <w:szCs w:val="28"/>
        </w:rPr>
        <w:t xml:space="preserve"> Street from the SIG lab)</w:t>
      </w: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rsidR="00C8131A" w:rsidRDefault="00C8131A" w:rsidP="00C8131A">
      <w:pPr>
        <w:shd w:val="clear" w:color="auto" w:fill="FFFFFF"/>
        <w:spacing w:after="0" w:line="240" w:lineRule="auto"/>
        <w:rPr>
          <w:rFonts w:ascii="Arial" w:eastAsia="Times New Roman" w:hAnsi="Arial" w:cs="Arial"/>
          <w:color w:val="222222"/>
          <w:sz w:val="20"/>
          <w:szCs w:val="20"/>
        </w:rPr>
      </w:pPr>
    </w:p>
    <w:p w:rsidR="00C8131A" w:rsidRDefault="000D5776" w:rsidP="000D5776">
      <w:pPr>
        <w:shd w:val="clear" w:color="auto" w:fill="FFFFFF"/>
        <w:spacing w:after="0"/>
        <w:jc w:val="both"/>
        <w:rPr>
          <w:rFonts w:ascii="Arial" w:eastAsia="Times New Roman" w:hAnsi="Arial" w:cs="Arial"/>
          <w:color w:val="222222"/>
          <w:sz w:val="20"/>
          <w:szCs w:val="20"/>
        </w:rPr>
      </w:pPr>
      <w:r w:rsidRPr="000D5776">
        <w:rPr>
          <w:rFonts w:ascii="Arial" w:eastAsia="Times New Roman" w:hAnsi="Arial" w:cs="Arial"/>
          <w:color w:val="222222"/>
          <w:sz w:val="20"/>
          <w:szCs w:val="20"/>
        </w:rPr>
        <w:t>In this talk, we will approach the subject of computer graphics and OpenGL in particular from the implementer and hardware vendor’s point of view. We will discuss modern graphics hardware architectures, and the architecture of graphics drivers. We’ll take a look at how performance is achieved in graphics hardware through parallelism, and explore recent features of OpenGL and how they can be used to take advantage of the computing power of the GPU. Some techniques for maintaining throughput in a graphics application will be discussed. We’ll also describe the process at Khronos, the standards body responsible for OpenGL, OpenGL-ES, OpenCL and a number of other key technologies, how extensions come to be and how they make it into the OpenGL specification.</w:t>
      </w:r>
    </w:p>
    <w:p w:rsidR="00C8131A" w:rsidRPr="0030251A" w:rsidRDefault="00A403ED" w:rsidP="00C8131A">
      <w:pPr>
        <w:pStyle w:val="Heading2"/>
        <w:rPr>
          <w:rFonts w:eastAsia="Times New Roman"/>
          <w:color w:val="FF0000"/>
        </w:rPr>
      </w:pPr>
      <w:r w:rsidRPr="0030251A">
        <w:rPr>
          <w:rFonts w:eastAsia="Times New Roman"/>
          <w:color w:val="FF0000"/>
        </w:rPr>
        <w:t>Graham Sellers</w:t>
      </w: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rsidR="0030251A" w:rsidRDefault="00A403ED" w:rsidP="000D5776">
      <w:pPr>
        <w:jc w:val="both"/>
      </w:pPr>
      <w:r w:rsidRPr="00A403ED">
        <w:rPr>
          <w:rFonts w:ascii="Arial" w:eastAsia="Times New Roman" w:hAnsi="Arial" w:cs="Arial"/>
          <w:color w:val="222222"/>
          <w:sz w:val="20"/>
          <w:szCs w:val="20"/>
        </w:rPr>
        <w:t>Graham (</w:t>
      </w:r>
      <w:proofErr w:type="spellStart"/>
      <w:r w:rsidRPr="00A403ED">
        <w:rPr>
          <w:rFonts w:ascii="Arial" w:eastAsia="Times New Roman" w:hAnsi="Arial" w:cs="Arial"/>
          <w:color w:val="222222"/>
          <w:sz w:val="20"/>
          <w:szCs w:val="20"/>
        </w:rPr>
        <w:t>M.Eng</w:t>
      </w:r>
      <w:proofErr w:type="spellEnd"/>
      <w:r w:rsidRPr="00A403ED">
        <w:rPr>
          <w:rFonts w:ascii="Arial" w:eastAsia="Times New Roman" w:hAnsi="Arial" w:cs="Arial"/>
          <w:color w:val="222222"/>
          <w:sz w:val="20"/>
          <w:szCs w:val="20"/>
        </w:rPr>
        <w:t xml:space="preserve">, Engineering) is a Senior Manager at AMD and leads AMD’s OpenGL driver team. He is responsible for the production of OpenGL drivers for AMD’s Radeon HD and </w:t>
      </w:r>
      <w:proofErr w:type="spellStart"/>
      <w:r w:rsidRPr="00A403ED">
        <w:rPr>
          <w:rFonts w:ascii="Arial" w:eastAsia="Times New Roman" w:hAnsi="Arial" w:cs="Arial"/>
          <w:color w:val="222222"/>
          <w:sz w:val="20"/>
          <w:szCs w:val="20"/>
        </w:rPr>
        <w:t>FirePro</w:t>
      </w:r>
      <w:proofErr w:type="spellEnd"/>
      <w:r w:rsidRPr="00A403ED">
        <w:rPr>
          <w:rFonts w:ascii="Arial" w:eastAsia="Times New Roman" w:hAnsi="Arial" w:cs="Arial"/>
          <w:color w:val="222222"/>
          <w:sz w:val="20"/>
          <w:szCs w:val="20"/>
        </w:rPr>
        <w:t xml:space="preserve"> graphics processors. His team’s duties include performance tuning, porting the drivers to new GPU architectures, and the implementation of new features such as extensions and new versions of OpenGL. Graham is also the author of the OpenGL </w:t>
      </w:r>
      <w:proofErr w:type="spellStart"/>
      <w:r w:rsidRPr="00A403ED">
        <w:rPr>
          <w:rFonts w:ascii="Arial" w:eastAsia="Times New Roman" w:hAnsi="Arial" w:cs="Arial"/>
          <w:color w:val="222222"/>
          <w:sz w:val="20"/>
          <w:szCs w:val="20"/>
        </w:rPr>
        <w:t>SuperBible</w:t>
      </w:r>
      <w:proofErr w:type="spellEnd"/>
      <w:r w:rsidRPr="00A403ED">
        <w:rPr>
          <w:rFonts w:ascii="Arial" w:eastAsia="Times New Roman" w:hAnsi="Arial" w:cs="Arial"/>
          <w:color w:val="222222"/>
          <w:sz w:val="20"/>
          <w:szCs w:val="20"/>
        </w:rPr>
        <w:t>, the OpenGL Programming Guide</w:t>
      </w:r>
      <w:r>
        <w:rPr>
          <w:rFonts w:ascii="Arial" w:eastAsia="Times New Roman" w:hAnsi="Arial" w:cs="Arial"/>
          <w:color w:val="222222"/>
          <w:sz w:val="20"/>
          <w:szCs w:val="20"/>
        </w:rPr>
        <w:t>,</w:t>
      </w:r>
      <w:r w:rsidRPr="00A403ED">
        <w:rPr>
          <w:rFonts w:ascii="Arial" w:eastAsia="Times New Roman" w:hAnsi="Arial" w:cs="Arial"/>
          <w:color w:val="222222"/>
          <w:sz w:val="20"/>
          <w:szCs w:val="20"/>
        </w:rPr>
        <w:t xml:space="preserve"> many OpenGL extensions</w:t>
      </w:r>
      <w:r>
        <w:rPr>
          <w:rFonts w:ascii="Arial" w:eastAsia="Times New Roman" w:hAnsi="Arial" w:cs="Arial"/>
          <w:color w:val="222222"/>
          <w:sz w:val="20"/>
          <w:szCs w:val="20"/>
        </w:rPr>
        <w:t>,</w:t>
      </w:r>
      <w:r w:rsidRPr="00A403ED">
        <w:rPr>
          <w:rFonts w:ascii="Arial" w:eastAsia="Times New Roman" w:hAnsi="Arial" w:cs="Arial"/>
          <w:color w:val="222222"/>
          <w:sz w:val="20"/>
          <w:szCs w:val="20"/>
        </w:rPr>
        <w:t xml:space="preserve"> and the core OpenGL specification.</w:t>
      </w:r>
      <w:bookmarkStart w:id="0" w:name="_GoBack"/>
      <w:bookmarkEnd w:id="0"/>
    </w:p>
    <w:p w:rsidR="00A403ED" w:rsidRDefault="0030251A" w:rsidP="0030251A">
      <w:pPr>
        <w:contextualSpacing/>
        <w:jc w:val="center"/>
      </w:pPr>
      <w:r>
        <w:rPr>
          <w:noProof/>
        </w:rPr>
        <w:drawing>
          <wp:inline distT="0" distB="0" distL="0" distR="0">
            <wp:extent cx="1762125" cy="1209429"/>
            <wp:effectExtent l="0" t="0" r="0" b="0"/>
            <wp:docPr id="1" name="Picture 1" descr="https://encrypted-tbn2.gstatic.com/images?q=tbn:ANd9GcSRBm5kRMd5IX9uAae_2ikA_BF4BKAUajRcKSsi03m5FJAuK1Cq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RBm5kRMd5IX9uAae_2ikA_BF4BKAUajRcKSsi03m5FJAuK1Cq8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209429"/>
                    </a:xfrm>
                    <a:prstGeom prst="rect">
                      <a:avLst/>
                    </a:prstGeom>
                    <a:noFill/>
                    <a:ln>
                      <a:noFill/>
                    </a:ln>
                  </pic:spPr>
                </pic:pic>
              </a:graphicData>
            </a:graphic>
          </wp:inline>
        </w:drawing>
      </w:r>
      <w:r>
        <w:t xml:space="preserve">  </w:t>
      </w:r>
      <w:r>
        <w:rPr>
          <w:noProof/>
        </w:rPr>
        <w:drawing>
          <wp:inline distT="0" distB="0" distL="0" distR="0">
            <wp:extent cx="2409825" cy="1089472"/>
            <wp:effectExtent l="0" t="0" r="0" b="0"/>
            <wp:docPr id="3" name="Picture 3" descr="https://encrypted-tbn0.gstatic.com/images?q=tbn:ANd9GcRByMi6uoEr1YSs7VavCsiyR-1holS-B-FgpvDBKX0ZkW2b04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RByMi6uoEr1YSs7VavCsiyR-1holS-B-FgpvDBKX0ZkW2b04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5214" cy="1091908"/>
                    </a:xfrm>
                    <a:prstGeom prst="rect">
                      <a:avLst/>
                    </a:prstGeom>
                    <a:noFill/>
                    <a:ln>
                      <a:noFill/>
                    </a:ln>
                  </pic:spPr>
                </pic:pic>
              </a:graphicData>
            </a:graphic>
          </wp:inline>
        </w:drawing>
      </w:r>
      <w:r>
        <w:t xml:space="preserve">  </w:t>
      </w:r>
      <w:r>
        <w:rPr>
          <w:noProof/>
        </w:rPr>
        <w:drawing>
          <wp:inline distT="0" distB="0" distL="0" distR="0">
            <wp:extent cx="1371600" cy="1157990"/>
            <wp:effectExtent l="0" t="0" r="0" b="4445"/>
            <wp:docPr id="2" name="Picture 2" descr="https://encrypted-tbn2.gstatic.com/images?q=tbn:ANd9GcSN88fQCb_4qGSvxQZ2H2Nkq_eOr9gvVPfc9KYn8UVeYFvcS9mf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SN88fQCb_4qGSvxQZ2H2Nkq_eOr9gvVPfc9KYn8UVeYFvcS9mfB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3061" cy="1159223"/>
                    </a:xfrm>
                    <a:prstGeom prst="rect">
                      <a:avLst/>
                    </a:prstGeom>
                    <a:noFill/>
                    <a:ln>
                      <a:noFill/>
                    </a:ln>
                  </pic:spPr>
                </pic:pic>
              </a:graphicData>
            </a:graphic>
          </wp:inline>
        </w:drawing>
      </w:r>
    </w:p>
    <w:p w:rsidR="0030251A" w:rsidRDefault="0030251A">
      <w:pPr>
        <w:contextualSpacing/>
      </w:pPr>
    </w:p>
    <w:p w:rsidR="00C8131A" w:rsidRDefault="00C8131A">
      <w:pPr>
        <w:contextualSpacing/>
      </w:pPr>
      <w:r>
        <w:t>Penn contact:</w:t>
      </w:r>
    </w:p>
    <w:p w:rsidR="00C8131A" w:rsidRDefault="00C8131A" w:rsidP="00C8131A">
      <w:pPr>
        <w:ind w:left="720"/>
        <w:contextualSpacing/>
      </w:pPr>
      <w:r>
        <w:t>Patrick Cozzi</w:t>
      </w:r>
    </w:p>
    <w:p w:rsidR="00C8131A" w:rsidRDefault="00C8131A" w:rsidP="00C8131A">
      <w:pPr>
        <w:ind w:left="720"/>
        <w:contextualSpacing/>
      </w:pPr>
      <w:r>
        <w:t>CIS 565</w:t>
      </w:r>
    </w:p>
    <w:p w:rsidR="00C8131A" w:rsidRDefault="00C8131A" w:rsidP="00C8131A">
      <w:pPr>
        <w:ind w:left="720"/>
        <w:contextualSpacing/>
      </w:pPr>
      <w:r>
        <w:t>pcozzi@seas.upenn.edu</w:t>
      </w:r>
    </w:p>
    <w:sectPr w:rsidR="00C8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60"/>
    <w:rsid w:val="000D5776"/>
    <w:rsid w:val="0030251A"/>
    <w:rsid w:val="006B0620"/>
    <w:rsid w:val="007076B8"/>
    <w:rsid w:val="009E7760"/>
    <w:rsid w:val="00A403ED"/>
    <w:rsid w:val="00C8131A"/>
    <w:rsid w:val="00D6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3077">
      <w:bodyDiv w:val="1"/>
      <w:marLeft w:val="0"/>
      <w:marRight w:val="0"/>
      <w:marTop w:val="0"/>
      <w:marBottom w:val="0"/>
      <w:divBdr>
        <w:top w:val="none" w:sz="0" w:space="0" w:color="auto"/>
        <w:left w:val="none" w:sz="0" w:space="0" w:color="auto"/>
        <w:bottom w:val="none" w:sz="0" w:space="0" w:color="auto"/>
        <w:right w:val="none" w:sz="0" w:space="0" w:color="auto"/>
      </w:divBdr>
      <w:divsChild>
        <w:div w:id="1718310921">
          <w:marLeft w:val="0"/>
          <w:marRight w:val="0"/>
          <w:marTop w:val="0"/>
          <w:marBottom w:val="0"/>
          <w:divBdr>
            <w:top w:val="none" w:sz="0" w:space="0" w:color="auto"/>
            <w:left w:val="none" w:sz="0" w:space="0" w:color="auto"/>
            <w:bottom w:val="none" w:sz="0" w:space="0" w:color="auto"/>
            <w:right w:val="none" w:sz="0" w:space="0" w:color="auto"/>
          </w:divBdr>
        </w:div>
        <w:div w:id="2028023388">
          <w:marLeft w:val="0"/>
          <w:marRight w:val="0"/>
          <w:marTop w:val="0"/>
          <w:marBottom w:val="0"/>
          <w:divBdr>
            <w:top w:val="none" w:sz="0" w:space="0" w:color="auto"/>
            <w:left w:val="none" w:sz="0" w:space="0" w:color="auto"/>
            <w:bottom w:val="none" w:sz="0" w:space="0" w:color="auto"/>
            <w:right w:val="none" w:sz="0" w:space="0" w:color="auto"/>
          </w:divBdr>
        </w:div>
        <w:div w:id="40595035">
          <w:marLeft w:val="0"/>
          <w:marRight w:val="0"/>
          <w:marTop w:val="0"/>
          <w:marBottom w:val="0"/>
          <w:divBdr>
            <w:top w:val="none" w:sz="0" w:space="0" w:color="auto"/>
            <w:left w:val="none" w:sz="0" w:space="0" w:color="auto"/>
            <w:bottom w:val="none" w:sz="0" w:space="0" w:color="auto"/>
            <w:right w:val="none" w:sz="0" w:space="0" w:color="auto"/>
          </w:divBdr>
        </w:div>
        <w:div w:id="908081612">
          <w:marLeft w:val="0"/>
          <w:marRight w:val="0"/>
          <w:marTop w:val="0"/>
          <w:marBottom w:val="0"/>
          <w:divBdr>
            <w:top w:val="none" w:sz="0" w:space="0" w:color="auto"/>
            <w:left w:val="none" w:sz="0" w:space="0" w:color="auto"/>
            <w:bottom w:val="none" w:sz="0" w:space="0" w:color="auto"/>
            <w:right w:val="none" w:sz="0" w:space="0" w:color="auto"/>
          </w:divBdr>
        </w:div>
        <w:div w:id="161409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pjcozzi</dc:creator>
  <cp:lastModifiedBy>Cozzi, Patrick</cp:lastModifiedBy>
  <cp:revision>4</cp:revision>
  <dcterms:created xsi:type="dcterms:W3CDTF">2012-10-10T21:00:00Z</dcterms:created>
  <dcterms:modified xsi:type="dcterms:W3CDTF">2012-11-14T18:44:00Z</dcterms:modified>
</cp:coreProperties>
</file>