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33A" w:rsidRDefault="009E533A">
      <w:r>
        <w:t>Naïve</w:t>
      </w:r>
    </w:p>
    <w:p w:rsidR="009E533A" w:rsidRDefault="009E533A">
      <w:r>
        <w:rPr>
          <w:noProof/>
        </w:rPr>
        <w:drawing>
          <wp:inline distT="0" distB="0" distL="0" distR="0" wp14:anchorId="126BCF0B" wp14:editId="7484046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3A"/>
    <w:rsid w:val="00001A98"/>
    <w:rsid w:val="009E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FD16"/>
  <w15:chartTrackingRefBased/>
  <w15:docId w15:val="{9C86229F-4D66-4CD4-B462-7604BDE1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WEBSTER-BASS</dc:creator>
  <cp:keywords/>
  <dc:description/>
  <cp:lastModifiedBy>SPENCER WEBSTER-BASS</cp:lastModifiedBy>
  <cp:revision>1</cp:revision>
  <dcterms:created xsi:type="dcterms:W3CDTF">2020-10-03T18:12:00Z</dcterms:created>
  <dcterms:modified xsi:type="dcterms:W3CDTF">2020-10-03T18:13:00Z</dcterms:modified>
</cp:coreProperties>
</file>