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iff" ContentType="image/tif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03341501"/>
    <w:bookmarkStart w:id="1" w:name="_Toc523818633"/>
    <w:bookmarkStart w:id="2" w:name="_Toc496082775"/>
    <w:bookmarkStart w:id="3" w:name="_Toc496270215"/>
    <w:bookmarkStart w:id="4" w:name="_Toc494267648"/>
    <w:p w14:paraId="354E394F" w14:textId="5F24769C" w:rsidR="006C6733" w:rsidRDefault="00856F21" w:rsidP="00B45911">
      <w:pPr>
        <w:pStyle w:val="ReportTitle"/>
        <w:sectPr w:rsidR="006C6733" w:rsidSect="003F6723">
          <w:headerReference w:type="even" r:id="rId12"/>
          <w:headerReference w:type="default" r:id="rId13"/>
          <w:footerReference w:type="default" r:id="rId14"/>
          <w:headerReference w:type="first" r:id="rId15"/>
          <w:footerReference w:type="first" r:id="rId16"/>
          <w:pgSz w:w="12240" w:h="15840"/>
          <w:pgMar w:top="1440" w:right="630" w:bottom="1440" w:left="540" w:header="360" w:footer="359" w:gutter="0"/>
          <w:cols w:space="288"/>
          <w:titlePg/>
          <w:docGrid w:linePitch="360"/>
        </w:sectPr>
      </w:pPr>
      <w:r>
        <w:rPr>
          <w:noProof/>
        </w:rPr>
        <mc:AlternateContent>
          <mc:Choice Requires="wpg">
            <w:drawing>
              <wp:anchor distT="0" distB="0" distL="114300" distR="114300" simplePos="0" relativeHeight="251664896" behindDoc="0" locked="0" layoutInCell="1" allowOverlap="1" wp14:anchorId="673590CE" wp14:editId="4F00D80E">
                <wp:simplePos x="0" y="0"/>
                <wp:positionH relativeFrom="column">
                  <wp:posOffset>4897558</wp:posOffset>
                </wp:positionH>
                <wp:positionV relativeFrom="paragraph">
                  <wp:posOffset>4836861</wp:posOffset>
                </wp:positionV>
                <wp:extent cx="1539831" cy="608330"/>
                <wp:effectExtent l="0" t="0" r="0" b="0"/>
                <wp:wrapNone/>
                <wp:docPr id="6" name="Group 6"/>
                <wp:cNvGraphicFramePr/>
                <a:graphic xmlns:a="http://schemas.openxmlformats.org/drawingml/2006/main">
                  <a:graphicData uri="http://schemas.microsoft.com/office/word/2010/wordprocessingGroup">
                    <wpg:wgp>
                      <wpg:cNvGrpSpPr/>
                      <wpg:grpSpPr>
                        <a:xfrm>
                          <a:off x="0" y="0"/>
                          <a:ext cx="1539831" cy="608330"/>
                          <a:chOff x="0" y="0"/>
                          <a:chExt cx="1539831" cy="608330"/>
                        </a:xfrm>
                      </wpg:grpSpPr>
                      <wps:wsp>
                        <wps:cNvPr id="2" name="Text Box 2"/>
                        <wps:cNvSpPr txBox="1">
                          <a:spLocks noChangeArrowheads="1"/>
                        </wps:cNvSpPr>
                        <wps:spPr bwMode="auto">
                          <a:xfrm>
                            <a:off x="0" y="0"/>
                            <a:ext cx="1430655" cy="319405"/>
                          </a:xfrm>
                          <a:prstGeom prst="rect">
                            <a:avLst/>
                          </a:prstGeom>
                          <a:noFill/>
                          <a:ln w="9525">
                            <a:noFill/>
                            <a:miter lim="800000"/>
                            <a:headEnd/>
                            <a:tailEnd/>
                          </a:ln>
                        </wps:spPr>
                        <wps:txbx>
                          <w:txbxContent>
                            <w:sdt>
                              <w:sdtPr>
                                <w:rPr>
                                  <w:rStyle w:val="ClassificationChar"/>
                                </w:rPr>
                                <w:id w:val="3252540"/>
                              </w:sdtPr>
                              <w:sdtEndPr>
                                <w:rPr>
                                  <w:rStyle w:val="ClassificationChar"/>
                                </w:rPr>
                              </w:sdtEndPr>
                              <w:sdtContent>
                                <w:p w14:paraId="466FA9B9" w14:textId="0C546588" w:rsidR="00D033B1" w:rsidRDefault="00D033B1" w:rsidP="00004321">
                                  <w:pPr>
                                    <w:pStyle w:val="SerialDate"/>
                                  </w:pPr>
                                  <w:r>
                                    <w:t>[Serial Number]</w:t>
                                  </w:r>
                                </w:p>
                              </w:sdtContent>
                            </w:sdt>
                          </w:txbxContent>
                        </wps:txbx>
                        <wps:bodyPr rot="0" vert="horz" wrap="square" lIns="91440" tIns="45720" rIns="91440" bIns="45720" anchor="ctr" anchorCtr="0">
                          <a:noAutofit/>
                        </wps:bodyPr>
                      </wps:wsp>
                      <wps:wsp>
                        <wps:cNvPr id="5" name="Text Box 5"/>
                        <wps:cNvSpPr txBox="1">
                          <a:spLocks noChangeArrowheads="1"/>
                        </wps:cNvSpPr>
                        <wps:spPr bwMode="auto">
                          <a:xfrm>
                            <a:off x="6306" y="304800"/>
                            <a:ext cx="1533525" cy="303530"/>
                          </a:xfrm>
                          <a:prstGeom prst="rect">
                            <a:avLst/>
                          </a:prstGeom>
                          <a:noFill/>
                          <a:ln w="9525">
                            <a:noFill/>
                            <a:miter lim="800000"/>
                            <a:headEnd/>
                            <a:tailEnd/>
                          </a:ln>
                        </wps:spPr>
                        <wps:txbx>
                          <w:txbxContent>
                            <w:p w14:paraId="54C51245" w14:textId="2CA3675C" w:rsidR="00D033B1" w:rsidRDefault="00D033B1">
                              <w:pPr>
                                <w:pStyle w:val="SerialDate"/>
                              </w:pPr>
                              <w:r>
                                <w:t>[Date]</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73590CE" id="Group 6" o:spid="_x0000_s1026" style="position:absolute;margin-left:385.65pt;margin-top:380.85pt;width:121.25pt;height:47.9pt;z-index:251664896;mso-width-relative:margin;mso-height-relative:margin" coordsize="15398,60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">
                <v:shapetype id="_x0000_t202" coordsize="21600,21600" o:spt="202" path="m,l,21600r21600,l21600,xe">
                  <v:stroke joinstyle="miter"/>
                  <v:path gradientshapeok="t" o:connecttype="rect"/>
                </v:shapetype>
                <v:shape id="_x0000_s1027" type="#_x0000_t202" style="position:absolute;width:14306;height:3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" filled="f" stroked="f">
                  <v:textbox>
                    <w:txbxContent>
                      <w:sdt>
                        <w:sdtPr>
                          <w:rPr>
                            <w:rStyle w:val="ClassificationChar"/>
                          </w:rPr>
                          <w:id w:val="3252540"/>
                        </w:sdtPr>
                        <w:sdtEndPr>
                          <w:rPr>
                            <w:rStyle w:val="ClassificationChar"/>
                          </w:rPr>
                        </w:sdtEndPr>
                        <w:sdtContent>
                          <w:p w14:paraId="466FA9B9" w14:textId="0C546588" w:rsidR="00D033B1" w:rsidRDefault="00D033B1" w:rsidP="00004321">
                            <w:pPr>
                              <w:pStyle w:val="SerialDate"/>
                            </w:pPr>
                            <w:r>
                              <w:t>[Serial Number]</w:t>
                            </w:r>
                          </w:p>
                        </w:sdtContent>
                      </w:sdt>
                    </w:txbxContent>
                  </v:textbox>
                </v:shape>
                <v:shape id="Text Box 5" o:spid="_x0000_s1028" type="#_x0000_t202" style="position:absolute;left:63;top:3048;width:15335;height:30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" filled="f" stroked="f">
                  <v:textbox>
                    <w:txbxContent>
                      <w:p w14:paraId="54C51245" w14:textId="2CA3675C" w:rsidR="00D033B1" w:rsidRDefault="00D033B1">
                        <w:pPr>
                          <w:pStyle w:val="SerialDate"/>
                        </w:pPr>
                        <w:r>
                          <w:t>[Date]</w:t>
                        </w:r>
                      </w:p>
                    </w:txbxContent>
                  </v:textbox>
                </v:shape>
              </v:group>
            </w:pict>
          </mc:Fallback>
        </mc:AlternateContent>
      </w:r>
      <w:r w:rsidR="00DE4806">
        <w:rPr>
          <w:noProof/>
        </w:rPr>
        <mc:AlternateContent>
          <mc:Choice Requires="wps">
            <w:drawing>
              <wp:anchor distT="0" distB="0" distL="114300" distR="114300" simplePos="0" relativeHeight="251661824" behindDoc="0" locked="0" layoutInCell="1" allowOverlap="1" wp14:anchorId="762132C6" wp14:editId="3AD67653">
                <wp:simplePos x="0" y="0"/>
                <wp:positionH relativeFrom="column">
                  <wp:posOffset>133350</wp:posOffset>
                </wp:positionH>
                <wp:positionV relativeFrom="paragraph">
                  <wp:posOffset>5514975</wp:posOffset>
                </wp:positionV>
                <wp:extent cx="7219950" cy="2533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7219950" cy="2533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E2D7A9" w14:textId="128C64D9" w:rsidR="00D033B1" w:rsidRDefault="00D033B1" w:rsidP="00F81246">
                            <w:pPr>
                              <w:pStyle w:val="CoverTitle"/>
                            </w:pPr>
                            <w:r>
                              <w:t>[Enter Assessment Title Here.] (Draft)</w:t>
                            </w:r>
                          </w:p>
                          <w:p w14:paraId="4B29C315" w14:textId="1E254A87" w:rsidR="00D033B1" w:rsidRPr="00DE4806" w:rsidRDefault="00D033B1" w:rsidP="00FD43DB">
                            <w:pPr>
                              <w:spacing w:before="0" w:after="0" w:line="240" w:lineRule="auto"/>
                              <w:ind w:left="720"/>
                              <w:rPr>
                                <w:rFonts w:ascii="Calibri" w:eastAsia="Calibri" w:hAnsi="Calibri" w:cs="Calibri"/>
                              </w:rPr>
                            </w:pPr>
                            <w:r w:rsidRPr="00FD43DB">
                              <w:rPr>
                                <w:rFonts w:ascii="Calibri" w:eastAsia="Calibri" w:hAnsi="Calibri" w:cs="Calibri"/>
                              </w:rPr>
                              <w:t xml:space="preserve">If </w:t>
                            </w:r>
                            <w:r>
                              <w:rPr>
                                <w:rFonts w:ascii="Calibri" w:eastAsia="Calibri" w:hAnsi="Calibri" w:cs="Calibri"/>
                              </w:rPr>
                              <w:t>&lt;STAKEHOLDER NAME&gt;</w:t>
                            </w:r>
                            <w:r w:rsidRPr="00FD43DB">
                              <w:rPr>
                                <w:rFonts w:ascii="Calibri" w:eastAsia="Calibri" w:hAnsi="Calibri" w:cs="Calibri"/>
                              </w:rPr>
                              <w:t>,</w:t>
                            </w:r>
                            <w:r w:rsidRPr="00DE4806">
                              <w:rPr>
                                <w:rFonts w:ascii="Calibri" w:eastAsia="Calibri" w:hAnsi="Calibri" w:cs="Calibri"/>
                              </w:rPr>
                              <w:t xml:space="preserve"> wishes to create and distribute derivatives of this report (such as summar</w:t>
                            </w:r>
                            <w:r w:rsidRPr="00FD43DB">
                              <w:rPr>
                                <w:rFonts w:ascii="Calibri" w:eastAsia="Calibri" w:hAnsi="Calibri" w:cs="Calibri"/>
                              </w:rPr>
                              <w:t xml:space="preserve">ies of this report or </w:t>
                            </w:r>
                            <w:r>
                              <w:rPr>
                                <w:rFonts w:ascii="Calibri" w:eastAsia="Calibri" w:hAnsi="Calibri" w:cs="Calibri"/>
                              </w:rPr>
                              <w:t>&lt;STAKEHOLDER NAME&gt;</w:t>
                            </w:r>
                            <w:r w:rsidRPr="00DE4806">
                              <w:rPr>
                                <w:rFonts w:ascii="Calibri" w:eastAsia="Calibri" w:hAnsi="Calibri" w:cs="Calibri"/>
                              </w:rPr>
                              <w:t xml:space="preserve"> commentary on the repor</w:t>
                            </w:r>
                            <w:r w:rsidRPr="00FD43DB">
                              <w:rPr>
                                <w:rFonts w:ascii="Calibri" w:eastAsia="Calibri" w:hAnsi="Calibri" w:cs="Calibri"/>
                              </w:rPr>
                              <w:t xml:space="preserve">t’s recommendations), </w:t>
                            </w:r>
                            <w:r>
                              <w:rPr>
                                <w:rFonts w:ascii="Calibri" w:eastAsia="Calibri" w:hAnsi="Calibri" w:cs="Calibri"/>
                              </w:rPr>
                              <w:t>&lt;STAKEHOLDER NAME&gt;</w:t>
                            </w:r>
                            <w:r w:rsidRPr="00DE4806">
                              <w:rPr>
                                <w:rFonts w:ascii="Calibri" w:eastAsia="Calibri" w:hAnsi="Calibri" w:cs="Calibri"/>
                              </w:rPr>
                              <w:t xml:space="preserve"> should (1) provide notice to CISA prior to distributing such derivatives; (2) clearly mark derivatives so </w:t>
                            </w:r>
                            <w:r w:rsidRPr="00FD43DB">
                              <w:rPr>
                                <w:rFonts w:ascii="Calibri" w:eastAsia="Calibri" w:hAnsi="Calibri" w:cs="Calibri"/>
                              </w:rPr>
                              <w:t xml:space="preserve">that it is clear that </w:t>
                            </w:r>
                            <w:r>
                              <w:rPr>
                                <w:rFonts w:ascii="Calibri" w:eastAsia="Calibri" w:hAnsi="Calibri" w:cs="Calibri"/>
                              </w:rPr>
                              <w:t>&lt;STAKEHOLDER NAME&gt;</w:t>
                            </w:r>
                            <w:r w:rsidRPr="00DE4806">
                              <w:rPr>
                                <w:rFonts w:ascii="Calibri" w:eastAsia="Calibri" w:hAnsi="Calibri" w:cs="Calibri"/>
                              </w:rPr>
                              <w:t xml:space="preserve"> created them and so that they cannot be mistaken for official CISA documents; and (3) refrain from affixing the CISA logo or DHS seal to th</w:t>
                            </w:r>
                            <w:r w:rsidRPr="00FD43DB">
                              <w:rPr>
                                <w:rFonts w:ascii="Calibri" w:eastAsia="Calibri" w:hAnsi="Calibri" w:cs="Calibri"/>
                              </w:rPr>
                              <w:t xml:space="preserve">e derivatives, unless </w:t>
                            </w:r>
                            <w:r>
                              <w:rPr>
                                <w:rFonts w:ascii="Calibri" w:eastAsia="Calibri" w:hAnsi="Calibri" w:cs="Calibri"/>
                              </w:rPr>
                              <w:t>&lt;STAKEHOLDER NAME&gt;</w:t>
                            </w:r>
                            <w:r w:rsidRPr="00DE4806">
                              <w:rPr>
                                <w:rFonts w:ascii="Calibri" w:eastAsia="Calibri" w:hAnsi="Calibri" w:cs="Calibri"/>
                              </w:rPr>
                              <w:t xml:space="preserve"> has obtained written permission to do so from the CISA </w:t>
                            </w:r>
                            <w:r w:rsidRPr="00FD43DB">
                              <w:rPr>
                                <w:rFonts w:ascii="Calibri" w:eastAsia="Calibri" w:hAnsi="Calibri" w:cs="Calibri"/>
                              </w:rPr>
                              <w:t>Office of External Affairs.</w:t>
                            </w:r>
                          </w:p>
                          <w:p w14:paraId="1C2DDAAB" w14:textId="77777777" w:rsidR="00D033B1" w:rsidRPr="00DE4806" w:rsidRDefault="00D033B1" w:rsidP="00FD43DB">
                            <w:pPr>
                              <w:spacing w:before="0" w:after="0" w:line="240" w:lineRule="auto"/>
                              <w:ind w:left="720"/>
                              <w:rPr>
                                <w:rFonts w:ascii="Calibri" w:eastAsia="Calibri" w:hAnsi="Calibri" w:cs="Calibri"/>
                              </w:rPr>
                            </w:pPr>
                          </w:p>
                          <w:p w14:paraId="262A8406" w14:textId="08CDF782" w:rsidR="00D033B1" w:rsidRPr="00DE4806" w:rsidRDefault="00D033B1" w:rsidP="00FD43DB">
                            <w:pPr>
                              <w:spacing w:before="0" w:after="0" w:line="240" w:lineRule="auto"/>
                              <w:ind w:left="720"/>
                              <w:rPr>
                                <w:rFonts w:ascii="Calibri" w:eastAsia="Calibri" w:hAnsi="Calibri" w:cs="Calibri"/>
                              </w:rPr>
                            </w:pPr>
                            <w:r w:rsidRPr="00DE4806">
                              <w:rPr>
                                <w:rFonts w:ascii="Calibri" w:eastAsia="Calibri" w:hAnsi="Calibri" w:cs="Calibri"/>
                              </w:rPr>
                              <w:t xml:space="preserve">The unauthorized use of any Federal agency’s seal is governed by the U.S. Code title 18 sections 506, 701, 709 and 1017. Requests to use the CISA logo or DHS seal should be directed to </w:t>
                            </w:r>
                            <w:hyperlink r:id="rId17" w:history="1">
                              <w:r w:rsidRPr="00FD43DB">
                                <w:rPr>
                                  <w:rFonts w:ascii="Calibri" w:eastAsia="Calibri" w:hAnsi="Calibri" w:cs="Calibri"/>
                                  <w:u w:val="single"/>
                                </w:rPr>
                                <w:t>branding@cisa.dhs.gov</w:t>
                              </w:r>
                            </w:hyperlink>
                            <w:r w:rsidRPr="00FD43DB">
                              <w:rPr>
                                <w:rFonts w:ascii="Calibri" w:eastAsia="Calibri" w:hAnsi="Calibri" w:cs="Calibri"/>
                              </w:rPr>
                              <w:t xml:space="preserve">, copying </w:t>
                            </w:r>
                            <w:r w:rsidRPr="00FD43DB">
                              <w:rPr>
                                <w:rFonts w:ascii="Calibri" w:eastAsia="Calibri" w:hAnsi="Calibri" w:cs="Calibri"/>
                                <w:u w:val="single"/>
                              </w:rPr>
                              <w:t>ciocc@cisa.dhs.gov</w:t>
                            </w:r>
                            <w:r w:rsidRPr="00DE4806">
                              <w:rPr>
                                <w:rFonts w:ascii="Calibri" w:eastAsia="Calibri" w:hAnsi="Calibri" w:cs="Calibri"/>
                              </w:rPr>
                              <w:t>.</w:t>
                            </w:r>
                          </w:p>
                          <w:p w14:paraId="0030FE69" w14:textId="77777777" w:rsidR="00D033B1" w:rsidRDefault="00D033B1" w:rsidP="00F81246">
                            <w:pPr>
                              <w:pStyle w:val="Cover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132C6" id="Text Box 4" o:spid="_x0000_s1029" type="#_x0000_t202" style="position:absolute;margin-left:10.5pt;margin-top:434.25pt;width:568.5pt;height:19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" filled="f" stroked="f" strokeweight=".5pt">
                <v:textbox>
                  <w:txbxContent>
                    <w:p w14:paraId="50E2D7A9" w14:textId="128C64D9" w:rsidR="00D033B1" w:rsidRDefault="00D033B1" w:rsidP="00F81246">
                      <w:pPr>
                        <w:pStyle w:val="CoverTitle"/>
                      </w:pPr>
                      <w:r>
                        <w:t>[Enter Assessment Title Here.] (Draft)</w:t>
                      </w:r>
                    </w:p>
                    <w:p w14:paraId="4B29C315" w14:textId="1E254A87" w:rsidR="00D033B1" w:rsidRPr="00DE4806" w:rsidRDefault="00D033B1" w:rsidP="00FD43DB">
                      <w:pPr>
                        <w:spacing w:before="0" w:after="0" w:line="240" w:lineRule="auto"/>
                        <w:ind w:left="720"/>
                        <w:rPr>
                          <w:rFonts w:ascii="Calibri" w:eastAsia="Calibri" w:hAnsi="Calibri" w:cs="Calibri"/>
                        </w:rPr>
                      </w:pPr>
                      <w:r w:rsidRPr="00FD43DB">
                        <w:rPr>
                          <w:rFonts w:ascii="Calibri" w:eastAsia="Calibri" w:hAnsi="Calibri" w:cs="Calibri"/>
                        </w:rPr>
                        <w:t xml:space="preserve">If </w:t>
                      </w:r>
                      <w:r>
                        <w:rPr>
                          <w:rFonts w:ascii="Calibri" w:eastAsia="Calibri" w:hAnsi="Calibri" w:cs="Calibri"/>
                        </w:rPr>
                        <w:t>&lt;STAKEHOLDER NAME&gt;</w:t>
                      </w:r>
                      <w:r w:rsidRPr="00FD43DB">
                        <w:rPr>
                          <w:rFonts w:ascii="Calibri" w:eastAsia="Calibri" w:hAnsi="Calibri" w:cs="Calibri"/>
                        </w:rPr>
                        <w:t>,</w:t>
                      </w:r>
                      <w:r w:rsidRPr="00DE4806">
                        <w:rPr>
                          <w:rFonts w:ascii="Calibri" w:eastAsia="Calibri" w:hAnsi="Calibri" w:cs="Calibri"/>
                        </w:rPr>
                        <w:t xml:space="preserve"> wishes to create and distribute derivatives of this report (such as summar</w:t>
                      </w:r>
                      <w:r w:rsidRPr="00FD43DB">
                        <w:rPr>
                          <w:rFonts w:ascii="Calibri" w:eastAsia="Calibri" w:hAnsi="Calibri" w:cs="Calibri"/>
                        </w:rPr>
                        <w:t xml:space="preserve">ies of this report or </w:t>
                      </w:r>
                      <w:r>
                        <w:rPr>
                          <w:rFonts w:ascii="Calibri" w:eastAsia="Calibri" w:hAnsi="Calibri" w:cs="Calibri"/>
                        </w:rPr>
                        <w:t>&lt;STAKEHOLDER NAME&gt;</w:t>
                      </w:r>
                      <w:r w:rsidRPr="00DE4806">
                        <w:rPr>
                          <w:rFonts w:ascii="Calibri" w:eastAsia="Calibri" w:hAnsi="Calibri" w:cs="Calibri"/>
                        </w:rPr>
                        <w:t xml:space="preserve"> commentary on the repor</w:t>
                      </w:r>
                      <w:r w:rsidRPr="00FD43DB">
                        <w:rPr>
                          <w:rFonts w:ascii="Calibri" w:eastAsia="Calibri" w:hAnsi="Calibri" w:cs="Calibri"/>
                        </w:rPr>
                        <w:t xml:space="preserve">t’s recommendations), </w:t>
                      </w:r>
                      <w:r>
                        <w:rPr>
                          <w:rFonts w:ascii="Calibri" w:eastAsia="Calibri" w:hAnsi="Calibri" w:cs="Calibri"/>
                        </w:rPr>
                        <w:t>&lt;STAKEHOLDER NAME&gt;</w:t>
                      </w:r>
                      <w:r w:rsidRPr="00DE4806">
                        <w:rPr>
                          <w:rFonts w:ascii="Calibri" w:eastAsia="Calibri" w:hAnsi="Calibri" w:cs="Calibri"/>
                        </w:rPr>
                        <w:t xml:space="preserve"> should (1) provide notice to CISA prior to distributing such derivatives; (2) clearly mark derivatives so </w:t>
                      </w:r>
                      <w:r w:rsidRPr="00FD43DB">
                        <w:rPr>
                          <w:rFonts w:ascii="Calibri" w:eastAsia="Calibri" w:hAnsi="Calibri" w:cs="Calibri"/>
                        </w:rPr>
                        <w:t xml:space="preserve">that it is clear that </w:t>
                      </w:r>
                      <w:r>
                        <w:rPr>
                          <w:rFonts w:ascii="Calibri" w:eastAsia="Calibri" w:hAnsi="Calibri" w:cs="Calibri"/>
                        </w:rPr>
                        <w:t>&lt;STAKEHOLDER NAME&gt;</w:t>
                      </w:r>
                      <w:r w:rsidRPr="00DE4806">
                        <w:rPr>
                          <w:rFonts w:ascii="Calibri" w:eastAsia="Calibri" w:hAnsi="Calibri" w:cs="Calibri"/>
                        </w:rPr>
                        <w:t xml:space="preserve"> created them and so that they cannot be mistaken for official CISA documents; and (3) refrain from affixing the CISA logo or DHS seal to th</w:t>
                      </w:r>
                      <w:r w:rsidRPr="00FD43DB">
                        <w:rPr>
                          <w:rFonts w:ascii="Calibri" w:eastAsia="Calibri" w:hAnsi="Calibri" w:cs="Calibri"/>
                        </w:rPr>
                        <w:t xml:space="preserve">e derivatives, unless </w:t>
                      </w:r>
                      <w:r>
                        <w:rPr>
                          <w:rFonts w:ascii="Calibri" w:eastAsia="Calibri" w:hAnsi="Calibri" w:cs="Calibri"/>
                        </w:rPr>
                        <w:t>&lt;STAKEHOLDER NAME&gt;</w:t>
                      </w:r>
                      <w:r w:rsidRPr="00DE4806">
                        <w:rPr>
                          <w:rFonts w:ascii="Calibri" w:eastAsia="Calibri" w:hAnsi="Calibri" w:cs="Calibri"/>
                        </w:rPr>
                        <w:t xml:space="preserve"> has obtained written permission to do so from the CISA </w:t>
                      </w:r>
                      <w:r w:rsidRPr="00FD43DB">
                        <w:rPr>
                          <w:rFonts w:ascii="Calibri" w:eastAsia="Calibri" w:hAnsi="Calibri" w:cs="Calibri"/>
                        </w:rPr>
                        <w:t>Office of External Affairs.</w:t>
                      </w:r>
                    </w:p>
                    <w:p w14:paraId="1C2DDAAB" w14:textId="77777777" w:rsidR="00D033B1" w:rsidRPr="00DE4806" w:rsidRDefault="00D033B1" w:rsidP="00FD43DB">
                      <w:pPr>
                        <w:spacing w:before="0" w:after="0" w:line="240" w:lineRule="auto"/>
                        <w:ind w:left="720"/>
                        <w:rPr>
                          <w:rFonts w:ascii="Calibri" w:eastAsia="Calibri" w:hAnsi="Calibri" w:cs="Calibri"/>
                        </w:rPr>
                      </w:pPr>
                    </w:p>
                    <w:p w14:paraId="262A8406" w14:textId="08CDF782" w:rsidR="00D033B1" w:rsidRPr="00DE4806" w:rsidRDefault="00D033B1" w:rsidP="00FD43DB">
                      <w:pPr>
                        <w:spacing w:before="0" w:after="0" w:line="240" w:lineRule="auto"/>
                        <w:ind w:left="720"/>
                        <w:rPr>
                          <w:rFonts w:ascii="Calibri" w:eastAsia="Calibri" w:hAnsi="Calibri" w:cs="Calibri"/>
                        </w:rPr>
                      </w:pPr>
                      <w:r w:rsidRPr="00DE4806">
                        <w:rPr>
                          <w:rFonts w:ascii="Calibri" w:eastAsia="Calibri" w:hAnsi="Calibri" w:cs="Calibri"/>
                        </w:rPr>
                        <w:t xml:space="preserve">The unauthorized use of any Federal agency’s seal is governed by the U.S. Code title 18 sections 506, 701, 709 and 1017. Requests to use the CISA logo or DHS seal should be directed to </w:t>
                      </w:r>
                      <w:hyperlink r:id="rId18" w:history="1">
                        <w:r w:rsidRPr="00FD43DB">
                          <w:rPr>
                            <w:rFonts w:ascii="Calibri" w:eastAsia="Calibri" w:hAnsi="Calibri" w:cs="Calibri"/>
                            <w:u w:val="single"/>
                          </w:rPr>
                          <w:t>branding@cisa.dhs.gov</w:t>
                        </w:r>
                      </w:hyperlink>
                      <w:r w:rsidRPr="00FD43DB">
                        <w:rPr>
                          <w:rFonts w:ascii="Calibri" w:eastAsia="Calibri" w:hAnsi="Calibri" w:cs="Calibri"/>
                        </w:rPr>
                        <w:t xml:space="preserve">, copying </w:t>
                      </w:r>
                      <w:r w:rsidRPr="00FD43DB">
                        <w:rPr>
                          <w:rFonts w:ascii="Calibri" w:eastAsia="Calibri" w:hAnsi="Calibri" w:cs="Calibri"/>
                          <w:u w:val="single"/>
                        </w:rPr>
                        <w:t>ciocc@cisa.dhs.gov</w:t>
                      </w:r>
                      <w:r w:rsidRPr="00DE4806">
                        <w:rPr>
                          <w:rFonts w:ascii="Calibri" w:eastAsia="Calibri" w:hAnsi="Calibri" w:cs="Calibri"/>
                        </w:rPr>
                        <w:t>.</w:t>
                      </w:r>
                    </w:p>
                    <w:p w14:paraId="0030FE69" w14:textId="77777777" w:rsidR="00D033B1" w:rsidRDefault="00D033B1" w:rsidP="00F81246">
                      <w:pPr>
                        <w:pStyle w:val="CoverTitle"/>
                      </w:pPr>
                    </w:p>
                  </w:txbxContent>
                </v:textbox>
              </v:shape>
            </w:pict>
          </mc:Fallback>
        </mc:AlternateContent>
      </w:r>
      <w:r w:rsidR="00E94840">
        <w:rPr>
          <w:rFonts w:ascii="Times New Roman" w:hAnsi="Times New Roman"/>
          <w:noProof/>
          <w:sz w:val="24"/>
          <w:szCs w:val="24"/>
        </w:rPr>
        <mc:AlternateContent>
          <mc:Choice Requires="wps">
            <w:drawing>
              <wp:anchor distT="45720" distB="45720" distL="114300" distR="114300" simplePos="0" relativeHeight="251667968" behindDoc="0" locked="0" layoutInCell="1" allowOverlap="1" wp14:anchorId="7F76BB52" wp14:editId="5086272B">
                <wp:simplePos x="0" y="0"/>
                <wp:positionH relativeFrom="margin">
                  <wp:posOffset>154416</wp:posOffset>
                </wp:positionH>
                <wp:positionV relativeFrom="paragraph">
                  <wp:posOffset>1486839</wp:posOffset>
                </wp:positionV>
                <wp:extent cx="4038600" cy="46672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466725"/>
                        </a:xfrm>
                        <a:prstGeom prst="rect">
                          <a:avLst/>
                        </a:prstGeom>
                        <a:noFill/>
                        <a:ln w="9525">
                          <a:noFill/>
                          <a:miter lim="800000"/>
                          <a:headEnd/>
                          <a:tailEnd/>
                        </a:ln>
                      </wps:spPr>
                      <wps:txbx>
                        <w:txbxContent>
                          <w:p w14:paraId="61B805CF" w14:textId="77777777" w:rsidR="00D033B1" w:rsidRDefault="00200F8B" w:rsidP="00E94840">
                            <w:pPr>
                              <w:rPr>
                                <w:rStyle w:val="SubType"/>
                              </w:rPr>
                            </w:pPr>
                            <w:sdt>
                              <w:sdtPr>
                                <w:rPr>
                                  <w:rStyle w:val="SubType"/>
                                </w:rPr>
                                <w:alias w:val="SubType"/>
                                <w:tag w:val="SubType"/>
                                <w:id w:val="14660776"/>
                                <w:dropDownList>
                                  <w:listItem w:displayText="Choose the Type of Assessment" w:value="Choose the Type of Assessment"/>
                                  <w:listItem w:displayText="Validated Architecture Design Review" w:value="Validated Architecture Design Review"/>
                                  <w:listItem w:displayText="Critical Product Evaluation" w:value="Critical Product Evaluation"/>
                                  <w:listItem w:displayText="Risk and Vulnerability Assessment" w:value="Risk and Vulnerability Assessment"/>
                                </w:dropDownList>
                              </w:sdtPr>
                              <w:sdtEndPr>
                                <w:rPr>
                                  <w:rStyle w:val="SubType"/>
                                </w:rPr>
                              </w:sdtEndPr>
                              <w:sdtContent>
                                <w:r w:rsidR="00D033B1">
                                  <w:rPr>
                                    <w:rStyle w:val="SubType"/>
                                  </w:rPr>
                                  <w:t>Risk and Vulnerability Assessment</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6BB52" id="Text Box 7" o:spid="_x0000_s1030" type="#_x0000_t202" style="position:absolute;margin-left:12.15pt;margin-top:117.05pt;width:318pt;height:36.75pt;z-index:251667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" filled="f" stroked="f">
                <v:textbox>
                  <w:txbxContent>
                    <w:p w14:paraId="61B805CF" w14:textId="77777777" w:rsidR="00D033B1" w:rsidRDefault="00702250" w:rsidP="00E94840">
                      <w:pPr>
                        <w:rPr>
                          <w:rStyle w:val="SubType"/>
                        </w:rPr>
                      </w:pPr>
                      <w:sdt>
                        <w:sdtPr>
                          <w:rPr>
                            <w:rStyle w:val="SubType"/>
                          </w:rPr>
                          <w:alias w:val="SubType"/>
                          <w:tag w:val="SubType"/>
                          <w:id w:val="14660776"/>
                          <w:dropDownList>
                            <w:listItem w:displayText="Choose the Type of Assessment" w:value="Choose the Type of Assessment"/>
                            <w:listItem w:displayText="Validated Architecture Design Review" w:value="Validated Architecture Design Review"/>
                            <w:listItem w:displayText="Critical Product Evaluation" w:value="Critical Product Evaluation"/>
                            <w:listItem w:displayText="Risk and Vulnerability Assessment" w:value="Risk and Vulnerability Assessment"/>
                          </w:dropDownList>
                        </w:sdtPr>
                        <w:sdtEndPr>
                          <w:rPr>
                            <w:rStyle w:val="SubType"/>
                          </w:rPr>
                        </w:sdtEndPr>
                        <w:sdtContent>
                          <w:r w:rsidR="00D033B1">
                            <w:rPr>
                              <w:rStyle w:val="SubType"/>
                            </w:rPr>
                            <w:t>Risk and Vulnerability Assessment</w:t>
                          </w:r>
                        </w:sdtContent>
                      </w:sdt>
                    </w:p>
                  </w:txbxContent>
                </v:textbox>
                <w10:wrap anchorx="margin"/>
              </v:shape>
            </w:pict>
          </mc:Fallback>
        </mc:AlternateContent>
      </w:r>
      <w:r w:rsidR="00F07AAA">
        <w:rPr>
          <w:noProof/>
        </w:rPr>
        <w:drawing>
          <wp:inline distT="0" distB="0" distL="0" distR="0" wp14:anchorId="5FF7BDF4" wp14:editId="45996E5E">
            <wp:extent cx="7029450" cy="527939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JPEG AS COVE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029450" cy="5279390"/>
                    </a:xfrm>
                    <a:prstGeom prst="rect">
                      <a:avLst/>
                    </a:prstGeom>
                  </pic:spPr>
                </pic:pic>
              </a:graphicData>
            </a:graphic>
          </wp:inline>
        </w:drawing>
      </w:r>
    </w:p>
    <w:p w14:paraId="551ABCA8" w14:textId="73B19697" w:rsidR="006C6733" w:rsidRPr="006C6733" w:rsidRDefault="006C6733" w:rsidP="00FA5A02">
      <w:pPr>
        <w:spacing w:before="0" w:after="0" w:line="240" w:lineRule="auto"/>
        <w:rPr>
          <w:rFonts w:eastAsia="Times New Roman" w:cs="Arial"/>
        </w:rPr>
        <w:sectPr w:rsidR="006C6733" w:rsidRPr="006C6733" w:rsidSect="00504A8E">
          <w:headerReference w:type="even" r:id="rId20"/>
          <w:headerReference w:type="default" r:id="rId21"/>
          <w:headerReference w:type="first" r:id="rId22"/>
          <w:footerReference w:type="first" r:id="rId23"/>
          <w:type w:val="continuous"/>
          <w:pgSz w:w="12240" w:h="15840"/>
          <w:pgMar w:top="3600" w:right="634" w:bottom="1440" w:left="547" w:header="360" w:footer="450" w:gutter="0"/>
          <w:cols w:num="2" w:space="720"/>
          <w:titlePg/>
          <w:docGrid w:linePitch="360"/>
        </w:sectPr>
      </w:pPr>
    </w:p>
    <w:p w14:paraId="7DC45BA2" w14:textId="77777777" w:rsidR="00CC5D92" w:rsidRDefault="00CC5D92" w:rsidP="006C6733"/>
    <w:p w14:paraId="70FC578D" w14:textId="77777777" w:rsidR="000C3B42" w:rsidRDefault="000C3B42">
      <w:pPr>
        <w:sectPr w:rsidR="000C3B42" w:rsidSect="00B45911">
          <w:headerReference w:type="even" r:id="rId24"/>
          <w:headerReference w:type="default" r:id="rId25"/>
          <w:headerReference w:type="first" r:id="rId26"/>
          <w:footerReference w:type="first" r:id="rId27"/>
          <w:type w:val="continuous"/>
          <w:pgSz w:w="12240" w:h="15840"/>
          <w:pgMar w:top="1440" w:right="630" w:bottom="1440" w:left="540" w:header="360" w:footer="359" w:gutter="0"/>
          <w:cols w:space="288"/>
          <w:titlePg/>
          <w:docGrid w:linePitch="360"/>
        </w:sectPr>
      </w:pPr>
    </w:p>
    <w:p w14:paraId="31DBC9D7" w14:textId="53B33010" w:rsidR="00731966" w:rsidRPr="001F02A9" w:rsidRDefault="006C364F" w:rsidP="001F02A9">
      <w:pPr>
        <w:pStyle w:val="Heading1"/>
      </w:pPr>
      <w:bookmarkStart w:id="5" w:name="_Toc52528380"/>
      <w:bookmarkEnd w:id="0"/>
      <w:bookmarkEnd w:id="1"/>
      <w:r>
        <w:lastRenderedPageBreak/>
        <w:t>S</w:t>
      </w:r>
      <w:r w:rsidR="00873FCB">
        <w:t>ummary</w:t>
      </w:r>
      <w:r w:rsidR="00943F1A">
        <w:t xml:space="preserve"> of Results</w:t>
      </w:r>
      <w:bookmarkEnd w:id="5"/>
    </w:p>
    <w:p w14:paraId="3343D123" w14:textId="023ABC49" w:rsidR="00C122CA" w:rsidRDefault="00C122CA" w:rsidP="008032F5">
      <w:pPr>
        <w:jc w:val="both"/>
      </w:pPr>
      <w:bookmarkStart w:id="6" w:name="_Toc449952485"/>
      <w:bookmarkStart w:id="7" w:name="_Toc452913733"/>
      <w:bookmarkStart w:id="8" w:name="_Toc452915842"/>
      <w:bookmarkStart w:id="9" w:name="_Toc452918515"/>
      <w:bookmarkStart w:id="10" w:name="_Toc504402205"/>
      <w:r w:rsidRPr="00000F6E">
        <w:rPr>
          <w:rFonts w:eastAsia="Times New Roman"/>
        </w:rPr>
        <w:t xml:space="preserve">The </w:t>
      </w:r>
      <w:r w:rsidRPr="00000F6E">
        <w:t xml:space="preserve">Department of Homeland Security (DHS) </w:t>
      </w:r>
      <w:r>
        <w:t xml:space="preserve">Cybersecurity and Infrastructure Security Agency (CISA) </w:t>
      </w:r>
      <w:r w:rsidRPr="00000F6E">
        <w:t xml:space="preserve">Assessments team conducted a Risk and Vulnerability Assessment (RVA) at the request of the </w:t>
      </w:r>
      <w:r w:rsidR="008032F5">
        <w:t xml:space="preserve">{Stakeholder Long Name}. </w:t>
      </w:r>
      <w:r w:rsidRPr="00000F6E">
        <w:t>(</w:t>
      </w:r>
      <w:r w:rsidR="008032F5">
        <w:t>{Stakeholder Initials}</w:t>
      </w:r>
      <w:r w:rsidRPr="00000F6E">
        <w:t>)</w:t>
      </w:r>
      <w:r>
        <w:t>.</w:t>
      </w:r>
      <w:r w:rsidR="000603CC">
        <w:t xml:space="preserve"> {Fed lead Name} </w:t>
      </w:r>
      <w:r>
        <w:t>(</w:t>
      </w:r>
      <w:r w:rsidR="000603CC">
        <w:t>{Fed lead Email}</w:t>
      </w:r>
      <w:r>
        <w:t xml:space="preserve">) led a CISA </w:t>
      </w:r>
      <w:r w:rsidR="00DE3E2C">
        <w:t>A</w:t>
      </w:r>
      <w:r>
        <w:t xml:space="preserve">ssessment </w:t>
      </w:r>
      <w:r w:rsidR="00DE3E2C">
        <w:t>T</w:t>
      </w:r>
      <w:r>
        <w:t>eam remotely and on site at</w:t>
      </w:r>
      <w:r w:rsidR="008032F5">
        <w:t xml:space="preserve"> {Stakeholder Long Name}</w:t>
      </w:r>
      <w:r>
        <w:t xml:space="preserve">, USA from </w:t>
      </w:r>
      <w:r w:rsidR="00E25BBD">
        <w:t xml:space="preserve">{External Start Date} </w:t>
      </w:r>
      <w:r>
        <w:t xml:space="preserve">to </w:t>
      </w:r>
      <w:r w:rsidR="00E25BBD">
        <w:t>{Internal End Date}</w:t>
      </w:r>
      <w:r>
        <w:t>.</w:t>
      </w:r>
    </w:p>
    <w:p w14:paraId="003CE82E" w14:textId="20D3D87D" w:rsidR="00FF464C" w:rsidRDefault="00FF464C" w:rsidP="009430D1">
      <w:pPr>
        <w:jc w:val="both"/>
        <w:rPr>
          <w:color w:val="000000" w:themeColor="text1"/>
        </w:rPr>
      </w:pPr>
      <w:r>
        <w:rPr>
          <w:color w:val="000000" w:themeColor="text1"/>
        </w:rPr>
        <w:t>During testing CISA successfully compromised the following:</w:t>
      </w:r>
    </w:p>
    <w:p w14:paraId="7A2505D4" w14:textId="64472841" w:rsidR="001752CF" w:rsidRDefault="001752CF" w:rsidP="009430D1">
      <w:pPr>
        <w:jc w:val="both"/>
        <w:rPr>
          <w:color w:val="000000" w:themeColor="text1"/>
        </w:rPr>
      </w:pPr>
      <w:r>
        <w:rPr>
          <w:color w:val="000000" w:themeColor="text1"/>
        </w:rPr>
        <w:t>{Cisa Results}</w:t>
      </w:r>
    </w:p>
    <w:p w14:paraId="4EB0C9E7" w14:textId="02A293FD" w:rsidR="00FF464C" w:rsidRDefault="00FF464C" w:rsidP="00FF464C">
      <w:pPr>
        <w:jc w:val="both"/>
        <w:rPr>
          <w:color w:val="000000" w:themeColor="text1"/>
        </w:rPr>
      </w:pPr>
      <w:r>
        <w:rPr>
          <w:color w:val="000000" w:themeColor="text1"/>
        </w:rPr>
        <w:t>Considering this test, CISA recommends the following high-level actions:</w:t>
      </w:r>
    </w:p>
    <w:p w14:paraId="6C7EF024" w14:textId="0F9139FA" w:rsidR="00A3586E" w:rsidRDefault="00A3586E" w:rsidP="00D13D6B">
      <w:pPr>
        <w:jc w:val="both"/>
        <w:rPr>
          <w:color w:val="000000" w:themeColor="text1"/>
        </w:rPr>
      </w:pPr>
      <w:r>
        <w:rPr>
          <w:color w:val="000000" w:themeColor="text1"/>
        </w:rPr>
        <w:t>{Cisa Recommendations}</w:t>
      </w:r>
    </w:p>
    <w:p w14:paraId="28E95A69" w14:textId="18E035DC" w:rsidR="00D13D6B" w:rsidRPr="00D13D6B" w:rsidRDefault="00D13D6B" w:rsidP="00D13D6B">
      <w:pPr>
        <w:jc w:val="both"/>
        <w:rPr>
          <w:color w:val="000000" w:themeColor="text1"/>
        </w:rPr>
      </w:pPr>
      <w:r>
        <w:rPr>
          <w:color w:val="000000" w:themeColor="text1"/>
        </w:rPr>
        <w:t>This report only covers the targets described within and makes no claims about the security of any system that was deemed out of scope or was not tested during this engagement.</w:t>
      </w:r>
    </w:p>
    <w:bookmarkEnd w:id="6"/>
    <w:bookmarkEnd w:id="7"/>
    <w:bookmarkEnd w:id="8"/>
    <w:bookmarkEnd w:id="9"/>
    <w:bookmarkEnd w:id="10"/>
    <w:p w14:paraId="12BD451D" w14:textId="1BA0C73E" w:rsidR="00731966" w:rsidRDefault="005F5AEA" w:rsidP="004C3ED1">
      <w:pPr>
        <w:pStyle w:val="Heading2"/>
        <w:rPr>
          <w:rStyle w:val="Heading2Char"/>
        </w:rPr>
      </w:pPr>
      <w:r>
        <w:rPr>
          <w:rStyle w:val="Heading2Char"/>
        </w:rPr>
        <w:t>Findings Summary</w:t>
      </w:r>
    </w:p>
    <w:p w14:paraId="0208596A" w14:textId="7E757960" w:rsidR="000D07E5" w:rsidRDefault="00E72274" w:rsidP="000D07E5">
      <w:r>
        <w:t>Below is a</w:t>
      </w:r>
      <w:r w:rsidR="000D07E5">
        <w:t xml:space="preserve"> summary table of the results from the RVA</w:t>
      </w:r>
      <w:r>
        <w:t xml:space="preserve">. </w:t>
      </w:r>
      <w:r w:rsidR="000D07E5">
        <w:t>Detailed results can be found in subsequent sections of this report.</w:t>
      </w:r>
    </w:p>
    <w:p w14:paraId="13B429FD" w14:textId="3699EA0B" w:rsidR="005F5AEA" w:rsidRDefault="00944ADE" w:rsidP="00B92D5E">
      <w:pPr>
        <w:jc w:val="center"/>
      </w:pPr>
      <w:r>
        <w:t>{Table: CISA Findings}</w:t>
      </w:r>
    </w:p>
    <w:p w14:paraId="68AF09F0" w14:textId="1D3C17AE" w:rsidR="00483189" w:rsidRDefault="00D405DD" w:rsidP="00D405DD">
      <w:pPr>
        <w:pStyle w:val="RVACaption"/>
      </w:pPr>
      <w:bookmarkStart w:id="11" w:name="_Toc52528390"/>
      <w:r>
        <w:t xml:space="preserve">Figure </w:t>
      </w:r>
      <w:fldSimple w:instr=" SEQ Figure \* ARABIC ">
        <w:r w:rsidR="0080534E">
          <w:rPr>
            <w:noProof/>
          </w:rPr>
          <w:t>1</w:t>
        </w:r>
      </w:fldSimple>
      <w:r>
        <w:t>: Findings Summary Table</w:t>
      </w:r>
      <w:bookmarkEnd w:id="11"/>
    </w:p>
    <w:p w14:paraId="3207490E" w14:textId="486A13BD" w:rsidR="00C84777" w:rsidRPr="00C84777" w:rsidRDefault="00B92D5E" w:rsidP="00B92D5E">
      <w:r>
        <w:t>{CISA Findings Summary}</w:t>
      </w:r>
    </w:p>
    <w:p w14:paraId="1E1D1EF3" w14:textId="77777777" w:rsidR="00731966" w:rsidRPr="006C4769" w:rsidRDefault="00731966" w:rsidP="00731966">
      <w:pPr>
        <w:pStyle w:val="Heading2"/>
      </w:pPr>
      <w:bookmarkStart w:id="12" w:name="_Toc379879515"/>
      <w:bookmarkStart w:id="13" w:name="_Toc449952487"/>
      <w:bookmarkStart w:id="14" w:name="_Toc452913735"/>
      <w:bookmarkStart w:id="15" w:name="_Toc452915844"/>
      <w:bookmarkStart w:id="16" w:name="_Toc452918517"/>
      <w:bookmarkStart w:id="17" w:name="_Toc504402207"/>
      <w:r>
        <w:t>NIST-</w:t>
      </w:r>
      <w:r w:rsidRPr="006C4769">
        <w:t>Based Summary</w:t>
      </w:r>
      <w:bookmarkEnd w:id="12"/>
      <w:bookmarkEnd w:id="13"/>
      <w:bookmarkEnd w:id="14"/>
      <w:bookmarkEnd w:id="15"/>
      <w:bookmarkEnd w:id="16"/>
      <w:bookmarkEnd w:id="17"/>
      <w:r>
        <w:tab/>
      </w:r>
    </w:p>
    <w:p w14:paraId="5E3903D4" w14:textId="4861BF99" w:rsidR="00731966" w:rsidRDefault="00731966" w:rsidP="00731966">
      <w:r>
        <w:rPr>
          <w:szCs w:val="24"/>
        </w:rPr>
        <w:t xml:space="preserve">The </w:t>
      </w:r>
      <w:r w:rsidR="00E15C77">
        <w:rPr>
          <w:szCs w:val="24"/>
        </w:rPr>
        <w:t xml:space="preserve">CISA Assessments </w:t>
      </w:r>
      <w:r>
        <w:rPr>
          <w:szCs w:val="24"/>
        </w:rPr>
        <w:t xml:space="preserve">team mapped </w:t>
      </w:r>
      <w:r w:rsidR="00C84777">
        <w:rPr>
          <w:szCs w:val="24"/>
        </w:rPr>
        <w:t>all</w:t>
      </w:r>
      <w:r>
        <w:rPr>
          <w:szCs w:val="24"/>
        </w:rPr>
        <w:t xml:space="preserve"> the findings (see </w:t>
      </w:r>
      <w:hyperlink w:anchor="AppA_Findings" w:history="1">
        <w:r w:rsidR="00C84777">
          <w:rPr>
            <w:rStyle w:val="Hyperlink"/>
            <w:szCs w:val="24"/>
          </w:rPr>
          <w:t>Findings</w:t>
        </w:r>
      </w:hyperlink>
      <w:r>
        <w:rPr>
          <w:szCs w:val="24"/>
        </w:rPr>
        <w:t xml:space="preserve">) </w:t>
      </w:r>
      <w:r w:rsidRPr="00000F6E">
        <w:rPr>
          <w:szCs w:val="24"/>
        </w:rPr>
        <w:t xml:space="preserve">to applicable </w:t>
      </w:r>
      <w:r w:rsidR="00C67557">
        <w:rPr>
          <w:szCs w:val="24"/>
        </w:rPr>
        <w:t>National Institute of Standards and Technology (</w:t>
      </w:r>
      <w:r>
        <w:rPr>
          <w:szCs w:val="24"/>
        </w:rPr>
        <w:t>NIST</w:t>
      </w:r>
      <w:r w:rsidR="00C67557">
        <w:rPr>
          <w:szCs w:val="24"/>
        </w:rPr>
        <w:t>)</w:t>
      </w:r>
      <w:r w:rsidRPr="00000F6E">
        <w:rPr>
          <w:szCs w:val="24"/>
        </w:rPr>
        <w:t xml:space="preserve"> controls as described in NIST Special Publication (SP) 800-53</w:t>
      </w:r>
      <w:r>
        <w:rPr>
          <w:szCs w:val="24"/>
        </w:rPr>
        <w:t xml:space="preserve">. </w:t>
      </w:r>
      <w:r>
        <w:rPr>
          <w:szCs w:val="24"/>
        </w:rPr>
        <w:fldChar w:fldCharType="begin"/>
      </w:r>
      <w:r>
        <w:rPr>
          <w:szCs w:val="24"/>
        </w:rPr>
        <w:instrText xml:space="preserve"> REF _Ref411261274 \h </w:instrText>
      </w:r>
      <w:r>
        <w:rPr>
          <w:szCs w:val="24"/>
        </w:rPr>
      </w:r>
      <w:r>
        <w:rPr>
          <w:szCs w:val="24"/>
        </w:rPr>
        <w:fldChar w:fldCharType="separate"/>
      </w:r>
      <w:r w:rsidR="0080534E">
        <w:t xml:space="preserve">Figure </w:t>
      </w:r>
      <w:r w:rsidR="0080534E">
        <w:rPr>
          <w:noProof/>
        </w:rPr>
        <w:t>2</w:t>
      </w:r>
      <w:r>
        <w:rPr>
          <w:szCs w:val="24"/>
        </w:rPr>
        <w:fldChar w:fldCharType="end"/>
      </w:r>
      <w:r w:rsidR="00547B14">
        <w:rPr>
          <w:szCs w:val="24"/>
        </w:rPr>
        <w:t>2</w:t>
      </w:r>
      <w:r>
        <w:rPr>
          <w:szCs w:val="24"/>
        </w:rPr>
        <w:t xml:space="preserve"> </w:t>
      </w:r>
      <w:r w:rsidRPr="00000F6E">
        <w:rPr>
          <w:szCs w:val="24"/>
        </w:rPr>
        <w:t>illustrates the most common control families cited based on the number of findings</w:t>
      </w:r>
      <w:r>
        <w:rPr>
          <w:szCs w:val="24"/>
        </w:rPr>
        <w:t xml:space="preserve">. </w:t>
      </w:r>
      <w:hyperlink w:anchor="AppA_Findings" w:history="1">
        <w:r w:rsidR="00C84777">
          <w:rPr>
            <w:rStyle w:val="Hyperlink"/>
            <w:szCs w:val="24"/>
          </w:rPr>
          <w:t>Findings</w:t>
        </w:r>
      </w:hyperlink>
      <w:r>
        <w:rPr>
          <w:szCs w:val="24"/>
        </w:rPr>
        <w:t xml:space="preserve"> provides t</w:t>
      </w:r>
      <w:r w:rsidRPr="00000F6E">
        <w:rPr>
          <w:szCs w:val="24"/>
        </w:rPr>
        <w:t xml:space="preserve">he complete mapping </w:t>
      </w:r>
      <w:r>
        <w:rPr>
          <w:szCs w:val="24"/>
        </w:rPr>
        <w:t>and</w:t>
      </w:r>
      <w:r w:rsidRPr="00000F6E">
        <w:rPr>
          <w:szCs w:val="24"/>
        </w:rPr>
        <w:t xml:space="preserve"> the detailed technical description for each finding</w:t>
      </w:r>
      <w:r>
        <w:rPr>
          <w:szCs w:val="24"/>
        </w:rPr>
        <w:t>. Note</w:t>
      </w:r>
      <w:r w:rsidRPr="00000F6E">
        <w:rPr>
          <w:szCs w:val="24"/>
        </w:rPr>
        <w:t xml:space="preserve"> that some findings may be mapped to multiple applicable </w:t>
      </w:r>
      <w:r>
        <w:rPr>
          <w:szCs w:val="24"/>
        </w:rPr>
        <w:t>NIST</w:t>
      </w:r>
      <w:r w:rsidRPr="00000F6E">
        <w:rPr>
          <w:szCs w:val="24"/>
        </w:rPr>
        <w:t xml:space="preserve"> controls.</w:t>
      </w:r>
    </w:p>
    <w:p w14:paraId="68A3664C" w14:textId="7BC8F2E7" w:rsidR="00411015" w:rsidRDefault="00CB4A77" w:rsidP="00CB4A77">
      <w:r>
        <w:t>{NIST 800-53 Controls}</w:t>
      </w:r>
    </w:p>
    <w:p w14:paraId="5F986692" w14:textId="3F4253AB" w:rsidR="00731966" w:rsidRDefault="00A262ED" w:rsidP="00D5344C">
      <w:pPr>
        <w:pStyle w:val="RVACaption"/>
      </w:pPr>
      <w:bookmarkStart w:id="18" w:name="_Ref411261274"/>
      <w:bookmarkStart w:id="19" w:name="_Toc449596036"/>
      <w:bookmarkStart w:id="20" w:name="_Toc449688677"/>
      <w:bookmarkStart w:id="21" w:name="_Toc449952421"/>
      <w:bookmarkStart w:id="22" w:name="_Toc449952506"/>
      <w:bookmarkStart w:id="23" w:name="_Toc452890859"/>
      <w:bookmarkStart w:id="24" w:name="_Toc452913754"/>
      <w:bookmarkStart w:id="25" w:name="_Toc452915863"/>
      <w:bookmarkStart w:id="26" w:name="_Toc452918501"/>
      <w:bookmarkStart w:id="27" w:name="_Toc504402229"/>
      <w:bookmarkStart w:id="28" w:name="_Toc52528391"/>
      <w:r>
        <w:t xml:space="preserve">Figure </w:t>
      </w:r>
      <w:fldSimple w:instr=" SEQ Figure \* ARABIC ">
        <w:r w:rsidR="0080534E">
          <w:rPr>
            <w:noProof/>
          </w:rPr>
          <w:t>2</w:t>
        </w:r>
      </w:fldSimple>
      <w:bookmarkEnd w:id="18"/>
      <w:r w:rsidR="00731966">
        <w:t xml:space="preserve">: </w:t>
      </w:r>
      <w:r w:rsidR="00731966" w:rsidRPr="00505C1C">
        <w:t xml:space="preserve">Most Frequently Cited </w:t>
      </w:r>
      <w:r w:rsidR="00731966">
        <w:t>NIST</w:t>
      </w:r>
      <w:r w:rsidR="00731966" w:rsidRPr="00505C1C">
        <w:t xml:space="preserve"> Controls</w:t>
      </w:r>
      <w:bookmarkEnd w:id="19"/>
      <w:bookmarkEnd w:id="20"/>
      <w:bookmarkEnd w:id="21"/>
      <w:bookmarkEnd w:id="22"/>
      <w:bookmarkEnd w:id="23"/>
      <w:bookmarkEnd w:id="24"/>
      <w:bookmarkEnd w:id="25"/>
      <w:bookmarkEnd w:id="26"/>
      <w:bookmarkEnd w:id="27"/>
      <w:bookmarkEnd w:id="28"/>
    </w:p>
    <w:p w14:paraId="74A3DDA1" w14:textId="77777777" w:rsidR="00731966" w:rsidRPr="006C4769" w:rsidRDefault="00731966" w:rsidP="00731966">
      <w:pPr>
        <w:pStyle w:val="Heading2"/>
      </w:pPr>
      <w:bookmarkStart w:id="29" w:name="_Toc448919919"/>
      <w:bookmarkStart w:id="30" w:name="_Toc449452347"/>
      <w:bookmarkStart w:id="31" w:name="_Toc449952488"/>
      <w:bookmarkStart w:id="32" w:name="_Toc452913736"/>
      <w:bookmarkStart w:id="33" w:name="_Toc452915845"/>
      <w:bookmarkStart w:id="34" w:name="_Toc452918518"/>
      <w:bookmarkStart w:id="35" w:name="_Toc504402208"/>
      <w:r>
        <w:t>NIST Cybersecurity Framework</w:t>
      </w:r>
      <w:bookmarkEnd w:id="29"/>
      <w:bookmarkEnd w:id="30"/>
      <w:bookmarkEnd w:id="31"/>
      <w:bookmarkEnd w:id="32"/>
      <w:bookmarkEnd w:id="33"/>
      <w:bookmarkEnd w:id="34"/>
      <w:bookmarkEnd w:id="35"/>
      <w:r>
        <w:tab/>
      </w:r>
    </w:p>
    <w:p w14:paraId="6CCAF652" w14:textId="44816289" w:rsidR="00731966" w:rsidRDefault="00731966" w:rsidP="00146C8B">
      <w:r w:rsidRPr="00CD20A4">
        <w:t>RVA</w:t>
      </w:r>
      <w:r w:rsidR="00E72274">
        <w:t xml:space="preserve"> findings</w:t>
      </w:r>
      <w:r w:rsidRPr="00CD20A4">
        <w:t xml:space="preserve"> are mapped to the NIST Framework for Improving Critical Infrastructure Cybersecurity, Version 1.0, February 12, 2014, </w:t>
      </w:r>
      <w:r w:rsidR="00E72274" w:rsidRPr="00CD20A4">
        <w:t>called</w:t>
      </w:r>
      <w:r w:rsidRPr="00CD20A4">
        <w:t xml:space="preserve"> the Cybersecurity Framework. </w:t>
      </w:r>
      <w:r w:rsidR="0042008E">
        <w:fldChar w:fldCharType="begin"/>
      </w:r>
      <w:r w:rsidR="0042008E">
        <w:instrText xml:space="preserve"> REF _Ref34047631 \h </w:instrText>
      </w:r>
      <w:r w:rsidR="0042008E">
        <w:fldChar w:fldCharType="separate"/>
      </w:r>
      <w:r w:rsidR="0080534E" w:rsidRPr="0042008E">
        <w:t xml:space="preserve">Figure </w:t>
      </w:r>
      <w:r w:rsidR="0080534E">
        <w:rPr>
          <w:noProof/>
        </w:rPr>
        <w:t>3</w:t>
      </w:r>
      <w:r w:rsidR="0042008E">
        <w:fldChar w:fldCharType="end"/>
      </w:r>
      <w:r w:rsidR="0042008E">
        <w:t xml:space="preserve"> </w:t>
      </w:r>
      <w:r w:rsidRPr="00CD20A4">
        <w:t xml:space="preserve">illustrates the most common controls cited based on the number of findings. </w:t>
      </w:r>
      <w:hyperlink w:anchor="AppA_Findings" w:history="1">
        <w:r w:rsidR="00C84777">
          <w:rPr>
            <w:rStyle w:val="Hyperlink"/>
          </w:rPr>
          <w:t>Findings</w:t>
        </w:r>
      </w:hyperlink>
      <w:r w:rsidRPr="00CD20A4">
        <w:t xml:space="preserve"> provides the complete mapping and the detailed technical description for each finding. Note that some findings may be mapped to multiple applicable NIST controls.</w:t>
      </w:r>
    </w:p>
    <w:p w14:paraId="41589808" w14:textId="19A02F7F" w:rsidR="00411015" w:rsidRPr="00547B14" w:rsidRDefault="00547B14">
      <w:pPr>
        <w:pStyle w:val="DetailedFindingsNormal"/>
        <w:jc w:val="center"/>
        <w:rPr>
          <w:color w:val="000000" w:themeColor="text1"/>
        </w:rPr>
      </w:pPr>
      <w:r w:rsidRPr="00547B14">
        <w:rPr>
          <w:color w:val="000000" w:themeColor="text1"/>
        </w:rPr>
        <w:t>{NIST CSF}</w:t>
      </w:r>
    </w:p>
    <w:p w14:paraId="7ECD48A3" w14:textId="6A5CD151" w:rsidR="00731966" w:rsidRPr="006330DD" w:rsidRDefault="00A262ED" w:rsidP="00D5344C">
      <w:pPr>
        <w:pStyle w:val="RVACaption"/>
        <w:rPr>
          <w:rStyle w:val="CaptionChar"/>
          <w:bCs w:val="0"/>
          <w:i/>
          <w:color w:val="595959"/>
          <w:szCs w:val="24"/>
        </w:rPr>
      </w:pPr>
      <w:bookmarkStart w:id="36" w:name="_Ref34047631"/>
      <w:bookmarkStart w:id="37" w:name="_Toc52528392"/>
      <w:r w:rsidRPr="0042008E">
        <w:t xml:space="preserve">Figure </w:t>
      </w:r>
      <w:r w:rsidR="000906CE" w:rsidRPr="00D5344C">
        <w:fldChar w:fldCharType="begin"/>
      </w:r>
      <w:r w:rsidR="000906CE" w:rsidRPr="006330DD">
        <w:instrText xml:space="preserve"> SEQ Figure \* ARABIC </w:instrText>
      </w:r>
      <w:r w:rsidR="000906CE" w:rsidRPr="00D5344C">
        <w:fldChar w:fldCharType="separate"/>
      </w:r>
      <w:r w:rsidR="0080534E">
        <w:rPr>
          <w:noProof/>
        </w:rPr>
        <w:t>3</w:t>
      </w:r>
      <w:r w:rsidR="000906CE" w:rsidRPr="00D5344C">
        <w:fldChar w:fldCharType="end"/>
      </w:r>
      <w:bookmarkEnd w:id="36"/>
      <w:r w:rsidR="00731966" w:rsidRPr="006330DD">
        <w:rPr>
          <w:rStyle w:val="CaptionChar"/>
          <w:i/>
          <w:iCs w:val="0"/>
          <w:color w:val="595959"/>
          <w:szCs w:val="24"/>
        </w:rPr>
        <w:t>: NIST Cybersecurity Framework Controls</w:t>
      </w:r>
      <w:bookmarkEnd w:id="37"/>
    </w:p>
    <w:p w14:paraId="24689E56" w14:textId="4D5B4718" w:rsidR="00731966" w:rsidRPr="006C4769" w:rsidRDefault="00372CD3" w:rsidP="00731966">
      <w:pPr>
        <w:pStyle w:val="Heading2"/>
        <w:rPr>
          <w:color w:val="365F91" w:themeColor="accent1" w:themeShade="BF"/>
          <w:sz w:val="32"/>
        </w:rPr>
      </w:pPr>
      <w:r>
        <w:rPr>
          <w:rStyle w:val="Heading2Char"/>
        </w:rPr>
        <w:lastRenderedPageBreak/>
        <w:t>Verified Exposures</w:t>
      </w:r>
    </w:p>
    <w:p w14:paraId="6D94AC9B" w14:textId="45106182" w:rsidR="000B172F" w:rsidRDefault="000B172F" w:rsidP="000B172F">
      <w:pPr>
        <w:ind w:firstLine="720"/>
      </w:pPr>
      <w:r w:rsidRPr="000B172F">
        <w:t>The CISA Assessment Team evaluated four common risk exposures: Insider Threat, Phishing, Ransomware, and Data Disclosure. The exposures are assessed to verify the ability of a threat actor to take advantage of the exposure, leading to the materialized risk.</w:t>
      </w:r>
      <w:r>
        <w:t xml:space="preserve"> </w:t>
      </w:r>
    </w:p>
    <w:p w14:paraId="2DB48A5F" w14:textId="3CA2FADC" w:rsidR="000B172F" w:rsidRPr="000B172F" w:rsidRDefault="000B172F" w:rsidP="000B172F">
      <w:pPr>
        <w:ind w:firstLine="720"/>
      </w:pPr>
      <w:r w:rsidRPr="000B172F">
        <w:t xml:space="preserve">The exposure scores are calculated by a weighted average of the number of associated discovered findings over the total number of associated findings. A higher score indicates the potential for a threat actor to have a greater opportunity to take advantage of a risk exposure within </w:t>
      </w:r>
      <w:r w:rsidR="00CF4A6F">
        <w:t>{Stakeholder Long Name}</w:t>
      </w:r>
      <w:r w:rsidR="004E1253">
        <w:t>’s</w:t>
      </w:r>
      <w:r w:rsidR="00CF4A6F">
        <w:t xml:space="preserve"> </w:t>
      </w:r>
      <w:r w:rsidRPr="000B172F">
        <w:t xml:space="preserve">organization. This analysis can be used to support subsequent </w:t>
      </w:r>
      <w:proofErr w:type="gramStart"/>
      <w:r w:rsidRPr="000B172F">
        <w:t xml:space="preserve">risk </w:t>
      </w:r>
      <w:r>
        <w:t xml:space="preserve"> </w:t>
      </w:r>
      <w:r w:rsidRPr="000B172F">
        <w:t>analyses</w:t>
      </w:r>
      <w:proofErr w:type="gramEnd"/>
      <w:r w:rsidRPr="000B172F">
        <w:t>, such as those that prioritize risks based upon impact and likelihood of occurrence.  </w:t>
      </w:r>
    </w:p>
    <w:p w14:paraId="485E97F4" w14:textId="7A7C0F93" w:rsidR="00E16993" w:rsidRDefault="00E16993" w:rsidP="00711284">
      <w:pPr>
        <w:pStyle w:val="Heading3"/>
        <w:rPr>
          <w:rStyle w:val="Strong"/>
          <w:b w:val="0"/>
          <w:bCs w:val="0"/>
        </w:rPr>
      </w:pPr>
    </w:p>
    <w:p w14:paraId="046E791C" w14:textId="0BC0F125" w:rsidR="00711284" w:rsidRDefault="00711284" w:rsidP="00711284">
      <w:pPr>
        <w:pStyle w:val="Heading3"/>
      </w:pPr>
      <w:r>
        <w:t xml:space="preserve">Insider Threat </w:t>
      </w:r>
      <w:r w:rsidR="00372CD3">
        <w:t>Exposure</w:t>
      </w:r>
    </w:p>
    <w:p w14:paraId="1A2F9600" w14:textId="06DAC7F6" w:rsidR="00711284" w:rsidRPr="00711284" w:rsidRDefault="00711284" w:rsidP="00711284">
      <w:pPr>
        <w:ind w:firstLine="720"/>
      </w:pPr>
      <w:r w:rsidRPr="00711284">
        <w:t>Insider Threat refers to the potential for an authorized user to use their access in a way that could negatively affect the organization, such as through sabotaging critical systems or exfiltrating sensitive data (</w:t>
      </w:r>
      <w:hyperlink r:id="rId28" w:history="1">
        <w:r w:rsidRPr="00711284">
          <w:rPr>
            <w:rStyle w:val="Hyperlink"/>
          </w:rPr>
          <w:t>cite</w:t>
        </w:r>
      </w:hyperlink>
      <w:r w:rsidRPr="00711284">
        <w:t xml:space="preserve">). Insider Threat </w:t>
      </w:r>
      <w:r w:rsidR="00961EEE">
        <w:t>e</w:t>
      </w:r>
      <w:r w:rsidRPr="00711284">
        <w:t xml:space="preserve">xposure </w:t>
      </w:r>
      <w:r w:rsidR="00961EEE">
        <w:t>refers to</w:t>
      </w:r>
      <w:r w:rsidRPr="00711284">
        <w:t xml:space="preserve"> how vulnerable the organization is to the misuse and abuse of authorized access by users.</w:t>
      </w:r>
    </w:p>
    <w:p w14:paraId="501FA405" w14:textId="68E439CB" w:rsidR="00CA56DB" w:rsidRDefault="00C170EA" w:rsidP="00CA56DB">
      <w:pPr>
        <w:keepNext/>
        <w:spacing w:before="0" w:after="200"/>
        <w:jc w:val="center"/>
      </w:pPr>
      <w:r>
        <w:t>{Insider Threat Risk Gauge}</w:t>
      </w:r>
    </w:p>
    <w:p w14:paraId="53D42694" w14:textId="245E55CC" w:rsidR="00711284" w:rsidRDefault="00711284" w:rsidP="00711284">
      <w:pPr>
        <w:pStyle w:val="Heading3"/>
      </w:pPr>
      <w:r>
        <w:t xml:space="preserve">Phishing </w:t>
      </w:r>
      <w:r w:rsidR="00372CD3">
        <w:t>Exposure</w:t>
      </w:r>
    </w:p>
    <w:p w14:paraId="47987011" w14:textId="48A174A8" w:rsidR="00CA56DB" w:rsidRPr="00CA56DB" w:rsidRDefault="00CA56DB" w:rsidP="00CA56DB">
      <w:pPr>
        <w:ind w:firstLine="720"/>
      </w:pPr>
      <w:r w:rsidRPr="00CA56DB">
        <w:t xml:space="preserve">Phishing is the practice of sending fraudulent emails in order to induce victims into revealing personal information or allowing access to their systems. Phishing exposure refers to how susceptible the organization is to receiving phishing emails and falling victim to a phishing campaign. Both technical factors as well as human factors can contribute to the phishing exposure of the organization. </w:t>
      </w:r>
      <w:proofErr w:type="gramStart"/>
      <w:r w:rsidRPr="00CA56DB">
        <w:t>Typically</w:t>
      </w:r>
      <w:proofErr w:type="gramEnd"/>
      <w:r w:rsidRPr="00CA56DB">
        <w:t xml:space="preserve"> a phishing attack will start with a fraudulent email trying to convince the target to either visit a site or open a malicious file that is linked in the email. Upon visiting or opening the attachment</w:t>
      </w:r>
      <w:r w:rsidR="00961EEE">
        <w:t>,</w:t>
      </w:r>
      <w:r w:rsidRPr="00CA56DB">
        <w:t xml:space="preserve"> malicious actors will obtain access to either credentials or direct access to the organization</w:t>
      </w:r>
      <w:r w:rsidR="00961EEE">
        <w:t>'</w:t>
      </w:r>
      <w:r w:rsidRPr="00CA56DB">
        <w:t>s machines. This can be a catalyst for malicious actors creating larger and more damaging attacks against the organization. </w:t>
      </w:r>
    </w:p>
    <w:p w14:paraId="2802F4AF" w14:textId="1090485B" w:rsidR="00C54883" w:rsidRDefault="00C170EA" w:rsidP="00C54883">
      <w:pPr>
        <w:keepNext/>
        <w:spacing w:before="0" w:after="200"/>
        <w:jc w:val="center"/>
      </w:pPr>
      <w:r>
        <w:t>{Phishing Risk Gauge}</w:t>
      </w:r>
    </w:p>
    <w:p w14:paraId="0A348A01" w14:textId="744A8D16" w:rsidR="00711284" w:rsidRDefault="00711284" w:rsidP="00711284">
      <w:pPr>
        <w:pStyle w:val="Heading3"/>
      </w:pPr>
      <w:r>
        <w:t xml:space="preserve">Ransomware </w:t>
      </w:r>
      <w:r w:rsidR="00372CD3">
        <w:t>Exposure</w:t>
      </w:r>
    </w:p>
    <w:p w14:paraId="567F6464" w14:textId="2C044C95" w:rsidR="00CA56DB" w:rsidRPr="00CA56DB" w:rsidRDefault="00CA56DB" w:rsidP="00CA56DB">
      <w:pPr>
        <w:ind w:firstLine="720"/>
      </w:pPr>
      <w:r w:rsidRPr="00CA56DB">
        <w:t xml:space="preserve">Ransomware is malware that uses strong encryption to lock targeted files on compromised systems. </w:t>
      </w:r>
      <w:r w:rsidR="006D6CC0">
        <w:t xml:space="preserve">Ransomware exposure refers to how vulnerable the organization is to this form of malware. </w:t>
      </w:r>
      <w:r w:rsidRPr="00CA56DB">
        <w:t xml:space="preserve">Some ransomware variants have new attack strategies and exfiltrate the victim’s data before encryption. The attackers then threaten to publicly publish it online as a secondary tactic to collect a ransom payment. Ransomware attacks are mainly opportunistic and usually infect a myriad of easy targets in the hopes of collecting the highest financial reward. Infections can be automated or require manual deployments. After an attacker uses ransomware to encrypt a victim’s data, the attacker sends a ransom note demanding payment for a decryption tool to recover the data held hostage. The impact of a ransomware incident can be severe and </w:t>
      </w:r>
      <w:r w:rsidRPr="00CA56DB">
        <w:lastRenderedPageBreak/>
        <w:t>cripple an organization with lost revenue, data loss, damaged public reputation, incident response and recovery costs, reporting costs, and data breach fines.</w:t>
      </w:r>
    </w:p>
    <w:p w14:paraId="0C7DF81F" w14:textId="75940DB3" w:rsidR="00C54883" w:rsidRDefault="00C170EA" w:rsidP="00C54883">
      <w:pPr>
        <w:keepNext/>
        <w:spacing w:before="0" w:after="200"/>
        <w:jc w:val="center"/>
      </w:pPr>
      <w:r>
        <w:t>{Ransomware Risk Gauge}</w:t>
      </w:r>
    </w:p>
    <w:p w14:paraId="4BDE8A35" w14:textId="2342D02F" w:rsidR="00711284" w:rsidRDefault="00711284" w:rsidP="00711284">
      <w:pPr>
        <w:pStyle w:val="Heading3"/>
      </w:pPr>
      <w:r>
        <w:t xml:space="preserve">Data Disclosure </w:t>
      </w:r>
      <w:r w:rsidR="00372CD3">
        <w:t>Exposure</w:t>
      </w:r>
    </w:p>
    <w:p w14:paraId="4F3E2830" w14:textId="3BFAAF5E" w:rsidR="00CA56DB" w:rsidRPr="00CA56DB" w:rsidRDefault="00CA56DB" w:rsidP="00CA56DB">
      <w:pPr>
        <w:ind w:firstLine="720"/>
      </w:pPr>
      <w:r w:rsidRPr="00CA56DB">
        <w:t>Data Disclosure typically refers to</w:t>
      </w:r>
      <w:r w:rsidR="00961EEE">
        <w:t xml:space="preserve"> </w:t>
      </w:r>
      <w:r w:rsidRPr="00CA56DB">
        <w:t>information that</w:t>
      </w:r>
      <w:r w:rsidR="00961EEE">
        <w:t xml:space="preserve"> can be accessed and potentially leveraged by an attacker for additional access, weaponization against the network, or damage to the organization's reputation.</w:t>
      </w:r>
      <w:r w:rsidRPr="00CA56DB">
        <w:t xml:space="preserve"> Data Disclosure </w:t>
      </w:r>
      <w:r w:rsidR="00961EEE">
        <w:t>e</w:t>
      </w:r>
      <w:r w:rsidRPr="00CA56DB">
        <w:t xml:space="preserve">xposure </w:t>
      </w:r>
      <w:r w:rsidR="008814F8">
        <w:t>is determined based on the quantity of disclosed data, the sensitivity of the data, and the potential access or damage that could be achieved with the data</w:t>
      </w:r>
      <w:r w:rsidRPr="00CA56DB">
        <w:t>. Sensitive data can include information like usernames, passwords,</w:t>
      </w:r>
      <w:r w:rsidR="008814F8">
        <w:t xml:space="preserve"> </w:t>
      </w:r>
      <w:r w:rsidRPr="00CA56DB">
        <w:t>private keys</w:t>
      </w:r>
      <w:r w:rsidR="008814F8">
        <w:t>, or other information</w:t>
      </w:r>
      <w:r w:rsidRPr="00CA56DB">
        <w:t xml:space="preserve"> that can be used to progress the attack by an adversary. </w:t>
      </w:r>
      <w:r w:rsidR="008814F8">
        <w:t>Disclosure of sensitive data such as PII can</w:t>
      </w:r>
      <w:r w:rsidRPr="00CA56DB">
        <w:t xml:space="preserve"> </w:t>
      </w:r>
      <w:r w:rsidR="008814F8">
        <w:t>also harm</w:t>
      </w:r>
      <w:r w:rsidRPr="00CA56DB">
        <w:t xml:space="preserve"> an organization</w:t>
      </w:r>
      <w:r w:rsidR="008814F8">
        <w:t>'</w:t>
      </w:r>
      <w:r w:rsidRPr="00CA56DB">
        <w:t>s reputatio</w:t>
      </w:r>
      <w:r w:rsidR="008814F8">
        <w:t>n</w:t>
      </w:r>
      <w:r w:rsidRPr="00CA56DB">
        <w:t xml:space="preserve">. The impact </w:t>
      </w:r>
      <w:r w:rsidR="008814F8">
        <w:t xml:space="preserve">of a data disclosure incident </w:t>
      </w:r>
      <w:r w:rsidRPr="00CA56DB">
        <w:t>can range from further infection of the organization</w:t>
      </w:r>
      <w:r w:rsidR="006D6CC0">
        <w:t>'</w:t>
      </w:r>
      <w:r w:rsidRPr="00CA56DB">
        <w:t>s infrastructure to sensitive information being disclosed to the public.  </w:t>
      </w:r>
    </w:p>
    <w:p w14:paraId="486C8D85" w14:textId="552EE0B7" w:rsidR="00C54883" w:rsidRDefault="00C170EA" w:rsidP="00C54883">
      <w:pPr>
        <w:keepNext/>
        <w:spacing w:before="0" w:after="200"/>
        <w:jc w:val="center"/>
      </w:pPr>
      <w:r>
        <w:t>{Data Disclosure Risk Gauge}</w:t>
      </w:r>
      <w:bookmarkEnd w:id="2"/>
      <w:bookmarkEnd w:id="3"/>
      <w:bookmarkEnd w:id="4"/>
    </w:p>
    <w:sectPr w:rsidR="00C54883" w:rsidSect="00120D7C">
      <w:pgSz w:w="12240" w:h="15840"/>
      <w:pgMar w:top="1440" w:right="1440" w:bottom="1440" w:left="1350" w:header="360" w:footer="359" w:gutter="0"/>
      <w:cols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0DD2C" w14:textId="77777777" w:rsidR="00200F8B" w:rsidRDefault="00200F8B">
      <w:pPr>
        <w:spacing w:before="0" w:after="0" w:line="240" w:lineRule="auto"/>
      </w:pPr>
      <w:r>
        <w:separator/>
      </w:r>
    </w:p>
  </w:endnote>
  <w:endnote w:type="continuationSeparator" w:id="0">
    <w:p w14:paraId="20DCAF72" w14:textId="77777777" w:rsidR="00200F8B" w:rsidRDefault="00200F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A71E9" w14:textId="77777777" w:rsidR="00D033B1" w:rsidRPr="00D95140" w:rsidRDefault="00D033B1" w:rsidP="00F517CD">
    <w:pPr>
      <w:rPr>
        <w:noProof/>
      </w:rPr>
    </w:pPr>
    <w:r>
      <w:ptab w:relativeTo="margin" w:alignment="left" w:leader="none"/>
    </w:r>
    <w:r>
      <w:t xml:space="preserve">Page | </w:t>
    </w:r>
    <w:r w:rsidRPr="000F393D">
      <w:fldChar w:fldCharType="begin"/>
    </w:r>
    <w:r w:rsidRPr="000F393D">
      <w:instrText xml:space="preserve"> PAGE </w:instrText>
    </w:r>
    <w:r w:rsidRPr="000F393D">
      <w:fldChar w:fldCharType="separate"/>
    </w:r>
    <w:r>
      <w:rPr>
        <w:noProof/>
      </w:rPr>
      <w:t>15</w:t>
    </w:r>
    <w:r w:rsidRPr="000F393D">
      <w:fldChar w:fldCharType="end"/>
    </w:r>
    <w:r w:rsidRPr="000F393D">
      <w:t xml:space="preserve"> of </w:t>
    </w:r>
    <w:r>
      <w:rPr>
        <w:noProof/>
      </w:rPr>
      <w:fldChar w:fldCharType="begin"/>
    </w:r>
    <w:r>
      <w:rPr>
        <w:noProof/>
      </w:rPr>
      <w:instrText xml:space="preserve"> NUMPAGES  </w:instrText>
    </w:r>
    <w:r>
      <w:rPr>
        <w:noProof/>
      </w:rPr>
      <w:fldChar w:fldCharType="separate"/>
    </w:r>
    <w:r>
      <w:rPr>
        <w:noProof/>
      </w:rPr>
      <w:t>22</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4D265" w14:textId="51038F13" w:rsidR="00D033B1" w:rsidRDefault="00D033B1" w:rsidP="00A8314E">
    <w:pPr>
      <w:pStyle w:val="Disclaimer"/>
      <w:rPr>
        <w:rStyle w:val="DisclaimerChar"/>
        <w:i/>
      </w:rPr>
    </w:pPr>
  </w:p>
  <w:p w14:paraId="6E584A46" w14:textId="5945E25A" w:rsidR="00D033B1" w:rsidRPr="00A8314E" w:rsidRDefault="00D033B1" w:rsidP="00B74E3D">
    <w:pPr>
      <w:pStyle w:val="Disclaimer"/>
      <w:tabs>
        <w:tab w:val="left" w:pos="544"/>
        <w:tab w:val="left" w:pos="900"/>
        <w:tab w:val="left" w:pos="2207"/>
      </w:tabs>
      <w:rPr>
        <w:rStyle w:val="DisclaimerChar"/>
        <w:i/>
      </w:rPr>
    </w:pPr>
    <w:r>
      <w:rPr>
        <w:rStyle w:val="DisclaimerChar"/>
        <w:i/>
      </w:rPr>
      <w:tab/>
    </w:r>
    <w:r>
      <w:rPr>
        <w:rStyle w:val="DisclaimerChar"/>
        <w:i/>
      </w:rPr>
      <w:tab/>
    </w:r>
    <w:r>
      <w:rPr>
        <w:rStyle w:val="DisclaimerChar"/>
        <w:i/>
      </w:rPr>
      <w:tab/>
    </w:r>
  </w:p>
  <w:p w14:paraId="4C265A9D" w14:textId="625BFA86" w:rsidR="00D033B1" w:rsidRPr="00A8314E" w:rsidRDefault="007E201E" w:rsidP="00A8314E">
    <w:pPr>
      <w:pStyle w:val="Footer"/>
      <w:tabs>
        <w:tab w:val="clear" w:pos="4680"/>
        <w:tab w:val="clear" w:pos="9360"/>
      </w:tabs>
      <w:rPr>
        <w:noProof/>
        <w:szCs w:val="20"/>
      </w:rPr>
    </w:pPr>
    <w:r w:rsidRPr="000E1E24">
      <w:rPr>
        <w:noProof/>
        <w:szCs w:val="20"/>
      </w:rPr>
      <w:drawing>
        <wp:inline distT="0" distB="0" distL="0" distR="0" wp14:anchorId="7DA6C589" wp14:editId="01F51754">
          <wp:extent cx="914400" cy="914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14400" cy="914400"/>
                  </a:xfrm>
                  <a:prstGeom prst="rect">
                    <a:avLst/>
                  </a:prstGeom>
                </pic:spPr>
              </pic:pic>
            </a:graphicData>
          </a:graphic>
        </wp:inline>
      </w:drawing>
    </w:r>
    <w:r w:rsidR="00D033B1">
      <w:rPr>
        <w:noProof/>
        <w:szCs w:val="20"/>
      </w:rPr>
      <w:ptab w:relativeTo="margin" w:alignment="center" w:leader="none"/>
    </w:r>
    <w:r w:rsidR="00D033B1" w:rsidRPr="00AE54FC">
      <w:rPr>
        <w:rFonts w:ascii="Franklin Gothic Book" w:hAnsi="Franklin Gothic Book"/>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88370" w14:textId="77777777" w:rsidR="00D033B1" w:rsidRDefault="00D033B1" w:rsidP="00504A8E">
    <w:pPr>
      <w:pStyle w:val="Footer"/>
    </w:pPr>
    <w:r>
      <w:ptab w:relativeTo="margin" w:alignment="left" w:leader="none"/>
    </w:r>
    <w:r w:rsidRPr="00762D3F">
      <w:rPr>
        <w:rStyle w:val="DisclaimerChar"/>
        <w:szCs w:val="20"/>
      </w:rPr>
      <w:t xml:space="preserve">DISCLAIMER: This report is provided “as is” for informational purposes only. The Department of Homeland Security (DHS) does not provide any warranties of any kind regarding any information within. DHS does not endorse any commercial product or service referenced in this advisory or otherwise. This document is distributed as </w:t>
    </w:r>
    <w:proofErr w:type="gramStart"/>
    <w:r w:rsidRPr="00762D3F">
      <w:rPr>
        <w:rStyle w:val="DisclaimerChar"/>
        <w:szCs w:val="20"/>
      </w:rPr>
      <w:t>TLP:AMBER</w:t>
    </w:r>
    <w:proofErr w:type="gramEnd"/>
    <w:r w:rsidRPr="00762D3F">
      <w:rPr>
        <w:rStyle w:val="DisclaimerChar"/>
        <w:szCs w:val="20"/>
      </w:rPr>
      <w:t>: Limited disclosure, restricted to participants</w:t>
    </w:r>
    <w:r>
      <w:rPr>
        <w:rStyle w:val="DisclaimerChar"/>
        <w:szCs w:val="20"/>
      </w:rPr>
      <w:t>’</w:t>
    </w:r>
    <w:r w:rsidRPr="00762D3F">
      <w:rPr>
        <w:rStyle w:val="DisclaimerChar"/>
        <w:szCs w:val="20"/>
      </w:rPr>
      <w:t xml:space="preserve"> organizations. Recipients may only share </w:t>
    </w:r>
    <w:proofErr w:type="gramStart"/>
    <w:r w:rsidRPr="00762D3F">
      <w:rPr>
        <w:rStyle w:val="DisclaimerChar"/>
        <w:szCs w:val="20"/>
      </w:rPr>
      <w:t>TLP:AMBER</w:t>
    </w:r>
    <w:proofErr w:type="gramEnd"/>
    <w:r w:rsidRPr="00762D3F">
      <w:rPr>
        <w:rStyle w:val="DisclaimerChar"/>
        <w:szCs w:val="20"/>
      </w:rPr>
      <w:t xml:space="preserve"> information with members of their own organization, and with clients or customers who need to know the information to protect themselves or prevent further harm. Sources are at liberty to specify additional intended limits of the sharing: these must be adhered to. For more information on the Traffic Light Protocol, see https://www.us-cert.gov/tlp.</w:t>
    </w:r>
  </w:p>
  <w:p w14:paraId="75A73015" w14:textId="77777777" w:rsidR="00D033B1" w:rsidRPr="00BD3784" w:rsidRDefault="00D033B1" w:rsidP="00504A8E">
    <w:pPr>
      <w:pStyle w:val="Footer"/>
      <w:rPr>
        <w:noProof/>
      </w:rPr>
    </w:pPr>
    <w:r>
      <w:rPr>
        <w:noProof/>
      </w:rPr>
      <w:ptab w:relativeTo="margin" w:alignment="center" w:leader="none"/>
    </w:r>
  </w:p>
  <w:p w14:paraId="29EC9203" w14:textId="77777777" w:rsidR="00D033B1" w:rsidRPr="00BD3784" w:rsidRDefault="00D033B1" w:rsidP="00504A8E">
    <w:pPr>
      <w:pStyle w:val="Footer"/>
      <w:rPr>
        <w:noProof/>
        <w:szCs w:val="20"/>
      </w:rPr>
    </w:pPr>
    <w:r>
      <w:rPr>
        <w:noProof/>
        <w:szCs w:val="20"/>
      </w:rPr>
      <w:ptab w:relativeTo="margin" w:alignment="center" w:leader="none"/>
    </w:r>
    <w:r w:rsidRPr="00921A7E">
      <w:rPr>
        <w:rStyle w:val="ClassificationNumberDateChar"/>
      </w:rPr>
      <w:t>UNCLASSIFIED // FOR OFFICIAL USE ONLY</w:t>
    </w:r>
    <w:r>
      <w:tab/>
    </w:r>
    <w:r>
      <w:ptab w:relativeTo="margin" w:alignment="right" w:leader="none"/>
    </w:r>
    <w:r>
      <w:t xml:space="preserve">  </w:t>
    </w:r>
    <w:r>
      <w:rPr>
        <w:rFonts w:ascii="Franklin Gothic Demi" w:hAnsi="Franklin Gothic Demi"/>
        <w:color w:val="FFC000"/>
        <w:highlight w:val="black"/>
      </w:rPr>
      <w:t>T</w:t>
    </w:r>
    <w:r w:rsidRPr="00462E9E">
      <w:rPr>
        <w:rFonts w:ascii="Franklin Gothic Demi" w:hAnsi="Franklin Gothic Demi"/>
        <w:color w:val="FFC000"/>
        <w:highlight w:val="black"/>
      </w:rPr>
      <w:t>LP:AMBE</w:t>
    </w:r>
    <w:r>
      <w:rPr>
        <w:rFonts w:ascii="Franklin Gothic Demi" w:hAnsi="Franklin Gothic Demi"/>
        <w:color w:val="FFC000"/>
        <w:highlight w:val="black"/>
      </w:rPr>
      <w:t>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E96C0" w14:textId="77777777" w:rsidR="00D033B1" w:rsidRDefault="00D033B1" w:rsidP="00A8314E">
    <w:pPr>
      <w:pStyle w:val="Disclaimer"/>
      <w:rPr>
        <w:rStyle w:val="DisclaimerChar"/>
        <w:i/>
      </w:rPr>
    </w:pPr>
  </w:p>
  <w:p w14:paraId="12CA1294" w14:textId="77777777" w:rsidR="00D033B1" w:rsidRPr="00A8314E" w:rsidRDefault="00D033B1" w:rsidP="00504A8E">
    <w:pPr>
      <w:pStyle w:val="Disclaimer"/>
      <w:tabs>
        <w:tab w:val="left" w:pos="1946"/>
      </w:tabs>
      <w:rPr>
        <w:rStyle w:val="DisclaimerChar"/>
        <w:i/>
      </w:rPr>
    </w:pPr>
    <w:r>
      <w:rPr>
        <w:rStyle w:val="DisclaimerChar"/>
        <w:i/>
      </w:rPr>
      <w:tab/>
    </w:r>
  </w:p>
  <w:p w14:paraId="6D376E89" w14:textId="77777777" w:rsidR="00D033B1" w:rsidRPr="00A8314E" w:rsidRDefault="00D033B1" w:rsidP="00A8314E">
    <w:pPr>
      <w:pStyle w:val="Footer"/>
      <w:tabs>
        <w:tab w:val="clear" w:pos="4680"/>
        <w:tab w:val="clear" w:pos="9360"/>
      </w:tabs>
      <w:rPr>
        <w:noProof/>
        <w:szCs w:val="20"/>
      </w:rPr>
    </w:pPr>
    <w:r>
      <w:rPr>
        <w:noProof/>
        <w:szCs w:val="20"/>
      </w:rPr>
      <w:ptab w:relativeTo="margin" w:alignment="center" w:leader="none"/>
    </w:r>
    <w:r w:rsidRPr="00921A7E">
      <w:rPr>
        <w:rStyle w:val="ClassificationChar"/>
      </w:rPr>
      <w:t>UNCLASSIFIED // FOR OFFICIAL USE ONLY</w:t>
    </w:r>
    <w:r>
      <w:tab/>
    </w:r>
    <w:r>
      <w:ptab w:relativeTo="margin" w:alignment="right" w:leader="none"/>
    </w:r>
    <w:r>
      <w:t xml:space="preserve">  </w:t>
    </w:r>
    <w:r>
      <w:rPr>
        <w:rFonts w:ascii="Franklin Gothic Demi" w:hAnsi="Franklin Gothic Demi"/>
        <w:color w:val="FFC000"/>
        <w:highlight w:val="black"/>
      </w:rPr>
      <w:t>T</w:t>
    </w:r>
    <w:r w:rsidRPr="00462E9E">
      <w:rPr>
        <w:rFonts w:ascii="Franklin Gothic Demi" w:hAnsi="Franklin Gothic Demi"/>
        <w:color w:val="FFC000"/>
        <w:highlight w:val="black"/>
      </w:rPr>
      <w:t>LP:AMBE</w:t>
    </w:r>
    <w:r>
      <w:rPr>
        <w:rFonts w:ascii="Franklin Gothic Demi" w:hAnsi="Franklin Gothic Demi"/>
        <w:color w:val="FFC000"/>
        <w:highlight w:val="black"/>
      </w:rPr>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E3AF5" w14:textId="77777777" w:rsidR="00200F8B" w:rsidRDefault="00200F8B">
      <w:pPr>
        <w:spacing w:before="0" w:after="0" w:line="240" w:lineRule="auto"/>
      </w:pPr>
      <w:r>
        <w:separator/>
      </w:r>
    </w:p>
  </w:footnote>
  <w:footnote w:type="continuationSeparator" w:id="0">
    <w:p w14:paraId="281D57F1" w14:textId="77777777" w:rsidR="00200F8B" w:rsidRDefault="00200F8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E4786" w14:textId="2E28B589" w:rsidR="00D033B1" w:rsidRDefault="00200F8B">
    <w:pPr>
      <w:pStyle w:val="Header"/>
    </w:pPr>
    <w:r>
      <w:rPr>
        <w:noProof/>
      </w:rPr>
      <w:pict w14:anchorId="7B4CAA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08876" o:spid="_x0000_s2057" type="#_x0000_t136" alt="" style="position:absolute;margin-left:0;margin-top:0;width:471.3pt;height:188.5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0E65E" w14:textId="171EFF40" w:rsidR="00D033B1" w:rsidRPr="00BE5152" w:rsidRDefault="00200F8B" w:rsidP="00F517CD">
    <w:pPr>
      <w:pStyle w:val="Footer"/>
      <w:tabs>
        <w:tab w:val="clear" w:pos="9360"/>
        <w:tab w:val="right" w:pos="9450"/>
      </w:tabs>
      <w:rPr>
        <w:noProof/>
        <w:szCs w:val="20"/>
      </w:rPr>
    </w:pPr>
    <w:r>
      <w:rPr>
        <w:noProof/>
      </w:rPr>
      <w:pict w14:anchorId="2BE88F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08877" o:spid="_x0000_s2056" type="#_x0000_t136" alt="" style="position:absolute;margin-left:0;margin-top:0;width:471.3pt;height:188.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r w:rsidR="00D033B1">
      <w:rPr>
        <w:noProof/>
        <w:szCs w:val="20"/>
      </w:rPr>
      <w:tab/>
    </w:r>
    <w:r w:rsidR="00D033B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6395C" w14:textId="7C782FAB" w:rsidR="00D033B1" w:rsidRDefault="00200F8B">
    <w:pPr>
      <w:pStyle w:val="Header"/>
    </w:pPr>
    <w:r>
      <w:rPr>
        <w:noProof/>
      </w:rPr>
      <w:pict w14:anchorId="65817E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08875" o:spid="_x0000_s2055" type="#_x0000_t136" alt="" style="position:absolute;margin-left:0;margin-top:0;width:471.3pt;height:188.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95224" w14:textId="23F436E9" w:rsidR="00D033B1" w:rsidRDefault="00200F8B">
    <w:pPr>
      <w:pStyle w:val="Header"/>
    </w:pPr>
    <w:r>
      <w:rPr>
        <w:noProof/>
      </w:rPr>
      <w:pict w14:anchorId="3540AD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08882" o:spid="_x0000_s2054" type="#_x0000_t136" alt="" style="position:absolute;margin-left:0;margin-top:0;width:471.3pt;height:188.5pt;rotation:315;z-index:-2516408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541E6" w14:textId="573FD576" w:rsidR="00D033B1" w:rsidRDefault="00200F8B">
    <w:pPr>
      <w:pStyle w:val="Header"/>
    </w:pPr>
    <w:r>
      <w:rPr>
        <w:noProof/>
      </w:rPr>
      <w:pict w14:anchorId="37BDB7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08883" o:spid="_x0000_s2053" type="#_x0000_t136" alt="" style="position:absolute;margin-left:0;margin-top:0;width:471.3pt;height:188.5pt;rotation:315;z-index:-2516387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A5532" w14:textId="16D6BB30" w:rsidR="00D033B1" w:rsidRDefault="00200F8B" w:rsidP="00504A8E">
    <w:pPr>
      <w:pStyle w:val="Footer"/>
      <w:rPr>
        <w:rStyle w:val="TLPWHITE"/>
      </w:rPr>
    </w:pPr>
    <w:r>
      <w:rPr>
        <w:noProof/>
      </w:rPr>
      <w:pict w14:anchorId="6AEAB7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08881" o:spid="_x0000_s2052" type="#_x0000_t136" alt="" style="position:absolute;margin-left:0;margin-top:0;width:471.3pt;height:188.5pt;rotation:315;z-index:-2516428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r w:rsidR="00D033B1">
      <w:rPr>
        <w:rStyle w:val="Heading3Char"/>
        <w:noProof/>
      </w:rPr>
      <w:ptab w:relativeTo="margin" w:alignment="center" w:leader="none"/>
    </w:r>
    <w:r w:rsidR="00D033B1" w:rsidRPr="00E07B7D">
      <w:t xml:space="preserve"> </w:t>
    </w:r>
    <w:r w:rsidR="00D033B1" w:rsidRPr="00E07B7D">
      <w:rPr>
        <w:rStyle w:val="ClassificationNumberDateChar"/>
      </w:rPr>
      <w:t>UNCLASSIFIED // FOR OFFICIAL USE ONLY</w:t>
    </w:r>
    <w:r w:rsidR="00D033B1">
      <w:rPr>
        <w:rStyle w:val="ClassificationNumberDateChar"/>
      </w:rPr>
      <w:ptab w:relativeTo="margin" w:alignment="right" w:leader="none"/>
    </w:r>
    <w:r w:rsidR="00D033B1" w:rsidRPr="000F393D">
      <w:rPr>
        <w:noProof/>
        <w:szCs w:val="20"/>
      </w:rPr>
      <w:t xml:space="preserve"> </w:t>
    </w:r>
    <w:proofErr w:type="gramStart"/>
    <w:r w:rsidR="00D033B1" w:rsidRPr="00462E9E">
      <w:rPr>
        <w:rFonts w:ascii="Franklin Gothic Demi" w:hAnsi="Franklin Gothic Demi"/>
        <w:color w:val="FFC000"/>
        <w:highlight w:val="black"/>
      </w:rPr>
      <w:t>TLP:AMBER</w:t>
    </w:r>
    <w:proofErr w:type="gramEnd"/>
    <w:r w:rsidR="00D033B1">
      <w:rPr>
        <w:rStyle w:val="TLPWHITE"/>
      </w:rPr>
      <w:t xml:space="preserve"> </w:t>
    </w:r>
  </w:p>
  <w:p w14:paraId="1BC35075" w14:textId="77777777" w:rsidR="00D033B1" w:rsidRPr="003446EB" w:rsidRDefault="00D033B1" w:rsidP="00504A8E">
    <w:pPr>
      <w:pStyle w:val="Footer"/>
      <w:rPr>
        <w:rStyle w:val="ClassificationNumberDateChar"/>
        <w:noProof/>
        <w:szCs w:val="20"/>
      </w:rPr>
    </w:pPr>
    <w:r w:rsidRPr="00556A01">
      <w:rPr>
        <w:rStyle w:val="Heading3Char"/>
        <w:noProof/>
      </w:rPr>
      <mc:AlternateContent>
        <mc:Choice Requires="wps">
          <w:drawing>
            <wp:anchor distT="45720" distB="45720" distL="114300" distR="114300" simplePos="0" relativeHeight="251657216" behindDoc="0" locked="0" layoutInCell="1" allowOverlap="1" wp14:anchorId="2C9753B4" wp14:editId="4472E2ED">
              <wp:simplePos x="0" y="0"/>
              <wp:positionH relativeFrom="page">
                <wp:posOffset>379730</wp:posOffset>
              </wp:positionH>
              <wp:positionV relativeFrom="paragraph">
                <wp:posOffset>1272540</wp:posOffset>
              </wp:positionV>
              <wp:extent cx="3975100" cy="323215"/>
              <wp:effectExtent l="0" t="0" r="0" b="63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323215"/>
                      </a:xfrm>
                      <a:prstGeom prst="rect">
                        <a:avLst/>
                      </a:prstGeom>
                      <a:noFill/>
                      <a:ln w="9525">
                        <a:noFill/>
                        <a:miter lim="800000"/>
                        <a:headEnd/>
                        <a:tailEnd/>
                      </a:ln>
                    </wps:spPr>
                    <wps:txbx>
                      <w:txbxContent>
                        <w:p w14:paraId="19CA4A90" w14:textId="77777777" w:rsidR="00D033B1" w:rsidRPr="00876254" w:rsidRDefault="00D033B1" w:rsidP="00504A8E">
                          <w:pPr>
                            <w:rPr>
                              <w:rStyle w:val="TableColumnHeadings"/>
                            </w:rPr>
                          </w:pPr>
                          <w:r w:rsidRPr="00876254">
                            <w:rPr>
                              <w:rStyle w:val="TableColumnHeadings"/>
                            </w:rPr>
                            <w:t>National Cyber Exercise and Planning Program</w:t>
                          </w:r>
                        </w:p>
                        <w:p w14:paraId="009B25BF" w14:textId="77777777" w:rsidR="00D033B1" w:rsidRPr="002661EE" w:rsidRDefault="00D033B1" w:rsidP="00504A8E">
                          <w:pPr>
                            <w:rPr>
                              <w:rStyle w:val="ReportSubTypeDropdown"/>
                              <w:color w:val="F79646" w:themeColor="accent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9753B4" id="_x0000_t202" coordsize="21600,21600" o:spt="202" path="m,l,21600r21600,l21600,xe">
              <v:stroke joinstyle="miter"/>
              <v:path gradientshapeok="t" o:connecttype="rect"/>
            </v:shapetype>
            <v:shape id="Text Box 2" o:spid="_x0000_s1031" type="#_x0000_t202" style="position:absolute;margin-left:29.9pt;margin-top:100.2pt;width:313pt;height:25.4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" filled="f" stroked="f">
              <v:textbox>
                <w:txbxContent>
                  <w:p w14:paraId="19CA4A90" w14:textId="77777777" w:rsidR="00D033B1" w:rsidRPr="00876254" w:rsidRDefault="00D033B1" w:rsidP="00504A8E">
                    <w:pPr>
                      <w:rPr>
                        <w:rStyle w:val="TableColumnHeadings"/>
                      </w:rPr>
                    </w:pPr>
                    <w:r w:rsidRPr="00876254">
                      <w:rPr>
                        <w:rStyle w:val="TableColumnHeadings"/>
                      </w:rPr>
                      <w:t>National Cyber Exercise and Planning Program</w:t>
                    </w:r>
                  </w:p>
                  <w:p w14:paraId="009B25BF" w14:textId="77777777" w:rsidR="00D033B1" w:rsidRPr="002661EE" w:rsidRDefault="00D033B1" w:rsidP="00504A8E">
                    <w:pPr>
                      <w:rPr>
                        <w:rStyle w:val="ReportSubTypeDropdown"/>
                        <w:color w:val="F79646" w:themeColor="accent6"/>
                      </w:rPr>
                    </w:pPr>
                  </w:p>
                </w:txbxContent>
              </v:textbox>
              <w10:wrap anchorx="page"/>
            </v:shape>
          </w:pict>
        </mc:Fallback>
      </mc:AlternateContent>
    </w:r>
    <w:r>
      <w:rPr>
        <w:noProof/>
      </w:rPr>
      <mc:AlternateContent>
        <mc:Choice Requires="wps">
          <w:drawing>
            <wp:anchor distT="0" distB="0" distL="114300" distR="114300" simplePos="0" relativeHeight="251656192" behindDoc="0" locked="0" layoutInCell="1" allowOverlap="1" wp14:anchorId="06788354" wp14:editId="5852F033">
              <wp:simplePos x="0" y="0"/>
              <wp:positionH relativeFrom="column">
                <wp:posOffset>1257168</wp:posOffset>
              </wp:positionH>
              <wp:positionV relativeFrom="paragraph">
                <wp:posOffset>398289</wp:posOffset>
              </wp:positionV>
              <wp:extent cx="1285336" cy="8763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85336" cy="876300"/>
                      </a:xfrm>
                      <a:prstGeom prst="rect">
                        <a:avLst/>
                      </a:prstGeom>
                      <a:noFill/>
                      <a:ln w="6350">
                        <a:noFill/>
                      </a:ln>
                      <a:effectLst/>
                    </wps:spPr>
                    <wps:txbx>
                      <w:txbxContent>
                        <w:p w14:paraId="3A5E2862" w14:textId="77777777" w:rsidR="00D033B1" w:rsidRPr="00212194" w:rsidRDefault="00D033B1" w:rsidP="00504A8E">
                          <w:pPr>
                            <w:pStyle w:val="Title"/>
                            <w:rPr>
                              <w:color w:val="1D6D90"/>
                            </w:rPr>
                          </w:pPr>
                          <w:r w:rsidRPr="00212194">
                            <w:rPr>
                              <w:color w:val="1D6D90"/>
                            </w:rPr>
                            <w:t>SITUATION</w:t>
                          </w:r>
                          <w:r w:rsidRPr="00212194">
                            <w:rPr>
                              <w:color w:val="1D6D90"/>
                            </w:rPr>
                            <w:br/>
                            <w:t>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88354" id="Text Box 11" o:spid="_x0000_s1032" type="#_x0000_t202" style="position:absolute;margin-left:99pt;margin-top:31.35pt;width:101.2pt;height:6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" filled="f" stroked="f" strokeweight=".5pt">
              <v:textbox>
                <w:txbxContent>
                  <w:p w14:paraId="3A5E2862" w14:textId="77777777" w:rsidR="00D033B1" w:rsidRPr="00212194" w:rsidRDefault="00D033B1" w:rsidP="00504A8E">
                    <w:pPr>
                      <w:pStyle w:val="Title"/>
                      <w:rPr>
                        <w:color w:val="1D6D90"/>
                      </w:rPr>
                    </w:pPr>
                    <w:r w:rsidRPr="00212194">
                      <w:rPr>
                        <w:color w:val="1D6D90"/>
                      </w:rPr>
                      <w:t>SITUATION</w:t>
                    </w:r>
                    <w:r w:rsidRPr="00212194">
                      <w:rPr>
                        <w:color w:val="1D6D90"/>
                      </w:rPr>
                      <w:br/>
                      <w:t>MANUAL</w:t>
                    </w:r>
                  </w:p>
                </w:txbxContent>
              </v:textbox>
            </v:shape>
          </w:pict>
        </mc:Fallback>
      </mc:AlternateContent>
    </w:r>
    <w:r>
      <w:rPr>
        <w:noProof/>
      </w:rPr>
      <w:drawing>
        <wp:anchor distT="0" distB="0" distL="114300" distR="114300" simplePos="0" relativeHeight="251658240" behindDoc="1" locked="0" layoutInCell="1" allowOverlap="1" wp14:anchorId="00D5C7B2" wp14:editId="245AB21C">
          <wp:simplePos x="0" y="0"/>
          <wp:positionH relativeFrom="column">
            <wp:posOffset>-80645</wp:posOffset>
          </wp:positionH>
          <wp:positionV relativeFrom="paragraph">
            <wp:posOffset>80010</wp:posOffset>
          </wp:positionV>
          <wp:extent cx="7219950" cy="1734185"/>
          <wp:effectExtent l="0" t="0" r="0" b="0"/>
          <wp:wrapTight wrapText="bothSides">
            <wp:wrapPolygon edited="0">
              <wp:start x="0" y="0"/>
              <wp:lineTo x="0" y="21355"/>
              <wp:lineTo x="21543" y="21355"/>
              <wp:lineTo x="21543" y="0"/>
              <wp:lineTo x="0" y="0"/>
            </wp:wrapPolygon>
          </wp:wrapTight>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219950" cy="173418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1DAD5" w14:textId="1A65E28A" w:rsidR="00D033B1" w:rsidRDefault="00200F8B">
    <w:pPr>
      <w:pStyle w:val="Header"/>
    </w:pPr>
    <w:r>
      <w:rPr>
        <w:noProof/>
      </w:rPr>
      <w:pict w14:anchorId="08C119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08885" o:spid="_x0000_s2051" type="#_x0000_t136" alt="" style="position:absolute;margin-left:0;margin-top:0;width:471.3pt;height:188.5pt;rotation:315;z-index:-25163468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42AF8" w14:textId="508876B3" w:rsidR="00D033B1" w:rsidRDefault="00200F8B">
    <w:pPr>
      <w:pStyle w:val="Header"/>
    </w:pPr>
    <w:r>
      <w:rPr>
        <w:noProof/>
      </w:rPr>
      <w:pict w14:anchorId="4CB0A7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08886" o:spid="_x0000_s2050" type="#_x0000_t136" alt="" style="position:absolute;margin-left:0;margin-top:0;width:471.3pt;height:188.5pt;rotation:315;z-index:-2516326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859B0" w14:textId="2B90DC7E" w:rsidR="00D033B1" w:rsidRPr="00BD3784" w:rsidRDefault="00200F8B" w:rsidP="00A8314E">
    <w:pPr>
      <w:pStyle w:val="Footer"/>
      <w:tabs>
        <w:tab w:val="clear" w:pos="4680"/>
        <w:tab w:val="clear" w:pos="9360"/>
      </w:tabs>
      <w:rPr>
        <w:noProof/>
        <w:szCs w:val="20"/>
      </w:rPr>
    </w:pPr>
    <w:r>
      <w:rPr>
        <w:noProof/>
      </w:rPr>
      <w:pict w14:anchorId="50C760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08884" o:spid="_x0000_s2049" type="#_x0000_t136" alt="" style="position:absolute;margin-left:0;margin-top:0;width:471.3pt;height:188.5pt;rotation:315;z-index:-25163673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r w:rsidR="00D033B1">
      <w:rPr>
        <w:noProof/>
        <w:szCs w:val="20"/>
      </w:rPr>
      <w:ptab w:relativeTo="margin" w:alignment="center" w:leader="none"/>
    </w:r>
    <w:r w:rsidR="00D033B1" w:rsidRPr="00921A7E">
      <w:rPr>
        <w:rStyle w:val="ClassificationChar"/>
      </w:rPr>
      <w:t>UNCLASSIFIED // FOR OFFICIAL USE ONLY</w:t>
    </w:r>
    <w:r w:rsidR="00D033B1">
      <w:tab/>
    </w:r>
    <w:r w:rsidR="00D033B1">
      <w:ptab w:relativeTo="margin" w:alignment="right" w:leader="none"/>
    </w:r>
    <w:r w:rsidR="00D033B1">
      <w:t xml:space="preserve">  </w:t>
    </w:r>
    <w:r w:rsidR="00D033B1">
      <w:rPr>
        <w:rFonts w:ascii="Franklin Gothic Demi" w:hAnsi="Franklin Gothic Demi"/>
        <w:color w:val="FFC000"/>
        <w:highlight w:val="black"/>
      </w:rPr>
      <w:t>T</w:t>
    </w:r>
    <w:r w:rsidR="00D033B1" w:rsidRPr="00462E9E">
      <w:rPr>
        <w:rFonts w:ascii="Franklin Gothic Demi" w:hAnsi="Franklin Gothic Demi"/>
        <w:color w:val="FFC000"/>
        <w:highlight w:val="black"/>
      </w:rPr>
      <w:t>LP:AMBE</w:t>
    </w:r>
    <w:r w:rsidR="00D033B1">
      <w:rPr>
        <w:rFonts w:ascii="Franklin Gothic Demi" w:hAnsi="Franklin Gothic Demi"/>
        <w:color w:val="FFC000"/>
        <w:highlight w:val="black"/>
      </w:rPr>
      <w:t>R</w:t>
    </w:r>
  </w:p>
  <w:p w14:paraId="4F359692" w14:textId="77777777" w:rsidR="00D033B1" w:rsidRPr="00A8314E" w:rsidRDefault="00D033B1" w:rsidP="00504A8E">
    <w:pPr>
      <w:pStyle w:val="Header"/>
      <w:tabs>
        <w:tab w:val="clear" w:pos="4680"/>
        <w:tab w:val="clear" w:pos="9360"/>
        <w:tab w:val="left" w:pos="9377"/>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41A4DE4"/>
    <w:lvl w:ilvl="0">
      <w:start w:val="1"/>
      <w:numFmt w:val="decimal"/>
      <w:pStyle w:val="ListNumber"/>
      <w:lvlText w:val="%1."/>
      <w:lvlJc w:val="left"/>
      <w:pPr>
        <w:tabs>
          <w:tab w:val="num" w:pos="360"/>
        </w:tabs>
        <w:ind w:left="360" w:hanging="360"/>
      </w:pPr>
    </w:lvl>
  </w:abstractNum>
  <w:abstractNum w:abstractNumId="1" w15:restartNumberingAfterBreak="0">
    <w:nsid w:val="007546B4"/>
    <w:multiLevelType w:val="hybridMultilevel"/>
    <w:tmpl w:val="02ACFA0E"/>
    <w:lvl w:ilvl="0" w:tplc="714E2ACA">
      <w:numFmt w:val="bullet"/>
      <w:lvlText w:val="-"/>
      <w:lvlJc w:val="left"/>
      <w:pPr>
        <w:ind w:left="720" w:hanging="360"/>
      </w:pPr>
      <w:rPr>
        <w:rFonts w:ascii="Franklin Gothic Medium" w:eastAsiaTheme="minorHAnsi" w:hAnsi="Franklin Gothic Medium"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83037"/>
    <w:multiLevelType w:val="hybridMultilevel"/>
    <w:tmpl w:val="EEA8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063EC"/>
    <w:multiLevelType w:val="hybridMultilevel"/>
    <w:tmpl w:val="5B205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84D05"/>
    <w:multiLevelType w:val="hybridMultilevel"/>
    <w:tmpl w:val="1C86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A5810"/>
    <w:multiLevelType w:val="hybridMultilevel"/>
    <w:tmpl w:val="27926E7A"/>
    <w:lvl w:ilvl="0" w:tplc="D5F6B924">
      <w:start w:val="1"/>
      <w:numFmt w:val="decimal"/>
      <w:lvlText w:val="%1."/>
      <w:lvlJc w:val="left"/>
      <w:pPr>
        <w:ind w:left="360" w:hanging="360"/>
      </w:pPr>
      <w:rPr>
        <w:rFonts w:ascii="Arial" w:hAnsi="Arial" w:hint="default"/>
        <w:b w:val="0"/>
        <w:sz w:val="22"/>
        <w:szCs w:val="2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3B654476"/>
    <w:multiLevelType w:val="multilevel"/>
    <w:tmpl w:val="0B2048D8"/>
    <w:lvl w:ilvl="0">
      <w:start w:val="1"/>
      <w:numFmt w:val="upperLetter"/>
      <w:lvlText w:val="Appendix %1: "/>
      <w:lvlJc w:val="left"/>
      <w:pPr>
        <w:ind w:left="360" w:hanging="360"/>
      </w:pPr>
      <w:rPr>
        <w:rFonts w:hint="default"/>
        <w:color w:val="003366"/>
        <w:sz w:val="32"/>
      </w:rPr>
    </w:lvl>
    <w:lvl w:ilvl="1">
      <w:start w:val="1"/>
      <w:numFmt w:val="decimal"/>
      <w:pStyle w:val="HeadingAppendixL2"/>
      <w:lvlText w:val="%1.%2"/>
      <w:lvlJc w:val="left"/>
      <w:pPr>
        <w:ind w:left="720" w:hanging="720"/>
      </w:pPr>
      <w:rPr>
        <w:rFonts w:hint="default"/>
        <w:b w:val="0"/>
        <w:color w:val="595959"/>
        <w:sz w:val="28"/>
      </w:rPr>
    </w:lvl>
    <w:lvl w:ilvl="2">
      <w:start w:val="1"/>
      <w:numFmt w:val="decima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47BB189E"/>
    <w:multiLevelType w:val="hybridMultilevel"/>
    <w:tmpl w:val="094C06EC"/>
    <w:lvl w:ilvl="0" w:tplc="FFD2C608">
      <w:start w:val="1"/>
      <w:numFmt w:val="decimal"/>
      <w:lvlText w:val="%1."/>
      <w:lvlJc w:val="left"/>
      <w:pPr>
        <w:ind w:left="360" w:hanging="360"/>
      </w:pPr>
      <w:rPr>
        <w:rFonts w:ascii="Franklin Gothic Medium" w:hAnsi="Franklin Gothic Medium" w:hint="default"/>
        <w:b w:val="0"/>
        <w:sz w:val="22"/>
        <w:szCs w:val="2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51DD6324"/>
    <w:multiLevelType w:val="hybridMultilevel"/>
    <w:tmpl w:val="448AD63C"/>
    <w:lvl w:ilvl="0" w:tplc="04090003">
      <w:start w:val="1"/>
      <w:numFmt w:val="bullet"/>
      <w:lvlText w:val="o"/>
      <w:lvlJc w:val="left"/>
      <w:pPr>
        <w:ind w:left="720" w:hanging="360"/>
      </w:pPr>
      <w:rPr>
        <w:rFonts w:ascii="Courier New" w:hAnsi="Courier New" w:cs="Courier New" w:hint="default"/>
      </w:rPr>
    </w:lvl>
    <w:lvl w:ilvl="1" w:tplc="69763DB4">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30E90"/>
    <w:multiLevelType w:val="hybridMultilevel"/>
    <w:tmpl w:val="A1B2D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6A082B"/>
    <w:multiLevelType w:val="hybridMultilevel"/>
    <w:tmpl w:val="284A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5916C7"/>
    <w:multiLevelType w:val="hybridMultilevel"/>
    <w:tmpl w:val="2F92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945E5F"/>
    <w:multiLevelType w:val="hybridMultilevel"/>
    <w:tmpl w:val="6D70C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216C74"/>
    <w:multiLevelType w:val="hybridMultilevel"/>
    <w:tmpl w:val="F0102EA6"/>
    <w:lvl w:ilvl="0" w:tplc="A5E609A8">
      <w:start w:val="1"/>
      <w:numFmt w:val="decimal"/>
      <w:pStyle w:val="ListBulle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FF30DC"/>
    <w:multiLevelType w:val="hybridMultilevel"/>
    <w:tmpl w:val="37D2C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3654271"/>
    <w:multiLevelType w:val="hybridMultilevel"/>
    <w:tmpl w:val="4FFE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1331EA"/>
    <w:multiLevelType w:val="hybridMultilevel"/>
    <w:tmpl w:val="42DED4EE"/>
    <w:lvl w:ilvl="0" w:tplc="6DEEA272">
      <w:start w:val="1"/>
      <w:numFmt w:val="bullet"/>
      <w:pStyle w:val="MemoBullet1"/>
      <w:lvlText w:val=""/>
      <w:lvlJc w:val="left"/>
      <w:pPr>
        <w:ind w:left="720" w:hanging="360"/>
      </w:pPr>
      <w:rPr>
        <w:rFonts w:ascii="Symbol" w:hAnsi="Symbol" w:hint="default"/>
      </w:rPr>
    </w:lvl>
    <w:lvl w:ilvl="1" w:tplc="1A382FB6">
      <w:start w:val="1"/>
      <w:numFmt w:val="bullet"/>
      <w:pStyle w:val="MemoBullet2"/>
      <w:lvlText w:val="o"/>
      <w:lvlJc w:val="left"/>
      <w:pPr>
        <w:ind w:left="1440" w:hanging="360"/>
      </w:pPr>
      <w:rPr>
        <w:rFonts w:ascii="Courier New" w:hAnsi="Courier New" w:cs="Courier New" w:hint="default"/>
      </w:rPr>
    </w:lvl>
    <w:lvl w:ilvl="2" w:tplc="381E2A24">
      <w:start w:val="1"/>
      <w:numFmt w:val="bullet"/>
      <w:pStyle w:val="MemoBullet3"/>
      <w:lvlText w:val=""/>
      <w:lvlJc w:val="left"/>
      <w:pPr>
        <w:ind w:left="12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A3F1FC1"/>
    <w:multiLevelType w:val="hybridMultilevel"/>
    <w:tmpl w:val="EA9CE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3"/>
  </w:num>
  <w:num w:numId="3">
    <w:abstractNumId w:val="1"/>
  </w:num>
  <w:num w:numId="4">
    <w:abstractNumId w:val="8"/>
  </w:num>
  <w:num w:numId="5">
    <w:abstractNumId w:val="9"/>
  </w:num>
  <w:num w:numId="6">
    <w:abstractNumId w:val="11"/>
  </w:num>
  <w:num w:numId="7">
    <w:abstractNumId w:val="17"/>
  </w:num>
  <w:num w:numId="8">
    <w:abstractNumId w:val="14"/>
  </w:num>
  <w:num w:numId="9">
    <w:abstractNumId w:val="5"/>
  </w:num>
  <w:num w:numId="10">
    <w:abstractNumId w:val="6"/>
  </w:num>
  <w:num w:numId="11">
    <w:abstractNumId w:val="7"/>
  </w:num>
  <w:num w:numId="12">
    <w:abstractNumId w:val="15"/>
  </w:num>
  <w:num w:numId="13">
    <w:abstractNumId w:val="4"/>
  </w:num>
  <w:num w:numId="14">
    <w:abstractNumId w:val="10"/>
  </w:num>
  <w:num w:numId="15">
    <w:abstractNumId w:val="12"/>
  </w:num>
  <w:num w:numId="16">
    <w:abstractNumId w:val="2"/>
  </w:num>
  <w:num w:numId="17">
    <w:abstractNumId w:val="0"/>
  </w:num>
  <w:num w:numId="18">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5C3"/>
    <w:rsid w:val="00004321"/>
    <w:rsid w:val="00015959"/>
    <w:rsid w:val="00016D8C"/>
    <w:rsid w:val="0001747D"/>
    <w:rsid w:val="0002570C"/>
    <w:rsid w:val="00033385"/>
    <w:rsid w:val="0004120B"/>
    <w:rsid w:val="00047ED9"/>
    <w:rsid w:val="000603CC"/>
    <w:rsid w:val="000612E2"/>
    <w:rsid w:val="00084F9C"/>
    <w:rsid w:val="000906CE"/>
    <w:rsid w:val="000A2B6B"/>
    <w:rsid w:val="000A605E"/>
    <w:rsid w:val="000B172F"/>
    <w:rsid w:val="000B2CE4"/>
    <w:rsid w:val="000C287E"/>
    <w:rsid w:val="000C3B42"/>
    <w:rsid w:val="000C3C2B"/>
    <w:rsid w:val="000C568B"/>
    <w:rsid w:val="000D07E5"/>
    <w:rsid w:val="000E4E95"/>
    <w:rsid w:val="000F1F7B"/>
    <w:rsid w:val="000F3E8A"/>
    <w:rsid w:val="000F698D"/>
    <w:rsid w:val="001123B9"/>
    <w:rsid w:val="00113AA9"/>
    <w:rsid w:val="00115CF7"/>
    <w:rsid w:val="001178FB"/>
    <w:rsid w:val="00120D7C"/>
    <w:rsid w:val="00121A42"/>
    <w:rsid w:val="001304A2"/>
    <w:rsid w:val="00130CDD"/>
    <w:rsid w:val="00137A6D"/>
    <w:rsid w:val="00142511"/>
    <w:rsid w:val="001465C3"/>
    <w:rsid w:val="00146C8B"/>
    <w:rsid w:val="001523AE"/>
    <w:rsid w:val="001637AD"/>
    <w:rsid w:val="00172E5E"/>
    <w:rsid w:val="00174065"/>
    <w:rsid w:val="001744CB"/>
    <w:rsid w:val="001752CF"/>
    <w:rsid w:val="001837C8"/>
    <w:rsid w:val="00187444"/>
    <w:rsid w:val="001924A5"/>
    <w:rsid w:val="00196AE8"/>
    <w:rsid w:val="001A456B"/>
    <w:rsid w:val="001A5A6B"/>
    <w:rsid w:val="001B298F"/>
    <w:rsid w:val="001C0106"/>
    <w:rsid w:val="001D73E0"/>
    <w:rsid w:val="001E1264"/>
    <w:rsid w:val="001F02A9"/>
    <w:rsid w:val="00200F8B"/>
    <w:rsid w:val="00202796"/>
    <w:rsid w:val="00202FBB"/>
    <w:rsid w:val="002102A9"/>
    <w:rsid w:val="002155CA"/>
    <w:rsid w:val="00216575"/>
    <w:rsid w:val="00221983"/>
    <w:rsid w:val="00225A36"/>
    <w:rsid w:val="002306B3"/>
    <w:rsid w:val="002404C1"/>
    <w:rsid w:val="00250F3D"/>
    <w:rsid w:val="0026020A"/>
    <w:rsid w:val="0026698D"/>
    <w:rsid w:val="00280EA1"/>
    <w:rsid w:val="002849AE"/>
    <w:rsid w:val="00290012"/>
    <w:rsid w:val="002B0915"/>
    <w:rsid w:val="002C06B3"/>
    <w:rsid w:val="002D14AD"/>
    <w:rsid w:val="002D7291"/>
    <w:rsid w:val="002E3AFF"/>
    <w:rsid w:val="002F356D"/>
    <w:rsid w:val="003003C9"/>
    <w:rsid w:val="00304848"/>
    <w:rsid w:val="003058FF"/>
    <w:rsid w:val="003108A3"/>
    <w:rsid w:val="003124A5"/>
    <w:rsid w:val="00313614"/>
    <w:rsid w:val="0032564D"/>
    <w:rsid w:val="003259D8"/>
    <w:rsid w:val="00330150"/>
    <w:rsid w:val="003335BF"/>
    <w:rsid w:val="00335CBD"/>
    <w:rsid w:val="0034146F"/>
    <w:rsid w:val="00360CF7"/>
    <w:rsid w:val="00372CD3"/>
    <w:rsid w:val="00381352"/>
    <w:rsid w:val="00383B0A"/>
    <w:rsid w:val="00383F78"/>
    <w:rsid w:val="003B4B66"/>
    <w:rsid w:val="003B59EC"/>
    <w:rsid w:val="003C01F9"/>
    <w:rsid w:val="003C43F0"/>
    <w:rsid w:val="003C4AF7"/>
    <w:rsid w:val="003D2F1A"/>
    <w:rsid w:val="003F0D2A"/>
    <w:rsid w:val="003F6723"/>
    <w:rsid w:val="00411015"/>
    <w:rsid w:val="00411C31"/>
    <w:rsid w:val="00414D86"/>
    <w:rsid w:val="00416819"/>
    <w:rsid w:val="0042008E"/>
    <w:rsid w:val="00424AFD"/>
    <w:rsid w:val="00433787"/>
    <w:rsid w:val="00434C6D"/>
    <w:rsid w:val="00435FB0"/>
    <w:rsid w:val="00444B3C"/>
    <w:rsid w:val="00454919"/>
    <w:rsid w:val="0046415F"/>
    <w:rsid w:val="00466204"/>
    <w:rsid w:val="00466D59"/>
    <w:rsid w:val="004727C1"/>
    <w:rsid w:val="00481DC1"/>
    <w:rsid w:val="0048215C"/>
    <w:rsid w:val="00483189"/>
    <w:rsid w:val="00486301"/>
    <w:rsid w:val="00495CFD"/>
    <w:rsid w:val="00497B2A"/>
    <w:rsid w:val="004A0F31"/>
    <w:rsid w:val="004A4CFE"/>
    <w:rsid w:val="004A5BDD"/>
    <w:rsid w:val="004B02E4"/>
    <w:rsid w:val="004B7DFE"/>
    <w:rsid w:val="004C07F9"/>
    <w:rsid w:val="004C3ED1"/>
    <w:rsid w:val="004E1253"/>
    <w:rsid w:val="004E76FE"/>
    <w:rsid w:val="004F00D5"/>
    <w:rsid w:val="004F4379"/>
    <w:rsid w:val="004F62B3"/>
    <w:rsid w:val="00504193"/>
    <w:rsid w:val="00504A8E"/>
    <w:rsid w:val="00512B21"/>
    <w:rsid w:val="00527559"/>
    <w:rsid w:val="0053397C"/>
    <w:rsid w:val="005454FA"/>
    <w:rsid w:val="00547B14"/>
    <w:rsid w:val="00553792"/>
    <w:rsid w:val="00555D0D"/>
    <w:rsid w:val="0055688C"/>
    <w:rsid w:val="005737FB"/>
    <w:rsid w:val="00574C92"/>
    <w:rsid w:val="00585189"/>
    <w:rsid w:val="0059065A"/>
    <w:rsid w:val="005913A7"/>
    <w:rsid w:val="00591A59"/>
    <w:rsid w:val="005A2671"/>
    <w:rsid w:val="005A5DEE"/>
    <w:rsid w:val="005A66CB"/>
    <w:rsid w:val="005B0B0C"/>
    <w:rsid w:val="005B583C"/>
    <w:rsid w:val="005B78E3"/>
    <w:rsid w:val="005C1D6A"/>
    <w:rsid w:val="005C3BAC"/>
    <w:rsid w:val="005D0EBB"/>
    <w:rsid w:val="005D534E"/>
    <w:rsid w:val="005D7513"/>
    <w:rsid w:val="005D7BDF"/>
    <w:rsid w:val="005E2FC0"/>
    <w:rsid w:val="005E7B7E"/>
    <w:rsid w:val="005F1032"/>
    <w:rsid w:val="005F5AEA"/>
    <w:rsid w:val="00601DB4"/>
    <w:rsid w:val="006041A5"/>
    <w:rsid w:val="006101C4"/>
    <w:rsid w:val="0061107E"/>
    <w:rsid w:val="00617673"/>
    <w:rsid w:val="00617948"/>
    <w:rsid w:val="006330DD"/>
    <w:rsid w:val="00633480"/>
    <w:rsid w:val="006473EA"/>
    <w:rsid w:val="00652FE4"/>
    <w:rsid w:val="006654A7"/>
    <w:rsid w:val="00675C1F"/>
    <w:rsid w:val="00695E5C"/>
    <w:rsid w:val="006B0F40"/>
    <w:rsid w:val="006B384F"/>
    <w:rsid w:val="006B6CA6"/>
    <w:rsid w:val="006B6FAA"/>
    <w:rsid w:val="006C364F"/>
    <w:rsid w:val="006C3BF4"/>
    <w:rsid w:val="006C56A1"/>
    <w:rsid w:val="006C6733"/>
    <w:rsid w:val="006D060E"/>
    <w:rsid w:val="006D27E5"/>
    <w:rsid w:val="006D31F0"/>
    <w:rsid w:val="006D50FD"/>
    <w:rsid w:val="006D60CF"/>
    <w:rsid w:val="006D6531"/>
    <w:rsid w:val="006D6CC0"/>
    <w:rsid w:val="006E180D"/>
    <w:rsid w:val="006E1FB4"/>
    <w:rsid w:val="006E44DB"/>
    <w:rsid w:val="00702250"/>
    <w:rsid w:val="00711284"/>
    <w:rsid w:val="007145C1"/>
    <w:rsid w:val="00731966"/>
    <w:rsid w:val="0074499F"/>
    <w:rsid w:val="007472F1"/>
    <w:rsid w:val="00750352"/>
    <w:rsid w:val="00752713"/>
    <w:rsid w:val="00753AEC"/>
    <w:rsid w:val="007542EE"/>
    <w:rsid w:val="007639AB"/>
    <w:rsid w:val="00776029"/>
    <w:rsid w:val="00776FA6"/>
    <w:rsid w:val="007804CE"/>
    <w:rsid w:val="0079065B"/>
    <w:rsid w:val="007977D5"/>
    <w:rsid w:val="00797981"/>
    <w:rsid w:val="007A1431"/>
    <w:rsid w:val="007A1FEC"/>
    <w:rsid w:val="007A4C2B"/>
    <w:rsid w:val="007C5957"/>
    <w:rsid w:val="007D6F0C"/>
    <w:rsid w:val="007E0ACF"/>
    <w:rsid w:val="007E201E"/>
    <w:rsid w:val="007E3C5A"/>
    <w:rsid w:val="007E72FC"/>
    <w:rsid w:val="007F1D08"/>
    <w:rsid w:val="007F56FD"/>
    <w:rsid w:val="008032F5"/>
    <w:rsid w:val="0080534E"/>
    <w:rsid w:val="008133D0"/>
    <w:rsid w:val="00822E37"/>
    <w:rsid w:val="0082345F"/>
    <w:rsid w:val="00827DAB"/>
    <w:rsid w:val="00834C7E"/>
    <w:rsid w:val="0083534E"/>
    <w:rsid w:val="008463A3"/>
    <w:rsid w:val="008519A8"/>
    <w:rsid w:val="00855F6F"/>
    <w:rsid w:val="00856F21"/>
    <w:rsid w:val="0086587D"/>
    <w:rsid w:val="00872F2F"/>
    <w:rsid w:val="00873FCB"/>
    <w:rsid w:val="008751B3"/>
    <w:rsid w:val="008814F8"/>
    <w:rsid w:val="00890CFD"/>
    <w:rsid w:val="00897C7E"/>
    <w:rsid w:val="008A2720"/>
    <w:rsid w:val="008B6DEC"/>
    <w:rsid w:val="008D3AD2"/>
    <w:rsid w:val="008D4B21"/>
    <w:rsid w:val="008E2527"/>
    <w:rsid w:val="008E5396"/>
    <w:rsid w:val="008E76FA"/>
    <w:rsid w:val="008F2790"/>
    <w:rsid w:val="00901553"/>
    <w:rsid w:val="00902C88"/>
    <w:rsid w:val="009038F3"/>
    <w:rsid w:val="00903900"/>
    <w:rsid w:val="009070FC"/>
    <w:rsid w:val="00911213"/>
    <w:rsid w:val="009124B3"/>
    <w:rsid w:val="00916EE2"/>
    <w:rsid w:val="00923571"/>
    <w:rsid w:val="00932A56"/>
    <w:rsid w:val="009359C0"/>
    <w:rsid w:val="009430D1"/>
    <w:rsid w:val="00943F1A"/>
    <w:rsid w:val="00944ADE"/>
    <w:rsid w:val="009463C1"/>
    <w:rsid w:val="00951D40"/>
    <w:rsid w:val="00953DA4"/>
    <w:rsid w:val="00953DC5"/>
    <w:rsid w:val="00955090"/>
    <w:rsid w:val="00960660"/>
    <w:rsid w:val="00961624"/>
    <w:rsid w:val="00961EEE"/>
    <w:rsid w:val="009633F6"/>
    <w:rsid w:val="00971A95"/>
    <w:rsid w:val="00981048"/>
    <w:rsid w:val="00993C19"/>
    <w:rsid w:val="00995146"/>
    <w:rsid w:val="009A1A53"/>
    <w:rsid w:val="009A1F3E"/>
    <w:rsid w:val="009A2956"/>
    <w:rsid w:val="009A5806"/>
    <w:rsid w:val="009A7564"/>
    <w:rsid w:val="009C2FBC"/>
    <w:rsid w:val="009C43B7"/>
    <w:rsid w:val="009D18CD"/>
    <w:rsid w:val="009E4BB1"/>
    <w:rsid w:val="009F1094"/>
    <w:rsid w:val="009F4B14"/>
    <w:rsid w:val="00A0189A"/>
    <w:rsid w:val="00A104D5"/>
    <w:rsid w:val="00A11A2B"/>
    <w:rsid w:val="00A123FE"/>
    <w:rsid w:val="00A12A28"/>
    <w:rsid w:val="00A14564"/>
    <w:rsid w:val="00A16FC8"/>
    <w:rsid w:val="00A20FA3"/>
    <w:rsid w:val="00A23788"/>
    <w:rsid w:val="00A23E58"/>
    <w:rsid w:val="00A262ED"/>
    <w:rsid w:val="00A3586E"/>
    <w:rsid w:val="00A5701A"/>
    <w:rsid w:val="00A606CD"/>
    <w:rsid w:val="00A62C30"/>
    <w:rsid w:val="00A646FB"/>
    <w:rsid w:val="00A74701"/>
    <w:rsid w:val="00A74E4F"/>
    <w:rsid w:val="00A8314E"/>
    <w:rsid w:val="00A83E25"/>
    <w:rsid w:val="00A83EC4"/>
    <w:rsid w:val="00A8627B"/>
    <w:rsid w:val="00A9033E"/>
    <w:rsid w:val="00A90FE4"/>
    <w:rsid w:val="00A93662"/>
    <w:rsid w:val="00A93B41"/>
    <w:rsid w:val="00A9711C"/>
    <w:rsid w:val="00AA268D"/>
    <w:rsid w:val="00AB2B10"/>
    <w:rsid w:val="00AC5D5E"/>
    <w:rsid w:val="00AD0CE1"/>
    <w:rsid w:val="00AD6A70"/>
    <w:rsid w:val="00AE09B2"/>
    <w:rsid w:val="00AE2453"/>
    <w:rsid w:val="00AE2489"/>
    <w:rsid w:val="00AE54FC"/>
    <w:rsid w:val="00AE68E1"/>
    <w:rsid w:val="00AE740B"/>
    <w:rsid w:val="00AF3841"/>
    <w:rsid w:val="00AF6CC5"/>
    <w:rsid w:val="00AF6D9B"/>
    <w:rsid w:val="00B05BB3"/>
    <w:rsid w:val="00B1465D"/>
    <w:rsid w:val="00B2134E"/>
    <w:rsid w:val="00B222D2"/>
    <w:rsid w:val="00B22E5B"/>
    <w:rsid w:val="00B4209F"/>
    <w:rsid w:val="00B45911"/>
    <w:rsid w:val="00B45F16"/>
    <w:rsid w:val="00B51FB5"/>
    <w:rsid w:val="00B54BCF"/>
    <w:rsid w:val="00B62744"/>
    <w:rsid w:val="00B7470B"/>
    <w:rsid w:val="00B74E3D"/>
    <w:rsid w:val="00B7761A"/>
    <w:rsid w:val="00B8082D"/>
    <w:rsid w:val="00B861CB"/>
    <w:rsid w:val="00B91C56"/>
    <w:rsid w:val="00B92D5E"/>
    <w:rsid w:val="00BA2723"/>
    <w:rsid w:val="00BA3AFB"/>
    <w:rsid w:val="00BB39F7"/>
    <w:rsid w:val="00BB539E"/>
    <w:rsid w:val="00BB7D32"/>
    <w:rsid w:val="00BC23BC"/>
    <w:rsid w:val="00BD106C"/>
    <w:rsid w:val="00BD2DD4"/>
    <w:rsid w:val="00BD4E05"/>
    <w:rsid w:val="00BD5EF1"/>
    <w:rsid w:val="00BD7699"/>
    <w:rsid w:val="00BE0C44"/>
    <w:rsid w:val="00BF1EF1"/>
    <w:rsid w:val="00BF3652"/>
    <w:rsid w:val="00BF6E39"/>
    <w:rsid w:val="00C05BD5"/>
    <w:rsid w:val="00C114C0"/>
    <w:rsid w:val="00C11931"/>
    <w:rsid w:val="00C122CA"/>
    <w:rsid w:val="00C170EA"/>
    <w:rsid w:val="00C22061"/>
    <w:rsid w:val="00C33F6A"/>
    <w:rsid w:val="00C42198"/>
    <w:rsid w:val="00C52D17"/>
    <w:rsid w:val="00C54883"/>
    <w:rsid w:val="00C6000C"/>
    <w:rsid w:val="00C67557"/>
    <w:rsid w:val="00C7365D"/>
    <w:rsid w:val="00C746DA"/>
    <w:rsid w:val="00C75C44"/>
    <w:rsid w:val="00C76A90"/>
    <w:rsid w:val="00C76EE7"/>
    <w:rsid w:val="00C84777"/>
    <w:rsid w:val="00C852FE"/>
    <w:rsid w:val="00C85D7A"/>
    <w:rsid w:val="00C867D1"/>
    <w:rsid w:val="00C9685E"/>
    <w:rsid w:val="00CA56DB"/>
    <w:rsid w:val="00CB105B"/>
    <w:rsid w:val="00CB4A77"/>
    <w:rsid w:val="00CB79D0"/>
    <w:rsid w:val="00CC273E"/>
    <w:rsid w:val="00CC5D92"/>
    <w:rsid w:val="00CD57EB"/>
    <w:rsid w:val="00CE2CB3"/>
    <w:rsid w:val="00CF047E"/>
    <w:rsid w:val="00CF1F47"/>
    <w:rsid w:val="00CF24A0"/>
    <w:rsid w:val="00CF4A6F"/>
    <w:rsid w:val="00D0067A"/>
    <w:rsid w:val="00D033B1"/>
    <w:rsid w:val="00D13D6B"/>
    <w:rsid w:val="00D24AB1"/>
    <w:rsid w:val="00D2790B"/>
    <w:rsid w:val="00D30684"/>
    <w:rsid w:val="00D324AC"/>
    <w:rsid w:val="00D405DD"/>
    <w:rsid w:val="00D433C0"/>
    <w:rsid w:val="00D47B2E"/>
    <w:rsid w:val="00D524AE"/>
    <w:rsid w:val="00D5344C"/>
    <w:rsid w:val="00D61F68"/>
    <w:rsid w:val="00D71ED0"/>
    <w:rsid w:val="00D756AB"/>
    <w:rsid w:val="00D94C77"/>
    <w:rsid w:val="00DA0BF1"/>
    <w:rsid w:val="00DA31DD"/>
    <w:rsid w:val="00DA4BCB"/>
    <w:rsid w:val="00DA6E50"/>
    <w:rsid w:val="00DC1802"/>
    <w:rsid w:val="00DC44A9"/>
    <w:rsid w:val="00DD13E8"/>
    <w:rsid w:val="00DD4D70"/>
    <w:rsid w:val="00DD68A1"/>
    <w:rsid w:val="00DE3E2C"/>
    <w:rsid w:val="00DE4806"/>
    <w:rsid w:val="00DF00F8"/>
    <w:rsid w:val="00DF062B"/>
    <w:rsid w:val="00DF1FFB"/>
    <w:rsid w:val="00DF22F8"/>
    <w:rsid w:val="00E15C77"/>
    <w:rsid w:val="00E16993"/>
    <w:rsid w:val="00E218BA"/>
    <w:rsid w:val="00E25BBD"/>
    <w:rsid w:val="00E26315"/>
    <w:rsid w:val="00E354CD"/>
    <w:rsid w:val="00E42EBE"/>
    <w:rsid w:val="00E47622"/>
    <w:rsid w:val="00E5072A"/>
    <w:rsid w:val="00E52921"/>
    <w:rsid w:val="00E55408"/>
    <w:rsid w:val="00E66C4D"/>
    <w:rsid w:val="00E72274"/>
    <w:rsid w:val="00E86F06"/>
    <w:rsid w:val="00E94556"/>
    <w:rsid w:val="00E94840"/>
    <w:rsid w:val="00E96A3F"/>
    <w:rsid w:val="00EE1A30"/>
    <w:rsid w:val="00EE3477"/>
    <w:rsid w:val="00EF3013"/>
    <w:rsid w:val="00EF58E5"/>
    <w:rsid w:val="00F0428D"/>
    <w:rsid w:val="00F066E8"/>
    <w:rsid w:val="00F07AAA"/>
    <w:rsid w:val="00F42EB8"/>
    <w:rsid w:val="00F50E3B"/>
    <w:rsid w:val="00F517CD"/>
    <w:rsid w:val="00F578C8"/>
    <w:rsid w:val="00F81246"/>
    <w:rsid w:val="00F84AEB"/>
    <w:rsid w:val="00F87363"/>
    <w:rsid w:val="00F95212"/>
    <w:rsid w:val="00FA1D8E"/>
    <w:rsid w:val="00FA5A02"/>
    <w:rsid w:val="00FB1BD1"/>
    <w:rsid w:val="00FB5F56"/>
    <w:rsid w:val="00FC03DD"/>
    <w:rsid w:val="00FD3460"/>
    <w:rsid w:val="00FD43DB"/>
    <w:rsid w:val="00FD5BB2"/>
    <w:rsid w:val="00FE509E"/>
    <w:rsid w:val="00FF464C"/>
    <w:rsid w:val="00FF4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D1BA3A7"/>
  <w15:docId w15:val="{9B087DDB-CB2D-4B02-9D17-E0F9FE38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 Normal"/>
    <w:qFormat/>
    <w:rsid w:val="001465C3"/>
    <w:pPr>
      <w:spacing w:before="120" w:after="160"/>
    </w:pPr>
    <w:rPr>
      <w:rFonts w:ascii="Arial" w:hAnsi="Arial" w:cs="Times New Roman"/>
    </w:rPr>
  </w:style>
  <w:style w:type="paragraph" w:styleId="Heading1">
    <w:name w:val="heading 1"/>
    <w:basedOn w:val="Normal"/>
    <w:next w:val="Normal"/>
    <w:link w:val="Heading1Char"/>
    <w:uiPriority w:val="9"/>
    <w:qFormat/>
    <w:rsid w:val="001465C3"/>
    <w:pPr>
      <w:autoSpaceDE w:val="0"/>
      <w:autoSpaceDN w:val="0"/>
      <w:adjustRightInd w:val="0"/>
      <w:spacing w:after="80" w:line="320" w:lineRule="atLeast"/>
      <w:textAlignment w:val="center"/>
      <w:outlineLvl w:val="0"/>
    </w:pPr>
    <w:rPr>
      <w:rFonts w:ascii="Franklin Gothic Demi" w:hAnsi="Franklin Gothic Demi" w:cs="Franklin Gothic Demi"/>
      <w:caps/>
      <w:color w:val="003366"/>
      <w:sz w:val="32"/>
      <w:szCs w:val="40"/>
    </w:rPr>
  </w:style>
  <w:style w:type="paragraph" w:styleId="Heading2">
    <w:name w:val="heading 2"/>
    <w:basedOn w:val="Normal"/>
    <w:next w:val="Normal"/>
    <w:link w:val="Heading2Char"/>
    <w:uiPriority w:val="9"/>
    <w:unhideWhenUsed/>
    <w:qFormat/>
    <w:rsid w:val="001465C3"/>
    <w:pPr>
      <w:autoSpaceDE w:val="0"/>
      <w:autoSpaceDN w:val="0"/>
      <w:adjustRightInd w:val="0"/>
      <w:spacing w:before="0" w:after="40" w:line="320" w:lineRule="atLeast"/>
      <w:textAlignment w:val="center"/>
      <w:outlineLvl w:val="1"/>
    </w:pPr>
    <w:rPr>
      <w:rFonts w:ascii="Franklin Gothic Medium" w:hAnsi="Franklin Gothic Medium" w:cs="Franklin Gothic Demi"/>
      <w:color w:val="333333"/>
      <w:sz w:val="28"/>
      <w:szCs w:val="28"/>
    </w:rPr>
  </w:style>
  <w:style w:type="paragraph" w:styleId="Heading3">
    <w:name w:val="heading 3"/>
    <w:basedOn w:val="Normal"/>
    <w:next w:val="Normal"/>
    <w:link w:val="Heading3Char"/>
    <w:uiPriority w:val="9"/>
    <w:unhideWhenUsed/>
    <w:qFormat/>
    <w:rsid w:val="001465C3"/>
    <w:pPr>
      <w:autoSpaceDE w:val="0"/>
      <w:autoSpaceDN w:val="0"/>
      <w:adjustRightInd w:val="0"/>
      <w:spacing w:after="0" w:line="240" w:lineRule="atLeast"/>
      <w:textAlignment w:val="center"/>
      <w:outlineLvl w:val="2"/>
    </w:pPr>
    <w:rPr>
      <w:rFonts w:ascii="Franklin Gothic Medium" w:hAnsi="Franklin Gothic Medium" w:cs="Franklin Gothic Book"/>
      <w:i/>
      <w:color w:val="003366"/>
      <w:sz w:val="26"/>
      <w:szCs w:val="24"/>
    </w:rPr>
  </w:style>
  <w:style w:type="paragraph" w:styleId="Heading4">
    <w:name w:val="heading 4"/>
    <w:basedOn w:val="Normal"/>
    <w:next w:val="Normal"/>
    <w:link w:val="Heading4Char"/>
    <w:uiPriority w:val="9"/>
    <w:unhideWhenUsed/>
    <w:qFormat/>
    <w:rsid w:val="001465C3"/>
    <w:pPr>
      <w:keepNext/>
      <w:keepLines/>
      <w:spacing w:after="0"/>
      <w:outlineLvl w:val="3"/>
    </w:pPr>
    <w:rPr>
      <w:rFonts w:ascii="Franklin Gothic Medium" w:eastAsiaTheme="majorEastAsia" w:hAnsi="Franklin Gothic Medium" w:cstheme="majorBidi"/>
      <w:bCs/>
      <w:i/>
      <w:iCs/>
      <w:color w:val="333333"/>
      <w:sz w:val="24"/>
    </w:rPr>
  </w:style>
  <w:style w:type="paragraph" w:styleId="Heading5">
    <w:name w:val="heading 5"/>
    <w:basedOn w:val="Normal"/>
    <w:next w:val="Normal"/>
    <w:link w:val="Heading5Char"/>
    <w:uiPriority w:val="9"/>
    <w:unhideWhenUsed/>
    <w:rsid w:val="001465C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5C3"/>
    <w:rPr>
      <w:rFonts w:ascii="Franklin Gothic Demi" w:hAnsi="Franklin Gothic Demi" w:cs="Franklin Gothic Demi"/>
      <w:caps/>
      <w:color w:val="003366"/>
      <w:sz w:val="32"/>
      <w:szCs w:val="40"/>
    </w:rPr>
  </w:style>
  <w:style w:type="character" w:customStyle="1" w:styleId="Heading2Char">
    <w:name w:val="Heading 2 Char"/>
    <w:basedOn w:val="DefaultParagraphFont"/>
    <w:link w:val="Heading2"/>
    <w:rsid w:val="001465C3"/>
    <w:rPr>
      <w:rFonts w:ascii="Franklin Gothic Medium" w:hAnsi="Franklin Gothic Medium" w:cs="Franklin Gothic Demi"/>
      <w:color w:val="333333"/>
      <w:sz w:val="28"/>
      <w:szCs w:val="28"/>
    </w:rPr>
  </w:style>
  <w:style w:type="character" w:customStyle="1" w:styleId="Heading3Char">
    <w:name w:val="Heading 3 Char"/>
    <w:basedOn w:val="DefaultParagraphFont"/>
    <w:link w:val="Heading3"/>
    <w:uiPriority w:val="9"/>
    <w:rsid w:val="001465C3"/>
    <w:rPr>
      <w:rFonts w:ascii="Franklin Gothic Medium" w:hAnsi="Franklin Gothic Medium" w:cs="Franklin Gothic Book"/>
      <w:i/>
      <w:color w:val="003366"/>
      <w:sz w:val="26"/>
      <w:szCs w:val="24"/>
    </w:rPr>
  </w:style>
  <w:style w:type="character" w:customStyle="1" w:styleId="Heading4Char">
    <w:name w:val="Heading 4 Char"/>
    <w:basedOn w:val="DefaultParagraphFont"/>
    <w:link w:val="Heading4"/>
    <w:uiPriority w:val="9"/>
    <w:rsid w:val="001465C3"/>
    <w:rPr>
      <w:rFonts w:ascii="Franklin Gothic Medium" w:eastAsiaTheme="majorEastAsia" w:hAnsi="Franklin Gothic Medium" w:cstheme="majorBidi"/>
      <w:bCs/>
      <w:i/>
      <w:iCs/>
      <w:color w:val="333333"/>
      <w:sz w:val="24"/>
    </w:rPr>
  </w:style>
  <w:style w:type="character" w:customStyle="1" w:styleId="Heading5Char">
    <w:name w:val="Heading 5 Char"/>
    <w:basedOn w:val="DefaultParagraphFont"/>
    <w:link w:val="Heading5"/>
    <w:uiPriority w:val="9"/>
    <w:rsid w:val="001465C3"/>
    <w:rPr>
      <w:rFonts w:asciiTheme="majorHAnsi" w:eastAsiaTheme="majorEastAsia" w:hAnsiTheme="majorHAnsi" w:cstheme="majorBidi"/>
      <w:color w:val="365F91" w:themeColor="accent1" w:themeShade="BF"/>
    </w:rPr>
  </w:style>
  <w:style w:type="character" w:customStyle="1" w:styleId="TLPWHITE">
    <w:name w:val="TLP:WHITE"/>
    <w:basedOn w:val="DefaultParagraphFont"/>
    <w:uiPriority w:val="1"/>
    <w:rsid w:val="001465C3"/>
    <w:rPr>
      <w:rFonts w:ascii="Franklin Gothic Demi" w:hAnsi="Franklin Gothic Demi"/>
      <w:color w:val="F79646" w:themeColor="accent6"/>
      <w:sz w:val="22"/>
      <w:bdr w:val="single" w:sz="4" w:space="0" w:color="auto"/>
      <w:shd w:val="clear" w:color="auto" w:fill="000000" w:themeFill="text1"/>
    </w:rPr>
  </w:style>
  <w:style w:type="character" w:customStyle="1" w:styleId="TLPRED">
    <w:name w:val="TLP:RED"/>
    <w:uiPriority w:val="1"/>
    <w:rsid w:val="001465C3"/>
    <w:rPr>
      <w:rFonts w:ascii="Franklin Gothic Demi" w:hAnsi="Franklin Gothic Demi"/>
      <w:color w:val="FB0033"/>
      <w:sz w:val="22"/>
    </w:rPr>
  </w:style>
  <w:style w:type="character" w:customStyle="1" w:styleId="TLPGREEN">
    <w:name w:val="TLP:GREEN"/>
    <w:uiPriority w:val="1"/>
    <w:rsid w:val="001465C3"/>
    <w:rPr>
      <w:rFonts w:ascii="Franklin Gothic Demi" w:hAnsi="Franklin Gothic Demi"/>
      <w:color w:val="33FF00"/>
      <w:sz w:val="22"/>
    </w:rPr>
  </w:style>
  <w:style w:type="character" w:customStyle="1" w:styleId="TLPAMBER">
    <w:name w:val="TLP:AMBER"/>
    <w:uiPriority w:val="1"/>
    <w:rsid w:val="001465C3"/>
    <w:rPr>
      <w:rFonts w:ascii="Franklin Gothic Demi" w:hAnsi="Franklin Gothic Demi"/>
      <w:color w:val="FFC000"/>
      <w:sz w:val="22"/>
    </w:rPr>
  </w:style>
  <w:style w:type="character" w:customStyle="1" w:styleId="ReportSubTypeDropdown">
    <w:name w:val="Report SubType Dropdown"/>
    <w:basedOn w:val="DefaultParagraphFont"/>
    <w:uiPriority w:val="1"/>
    <w:qFormat/>
    <w:rsid w:val="001465C3"/>
    <w:rPr>
      <w:rFonts w:ascii="Franklin Gothic Medium" w:hAnsi="Franklin Gothic Medium"/>
      <w:b w:val="0"/>
      <w:i w:val="0"/>
      <w:caps w:val="0"/>
      <w:smallCaps w:val="0"/>
      <w:strike w:val="0"/>
      <w:dstrike w:val="0"/>
      <w:vanish w:val="0"/>
      <w:color w:val="FFFFFF"/>
      <w:sz w:val="28"/>
      <w:szCs w:val="30"/>
      <w:vertAlign w:val="baseline"/>
    </w:rPr>
  </w:style>
  <w:style w:type="paragraph" w:styleId="Header">
    <w:name w:val="header"/>
    <w:basedOn w:val="Normal"/>
    <w:link w:val="HeaderChar"/>
    <w:uiPriority w:val="99"/>
    <w:unhideWhenUsed/>
    <w:rsid w:val="00146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5C3"/>
    <w:rPr>
      <w:rFonts w:ascii="Arial" w:hAnsi="Arial" w:cs="Times New Roman"/>
    </w:rPr>
  </w:style>
  <w:style w:type="paragraph" w:styleId="Footer">
    <w:name w:val="footer"/>
    <w:basedOn w:val="Normal"/>
    <w:link w:val="FooterChar"/>
    <w:uiPriority w:val="99"/>
    <w:unhideWhenUsed/>
    <w:rsid w:val="00146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5C3"/>
    <w:rPr>
      <w:rFonts w:ascii="Arial" w:hAnsi="Arial" w:cs="Times New Roman"/>
    </w:rPr>
  </w:style>
  <w:style w:type="table" w:styleId="TableGrid">
    <w:name w:val="Table Grid"/>
    <w:basedOn w:val="TableNormal"/>
    <w:uiPriority w:val="59"/>
    <w:rsid w:val="00146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65C3"/>
    <w:rPr>
      <w:color w:val="808080"/>
    </w:rPr>
  </w:style>
  <w:style w:type="paragraph" w:styleId="BalloonText">
    <w:name w:val="Balloon Text"/>
    <w:basedOn w:val="Normal"/>
    <w:link w:val="BalloonTextChar"/>
    <w:uiPriority w:val="99"/>
    <w:semiHidden/>
    <w:unhideWhenUsed/>
    <w:rsid w:val="00146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5C3"/>
    <w:rPr>
      <w:rFonts w:ascii="Tahoma" w:hAnsi="Tahoma" w:cs="Tahoma"/>
      <w:sz w:val="16"/>
      <w:szCs w:val="16"/>
    </w:rPr>
  </w:style>
  <w:style w:type="paragraph" w:styleId="TOCHeading">
    <w:name w:val="TOC Heading"/>
    <w:basedOn w:val="Normal"/>
    <w:next w:val="Normal"/>
    <w:link w:val="TOCHeadingChar"/>
    <w:uiPriority w:val="39"/>
    <w:unhideWhenUsed/>
    <w:qFormat/>
    <w:rsid w:val="001465C3"/>
    <w:rPr>
      <w:rFonts w:ascii="Franklin Gothic Demi" w:hAnsi="Franklin Gothic Demi"/>
      <w:caps/>
      <w:color w:val="003D66"/>
      <w:sz w:val="32"/>
      <w:szCs w:val="32"/>
    </w:rPr>
  </w:style>
  <w:style w:type="paragraph" w:customStyle="1" w:styleId="MemoBullet1">
    <w:name w:val="MemoBullet1"/>
    <w:basedOn w:val="Normal"/>
    <w:qFormat/>
    <w:rsid w:val="001465C3"/>
    <w:pPr>
      <w:numPr>
        <w:numId w:val="1"/>
      </w:numPr>
      <w:spacing w:after="100" w:afterAutospacing="1"/>
      <w:contextualSpacing/>
    </w:pPr>
    <w:rPr>
      <w:rFonts w:eastAsia="Times New Roman"/>
      <w:szCs w:val="24"/>
    </w:rPr>
  </w:style>
  <w:style w:type="paragraph" w:customStyle="1" w:styleId="MemoBullet2">
    <w:name w:val="MemoBullet2"/>
    <w:basedOn w:val="Normal"/>
    <w:qFormat/>
    <w:rsid w:val="001465C3"/>
    <w:pPr>
      <w:numPr>
        <w:ilvl w:val="1"/>
        <w:numId w:val="1"/>
      </w:numPr>
      <w:spacing w:before="100" w:beforeAutospacing="1" w:after="100" w:afterAutospacing="1"/>
      <w:ind w:left="1080"/>
      <w:contextualSpacing/>
    </w:pPr>
    <w:rPr>
      <w:rFonts w:eastAsia="Times New Roman"/>
      <w:szCs w:val="24"/>
    </w:rPr>
  </w:style>
  <w:style w:type="paragraph" w:customStyle="1" w:styleId="MemoBullet3">
    <w:name w:val="MemoBullet3"/>
    <w:basedOn w:val="Normal"/>
    <w:qFormat/>
    <w:rsid w:val="001465C3"/>
    <w:pPr>
      <w:numPr>
        <w:ilvl w:val="2"/>
        <w:numId w:val="1"/>
      </w:numPr>
      <w:spacing w:before="100" w:beforeAutospacing="1" w:after="100" w:afterAutospacing="1"/>
      <w:ind w:left="1440"/>
    </w:pPr>
    <w:rPr>
      <w:rFonts w:eastAsia="Times New Roman"/>
      <w:szCs w:val="24"/>
    </w:rPr>
  </w:style>
  <w:style w:type="paragraph" w:customStyle="1" w:styleId="TableText">
    <w:name w:val="Table Text"/>
    <w:basedOn w:val="Normal"/>
    <w:link w:val="TableTextChar"/>
    <w:qFormat/>
    <w:rsid w:val="001465C3"/>
    <w:pPr>
      <w:spacing w:after="0"/>
    </w:pPr>
    <w:rPr>
      <w:rFonts w:ascii="Franklin Gothic Medium" w:hAnsi="Franklin Gothic Medium"/>
      <w:color w:val="003366"/>
    </w:rPr>
  </w:style>
  <w:style w:type="character" w:styleId="CommentReference">
    <w:name w:val="annotation reference"/>
    <w:basedOn w:val="DefaultParagraphFont"/>
    <w:uiPriority w:val="99"/>
    <w:semiHidden/>
    <w:unhideWhenUsed/>
    <w:rsid w:val="001465C3"/>
    <w:rPr>
      <w:sz w:val="16"/>
      <w:szCs w:val="16"/>
    </w:rPr>
  </w:style>
  <w:style w:type="paragraph" w:styleId="CommentText">
    <w:name w:val="annotation text"/>
    <w:basedOn w:val="Normal"/>
    <w:link w:val="CommentTextChar"/>
    <w:uiPriority w:val="99"/>
    <w:unhideWhenUsed/>
    <w:rsid w:val="001465C3"/>
    <w:pPr>
      <w:spacing w:line="240" w:lineRule="auto"/>
    </w:pPr>
    <w:rPr>
      <w:sz w:val="20"/>
      <w:szCs w:val="20"/>
    </w:rPr>
  </w:style>
  <w:style w:type="character" w:customStyle="1" w:styleId="CommentTextChar">
    <w:name w:val="Comment Text Char"/>
    <w:basedOn w:val="DefaultParagraphFont"/>
    <w:link w:val="CommentText"/>
    <w:uiPriority w:val="99"/>
    <w:rsid w:val="001465C3"/>
    <w:rPr>
      <w:rFonts w:ascii="Arial" w:hAnsi="Arial" w:cs="Times New Roman"/>
      <w:sz w:val="20"/>
      <w:szCs w:val="20"/>
    </w:rPr>
  </w:style>
  <w:style w:type="paragraph" w:styleId="CommentSubject">
    <w:name w:val="annotation subject"/>
    <w:basedOn w:val="Normal"/>
    <w:next w:val="Normal"/>
    <w:link w:val="CommentSubjectChar"/>
    <w:uiPriority w:val="99"/>
    <w:semiHidden/>
    <w:unhideWhenUsed/>
    <w:rsid w:val="001465C3"/>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1465C3"/>
    <w:rPr>
      <w:rFonts w:ascii="Arial" w:hAnsi="Arial" w:cs="Times New Roman"/>
      <w:b/>
      <w:bCs/>
      <w:sz w:val="20"/>
      <w:szCs w:val="20"/>
    </w:rPr>
  </w:style>
  <w:style w:type="paragraph" w:styleId="Title">
    <w:name w:val="Title"/>
    <w:basedOn w:val="Normal"/>
    <w:next w:val="Normal"/>
    <w:link w:val="TitleChar"/>
    <w:uiPriority w:val="10"/>
    <w:qFormat/>
    <w:rsid w:val="001465C3"/>
    <w:rPr>
      <w:rFonts w:ascii="Franklin Gothic Medium" w:hAnsi="Franklin Gothic Medium"/>
      <w:color w:val="003366"/>
      <w:sz w:val="32"/>
    </w:rPr>
  </w:style>
  <w:style w:type="character" w:customStyle="1" w:styleId="TitleChar">
    <w:name w:val="Title Char"/>
    <w:basedOn w:val="DefaultParagraphFont"/>
    <w:link w:val="Title"/>
    <w:uiPriority w:val="10"/>
    <w:rsid w:val="001465C3"/>
    <w:rPr>
      <w:rFonts w:ascii="Franklin Gothic Medium" w:hAnsi="Franklin Gothic Medium" w:cs="Times New Roman"/>
      <w:color w:val="003366"/>
      <w:sz w:val="32"/>
    </w:rPr>
  </w:style>
  <w:style w:type="paragraph" w:styleId="FootnoteText">
    <w:name w:val="footnote text"/>
    <w:aliases w:val="Footnote text"/>
    <w:basedOn w:val="Normal"/>
    <w:link w:val="FootnoteTextChar"/>
    <w:unhideWhenUsed/>
    <w:rsid w:val="001465C3"/>
    <w:pPr>
      <w:spacing w:after="0" w:line="240" w:lineRule="auto"/>
    </w:pPr>
    <w:rPr>
      <w:sz w:val="18"/>
      <w:szCs w:val="20"/>
    </w:rPr>
  </w:style>
  <w:style w:type="character" w:customStyle="1" w:styleId="FootnoteTextChar">
    <w:name w:val="Footnote Text Char"/>
    <w:aliases w:val="Footnote text Char"/>
    <w:basedOn w:val="DefaultParagraphFont"/>
    <w:link w:val="FootnoteText"/>
    <w:rsid w:val="001465C3"/>
    <w:rPr>
      <w:rFonts w:ascii="Arial" w:hAnsi="Arial" w:cs="Times New Roman"/>
      <w:sz w:val="18"/>
      <w:szCs w:val="20"/>
    </w:rPr>
  </w:style>
  <w:style w:type="paragraph" w:styleId="Revision">
    <w:name w:val="Revision"/>
    <w:hidden/>
    <w:uiPriority w:val="99"/>
    <w:semiHidden/>
    <w:rsid w:val="001465C3"/>
    <w:pPr>
      <w:spacing w:after="0" w:line="240" w:lineRule="auto"/>
    </w:pPr>
    <w:rPr>
      <w:rFonts w:ascii="Franklin Gothic Book" w:hAnsi="Franklin Gothic Book"/>
    </w:rPr>
  </w:style>
  <w:style w:type="paragraph" w:customStyle="1" w:styleId="Classification">
    <w:name w:val="Classification"/>
    <w:link w:val="ClassificationChar"/>
    <w:qFormat/>
    <w:rsid w:val="001465C3"/>
    <w:pPr>
      <w:spacing w:after="160" w:line="259" w:lineRule="auto"/>
    </w:pPr>
    <w:rPr>
      <w:rFonts w:ascii="Franklin Gothic Book" w:hAnsi="Franklin Gothic Book"/>
      <w:sz w:val="20"/>
    </w:rPr>
  </w:style>
  <w:style w:type="paragraph" w:customStyle="1" w:styleId="TOCtext">
    <w:name w:val="TOC text"/>
    <w:basedOn w:val="Normal"/>
    <w:link w:val="TOCtextChar"/>
    <w:qFormat/>
    <w:rsid w:val="001465C3"/>
    <w:pPr>
      <w:tabs>
        <w:tab w:val="right" w:leader="dot" w:pos="3780"/>
      </w:tabs>
      <w:spacing w:before="0" w:after="100"/>
    </w:pPr>
    <w:rPr>
      <w:noProof/>
      <w:color w:val="003D66"/>
    </w:rPr>
  </w:style>
  <w:style w:type="character" w:customStyle="1" w:styleId="ClassificationChar">
    <w:name w:val="Classification Char"/>
    <w:basedOn w:val="DefaultParagraphFont"/>
    <w:link w:val="Classification"/>
    <w:rsid w:val="001465C3"/>
    <w:rPr>
      <w:rFonts w:ascii="Franklin Gothic Book" w:hAnsi="Franklin Gothic Book"/>
      <w:sz w:val="20"/>
    </w:rPr>
  </w:style>
  <w:style w:type="character" w:styleId="FootnoteReference">
    <w:name w:val="footnote reference"/>
    <w:aliases w:val="o,Style 17,fr,Style 13,Style 12,Style 15,Style 9,o1,fr1,o2,fr2,o3,fr3,Style 18,(NECG) Footnote Reference,Style 20,Style 7,Style 8,Style 19,Style 32,o + Times New Roman,Style 16"/>
    <w:basedOn w:val="DefaultParagraphFont"/>
    <w:unhideWhenUsed/>
    <w:rsid w:val="001465C3"/>
    <w:rPr>
      <w:sz w:val="18"/>
      <w:vertAlign w:val="superscript"/>
    </w:rPr>
  </w:style>
  <w:style w:type="character" w:customStyle="1" w:styleId="TOCtextChar">
    <w:name w:val="TOC text Char"/>
    <w:basedOn w:val="DefaultParagraphFont"/>
    <w:link w:val="TOCtext"/>
    <w:rsid w:val="001465C3"/>
    <w:rPr>
      <w:rFonts w:ascii="Arial" w:hAnsi="Arial" w:cs="Times New Roman"/>
      <w:noProof/>
      <w:color w:val="003D66"/>
    </w:rPr>
  </w:style>
  <w:style w:type="character" w:customStyle="1" w:styleId="TableColumnHeadings">
    <w:name w:val="Table Column Headings"/>
    <w:basedOn w:val="DefaultParagraphFont"/>
    <w:qFormat/>
    <w:rsid w:val="001465C3"/>
    <w:rPr>
      <w:rFonts w:ascii="Franklin Gothic Medium" w:hAnsi="Franklin Gothic Medium"/>
      <w:i w:val="0"/>
      <w:iCs/>
      <w:color w:val="FFFFFF" w:themeColor="background1"/>
      <w:sz w:val="24"/>
      <w:szCs w:val="26"/>
    </w:rPr>
  </w:style>
  <w:style w:type="paragraph" w:styleId="Caption">
    <w:name w:val="caption"/>
    <w:aliases w:val="Caption Char1,Caption Char Char1 Char Char1,Caption Char1 Char Char1 Char1 Char1,Caption Char Char Char Char1 Char2 Char1,Caption Char1 Char Char Char Char1 Char Char1,Caption Char Char Char Char Char Char2 Char Char1,caption Char,caption,cp1"/>
    <w:basedOn w:val="Normal"/>
    <w:next w:val="Normal"/>
    <w:link w:val="CaptionChar"/>
    <w:uiPriority w:val="35"/>
    <w:unhideWhenUsed/>
    <w:qFormat/>
    <w:rsid w:val="00FB1BD1"/>
    <w:pPr>
      <w:spacing w:after="200" w:line="240" w:lineRule="auto"/>
      <w:jc w:val="center"/>
    </w:pPr>
    <w:rPr>
      <w:rFonts w:ascii="Franklin Gothic Medium" w:hAnsi="Franklin Gothic Medium"/>
      <w:i/>
      <w:iCs/>
      <w:color w:val="808080" w:themeColor="background1" w:themeShade="80"/>
      <w:szCs w:val="18"/>
    </w:rPr>
  </w:style>
  <w:style w:type="paragraph" w:customStyle="1" w:styleId="Disclaimer">
    <w:name w:val="Disclaimer"/>
    <w:basedOn w:val="Footer"/>
    <w:link w:val="DisclaimerChar"/>
    <w:qFormat/>
    <w:rsid w:val="001465C3"/>
    <w:pPr>
      <w:tabs>
        <w:tab w:val="clear" w:pos="4680"/>
        <w:tab w:val="clear" w:pos="9360"/>
      </w:tabs>
    </w:pPr>
    <w:rPr>
      <w:i/>
      <w:color w:val="808080" w:themeColor="background1" w:themeShade="80"/>
      <w:sz w:val="16"/>
    </w:rPr>
  </w:style>
  <w:style w:type="character" w:customStyle="1" w:styleId="TableTextChar">
    <w:name w:val="Table Text Char"/>
    <w:basedOn w:val="DefaultParagraphFont"/>
    <w:link w:val="TableText"/>
    <w:rsid w:val="001465C3"/>
    <w:rPr>
      <w:rFonts w:ascii="Franklin Gothic Medium" w:hAnsi="Franklin Gothic Medium" w:cs="Times New Roman"/>
      <w:color w:val="003366"/>
    </w:rPr>
  </w:style>
  <w:style w:type="character" w:customStyle="1" w:styleId="DisclaimerChar">
    <w:name w:val="Disclaimer Char"/>
    <w:basedOn w:val="FooterChar"/>
    <w:link w:val="Disclaimer"/>
    <w:rsid w:val="001465C3"/>
    <w:rPr>
      <w:rFonts w:ascii="Arial" w:hAnsi="Arial" w:cs="Times New Roman"/>
      <w:i/>
      <w:color w:val="808080" w:themeColor="background1" w:themeShade="80"/>
      <w:sz w:val="16"/>
    </w:rPr>
  </w:style>
  <w:style w:type="table" w:customStyle="1" w:styleId="ReportDefaultTable">
    <w:name w:val="Report Default Table"/>
    <w:basedOn w:val="TableNormal"/>
    <w:uiPriority w:val="99"/>
    <w:rsid w:val="00776FA6"/>
    <w:pPr>
      <w:spacing w:before="100" w:beforeAutospacing="1" w:after="100" w:afterAutospacing="1"/>
    </w:pPr>
    <w:rPr>
      <w:rFonts w:ascii="Franklin Gothic Medium" w:hAnsi="Franklin Gothic Medium"/>
      <w:color w:val="003366"/>
    </w:rPr>
    <w:tblP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cPr>
      <w:shd w:val="clear" w:color="auto" w:fill="E1E9EF"/>
      <w:vAlign w:val="center"/>
    </w:tcPr>
    <w:tblStylePr w:type="firstRow">
      <w:pPr>
        <w:wordWrap/>
        <w:spacing w:beforeLines="0" w:before="120" w:beforeAutospacing="0"/>
      </w:pPr>
      <w:rPr>
        <w:rFonts w:ascii="Franklin Gothic Medium" w:hAnsi="Franklin Gothic Medium"/>
        <w:color w:val="FFFFFF" w:themeColor="background1"/>
        <w:sz w:val="24"/>
      </w:rPr>
      <w:tblPr/>
      <w:trPr>
        <w:tblHeader/>
      </w:trPr>
      <w:tcPr>
        <w:shd w:val="clear" w:color="auto" w:fill="003366"/>
      </w:tcPr>
    </w:tblStylePr>
  </w:style>
  <w:style w:type="paragraph" w:customStyle="1" w:styleId="ReportTitle">
    <w:name w:val="Report Title"/>
    <w:basedOn w:val="Title"/>
    <w:link w:val="ReportTitleChar"/>
    <w:qFormat/>
    <w:rsid w:val="001465C3"/>
    <w:pPr>
      <w:spacing w:before="480" w:after="480"/>
    </w:pPr>
    <w:rPr>
      <w:rFonts w:eastAsiaTheme="majorEastAsia"/>
      <w:spacing w:val="5"/>
      <w:kern w:val="28"/>
      <w:sz w:val="40"/>
      <w:szCs w:val="72"/>
    </w:rPr>
  </w:style>
  <w:style w:type="character" w:customStyle="1" w:styleId="ReportTitleChar">
    <w:name w:val="Report Title Char"/>
    <w:basedOn w:val="TitleChar"/>
    <w:link w:val="ReportTitle"/>
    <w:rsid w:val="001465C3"/>
    <w:rPr>
      <w:rFonts w:ascii="Franklin Gothic Medium" w:eastAsiaTheme="majorEastAsia" w:hAnsi="Franklin Gothic Medium" w:cs="Times New Roman"/>
      <w:color w:val="003366"/>
      <w:spacing w:val="5"/>
      <w:kern w:val="28"/>
      <w:sz w:val="40"/>
      <w:szCs w:val="72"/>
    </w:rPr>
  </w:style>
  <w:style w:type="paragraph" w:customStyle="1" w:styleId="SerialDate">
    <w:name w:val="Serial/Date"/>
    <w:basedOn w:val="Classification"/>
    <w:link w:val="SerialDateChar"/>
    <w:qFormat/>
    <w:rsid w:val="001465C3"/>
    <w:rPr>
      <w:b/>
      <w:color w:val="FFFFFF" w:themeColor="background1"/>
    </w:rPr>
  </w:style>
  <w:style w:type="character" w:customStyle="1" w:styleId="SerialDateChar">
    <w:name w:val="Serial/Date Char"/>
    <w:basedOn w:val="DefaultParagraphFont"/>
    <w:link w:val="SerialDate"/>
    <w:rsid w:val="001465C3"/>
    <w:rPr>
      <w:rFonts w:ascii="Franklin Gothic Book" w:hAnsi="Franklin Gothic Book"/>
      <w:b/>
      <w:color w:val="FFFFFF" w:themeColor="background1"/>
      <w:sz w:val="20"/>
    </w:rPr>
  </w:style>
  <w:style w:type="paragraph" w:customStyle="1" w:styleId="HowtoUseThisReportHeading">
    <w:name w:val="How to Use This Report Heading"/>
    <w:basedOn w:val="TOCHeading"/>
    <w:link w:val="HowtoUseThisReportHeadingChar"/>
    <w:qFormat/>
    <w:rsid w:val="001465C3"/>
  </w:style>
  <w:style w:type="character" w:customStyle="1" w:styleId="TOCHeadingChar">
    <w:name w:val="TOC Heading Char"/>
    <w:basedOn w:val="DefaultParagraphFont"/>
    <w:link w:val="TOCHeading"/>
    <w:uiPriority w:val="39"/>
    <w:rsid w:val="001465C3"/>
    <w:rPr>
      <w:rFonts w:ascii="Franklin Gothic Demi" w:hAnsi="Franklin Gothic Demi" w:cs="Times New Roman"/>
      <w:caps/>
      <w:color w:val="003D66"/>
      <w:sz w:val="32"/>
      <w:szCs w:val="32"/>
    </w:rPr>
  </w:style>
  <w:style w:type="character" w:customStyle="1" w:styleId="HowtoUseThisReportHeadingChar">
    <w:name w:val="How to Use This Report Heading Char"/>
    <w:basedOn w:val="TOCHeadingChar"/>
    <w:link w:val="HowtoUseThisReportHeading"/>
    <w:rsid w:val="001465C3"/>
    <w:rPr>
      <w:rFonts w:ascii="Franklin Gothic Demi" w:hAnsi="Franklin Gothic Demi" w:cs="Times New Roman"/>
      <w:caps/>
      <w:color w:val="003D66"/>
      <w:sz w:val="32"/>
      <w:szCs w:val="32"/>
    </w:rPr>
  </w:style>
  <w:style w:type="paragraph" w:customStyle="1" w:styleId="TechText">
    <w:name w:val="Tech Text"/>
    <w:basedOn w:val="Normal"/>
    <w:link w:val="TechTextChar"/>
    <w:qFormat/>
    <w:rsid w:val="00903900"/>
    <w:pPr>
      <w:pBdr>
        <w:top w:val="single" w:sz="4" w:space="1" w:color="auto"/>
        <w:left w:val="single" w:sz="4" w:space="4" w:color="auto"/>
        <w:bottom w:val="single" w:sz="4" w:space="1" w:color="auto"/>
        <w:right w:val="single" w:sz="4" w:space="4" w:color="auto"/>
      </w:pBdr>
      <w:shd w:val="pct25" w:color="auto" w:fill="auto"/>
      <w:spacing w:before="60" w:after="60" w:line="240" w:lineRule="auto"/>
    </w:pPr>
    <w:rPr>
      <w:rFonts w:ascii="Consolas" w:hAnsi="Consolas" w:cs="Consolas"/>
      <w:sz w:val="18"/>
    </w:rPr>
  </w:style>
  <w:style w:type="character" w:customStyle="1" w:styleId="TechTextChar">
    <w:name w:val="Tech Text Char"/>
    <w:basedOn w:val="DefaultParagraphFont"/>
    <w:link w:val="TechText"/>
    <w:rsid w:val="00903900"/>
    <w:rPr>
      <w:rFonts w:ascii="Consolas" w:hAnsi="Consolas" w:cs="Consolas"/>
      <w:sz w:val="18"/>
      <w:shd w:val="pct25" w:color="auto" w:fill="auto"/>
    </w:rPr>
  </w:style>
  <w:style w:type="character" w:customStyle="1" w:styleId="SubType">
    <w:name w:val="SubType"/>
    <w:basedOn w:val="DefaultParagraphFont"/>
    <w:uiPriority w:val="1"/>
    <w:rsid w:val="00F517CD"/>
    <w:rPr>
      <w:rFonts w:ascii="Franklin Gothic Medium" w:hAnsi="Franklin Gothic Medium" w:hint="default"/>
      <w:color w:val="FFFFFF"/>
      <w:sz w:val="32"/>
    </w:rPr>
  </w:style>
  <w:style w:type="paragraph" w:customStyle="1" w:styleId="ClassificationNumberDate">
    <w:name w:val="Classification/Number/Date"/>
    <w:link w:val="ClassificationNumberDateChar"/>
    <w:qFormat/>
    <w:rsid w:val="006C6733"/>
    <w:pPr>
      <w:spacing w:after="160" w:line="259" w:lineRule="auto"/>
    </w:pPr>
    <w:rPr>
      <w:rFonts w:ascii="Franklin Gothic Book" w:hAnsi="Franklin Gothic Book"/>
      <w:sz w:val="20"/>
    </w:rPr>
  </w:style>
  <w:style w:type="character" w:customStyle="1" w:styleId="ClassificationNumberDateChar">
    <w:name w:val="Classification/Number/Date Char"/>
    <w:basedOn w:val="DefaultParagraphFont"/>
    <w:link w:val="ClassificationNumberDate"/>
    <w:rsid w:val="006C6733"/>
    <w:rPr>
      <w:rFonts w:ascii="Franklin Gothic Book" w:hAnsi="Franklin Gothic Book"/>
      <w:sz w:val="20"/>
    </w:rPr>
  </w:style>
  <w:style w:type="paragraph" w:styleId="TOC1">
    <w:name w:val="toc 1"/>
    <w:basedOn w:val="Normal"/>
    <w:next w:val="Normal"/>
    <w:autoRedefine/>
    <w:uiPriority w:val="39"/>
    <w:unhideWhenUsed/>
    <w:rsid w:val="001637AD"/>
    <w:pPr>
      <w:tabs>
        <w:tab w:val="right" w:leader="dot" w:pos="5159"/>
      </w:tabs>
      <w:spacing w:after="100"/>
    </w:pPr>
  </w:style>
  <w:style w:type="character" w:styleId="Hyperlink">
    <w:name w:val="Hyperlink"/>
    <w:basedOn w:val="DefaultParagraphFont"/>
    <w:uiPriority w:val="99"/>
    <w:unhideWhenUsed/>
    <w:rsid w:val="006C6733"/>
    <w:rPr>
      <w:color w:val="0000FF" w:themeColor="hyperlink"/>
      <w:u w:val="single"/>
    </w:rPr>
  </w:style>
  <w:style w:type="paragraph" w:customStyle="1" w:styleId="CoverTitle">
    <w:name w:val="Cover Title"/>
    <w:basedOn w:val="Title"/>
    <w:link w:val="CoverTitleChar"/>
    <w:qFormat/>
    <w:rsid w:val="00F81246"/>
    <w:pPr>
      <w:spacing w:before="0" w:after="240"/>
    </w:pPr>
    <w:rPr>
      <w:rFonts w:eastAsiaTheme="majorEastAsia" w:cs="Arial"/>
      <w:spacing w:val="5"/>
      <w:kern w:val="28"/>
      <w:sz w:val="40"/>
      <w:szCs w:val="72"/>
    </w:rPr>
  </w:style>
  <w:style w:type="character" w:customStyle="1" w:styleId="CoverTitleChar">
    <w:name w:val="Cover Title Char"/>
    <w:basedOn w:val="TitleChar"/>
    <w:link w:val="CoverTitle"/>
    <w:rsid w:val="00F81246"/>
    <w:rPr>
      <w:rFonts w:ascii="Franklin Gothic Medium" w:eastAsiaTheme="majorEastAsia" w:hAnsi="Franklin Gothic Medium" w:cs="Arial"/>
      <w:color w:val="003366"/>
      <w:spacing w:val="5"/>
      <w:kern w:val="28"/>
      <w:sz w:val="40"/>
      <w:szCs w:val="72"/>
    </w:rPr>
  </w:style>
  <w:style w:type="paragraph" w:styleId="IntenseQuote">
    <w:name w:val="Intense Quote"/>
    <w:aliases w:val="Alt Table Text"/>
    <w:basedOn w:val="Normal"/>
    <w:next w:val="Normal"/>
    <w:link w:val="IntenseQuoteChar"/>
    <w:uiPriority w:val="30"/>
    <w:qFormat/>
    <w:rsid w:val="00BB7D32"/>
    <w:pPr>
      <w:spacing w:beforeAutospacing="1" w:afterAutospacing="1"/>
    </w:pPr>
    <w:rPr>
      <w:rFonts w:ascii="Franklin Gothic Book" w:hAnsi="Franklin Gothic Book"/>
      <w:color w:val="003366"/>
    </w:rPr>
  </w:style>
  <w:style w:type="character" w:customStyle="1" w:styleId="IntenseQuoteChar">
    <w:name w:val="Intense Quote Char"/>
    <w:aliases w:val="Alt Table Text Char"/>
    <w:basedOn w:val="DefaultParagraphFont"/>
    <w:link w:val="IntenseQuote"/>
    <w:uiPriority w:val="30"/>
    <w:rsid w:val="00BB7D32"/>
    <w:rPr>
      <w:rFonts w:ascii="Franklin Gothic Book" w:hAnsi="Franklin Gothic Book" w:cs="Times New Roman"/>
      <w:color w:val="003366"/>
    </w:rPr>
  </w:style>
  <w:style w:type="paragraph" w:styleId="ListParagraph">
    <w:name w:val="List Paragraph"/>
    <w:basedOn w:val="Normal"/>
    <w:uiPriority w:val="34"/>
    <w:qFormat/>
    <w:rsid w:val="00280EA1"/>
    <w:pPr>
      <w:ind w:left="720"/>
      <w:contextualSpacing/>
    </w:pPr>
  </w:style>
  <w:style w:type="paragraph" w:customStyle="1" w:styleId="StyleTableTextBefore5ptAfter5pt">
    <w:name w:val="Style Table Text + Before:  5 pt After:  5 pt"/>
    <w:basedOn w:val="TableText"/>
    <w:rsid w:val="00FB1BD1"/>
    <w:pPr>
      <w:spacing w:before="100" w:beforeAutospacing="1" w:after="100" w:afterAutospacing="1"/>
    </w:pPr>
    <w:rPr>
      <w:rFonts w:eastAsia="Times New Roman" w:cs="Arial"/>
      <w:szCs w:val="20"/>
    </w:rPr>
  </w:style>
  <w:style w:type="paragraph" w:customStyle="1" w:styleId="DiscoveryTableText">
    <w:name w:val="Discovery Table Text"/>
    <w:basedOn w:val="Normal"/>
    <w:link w:val="DiscoveryTableTextChar"/>
    <w:qFormat/>
    <w:rsid w:val="00CF1F47"/>
    <w:pPr>
      <w:spacing w:before="0" w:line="259" w:lineRule="auto"/>
    </w:pPr>
    <w:rPr>
      <w:rFonts w:ascii="Franklin Gothic Book" w:hAnsi="Franklin Gothic Book"/>
      <w:sz w:val="20"/>
    </w:rPr>
  </w:style>
  <w:style w:type="character" w:customStyle="1" w:styleId="DiscoveryTableTextChar">
    <w:name w:val="Discovery Table Text Char"/>
    <w:basedOn w:val="DefaultParagraphFont"/>
    <w:link w:val="DiscoveryTableText"/>
    <w:rsid w:val="00CF1F47"/>
    <w:rPr>
      <w:rFonts w:ascii="Franklin Gothic Book" w:hAnsi="Franklin Gothic Book" w:cs="Times New Roman"/>
      <w:sz w:val="20"/>
    </w:rPr>
  </w:style>
  <w:style w:type="paragraph" w:customStyle="1" w:styleId="TableCaption">
    <w:name w:val="Table Caption"/>
    <w:basedOn w:val="Caption"/>
    <w:rsid w:val="0055688C"/>
    <w:pPr>
      <w:ind w:firstLine="360"/>
    </w:pPr>
  </w:style>
  <w:style w:type="table" w:customStyle="1" w:styleId="GridTable4-Accent11">
    <w:name w:val="Grid Table 4 - Accent 11"/>
    <w:basedOn w:val="TableNormal"/>
    <w:uiPriority w:val="49"/>
    <w:rsid w:val="0055688C"/>
    <w:pPr>
      <w:spacing w:after="0" w:line="240" w:lineRule="auto"/>
    </w:pPr>
    <w:tblPr>
      <w:tblStyleRowBandSize w:val="1"/>
      <w:tblStyleColBandSize w:val="1"/>
    </w:tblPr>
    <w:tblStylePr w:type="firstRow">
      <w:rPr>
        <w:b/>
        <w:bCs/>
        <w:color w:val="FFFFFF" w:themeColor="background1"/>
      </w:rPr>
      <w:tblPr/>
      <w:tcPr>
        <w:shd w:val="clear" w:color="auto" w:fill="003366"/>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FFFFFF" w:themeFill="background1"/>
      </w:tcPr>
    </w:tblStylePr>
    <w:tblStylePr w:type="band2Horz">
      <w:tblPr/>
      <w:tcPr>
        <w:shd w:val="clear" w:color="auto" w:fill="E1E9EF"/>
      </w:tcPr>
    </w:tblStylePr>
  </w:style>
  <w:style w:type="paragraph" w:styleId="TableofFigures">
    <w:name w:val="table of figures"/>
    <w:basedOn w:val="Normal"/>
    <w:next w:val="Normal"/>
    <w:uiPriority w:val="99"/>
    <w:unhideWhenUsed/>
    <w:rsid w:val="006654A7"/>
    <w:pPr>
      <w:spacing w:after="0"/>
    </w:pPr>
  </w:style>
  <w:style w:type="character" w:styleId="FollowedHyperlink">
    <w:name w:val="FollowedHyperlink"/>
    <w:basedOn w:val="DefaultParagraphFont"/>
    <w:uiPriority w:val="99"/>
    <w:semiHidden/>
    <w:unhideWhenUsed/>
    <w:rsid w:val="00C22061"/>
    <w:rPr>
      <w:color w:val="800080" w:themeColor="followedHyperlink"/>
      <w:u w:val="single"/>
    </w:rPr>
  </w:style>
  <w:style w:type="table" w:styleId="LightShading-Accent1">
    <w:name w:val="Light Shading Accent 1"/>
    <w:basedOn w:val="TableNormal"/>
    <w:uiPriority w:val="60"/>
    <w:rsid w:val="00731966"/>
    <w:pPr>
      <w:spacing w:after="0" w:line="240" w:lineRule="auto"/>
    </w:pPr>
    <w:rPr>
      <w:rFonts w:eastAsiaTheme="minorEastAsia"/>
      <w:color w:val="365F91" w:themeColor="accent1" w:themeShade="BF"/>
    </w:rPr>
    <w:tblPr>
      <w:tblStyleRowBandSize w:val="1"/>
      <w:tblStyleColBandSize w:val="1"/>
      <w:tblBorders>
        <w:top w:val="single" w:sz="4" w:space="0" w:color="FFFFFF" w:themeColor="background1"/>
        <w:bottom w:val="single" w:sz="4" w:space="0" w:color="FFFFFF" w:themeColor="background1"/>
      </w:tblBorders>
    </w:tblPr>
    <w:tcPr>
      <w:shd w:val="clear" w:color="auto" w:fill="auto"/>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shd w:val="clear" w:color="auto" w:fill="E1E9F0"/>
      </w:tcPr>
    </w:tblStylePr>
  </w:style>
  <w:style w:type="paragraph" w:customStyle="1" w:styleId="DetailedFindingHeader">
    <w:name w:val="Detailed Finding Header"/>
    <w:basedOn w:val="Normal"/>
    <w:next w:val="DetailedFindingsNormal"/>
    <w:qFormat/>
    <w:rsid w:val="00731966"/>
    <w:pPr>
      <w:spacing w:before="60" w:after="60"/>
    </w:pPr>
    <w:rPr>
      <w:rFonts w:ascii="Franklin Gothic Medium" w:eastAsiaTheme="minorEastAsia" w:hAnsi="Franklin Gothic Medium"/>
      <w:b/>
      <w:color w:val="FFFFFF" w:themeColor="background1"/>
      <w:szCs w:val="20"/>
    </w:rPr>
  </w:style>
  <w:style w:type="paragraph" w:customStyle="1" w:styleId="DetailedFindingsNormal">
    <w:name w:val="Detailed Findings Normal"/>
    <w:basedOn w:val="DetailedFindingHeader"/>
    <w:qFormat/>
    <w:rsid w:val="00731966"/>
    <w:pPr>
      <w:jc w:val="both"/>
    </w:pPr>
    <w:rPr>
      <w:b w:val="0"/>
      <w:bCs/>
      <w:color w:val="003366"/>
    </w:rPr>
  </w:style>
  <w:style w:type="paragraph" w:customStyle="1" w:styleId="RVACaption">
    <w:name w:val="RVA Caption"/>
    <w:next w:val="Normal"/>
    <w:qFormat/>
    <w:rsid w:val="00731966"/>
    <w:pPr>
      <w:spacing w:before="60" w:line="240" w:lineRule="auto"/>
      <w:jc w:val="center"/>
    </w:pPr>
    <w:rPr>
      <w:rFonts w:ascii="Franklin Gothic Medium" w:eastAsiaTheme="minorEastAsia" w:hAnsi="Franklin Gothic Medium" w:cs="Times New Roman"/>
      <w:bCs/>
      <w:i/>
      <w:color w:val="595959"/>
      <w:szCs w:val="24"/>
    </w:rPr>
  </w:style>
  <w:style w:type="table" w:styleId="MediumShading1-Accent1">
    <w:name w:val="Medium Shading 1 Accent 1"/>
    <w:basedOn w:val="TableNormal"/>
    <w:uiPriority w:val="63"/>
    <w:rsid w:val="007F1D08"/>
    <w:pPr>
      <w:spacing w:after="0" w:line="240" w:lineRule="auto"/>
    </w:pPr>
    <w:tblPr>
      <w:tblStyleRowBandSize w:val="1"/>
      <w:tblStyleColBandSize w:val="1"/>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jc w:val="center"/>
    </w:trPr>
    <w:tblStylePr w:type="firstRow">
      <w:pPr>
        <w:spacing w:before="0" w:after="0" w:line="240" w:lineRule="auto"/>
      </w:pPr>
      <w:rPr>
        <w:b/>
        <w:bCs/>
        <w:color w:val="FFFFFF" w:themeColor="background1"/>
      </w:rPr>
      <w:tblPr/>
      <w:tcPr>
        <w:shd w:val="clear" w:color="auto" w:fill="003265"/>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shd w:val="clear" w:color="auto" w:fill="E1E9F0"/>
      </w:tcPr>
    </w:tblStylePr>
    <w:tblStylePr w:type="band2Horz">
      <w:tblPr/>
      <w:tcPr>
        <w:tcBorders>
          <w:insideH w:val="nil"/>
          <w:insideV w:val="nil"/>
        </w:tcBorders>
      </w:tcPr>
    </w:tblStylePr>
  </w:style>
  <w:style w:type="character" w:customStyle="1" w:styleId="CaptionChar">
    <w:name w:val="Caption Char"/>
    <w:aliases w:val="Caption Char1 Char,Caption Char Char1 Char Char1 Char,Caption Char1 Char Char1 Char1 Char1 Char,Caption Char Char Char Char1 Char2 Char1 Char,Caption Char1 Char Char Char Char1 Char Char1 Char,caption Char Char,caption Char1,cp1 Char"/>
    <w:link w:val="Caption"/>
    <w:uiPriority w:val="35"/>
    <w:rsid w:val="007F1D08"/>
    <w:rPr>
      <w:rFonts w:ascii="Franklin Gothic Medium" w:hAnsi="Franklin Gothic Medium" w:cs="Times New Roman"/>
      <w:i/>
      <w:iCs/>
      <w:color w:val="808080" w:themeColor="background1" w:themeShade="80"/>
      <w:szCs w:val="18"/>
    </w:rPr>
  </w:style>
  <w:style w:type="paragraph" w:customStyle="1" w:styleId="HeadingAppendixL1">
    <w:name w:val="Heading Appendix L1"/>
    <w:basedOn w:val="Heading1"/>
    <w:link w:val="HeadingAppendixL1Char"/>
    <w:qFormat/>
    <w:rsid w:val="007F56FD"/>
  </w:style>
  <w:style w:type="paragraph" w:customStyle="1" w:styleId="HeadingAppendixL2">
    <w:name w:val="Heading Appendix L2"/>
    <w:basedOn w:val="Heading2"/>
    <w:link w:val="HeadingAppendixL2Char"/>
    <w:qFormat/>
    <w:rsid w:val="007F1D08"/>
    <w:pPr>
      <w:keepNext/>
      <w:numPr>
        <w:ilvl w:val="1"/>
        <w:numId w:val="10"/>
      </w:numPr>
      <w:autoSpaceDE/>
      <w:autoSpaceDN/>
      <w:adjustRightInd/>
      <w:spacing w:before="240" w:after="240" w:line="240" w:lineRule="auto"/>
      <w:ind w:left="360" w:hanging="360"/>
      <w:textAlignment w:val="auto"/>
    </w:pPr>
    <w:rPr>
      <w:rFonts w:eastAsia="Times New Roman" w:cs="Times New Roman"/>
      <w:color w:val="595959"/>
      <w:szCs w:val="36"/>
    </w:rPr>
  </w:style>
  <w:style w:type="character" w:customStyle="1" w:styleId="HeadingAppendixL1Char">
    <w:name w:val="Heading Appendix L1 Char"/>
    <w:basedOn w:val="Heading1Char"/>
    <w:link w:val="HeadingAppendixL1"/>
    <w:rsid w:val="007F56FD"/>
    <w:rPr>
      <w:rFonts w:ascii="Franklin Gothic Demi" w:hAnsi="Franklin Gothic Demi" w:cs="Franklin Gothic Demi"/>
      <w:caps/>
      <w:color w:val="003366"/>
      <w:sz w:val="32"/>
      <w:szCs w:val="40"/>
    </w:rPr>
  </w:style>
  <w:style w:type="character" w:customStyle="1" w:styleId="HeadingAppendixL2Char">
    <w:name w:val="Heading Appendix L2 Char"/>
    <w:basedOn w:val="Heading2Char"/>
    <w:link w:val="HeadingAppendixL2"/>
    <w:rsid w:val="007F1D08"/>
    <w:rPr>
      <w:rFonts w:ascii="Franklin Gothic Medium" w:eastAsia="Times New Roman" w:hAnsi="Franklin Gothic Medium" w:cs="Times New Roman"/>
      <w:color w:val="595959"/>
      <w:sz w:val="28"/>
      <w:szCs w:val="36"/>
    </w:rPr>
  </w:style>
  <w:style w:type="paragraph" w:customStyle="1" w:styleId="DetailedFindingsTop">
    <w:name w:val="Detailed Findings Top"/>
    <w:basedOn w:val="DetailedFindingsNormal"/>
    <w:qFormat/>
    <w:rsid w:val="007F1D08"/>
    <w:pPr>
      <w:jc w:val="center"/>
    </w:pPr>
  </w:style>
  <w:style w:type="character" w:styleId="UnresolvedMention">
    <w:name w:val="Unresolved Mention"/>
    <w:basedOn w:val="DefaultParagraphFont"/>
    <w:uiPriority w:val="99"/>
    <w:semiHidden/>
    <w:unhideWhenUsed/>
    <w:rsid w:val="000F3E8A"/>
    <w:rPr>
      <w:color w:val="605E5C"/>
      <w:shd w:val="clear" w:color="auto" w:fill="E1DFDD"/>
    </w:rPr>
  </w:style>
  <w:style w:type="character" w:styleId="Strong">
    <w:name w:val="Strong"/>
    <w:basedOn w:val="DefaultParagraphFont"/>
    <w:uiPriority w:val="22"/>
    <w:qFormat/>
    <w:rsid w:val="00585189"/>
    <w:rPr>
      <w:b/>
      <w:bCs/>
    </w:rPr>
  </w:style>
  <w:style w:type="paragraph" w:customStyle="1" w:styleId="ListBullet1">
    <w:name w:val="ListBullet1"/>
    <w:basedOn w:val="Normal"/>
    <w:qFormat/>
    <w:rsid w:val="006D6531"/>
    <w:pPr>
      <w:numPr>
        <w:numId w:val="18"/>
      </w:numPr>
    </w:pPr>
  </w:style>
  <w:style w:type="paragraph" w:styleId="ListNumber">
    <w:name w:val="List Number"/>
    <w:basedOn w:val="Normal"/>
    <w:uiPriority w:val="99"/>
    <w:semiHidden/>
    <w:unhideWhenUsed/>
    <w:rsid w:val="006D6531"/>
    <w:pPr>
      <w:numPr>
        <w:numId w:val="1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47555">
      <w:bodyDiv w:val="1"/>
      <w:marLeft w:val="0"/>
      <w:marRight w:val="0"/>
      <w:marTop w:val="0"/>
      <w:marBottom w:val="0"/>
      <w:divBdr>
        <w:top w:val="none" w:sz="0" w:space="0" w:color="auto"/>
        <w:left w:val="none" w:sz="0" w:space="0" w:color="auto"/>
        <w:bottom w:val="none" w:sz="0" w:space="0" w:color="auto"/>
        <w:right w:val="none" w:sz="0" w:space="0" w:color="auto"/>
      </w:divBdr>
    </w:div>
    <w:div w:id="185027230">
      <w:bodyDiv w:val="1"/>
      <w:marLeft w:val="0"/>
      <w:marRight w:val="0"/>
      <w:marTop w:val="0"/>
      <w:marBottom w:val="0"/>
      <w:divBdr>
        <w:top w:val="none" w:sz="0" w:space="0" w:color="auto"/>
        <w:left w:val="none" w:sz="0" w:space="0" w:color="auto"/>
        <w:bottom w:val="none" w:sz="0" w:space="0" w:color="auto"/>
        <w:right w:val="none" w:sz="0" w:space="0" w:color="auto"/>
      </w:divBdr>
    </w:div>
    <w:div w:id="603391673">
      <w:bodyDiv w:val="1"/>
      <w:marLeft w:val="0"/>
      <w:marRight w:val="0"/>
      <w:marTop w:val="0"/>
      <w:marBottom w:val="0"/>
      <w:divBdr>
        <w:top w:val="none" w:sz="0" w:space="0" w:color="auto"/>
        <w:left w:val="none" w:sz="0" w:space="0" w:color="auto"/>
        <w:bottom w:val="none" w:sz="0" w:space="0" w:color="auto"/>
        <w:right w:val="none" w:sz="0" w:space="0" w:color="auto"/>
      </w:divBdr>
      <w:divsChild>
        <w:div w:id="739596559">
          <w:marLeft w:val="0"/>
          <w:marRight w:val="0"/>
          <w:marTop w:val="0"/>
          <w:marBottom w:val="0"/>
          <w:divBdr>
            <w:top w:val="none" w:sz="0" w:space="0" w:color="auto"/>
            <w:left w:val="none" w:sz="0" w:space="0" w:color="auto"/>
            <w:bottom w:val="none" w:sz="0" w:space="0" w:color="auto"/>
            <w:right w:val="none" w:sz="0" w:space="0" w:color="auto"/>
          </w:divBdr>
          <w:divsChild>
            <w:div w:id="66967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416">
      <w:bodyDiv w:val="1"/>
      <w:marLeft w:val="0"/>
      <w:marRight w:val="0"/>
      <w:marTop w:val="0"/>
      <w:marBottom w:val="0"/>
      <w:divBdr>
        <w:top w:val="none" w:sz="0" w:space="0" w:color="auto"/>
        <w:left w:val="none" w:sz="0" w:space="0" w:color="auto"/>
        <w:bottom w:val="none" w:sz="0" w:space="0" w:color="auto"/>
        <w:right w:val="none" w:sz="0" w:space="0" w:color="auto"/>
      </w:divBdr>
    </w:div>
    <w:div w:id="801270183">
      <w:bodyDiv w:val="1"/>
      <w:marLeft w:val="0"/>
      <w:marRight w:val="0"/>
      <w:marTop w:val="0"/>
      <w:marBottom w:val="0"/>
      <w:divBdr>
        <w:top w:val="none" w:sz="0" w:space="0" w:color="auto"/>
        <w:left w:val="none" w:sz="0" w:space="0" w:color="auto"/>
        <w:bottom w:val="none" w:sz="0" w:space="0" w:color="auto"/>
        <w:right w:val="none" w:sz="0" w:space="0" w:color="auto"/>
      </w:divBdr>
    </w:div>
    <w:div w:id="817503609">
      <w:bodyDiv w:val="1"/>
      <w:marLeft w:val="0"/>
      <w:marRight w:val="0"/>
      <w:marTop w:val="0"/>
      <w:marBottom w:val="0"/>
      <w:divBdr>
        <w:top w:val="none" w:sz="0" w:space="0" w:color="auto"/>
        <w:left w:val="none" w:sz="0" w:space="0" w:color="auto"/>
        <w:bottom w:val="none" w:sz="0" w:space="0" w:color="auto"/>
        <w:right w:val="none" w:sz="0" w:space="0" w:color="auto"/>
      </w:divBdr>
      <w:divsChild>
        <w:div w:id="1065957615">
          <w:marLeft w:val="0"/>
          <w:marRight w:val="0"/>
          <w:marTop w:val="0"/>
          <w:marBottom w:val="0"/>
          <w:divBdr>
            <w:top w:val="none" w:sz="0" w:space="0" w:color="auto"/>
            <w:left w:val="none" w:sz="0" w:space="0" w:color="auto"/>
            <w:bottom w:val="none" w:sz="0" w:space="0" w:color="auto"/>
            <w:right w:val="none" w:sz="0" w:space="0" w:color="auto"/>
          </w:divBdr>
          <w:divsChild>
            <w:div w:id="809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9474">
      <w:bodyDiv w:val="1"/>
      <w:marLeft w:val="0"/>
      <w:marRight w:val="0"/>
      <w:marTop w:val="0"/>
      <w:marBottom w:val="0"/>
      <w:divBdr>
        <w:top w:val="none" w:sz="0" w:space="0" w:color="auto"/>
        <w:left w:val="none" w:sz="0" w:space="0" w:color="auto"/>
        <w:bottom w:val="none" w:sz="0" w:space="0" w:color="auto"/>
        <w:right w:val="none" w:sz="0" w:space="0" w:color="auto"/>
      </w:divBdr>
      <w:divsChild>
        <w:div w:id="710149201">
          <w:marLeft w:val="0"/>
          <w:marRight w:val="0"/>
          <w:marTop w:val="0"/>
          <w:marBottom w:val="0"/>
          <w:divBdr>
            <w:top w:val="none" w:sz="0" w:space="0" w:color="auto"/>
            <w:left w:val="none" w:sz="0" w:space="0" w:color="auto"/>
            <w:bottom w:val="none" w:sz="0" w:space="0" w:color="auto"/>
            <w:right w:val="none" w:sz="0" w:space="0" w:color="auto"/>
          </w:divBdr>
          <w:divsChild>
            <w:div w:id="12947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8963">
      <w:bodyDiv w:val="1"/>
      <w:marLeft w:val="0"/>
      <w:marRight w:val="0"/>
      <w:marTop w:val="0"/>
      <w:marBottom w:val="0"/>
      <w:divBdr>
        <w:top w:val="none" w:sz="0" w:space="0" w:color="auto"/>
        <w:left w:val="none" w:sz="0" w:space="0" w:color="auto"/>
        <w:bottom w:val="none" w:sz="0" w:space="0" w:color="auto"/>
        <w:right w:val="none" w:sz="0" w:space="0" w:color="auto"/>
      </w:divBdr>
    </w:div>
    <w:div w:id="928393526">
      <w:bodyDiv w:val="1"/>
      <w:marLeft w:val="0"/>
      <w:marRight w:val="0"/>
      <w:marTop w:val="0"/>
      <w:marBottom w:val="0"/>
      <w:divBdr>
        <w:top w:val="none" w:sz="0" w:space="0" w:color="auto"/>
        <w:left w:val="none" w:sz="0" w:space="0" w:color="auto"/>
        <w:bottom w:val="none" w:sz="0" w:space="0" w:color="auto"/>
        <w:right w:val="none" w:sz="0" w:space="0" w:color="auto"/>
      </w:divBdr>
      <w:divsChild>
        <w:div w:id="1010446474">
          <w:marLeft w:val="0"/>
          <w:marRight w:val="0"/>
          <w:marTop w:val="0"/>
          <w:marBottom w:val="0"/>
          <w:divBdr>
            <w:top w:val="none" w:sz="0" w:space="0" w:color="auto"/>
            <w:left w:val="none" w:sz="0" w:space="0" w:color="auto"/>
            <w:bottom w:val="none" w:sz="0" w:space="0" w:color="auto"/>
            <w:right w:val="none" w:sz="0" w:space="0" w:color="auto"/>
          </w:divBdr>
          <w:divsChild>
            <w:div w:id="15720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6075">
      <w:bodyDiv w:val="1"/>
      <w:marLeft w:val="0"/>
      <w:marRight w:val="0"/>
      <w:marTop w:val="0"/>
      <w:marBottom w:val="0"/>
      <w:divBdr>
        <w:top w:val="none" w:sz="0" w:space="0" w:color="auto"/>
        <w:left w:val="none" w:sz="0" w:space="0" w:color="auto"/>
        <w:bottom w:val="none" w:sz="0" w:space="0" w:color="auto"/>
        <w:right w:val="none" w:sz="0" w:space="0" w:color="auto"/>
      </w:divBdr>
    </w:div>
    <w:div w:id="1080324275">
      <w:bodyDiv w:val="1"/>
      <w:marLeft w:val="0"/>
      <w:marRight w:val="0"/>
      <w:marTop w:val="0"/>
      <w:marBottom w:val="0"/>
      <w:divBdr>
        <w:top w:val="none" w:sz="0" w:space="0" w:color="auto"/>
        <w:left w:val="none" w:sz="0" w:space="0" w:color="auto"/>
        <w:bottom w:val="none" w:sz="0" w:space="0" w:color="auto"/>
        <w:right w:val="none" w:sz="0" w:space="0" w:color="auto"/>
      </w:divBdr>
    </w:div>
    <w:div w:id="1115709858">
      <w:bodyDiv w:val="1"/>
      <w:marLeft w:val="0"/>
      <w:marRight w:val="0"/>
      <w:marTop w:val="0"/>
      <w:marBottom w:val="0"/>
      <w:divBdr>
        <w:top w:val="none" w:sz="0" w:space="0" w:color="auto"/>
        <w:left w:val="none" w:sz="0" w:space="0" w:color="auto"/>
        <w:bottom w:val="none" w:sz="0" w:space="0" w:color="auto"/>
        <w:right w:val="none" w:sz="0" w:space="0" w:color="auto"/>
      </w:divBdr>
      <w:divsChild>
        <w:div w:id="310641696">
          <w:marLeft w:val="0"/>
          <w:marRight w:val="0"/>
          <w:marTop w:val="0"/>
          <w:marBottom w:val="0"/>
          <w:divBdr>
            <w:top w:val="none" w:sz="0" w:space="0" w:color="auto"/>
            <w:left w:val="none" w:sz="0" w:space="0" w:color="auto"/>
            <w:bottom w:val="none" w:sz="0" w:space="0" w:color="auto"/>
            <w:right w:val="none" w:sz="0" w:space="0" w:color="auto"/>
          </w:divBdr>
          <w:divsChild>
            <w:div w:id="6277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8915">
      <w:bodyDiv w:val="1"/>
      <w:marLeft w:val="0"/>
      <w:marRight w:val="0"/>
      <w:marTop w:val="0"/>
      <w:marBottom w:val="0"/>
      <w:divBdr>
        <w:top w:val="none" w:sz="0" w:space="0" w:color="auto"/>
        <w:left w:val="none" w:sz="0" w:space="0" w:color="auto"/>
        <w:bottom w:val="none" w:sz="0" w:space="0" w:color="auto"/>
        <w:right w:val="none" w:sz="0" w:space="0" w:color="auto"/>
      </w:divBdr>
    </w:div>
    <w:div w:id="1132287959">
      <w:bodyDiv w:val="1"/>
      <w:marLeft w:val="0"/>
      <w:marRight w:val="0"/>
      <w:marTop w:val="0"/>
      <w:marBottom w:val="0"/>
      <w:divBdr>
        <w:top w:val="none" w:sz="0" w:space="0" w:color="auto"/>
        <w:left w:val="none" w:sz="0" w:space="0" w:color="auto"/>
        <w:bottom w:val="none" w:sz="0" w:space="0" w:color="auto"/>
        <w:right w:val="none" w:sz="0" w:space="0" w:color="auto"/>
      </w:divBdr>
      <w:divsChild>
        <w:div w:id="1013922421">
          <w:marLeft w:val="0"/>
          <w:marRight w:val="0"/>
          <w:marTop w:val="0"/>
          <w:marBottom w:val="0"/>
          <w:divBdr>
            <w:top w:val="none" w:sz="0" w:space="0" w:color="auto"/>
            <w:left w:val="none" w:sz="0" w:space="0" w:color="auto"/>
            <w:bottom w:val="none" w:sz="0" w:space="0" w:color="auto"/>
            <w:right w:val="none" w:sz="0" w:space="0" w:color="auto"/>
          </w:divBdr>
          <w:divsChild>
            <w:div w:id="4520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6531">
      <w:bodyDiv w:val="1"/>
      <w:marLeft w:val="0"/>
      <w:marRight w:val="0"/>
      <w:marTop w:val="0"/>
      <w:marBottom w:val="0"/>
      <w:divBdr>
        <w:top w:val="none" w:sz="0" w:space="0" w:color="auto"/>
        <w:left w:val="none" w:sz="0" w:space="0" w:color="auto"/>
        <w:bottom w:val="none" w:sz="0" w:space="0" w:color="auto"/>
        <w:right w:val="none" w:sz="0" w:space="0" w:color="auto"/>
      </w:divBdr>
      <w:divsChild>
        <w:div w:id="166869501">
          <w:marLeft w:val="0"/>
          <w:marRight w:val="0"/>
          <w:marTop w:val="0"/>
          <w:marBottom w:val="0"/>
          <w:divBdr>
            <w:top w:val="none" w:sz="0" w:space="0" w:color="auto"/>
            <w:left w:val="none" w:sz="0" w:space="0" w:color="auto"/>
            <w:bottom w:val="none" w:sz="0" w:space="0" w:color="auto"/>
            <w:right w:val="none" w:sz="0" w:space="0" w:color="auto"/>
          </w:divBdr>
          <w:divsChild>
            <w:div w:id="21401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4648">
      <w:bodyDiv w:val="1"/>
      <w:marLeft w:val="0"/>
      <w:marRight w:val="0"/>
      <w:marTop w:val="0"/>
      <w:marBottom w:val="0"/>
      <w:divBdr>
        <w:top w:val="none" w:sz="0" w:space="0" w:color="auto"/>
        <w:left w:val="none" w:sz="0" w:space="0" w:color="auto"/>
        <w:bottom w:val="none" w:sz="0" w:space="0" w:color="auto"/>
        <w:right w:val="none" w:sz="0" w:space="0" w:color="auto"/>
      </w:divBdr>
    </w:div>
    <w:div w:id="1442266033">
      <w:bodyDiv w:val="1"/>
      <w:marLeft w:val="0"/>
      <w:marRight w:val="0"/>
      <w:marTop w:val="0"/>
      <w:marBottom w:val="0"/>
      <w:divBdr>
        <w:top w:val="none" w:sz="0" w:space="0" w:color="auto"/>
        <w:left w:val="none" w:sz="0" w:space="0" w:color="auto"/>
        <w:bottom w:val="none" w:sz="0" w:space="0" w:color="auto"/>
        <w:right w:val="none" w:sz="0" w:space="0" w:color="auto"/>
      </w:divBdr>
      <w:divsChild>
        <w:div w:id="256519390">
          <w:marLeft w:val="0"/>
          <w:marRight w:val="0"/>
          <w:marTop w:val="0"/>
          <w:marBottom w:val="0"/>
          <w:divBdr>
            <w:top w:val="none" w:sz="0" w:space="0" w:color="auto"/>
            <w:left w:val="none" w:sz="0" w:space="0" w:color="auto"/>
            <w:bottom w:val="none" w:sz="0" w:space="0" w:color="auto"/>
            <w:right w:val="none" w:sz="0" w:space="0" w:color="auto"/>
          </w:divBdr>
          <w:divsChild>
            <w:div w:id="83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1984">
      <w:bodyDiv w:val="1"/>
      <w:marLeft w:val="0"/>
      <w:marRight w:val="0"/>
      <w:marTop w:val="0"/>
      <w:marBottom w:val="0"/>
      <w:divBdr>
        <w:top w:val="none" w:sz="0" w:space="0" w:color="auto"/>
        <w:left w:val="none" w:sz="0" w:space="0" w:color="auto"/>
        <w:bottom w:val="none" w:sz="0" w:space="0" w:color="auto"/>
        <w:right w:val="none" w:sz="0" w:space="0" w:color="auto"/>
      </w:divBdr>
      <w:divsChild>
        <w:div w:id="1102720372">
          <w:marLeft w:val="0"/>
          <w:marRight w:val="0"/>
          <w:marTop w:val="0"/>
          <w:marBottom w:val="0"/>
          <w:divBdr>
            <w:top w:val="none" w:sz="0" w:space="0" w:color="auto"/>
            <w:left w:val="none" w:sz="0" w:space="0" w:color="auto"/>
            <w:bottom w:val="none" w:sz="0" w:space="0" w:color="auto"/>
            <w:right w:val="none" w:sz="0" w:space="0" w:color="auto"/>
          </w:divBdr>
          <w:divsChild>
            <w:div w:id="14957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6884">
      <w:bodyDiv w:val="1"/>
      <w:marLeft w:val="0"/>
      <w:marRight w:val="0"/>
      <w:marTop w:val="0"/>
      <w:marBottom w:val="0"/>
      <w:divBdr>
        <w:top w:val="none" w:sz="0" w:space="0" w:color="auto"/>
        <w:left w:val="none" w:sz="0" w:space="0" w:color="auto"/>
        <w:bottom w:val="none" w:sz="0" w:space="0" w:color="auto"/>
        <w:right w:val="none" w:sz="0" w:space="0" w:color="auto"/>
      </w:divBdr>
      <w:divsChild>
        <w:div w:id="1287349911">
          <w:marLeft w:val="0"/>
          <w:marRight w:val="0"/>
          <w:marTop w:val="0"/>
          <w:marBottom w:val="0"/>
          <w:divBdr>
            <w:top w:val="none" w:sz="0" w:space="0" w:color="auto"/>
            <w:left w:val="none" w:sz="0" w:space="0" w:color="auto"/>
            <w:bottom w:val="none" w:sz="0" w:space="0" w:color="auto"/>
            <w:right w:val="none" w:sz="0" w:space="0" w:color="auto"/>
          </w:divBdr>
          <w:divsChild>
            <w:div w:id="14046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0762">
      <w:bodyDiv w:val="1"/>
      <w:marLeft w:val="0"/>
      <w:marRight w:val="0"/>
      <w:marTop w:val="0"/>
      <w:marBottom w:val="0"/>
      <w:divBdr>
        <w:top w:val="none" w:sz="0" w:space="0" w:color="auto"/>
        <w:left w:val="none" w:sz="0" w:space="0" w:color="auto"/>
        <w:bottom w:val="none" w:sz="0" w:space="0" w:color="auto"/>
        <w:right w:val="none" w:sz="0" w:space="0" w:color="auto"/>
      </w:divBdr>
    </w:div>
    <w:div w:id="1846550735">
      <w:bodyDiv w:val="1"/>
      <w:marLeft w:val="0"/>
      <w:marRight w:val="0"/>
      <w:marTop w:val="0"/>
      <w:marBottom w:val="0"/>
      <w:divBdr>
        <w:top w:val="none" w:sz="0" w:space="0" w:color="auto"/>
        <w:left w:val="none" w:sz="0" w:space="0" w:color="auto"/>
        <w:bottom w:val="none" w:sz="0" w:space="0" w:color="auto"/>
        <w:right w:val="none" w:sz="0" w:space="0" w:color="auto"/>
      </w:divBdr>
    </w:div>
    <w:div w:id="1943762318">
      <w:bodyDiv w:val="1"/>
      <w:marLeft w:val="0"/>
      <w:marRight w:val="0"/>
      <w:marTop w:val="0"/>
      <w:marBottom w:val="0"/>
      <w:divBdr>
        <w:top w:val="none" w:sz="0" w:space="0" w:color="auto"/>
        <w:left w:val="none" w:sz="0" w:space="0" w:color="auto"/>
        <w:bottom w:val="none" w:sz="0" w:space="0" w:color="auto"/>
        <w:right w:val="none" w:sz="0" w:space="0" w:color="auto"/>
      </w:divBdr>
      <w:divsChild>
        <w:div w:id="462576232">
          <w:marLeft w:val="0"/>
          <w:marRight w:val="0"/>
          <w:marTop w:val="0"/>
          <w:marBottom w:val="0"/>
          <w:divBdr>
            <w:top w:val="none" w:sz="0" w:space="0" w:color="auto"/>
            <w:left w:val="none" w:sz="0" w:space="0" w:color="auto"/>
            <w:bottom w:val="none" w:sz="0" w:space="0" w:color="auto"/>
            <w:right w:val="none" w:sz="0" w:space="0" w:color="auto"/>
          </w:divBdr>
          <w:divsChild>
            <w:div w:id="15560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0206">
      <w:bodyDiv w:val="1"/>
      <w:marLeft w:val="0"/>
      <w:marRight w:val="0"/>
      <w:marTop w:val="0"/>
      <w:marBottom w:val="0"/>
      <w:divBdr>
        <w:top w:val="none" w:sz="0" w:space="0" w:color="auto"/>
        <w:left w:val="none" w:sz="0" w:space="0" w:color="auto"/>
        <w:bottom w:val="none" w:sz="0" w:space="0" w:color="auto"/>
        <w:right w:val="none" w:sz="0" w:space="0" w:color="auto"/>
      </w:divBdr>
      <w:divsChild>
        <w:div w:id="86971980">
          <w:marLeft w:val="0"/>
          <w:marRight w:val="0"/>
          <w:marTop w:val="0"/>
          <w:marBottom w:val="0"/>
          <w:divBdr>
            <w:top w:val="none" w:sz="0" w:space="0" w:color="auto"/>
            <w:left w:val="none" w:sz="0" w:space="0" w:color="auto"/>
            <w:bottom w:val="none" w:sz="0" w:space="0" w:color="auto"/>
            <w:right w:val="none" w:sz="0" w:space="0" w:color="auto"/>
          </w:divBdr>
          <w:divsChild>
            <w:div w:id="11794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2103">
      <w:bodyDiv w:val="1"/>
      <w:marLeft w:val="0"/>
      <w:marRight w:val="0"/>
      <w:marTop w:val="0"/>
      <w:marBottom w:val="0"/>
      <w:divBdr>
        <w:top w:val="none" w:sz="0" w:space="0" w:color="auto"/>
        <w:left w:val="none" w:sz="0" w:space="0" w:color="auto"/>
        <w:bottom w:val="none" w:sz="0" w:space="0" w:color="auto"/>
        <w:right w:val="none" w:sz="0" w:space="0" w:color="auto"/>
      </w:divBdr>
    </w:div>
    <w:div w:id="1988510656">
      <w:bodyDiv w:val="1"/>
      <w:marLeft w:val="0"/>
      <w:marRight w:val="0"/>
      <w:marTop w:val="0"/>
      <w:marBottom w:val="0"/>
      <w:divBdr>
        <w:top w:val="none" w:sz="0" w:space="0" w:color="auto"/>
        <w:left w:val="none" w:sz="0" w:space="0" w:color="auto"/>
        <w:bottom w:val="none" w:sz="0" w:space="0" w:color="auto"/>
        <w:right w:val="none" w:sz="0" w:space="0" w:color="auto"/>
      </w:divBdr>
    </w:div>
    <w:div w:id="2064602056">
      <w:bodyDiv w:val="1"/>
      <w:marLeft w:val="0"/>
      <w:marRight w:val="0"/>
      <w:marTop w:val="0"/>
      <w:marBottom w:val="0"/>
      <w:divBdr>
        <w:top w:val="none" w:sz="0" w:space="0" w:color="auto"/>
        <w:left w:val="none" w:sz="0" w:space="0" w:color="auto"/>
        <w:bottom w:val="none" w:sz="0" w:space="0" w:color="auto"/>
        <w:right w:val="none" w:sz="0" w:space="0" w:color="auto"/>
      </w:divBdr>
    </w:div>
    <w:div w:id="2112386553">
      <w:bodyDiv w:val="1"/>
      <w:marLeft w:val="0"/>
      <w:marRight w:val="0"/>
      <w:marTop w:val="0"/>
      <w:marBottom w:val="0"/>
      <w:divBdr>
        <w:top w:val="none" w:sz="0" w:space="0" w:color="auto"/>
        <w:left w:val="none" w:sz="0" w:space="0" w:color="auto"/>
        <w:bottom w:val="none" w:sz="0" w:space="0" w:color="auto"/>
        <w:right w:val="none" w:sz="0" w:space="0" w:color="auto"/>
      </w:divBdr>
    </w:div>
    <w:div w:id="2120484778">
      <w:bodyDiv w:val="1"/>
      <w:marLeft w:val="0"/>
      <w:marRight w:val="0"/>
      <w:marTop w:val="0"/>
      <w:marBottom w:val="0"/>
      <w:divBdr>
        <w:top w:val="none" w:sz="0" w:space="0" w:color="auto"/>
        <w:left w:val="none" w:sz="0" w:space="0" w:color="auto"/>
        <w:bottom w:val="none" w:sz="0" w:space="0" w:color="auto"/>
        <w:right w:val="none" w:sz="0" w:space="0" w:color="auto"/>
      </w:divBdr>
      <w:divsChild>
        <w:div w:id="665396580">
          <w:marLeft w:val="0"/>
          <w:marRight w:val="0"/>
          <w:marTop w:val="0"/>
          <w:marBottom w:val="0"/>
          <w:divBdr>
            <w:top w:val="none" w:sz="0" w:space="0" w:color="auto"/>
            <w:left w:val="none" w:sz="0" w:space="0" w:color="auto"/>
            <w:bottom w:val="none" w:sz="0" w:space="0" w:color="auto"/>
            <w:right w:val="none" w:sz="0" w:space="0" w:color="auto"/>
          </w:divBdr>
        </w:div>
        <w:div w:id="2000620441">
          <w:marLeft w:val="0"/>
          <w:marRight w:val="0"/>
          <w:marTop w:val="0"/>
          <w:marBottom w:val="0"/>
          <w:divBdr>
            <w:top w:val="none" w:sz="0" w:space="0" w:color="auto"/>
            <w:left w:val="none" w:sz="0" w:space="0" w:color="auto"/>
            <w:bottom w:val="none" w:sz="0" w:space="0" w:color="auto"/>
            <w:right w:val="none" w:sz="0" w:space="0" w:color="auto"/>
          </w:divBdr>
        </w:div>
        <w:div w:id="40711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mailto:branding@cisa.dhs.gov" TargetMode="Externa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branding@cisa.dhs.gov" TargetMode="Externa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oter" Target="footer3.xml"/><Relationship Id="rId28" Type="http://schemas.openxmlformats.org/officeDocument/2006/relationships/hyperlink" Target="https://insights.sei.cmu.edu/insider-threat/2017/03/cert-definition-of-insider-threat---updated.html" TargetMode="External"/><Relationship Id="rId10" Type="http://schemas.openxmlformats.org/officeDocument/2006/relationships/footnotes" Target="footnote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oter" Target="footer4.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tiff"/></Relationships>
</file>

<file path=word/_rels/header6.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89CFB55A4E5248A4AEF0F125F0CA98" ma:contentTypeVersion="2" ma:contentTypeDescription="Create a new document." ma:contentTypeScope="" ma:versionID="efd6538de994a5c30887d51befc5f644">
  <xsd:schema xmlns:xsd="http://www.w3.org/2001/XMLSchema" xmlns:xs="http://www.w3.org/2001/XMLSchema" xmlns:p="http://schemas.microsoft.com/office/2006/metadata/properties" xmlns:ns2="ba8c060e-aa51-4332-a61f-a52c21f2b5ee" xmlns:ns3="55f5dcbd-0fa8-4136-9b6f-6d4021d7be93" targetNamespace="http://schemas.microsoft.com/office/2006/metadata/properties" ma:root="true" ma:fieldsID="572b4bc6270a9568ff5f9946234ebd1c" ns2:_="" ns3:_="">
    <xsd:import namespace="ba8c060e-aa51-4332-a61f-a52c21f2b5ee"/>
    <xsd:import namespace="55f5dcbd-0fa8-4136-9b6f-6d4021d7be93"/>
    <xsd:element name="properties">
      <xsd:complexType>
        <xsd:sequence>
          <xsd:element name="documentManagement">
            <xsd:complexType>
              <xsd:all>
                <xsd:element ref="ns2:_dlc_DocId" minOccurs="0"/>
                <xsd:element ref="ns2:_dlc_DocIdUrl" minOccurs="0"/>
                <xsd:element ref="ns2:_dlc_DocIdPersistId" minOccurs="0"/>
                <xsd:element ref="ns3:Task_x0020_Tit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8c060e-aa51-4332-a61f-a52c21f2b5e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5f5dcbd-0fa8-4136-9b6f-6d4021d7be93" elementFormDefault="qualified">
    <xsd:import namespace="http://schemas.microsoft.com/office/2006/documentManagement/types"/>
    <xsd:import namespace="http://schemas.microsoft.com/office/infopath/2007/PartnerControls"/>
    <xsd:element name="Task_x0020_Title" ma:index="11" nillable="true" ma:displayName="Task Title" ma:list="{2d6c147d-6896-4d61-8cb9-0f9362f6968f}" ma:internalName="Task_x0020_Titl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ba8c060e-aa51-4332-a61f-a52c21f2b5ee">PDEEU6EC4KTV-1572438865-952</_dlc_DocId>
    <_dlc_DocIdUrl xmlns="ba8c060e-aa51-4332-a61f-a52c21f2b5ee">
      <Url>http://us-cert/Communications/Publications/_layouts/DocIdRedir.aspx?ID=PDEEU6EC4KTV-1572438865-952</Url>
      <Description>PDEEU6EC4KTV-1572438865-952</Description>
    </_dlc_DocIdUrl>
    <Task_x0020_Title xmlns="55f5dcbd-0fa8-4136-9b6f-6d4021d7be93">387</Task_x0020_Title>
  </documentManagement>
</p:properties>
</file>

<file path=customXml/itemProps1.xml><?xml version="1.0" encoding="utf-8"?>
<ds:datastoreItem xmlns:ds="http://schemas.openxmlformats.org/officeDocument/2006/customXml" ds:itemID="{69534FDE-5024-4D2E-910E-F55733CBD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8c060e-aa51-4332-a61f-a52c21f2b5ee"/>
    <ds:schemaRef ds:uri="55f5dcbd-0fa8-4136-9b6f-6d4021d7be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2B27D0-DA8E-40C5-ADDC-9EA7AF803805}">
  <ds:schemaRefs>
    <ds:schemaRef ds:uri="http://schemas.microsoft.com/sharepoint/v3/contenttype/forms"/>
  </ds:schemaRefs>
</ds:datastoreItem>
</file>

<file path=customXml/itemProps3.xml><?xml version="1.0" encoding="utf-8"?>
<ds:datastoreItem xmlns:ds="http://schemas.openxmlformats.org/officeDocument/2006/customXml" ds:itemID="{37B636A4-9BAA-4342-AFA5-2B4C46FB6EE3}">
  <ds:schemaRefs>
    <ds:schemaRef ds:uri="http://schemas.openxmlformats.org/officeDocument/2006/bibliography"/>
  </ds:schemaRefs>
</ds:datastoreItem>
</file>

<file path=customXml/itemProps4.xml><?xml version="1.0" encoding="utf-8"?>
<ds:datastoreItem xmlns:ds="http://schemas.openxmlformats.org/officeDocument/2006/customXml" ds:itemID="{B1D5F606-87DD-44D8-A56E-1383E28C79D9}">
  <ds:schemaRefs>
    <ds:schemaRef ds:uri="http://schemas.microsoft.com/sharepoint/events"/>
  </ds:schemaRefs>
</ds:datastoreItem>
</file>

<file path=customXml/itemProps5.xml><?xml version="1.0" encoding="utf-8"?>
<ds:datastoreItem xmlns:ds="http://schemas.openxmlformats.org/officeDocument/2006/customXml" ds:itemID="{1C5968BF-D14F-47B4-AAAB-AC17EC8D1D84}">
  <ds:schemaRefs>
    <ds:schemaRef ds:uri="http://schemas.microsoft.com/office/2006/metadata/properties"/>
    <ds:schemaRef ds:uri="http://schemas.microsoft.com/office/infopath/2007/PartnerControls"/>
    <ds:schemaRef ds:uri="ba8c060e-aa51-4332-a61f-a52c21f2b5ee"/>
    <ds:schemaRef ds:uri="55f5dcbd-0fa8-4136-9b6f-6d4021d7be93"/>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DHS CISA</Company>
  <LinksUpToDate>false</LinksUpToDate>
  <CharactersWithSpaces>6304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Robinson</dc:creator>
  <cp:keywords/>
  <dc:description/>
  <cp:lastModifiedBy>Brandon Marzik</cp:lastModifiedBy>
  <cp:revision>55</cp:revision>
  <dcterms:created xsi:type="dcterms:W3CDTF">2020-04-29T18:30:00Z</dcterms:created>
  <dcterms:modified xsi:type="dcterms:W3CDTF">2020-10-16T16:05:00Z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a6795186-43dc-48de-887c-b3d01df7056a</vt:lpwstr>
  </property>
  <property fmtid="{D5CDD505-2E9C-101B-9397-08002B2CF9AE}" pid="3" name="ContentTypeId">
    <vt:lpwstr>0x0101003789CFB55A4E5248A4AEF0F125F0CA98</vt:lpwstr>
  </property>
</Properties>
</file>