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E8" w:rsidRPr="000701E8" w:rsidRDefault="000701E8" w:rsidP="000701E8">
      <w:pPr>
        <w:pStyle w:val="newncpi"/>
        <w:jc w:val="center"/>
        <w:rPr>
          <w:b/>
          <w:sz w:val="28"/>
          <w:szCs w:val="28"/>
        </w:rPr>
      </w:pPr>
      <w:bookmarkStart w:id="0" w:name="_GoBack"/>
      <w:bookmarkEnd w:id="0"/>
      <w:r w:rsidRPr="000701E8">
        <w:rPr>
          <w:b/>
          <w:sz w:val="28"/>
          <w:szCs w:val="28"/>
        </w:rPr>
        <w:t>Статус детей без попечения родителей</w:t>
      </w:r>
    </w:p>
    <w:p w:rsidR="000701E8" w:rsidRPr="000701E8" w:rsidRDefault="000701E8">
      <w:pPr>
        <w:pStyle w:val="newncpi"/>
        <w:rPr>
          <w:b/>
        </w:rPr>
      </w:pPr>
    </w:p>
    <w:p w:rsidR="009D490B" w:rsidRDefault="000701E8">
      <w:pPr>
        <w:pStyle w:val="newncpi"/>
      </w:pPr>
      <w:r>
        <w:t xml:space="preserve">- </w:t>
      </w:r>
      <w:r w:rsidR="009D490B">
        <w:t xml:space="preserve">родители (единственный родитель) которых находятся в розыске, </w:t>
      </w:r>
      <w:r w:rsidR="009D490B">
        <w:rPr>
          <w:rStyle w:val="onesymbol"/>
        </w:rPr>
        <w:t></w:t>
      </w:r>
      <w:r w:rsidR="009D490B">
        <w:t xml:space="preserve"> со дня объявления родителей в розыск;</w:t>
      </w:r>
    </w:p>
    <w:p w:rsidR="009D490B" w:rsidRDefault="000701E8">
      <w:pPr>
        <w:pStyle w:val="newncpi"/>
      </w:pPr>
      <w:r>
        <w:t xml:space="preserve">- </w:t>
      </w:r>
      <w:r w:rsidR="009D490B">
        <w:t>родители (единственный родитель) которых задержаны или заключены под стражу по постановлению органа уголовного преследования или постановлению (определению) суда, – со дня задержания родителей или заключения под стражу;</w:t>
      </w:r>
    </w:p>
    <w:p w:rsidR="009D490B" w:rsidRDefault="000701E8">
      <w:pPr>
        <w:pStyle w:val="newncpi"/>
      </w:pPr>
      <w:r>
        <w:t xml:space="preserve">- </w:t>
      </w:r>
      <w:r w:rsidR="009D490B">
        <w:t>родители (единственный родитель) которых отбывают наказание в виде ареста, ограничения свободы, лишения свободы, – со дня вступления в силу приговора суда;</w:t>
      </w:r>
    </w:p>
    <w:p w:rsidR="009D490B" w:rsidRDefault="000701E8">
      <w:pPr>
        <w:pStyle w:val="newncpi"/>
      </w:pPr>
      <w:r>
        <w:t xml:space="preserve">- </w:t>
      </w:r>
      <w:r w:rsidR="009D490B">
        <w:t>родители (единственный родитель) которых имеют заболевание, препятствующее выполнению родительских обязанностей, – со дня выдачи государственной организацией здравоохранения заключения врачебно-консультационной комиссии о наличии заболеваний, при которых родители (родитель) не могут выполнять родительские обязанности;</w:t>
      </w:r>
    </w:p>
    <w:p w:rsidR="009D490B" w:rsidRDefault="000701E8">
      <w:pPr>
        <w:pStyle w:val="newncpi"/>
      </w:pPr>
      <w:r>
        <w:t xml:space="preserve">- </w:t>
      </w:r>
      <w:r w:rsidR="009D490B">
        <w:t>отобранных у родителей (единственного родителя) или других лиц, на воспитании у которых они фактически находятся, в соответствии с частью второй статьи 85 Кодекса Республики Беларусь о браке и семье – со дня отобрания ребенка;</w:t>
      </w:r>
    </w:p>
    <w:p w:rsidR="009D490B" w:rsidRDefault="000701E8">
      <w:pPr>
        <w:pStyle w:val="newncpi"/>
      </w:pPr>
      <w:r>
        <w:t xml:space="preserve">- </w:t>
      </w:r>
      <w:r w:rsidR="009D490B">
        <w:t>родители (единственный родитель) которых помещены в учреждение социального обслуживания, осуществляющее стационарное социальное обслуживание, – со дня помещения родителей в указанное учреждение.</w:t>
      </w:r>
    </w:p>
    <w:p w:rsidR="00E740E8" w:rsidRDefault="00E740E8"/>
    <w:sectPr w:rsidR="00E740E8" w:rsidSect="009D49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280" w:footer="1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5423" w:rsidRDefault="00755423" w:rsidP="009D490B">
      <w:pPr>
        <w:spacing w:after="0" w:line="240" w:lineRule="auto"/>
      </w:pPr>
      <w:r>
        <w:separator/>
      </w:r>
    </w:p>
  </w:endnote>
  <w:endnote w:type="continuationSeparator" w:id="0">
    <w:p w:rsidR="00755423" w:rsidRDefault="00755423" w:rsidP="009D4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0B" w:rsidRDefault="009D490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0B" w:rsidRDefault="009D490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8"/>
      <w:tblW w:w="0" w:type="auto"/>
      <w:tblLook w:val="04A0" w:firstRow="1" w:lastRow="0" w:firstColumn="1" w:lastColumn="0" w:noHBand="0" w:noVBand="1"/>
    </w:tblPr>
    <w:tblGrid>
      <w:gridCol w:w="900"/>
      <w:gridCol w:w="7171"/>
      <w:gridCol w:w="1500"/>
    </w:tblGrid>
    <w:tr w:rsidR="009D490B" w:rsidTr="009D490B">
      <w:trPr>
        <w:trHeight w:val="400"/>
      </w:trPr>
      <w:tc>
        <w:tcPr>
          <w:tcW w:w="900" w:type="dxa"/>
          <w:vMerge w:val="restart"/>
          <w:shd w:val="clear" w:color="auto" w:fill="auto"/>
        </w:tcPr>
        <w:p w:rsidR="009D490B" w:rsidRDefault="009D490B">
          <w:pPr>
            <w:pStyle w:val="a5"/>
          </w:pPr>
          <w:r>
            <w:rPr>
              <w:noProof/>
              <w:lang w:eastAsia="ru-RU"/>
            </w:rPr>
            <w:drawing>
              <wp:inline distT="0" distB="0" distL="0" distR="0" wp14:anchorId="6BF9B733" wp14:editId="65F617A3">
                <wp:extent cx="333375" cy="438150"/>
                <wp:effectExtent l="0" t="0" r="9525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3375" cy="438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71" w:type="dxa"/>
          <w:shd w:val="clear" w:color="auto" w:fill="auto"/>
        </w:tcPr>
        <w:p w:rsidR="009D490B" w:rsidRPr="009D490B" w:rsidRDefault="009D490B">
          <w:pPr>
            <w:pStyle w:val="a5"/>
          </w:pPr>
          <w:r>
            <w:t>ИПС «ЭТАЛОН» версия 6.7</w:t>
          </w:r>
        </w:p>
      </w:tc>
      <w:tc>
        <w:tcPr>
          <w:tcW w:w="1500" w:type="dxa"/>
          <w:shd w:val="clear" w:color="auto" w:fill="auto"/>
        </w:tcPr>
        <w:p w:rsidR="009D490B" w:rsidRPr="009D490B" w:rsidRDefault="009D490B" w:rsidP="009D490B">
          <w:pPr>
            <w:pStyle w:val="a5"/>
            <w:jc w:val="right"/>
          </w:pPr>
          <w:r>
            <w:t>05.02.2016</w:t>
          </w:r>
        </w:p>
      </w:tc>
    </w:tr>
    <w:tr w:rsidR="009D490B" w:rsidTr="009D490B">
      <w:tc>
        <w:tcPr>
          <w:tcW w:w="900" w:type="dxa"/>
          <w:vMerge/>
        </w:tcPr>
        <w:p w:rsidR="009D490B" w:rsidRDefault="009D490B">
          <w:pPr>
            <w:pStyle w:val="a5"/>
          </w:pPr>
        </w:p>
      </w:tc>
      <w:tc>
        <w:tcPr>
          <w:tcW w:w="7171" w:type="dxa"/>
        </w:tcPr>
        <w:p w:rsidR="009D490B" w:rsidRPr="009D490B" w:rsidRDefault="009D490B">
          <w:pPr>
            <w:pStyle w:val="a5"/>
            <w:rPr>
              <w:i/>
            </w:rPr>
          </w:pPr>
          <w:r>
            <w:rPr>
              <w:i/>
            </w:rPr>
            <w:t>Национальный центр правовой информации Республики Беларусь</w:t>
          </w:r>
        </w:p>
      </w:tc>
      <w:tc>
        <w:tcPr>
          <w:tcW w:w="1500" w:type="dxa"/>
        </w:tcPr>
        <w:p w:rsidR="009D490B" w:rsidRDefault="009D490B">
          <w:pPr>
            <w:pStyle w:val="a5"/>
          </w:pPr>
        </w:p>
      </w:tc>
    </w:tr>
  </w:tbl>
  <w:p w:rsidR="009D490B" w:rsidRDefault="009D490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5423" w:rsidRDefault="00755423" w:rsidP="009D490B">
      <w:pPr>
        <w:spacing w:after="0" w:line="240" w:lineRule="auto"/>
      </w:pPr>
      <w:r>
        <w:separator/>
      </w:r>
    </w:p>
  </w:footnote>
  <w:footnote w:type="continuationSeparator" w:id="0">
    <w:p w:rsidR="00755423" w:rsidRDefault="00755423" w:rsidP="009D49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0B" w:rsidRDefault="009D490B" w:rsidP="00FC06F3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9D490B" w:rsidRDefault="009D490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0B" w:rsidRDefault="009D490B" w:rsidP="00FC06F3">
    <w:pPr>
      <w:pStyle w:val="a3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>
      <w:rPr>
        <w:rStyle w:val="a7"/>
        <w:noProof/>
      </w:rPr>
      <w:t>1</w:t>
    </w:r>
    <w:r>
      <w:rPr>
        <w:rStyle w:val="a7"/>
      </w:rPr>
      <w:fldChar w:fldCharType="end"/>
    </w:r>
  </w:p>
  <w:p w:rsidR="009D490B" w:rsidRDefault="009D490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90B" w:rsidRPr="009D490B" w:rsidRDefault="009D490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90B"/>
    <w:rsid w:val="000701E8"/>
    <w:rsid w:val="00080605"/>
    <w:rsid w:val="00134F55"/>
    <w:rsid w:val="00174B72"/>
    <w:rsid w:val="00286052"/>
    <w:rsid w:val="0034709E"/>
    <w:rsid w:val="003E21A1"/>
    <w:rsid w:val="003F7514"/>
    <w:rsid w:val="004C32F6"/>
    <w:rsid w:val="005004DE"/>
    <w:rsid w:val="00546C62"/>
    <w:rsid w:val="00561A6C"/>
    <w:rsid w:val="0058471F"/>
    <w:rsid w:val="00700662"/>
    <w:rsid w:val="00755423"/>
    <w:rsid w:val="007563DF"/>
    <w:rsid w:val="00831798"/>
    <w:rsid w:val="009202A1"/>
    <w:rsid w:val="009D490B"/>
    <w:rsid w:val="00A41AE3"/>
    <w:rsid w:val="00B7629D"/>
    <w:rsid w:val="00B932C0"/>
    <w:rsid w:val="00C27196"/>
    <w:rsid w:val="00C34BD8"/>
    <w:rsid w:val="00D43044"/>
    <w:rsid w:val="00E02746"/>
    <w:rsid w:val="00E20184"/>
    <w:rsid w:val="00E63685"/>
    <w:rsid w:val="00E740E8"/>
    <w:rsid w:val="00EA00CE"/>
    <w:rsid w:val="00EA58A1"/>
    <w:rsid w:val="00F24C9B"/>
    <w:rsid w:val="00F41627"/>
    <w:rsid w:val="00FB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int">
    <w:name w:val="point"/>
    <w:basedOn w:val="a"/>
    <w:rsid w:val="009D490B"/>
    <w:pPr>
      <w:spacing w:after="0" w:line="240" w:lineRule="auto"/>
      <w:ind w:firstLine="567"/>
      <w:jc w:val="both"/>
    </w:pPr>
    <w:rPr>
      <w:rFonts w:eastAsiaTheme="minorEastAsia"/>
      <w:lang w:eastAsia="ru-RU"/>
    </w:rPr>
  </w:style>
  <w:style w:type="paragraph" w:customStyle="1" w:styleId="newncpi">
    <w:name w:val="newncpi"/>
    <w:basedOn w:val="a"/>
    <w:rsid w:val="009D490B"/>
    <w:pPr>
      <w:spacing w:after="0" w:line="240" w:lineRule="auto"/>
      <w:ind w:firstLine="567"/>
      <w:jc w:val="both"/>
    </w:pPr>
    <w:rPr>
      <w:rFonts w:eastAsiaTheme="minorEastAsia"/>
      <w:lang w:eastAsia="ru-RU"/>
    </w:rPr>
  </w:style>
  <w:style w:type="character" w:customStyle="1" w:styleId="onesymbol">
    <w:name w:val="onesymbol"/>
    <w:basedOn w:val="a0"/>
    <w:rsid w:val="009D490B"/>
    <w:rPr>
      <w:rFonts w:ascii="Symbol" w:hAnsi="Symbol" w:hint="default"/>
    </w:rPr>
  </w:style>
  <w:style w:type="paragraph" w:styleId="a3">
    <w:name w:val="header"/>
    <w:basedOn w:val="a"/>
    <w:link w:val="a4"/>
    <w:uiPriority w:val="99"/>
    <w:unhideWhenUsed/>
    <w:rsid w:val="009D4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90B"/>
  </w:style>
  <w:style w:type="paragraph" w:styleId="a5">
    <w:name w:val="footer"/>
    <w:basedOn w:val="a"/>
    <w:link w:val="a6"/>
    <w:uiPriority w:val="99"/>
    <w:unhideWhenUsed/>
    <w:rsid w:val="009D4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90B"/>
  </w:style>
  <w:style w:type="character" w:styleId="a7">
    <w:name w:val="page number"/>
    <w:basedOn w:val="a0"/>
    <w:uiPriority w:val="99"/>
    <w:semiHidden/>
    <w:unhideWhenUsed/>
    <w:rsid w:val="009D490B"/>
  </w:style>
  <w:style w:type="table" w:styleId="a8">
    <w:name w:val="Table Grid"/>
    <w:basedOn w:val="a1"/>
    <w:uiPriority w:val="59"/>
    <w:rsid w:val="009D4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2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201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oint">
    <w:name w:val="point"/>
    <w:basedOn w:val="a"/>
    <w:rsid w:val="009D490B"/>
    <w:pPr>
      <w:spacing w:after="0" w:line="240" w:lineRule="auto"/>
      <w:ind w:firstLine="567"/>
      <w:jc w:val="both"/>
    </w:pPr>
    <w:rPr>
      <w:rFonts w:eastAsiaTheme="minorEastAsia"/>
      <w:lang w:eastAsia="ru-RU"/>
    </w:rPr>
  </w:style>
  <w:style w:type="paragraph" w:customStyle="1" w:styleId="newncpi">
    <w:name w:val="newncpi"/>
    <w:basedOn w:val="a"/>
    <w:rsid w:val="009D490B"/>
    <w:pPr>
      <w:spacing w:after="0" w:line="240" w:lineRule="auto"/>
      <w:ind w:firstLine="567"/>
      <w:jc w:val="both"/>
    </w:pPr>
    <w:rPr>
      <w:rFonts w:eastAsiaTheme="minorEastAsia"/>
      <w:lang w:eastAsia="ru-RU"/>
    </w:rPr>
  </w:style>
  <w:style w:type="character" w:customStyle="1" w:styleId="onesymbol">
    <w:name w:val="onesymbol"/>
    <w:basedOn w:val="a0"/>
    <w:rsid w:val="009D490B"/>
    <w:rPr>
      <w:rFonts w:ascii="Symbol" w:hAnsi="Symbol" w:hint="default"/>
    </w:rPr>
  </w:style>
  <w:style w:type="paragraph" w:styleId="a3">
    <w:name w:val="header"/>
    <w:basedOn w:val="a"/>
    <w:link w:val="a4"/>
    <w:uiPriority w:val="99"/>
    <w:unhideWhenUsed/>
    <w:rsid w:val="009D4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D490B"/>
  </w:style>
  <w:style w:type="paragraph" w:styleId="a5">
    <w:name w:val="footer"/>
    <w:basedOn w:val="a"/>
    <w:link w:val="a6"/>
    <w:uiPriority w:val="99"/>
    <w:unhideWhenUsed/>
    <w:rsid w:val="009D490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D490B"/>
  </w:style>
  <w:style w:type="character" w:styleId="a7">
    <w:name w:val="page number"/>
    <w:basedOn w:val="a0"/>
    <w:uiPriority w:val="99"/>
    <w:semiHidden/>
    <w:unhideWhenUsed/>
    <w:rsid w:val="009D490B"/>
  </w:style>
  <w:style w:type="table" w:styleId="a8">
    <w:name w:val="Table Grid"/>
    <w:basedOn w:val="a1"/>
    <w:uiPriority w:val="59"/>
    <w:rsid w:val="009D4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E20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201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</cp:lastModifiedBy>
  <cp:revision>4</cp:revision>
  <dcterms:created xsi:type="dcterms:W3CDTF">2016-02-05T13:47:00Z</dcterms:created>
  <dcterms:modified xsi:type="dcterms:W3CDTF">2017-05-15T14:06:00Z</dcterms:modified>
</cp:coreProperties>
</file>