
<file path=[Content_Types].xml><?xml version="1.0" encoding="utf-8"?>
<Types xmlns="http://schemas.openxmlformats.org/package/2006/content-types">
  <Default Extension="png" ContentType="image/png"/>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1" w:name="1"/>
    <w:bookmarkEnd w:id="1"/>
    <w:p w:rsidR="005A76FB" w:rsidRDefault="005A76FB" w:rsidP="005A76FB">
      <w:pPr>
        <w:spacing w:before="0" w:after="0" w:line="1" w:lineRule="exact"/>
        <w:rPr/>
      </w:pP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9" type="#_x0000_t75" style="position:absolute;margin-left:0pt;margin-top:0pt;width:612pt;height:792pt;z-index:-251658198;mso-position-horizontal-relative:page;mso-position-vertical-relative:page">
            <v:imagedata r:id="rId9" o:title=""/>
          </v:shape>
        </w:pic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319" w:lineRule="exact"/>
        <w:ind w:left="2253"/>
        <w:jc w:val="left"/>
        <w:tabs>
          <w:tab w:val="left" w:pos="2493"/>
          <w:tab w:val="left" w:pos="3013"/>
          <w:tab w:val="left" w:pos="3213"/>
          <w:tab w:val="left" w:pos="4359"/>
          <w:tab w:val="left" w:pos="4613"/>
        </w:tabs>
      </w:pPr>
      <w:r>
        <w:rPr>
          <w:rFonts w:ascii="Garamond" w:eastAsia="Garamond" w:hAnsi="Garamond" w:cs="Garamond"/>
          <w:u w:val="none"/>
          <w:sz w:val="28"/>
          <w:position w:val="0"/>
          <w:color w:val="f36018"/>
          <w:spacing w:val="0"/>
          <w:noProof w:val="true"/>
        </w:rPr>
        <w:t>T</w:t>
      </w:r>
      <w:r>
        <w:rPr>
          <w:rFonts w:cs="Calibri"/>
          <w:u w:val="none"/>
          <w:color w:val="000000"/>
          <w:w w:val="100"/>
        </w:rPr>
        <w:tab/>
      </w:r>
      <w:r>
        <w:rPr>
          <w:rFonts w:ascii="Garamond" w:eastAsia="Garamond" w:hAnsi="Garamond" w:cs="Garamond"/>
          <w:u w:val="none"/>
          <w:sz w:val="19"/>
          <w:position w:val="0"/>
          <w:color w:val="f36018"/>
          <w:spacing w:val="-65"/>
          <w:noProof w:val="true"/>
        </w:rPr>
        <w:t>H E</w:t>
      </w:r>
      <w:r>
        <w:rPr>
          <w:rFonts w:cs="Calibri"/>
          <w:u w:val="none"/>
          <w:color w:val="000000"/>
          <w:w w:val="100"/>
        </w:rPr>
        <w:tab/>
      </w:r>
      <w:r>
        <w:rPr>
          <w:rFonts w:ascii="Garamond" w:eastAsia="Garamond" w:hAnsi="Garamond" w:cs="Garamond"/>
          <w:u w:val="none"/>
          <w:sz w:val="28"/>
          <w:position w:val="0"/>
          <w:color w:val="f36018"/>
          <w:spacing w:val="0"/>
          <w:noProof w:val="true"/>
        </w:rPr>
        <w:t>S</w:t>
      </w:r>
      <w:r>
        <w:rPr>
          <w:rFonts w:cs="Calibri"/>
          <w:u w:val="none"/>
          <w:color w:val="000000"/>
          <w:w w:val="100"/>
        </w:rPr>
        <w:tab/>
      </w:r>
      <w:r>
        <w:rPr>
          <w:rFonts w:ascii="Garamond" w:eastAsia="Garamond" w:hAnsi="Garamond" w:cs="Garamond"/>
          <w:u w:val="none"/>
          <w:sz w:val="19"/>
          <w:position w:val="0"/>
          <w:color w:val="f36018"/>
          <w:spacing w:val="-26"/>
          <w:noProof w:val="true"/>
        </w:rPr>
        <w:t>E D O N A</w:t>
      </w:r>
      <w:r>
        <w:rPr>
          <w:rFonts w:cs="Calibri"/>
          <w:u w:val="none"/>
          <w:color w:val="000000"/>
          <w:w w:val="100"/>
        </w:rPr>
        <w:tab/>
      </w:r>
      <w:r>
        <w:rPr>
          <w:rFonts w:ascii="Garamond" w:eastAsia="Garamond" w:hAnsi="Garamond" w:cs="Garamond"/>
          <w:u w:val="none"/>
          <w:sz w:val="28"/>
          <w:position w:val="0"/>
          <w:color w:val="f36018"/>
          <w:spacing w:val="0"/>
          <w:noProof w:val="true"/>
        </w:rPr>
        <w:t>C</w:t>
      </w:r>
      <w:r>
        <w:rPr>
          <w:rFonts w:cs="Calibri"/>
          <w:u w:val="none"/>
          <w:color w:val="000000"/>
          <w:w w:val="100"/>
        </w:rPr>
        <w:tab/>
      </w:r>
      <w:r>
        <w:rPr>
          <w:rFonts w:ascii="Garamond" w:eastAsia="Garamond" w:hAnsi="Garamond" w:cs="Garamond"/>
          <w:u w:val="none"/>
          <w:sz w:val="19"/>
          <w:position w:val="0"/>
          <w:color w:val="f36018"/>
          <w:spacing w:val="-21"/>
          <w:noProof w:val="true"/>
        </w:rPr>
        <w:t>O N F E R E N C E</w:t>
      </w:r>
    </w:p>
    <w:p w:rsidR="005A76FB" w:rsidRDefault="005A76FB" w:rsidP="005A76FB">
      <w:pPr>
        <w:spacing w:before="0" w:after="0" w:line="53" w:lineRule="exact"/>
        <w:ind w:left="6373"/>
        <w:jc w:val="left"/>
        <w:tabs>
          <w:tab w:val="left" w:pos="6573"/>
          <w:tab w:val="left" w:pos="6893"/>
          <w:tab w:val="left" w:pos="8186"/>
          <w:tab w:val="left" w:pos="8453"/>
          <w:tab w:val="left" w:pos="9373"/>
          <w:tab w:val="left" w:pos="9559"/>
        </w:tabs>
      </w:pPr>
      <w:r>
        <w:rPr>
          <w:rFonts w:ascii="Garamond" w:eastAsia="Garamond" w:hAnsi="Garamond" w:cs="Garamond"/>
          <w:u w:val="none"/>
          <w:sz w:val="3"/>
          <w:position w:val="0"/>
          <w:color w:val="f36018"/>
          <w:spacing w:val="0"/>
          <w:noProof w:val="true"/>
        </w:rPr>
        <w:t>®</w:t>
      </w:r>
      <w:r>
        <w:rPr>
          <w:rFonts w:cs="Calibri"/>
          <w:u w:val="none"/>
          <w:color w:val="000000"/>
          <w:w w:val="100"/>
        </w:rPr>
        <w:tab/>
      </w:r>
      <w:r>
        <w:rPr>
          <w:rFonts w:ascii="Garamond" w:eastAsia="Garamond" w:hAnsi="Garamond" w:cs="Garamond"/>
          <w:u w:val="none"/>
          <w:sz w:val="28"/>
          <w:position w:val="0"/>
          <w:color w:val="f36018"/>
          <w:spacing w:val="0"/>
          <w:noProof w:val="true"/>
        </w:rPr>
        <w:t>W</w:t>
      </w:r>
      <w:r>
        <w:rPr>
          <w:rFonts w:cs="Calibri"/>
          <w:u w:val="none"/>
          <w:color w:val="000000"/>
          <w:w w:val="100"/>
        </w:rPr>
        <w:tab/>
      </w:r>
      <w:r>
        <w:rPr>
          <w:rFonts w:ascii="Garamond" w:eastAsia="Garamond" w:hAnsi="Garamond" w:cs="Garamond"/>
          <w:u w:val="none"/>
          <w:sz w:val="19"/>
          <w:position w:val="0"/>
          <w:color w:val="f36018"/>
          <w:spacing w:val="-23"/>
          <w:noProof w:val="true"/>
        </w:rPr>
        <w:t>O R K I N G</w:t>
      </w:r>
      <w:r>
        <w:rPr>
          <w:rFonts w:cs="Calibri"/>
          <w:u w:val="none"/>
          <w:color w:val="000000"/>
          <w:w w:val="100"/>
        </w:rPr>
        <w:tab/>
      </w:r>
      <w:r>
        <w:rPr>
          <w:rFonts w:ascii="Garamond" w:eastAsia="Garamond" w:hAnsi="Garamond" w:cs="Garamond"/>
          <w:u w:val="none"/>
          <w:sz w:val="28"/>
          <w:position w:val="0"/>
          <w:color w:val="f36018"/>
          <w:spacing w:val="0"/>
          <w:noProof w:val="true"/>
        </w:rPr>
        <w:t>G</w:t>
      </w:r>
      <w:r>
        <w:rPr>
          <w:rFonts w:cs="Calibri"/>
          <w:u w:val="none"/>
          <w:color w:val="000000"/>
          <w:w w:val="100"/>
        </w:rPr>
        <w:tab/>
      </w:r>
      <w:r>
        <w:rPr>
          <w:rFonts w:ascii="Garamond" w:eastAsia="Garamond" w:hAnsi="Garamond" w:cs="Garamond"/>
          <w:u w:val="none"/>
          <w:sz w:val="19"/>
          <w:position w:val="0"/>
          <w:color w:val="f36018"/>
          <w:spacing w:val="-27"/>
          <w:noProof w:val="true"/>
        </w:rPr>
        <w:t>R O U P</w:t>
      </w:r>
      <w:r>
        <w:rPr>
          <w:rFonts w:cs="Calibri"/>
          <w:u w:val="none"/>
          <w:color w:val="000000"/>
          <w:w w:val="100"/>
        </w:rPr>
        <w:tab/>
      </w:r>
      <w:r>
        <w:rPr>
          <w:rFonts w:ascii="Garamond" w:eastAsia="Garamond" w:hAnsi="Garamond" w:cs="Garamond"/>
          <w:u w:val="none"/>
          <w:sz w:val="28"/>
          <w:position w:val="0"/>
          <w:color w:val="f36018"/>
          <w:spacing w:val="0"/>
          <w:noProof w:val="true"/>
        </w:rPr>
        <w:t>S</w:t>
      </w:r>
      <w:r>
        <w:rPr>
          <w:rFonts w:cs="Calibri"/>
          <w:u w:val="none"/>
          <w:color w:val="000000"/>
          <w:w w:val="100"/>
        </w:rPr>
        <w:tab/>
      </w:r>
      <w:r>
        <w:rPr>
          <w:rFonts w:ascii="Garamond" w:eastAsia="Garamond" w:hAnsi="Garamond" w:cs="Garamond"/>
          <w:u w:val="none"/>
          <w:sz w:val="19"/>
          <w:position w:val="0"/>
          <w:color w:val="f36018"/>
          <w:spacing w:val="-20"/>
          <w:noProof w:val="true"/>
        </w:rPr>
        <w:t>E R I E S</w:t>
      </w:r>
    </w:p>
    <w:p w:rsidR="005A76FB" w:rsidRDefault="005A76FB" w:rsidP="005A76FB">
      <w:pPr>
        <w:spacing w:before="0" w:after="0" w:line="1599" w:lineRule="exact"/>
        <w:ind w:left="9093"/>
        <w:jc w:val="left"/>
      </w:pPr>
      <w:r>
        <w:rPr>
          <w:rFonts w:ascii="Arial" w:eastAsia="Arial" w:hAnsi="Arial" w:cs="Arial"/>
          <w:u w:val="none"/>
          <w:sz w:val="108"/>
          <w:position w:val="0"/>
          <w:color w:val="5e2590"/>
          <w:spacing w:val="-58"/>
          <w:noProof w:val="true"/>
        </w:rPr>
        <w:t>wgs</w:t>
      </w:r>
    </w:p>
    <w:p w:rsidR="005A76FB" w:rsidRDefault="005A76FB" w:rsidP="005A76FB">
      <w:pPr>
        <w:spacing w:before="0" w:after="0" w:line="106" w:lineRule="exact"/>
        <w:ind w:left="10933"/>
        <w:jc w:val="left"/>
      </w:pPr>
      <w:r>
        <w:rPr>
          <w:rFonts w:ascii="Arial" w:eastAsia="Arial" w:hAnsi="Arial" w:cs="Arial"/>
          <w:u w:val="none"/>
          <w:sz w:val="9"/>
          <w:position w:val="0"/>
          <w:color w:val="5e2590"/>
          <w:spacing w:val="0"/>
          <w:noProof w:val="true"/>
        </w:rPr>
        <w:t>SM</w:t>
      </w:r>
    </w:p>
    <w:p w:rsidR="005A76FB" w:rsidRDefault="005A76FB" w:rsidP="005A76FB">
      <w:pPr>
        <w:spacing w:before="0" w:after="0" w:line="240" w:lineRule="exact"/>
      </w:pPr>
    </w:p>
    <w:p w:rsidR="005A76FB" w:rsidRDefault="005A76FB" w:rsidP="005A76FB">
      <w:pPr>
        <w:spacing w:before="0" w:after="0" w:line="2119" w:lineRule="exact"/>
        <w:ind w:left="2413"/>
        <w:jc w:val="left"/>
      </w:pPr>
      <w:r>
        <w:rPr>
          <w:rFonts w:ascii="Garamond" w:eastAsia="Garamond" w:hAnsi="Garamond" w:cs="Garamond"/>
          <w:u w:val="none"/>
          <w:sz w:val="123"/>
          <w:position w:val="0"/>
          <w:color w:val="5e2590"/>
          <w:spacing w:val="0"/>
          <w:noProof w:val="true"/>
        </w:rPr>
        <w:t>T</w:t>
      </w:r>
    </w:p>
    <w:p w:rsidR="005A76FB" w:rsidRDefault="005A76FB" w:rsidP="005A76FB">
      <w:pPr>
        <w:spacing w:before="0" w:after="0" w:line="813" w:lineRule="exact"/>
        <w:ind w:left="3106"/>
        <w:jc w:val="left"/>
      </w:pPr>
      <w:r>
        <w:rPr>
          <w:rFonts w:ascii="Garamond" w:eastAsia="Garamond" w:hAnsi="Garamond" w:cs="Garamond"/>
          <w:u w:val="none"/>
          <w:sz w:val="91"/>
          <w:position w:val="0"/>
          <w:color w:val="5e2590"/>
          <w:spacing w:val="-2147483648"/>
          <w:noProof w:val="true"/>
        </w:rPr>
        <w:t>HE</w:t>
      </w:r>
    </w:p>
    <w:p w:rsidR="005A76FB" w:rsidRDefault="005A76FB" w:rsidP="005A76FB">
      <w:pPr>
        <w:spacing w:before="0" w:after="0" w:line="1079" w:lineRule="exact"/>
        <w:ind w:left="4546"/>
        <w:jc w:val="left"/>
      </w:pPr>
      <w:r>
        <w:rPr>
          <w:rFonts w:ascii="Garamond" w:eastAsia="Garamond" w:hAnsi="Garamond" w:cs="Garamond"/>
          <w:u w:val="none"/>
          <w:sz w:val="123"/>
          <w:position w:val="0"/>
          <w:color w:val="5e2590"/>
          <w:spacing w:val="0"/>
          <w:noProof w:val="true"/>
        </w:rPr>
        <w:t>S</w:t>
      </w:r>
    </w:p>
    <w:p w:rsidR="005A76FB" w:rsidRDefault="005A76FB" w:rsidP="005A76FB">
      <w:pPr>
        <w:spacing w:before="0" w:after="0" w:line="813" w:lineRule="exact"/>
        <w:ind w:left="5093"/>
        <w:jc w:val="left"/>
      </w:pPr>
      <w:r>
        <w:rPr>
          <w:rFonts w:ascii="Garamond" w:eastAsia="Garamond" w:hAnsi="Garamond" w:cs="Garamond"/>
          <w:u w:val="none"/>
          <w:sz w:val="91"/>
          <w:position w:val="0"/>
          <w:color w:val="5e2590"/>
          <w:spacing w:val="-37"/>
          <w:noProof w:val="true"/>
        </w:rPr>
        <w:t>EDONA</w:t>
      </w:r>
    </w:p>
    <w:p w:rsidR="005A76FB" w:rsidRDefault="005A76FB" w:rsidP="005A76FB">
      <w:pPr>
        <w:spacing w:before="0" w:after="0" w:line="1079" w:lineRule="exact"/>
        <w:ind w:left="2413"/>
        <w:jc w:val="left"/>
      </w:pPr>
      <w:r>
        <w:rPr>
          <w:rFonts w:ascii="Garamond" w:eastAsia="Garamond" w:hAnsi="Garamond" w:cs="Garamond"/>
          <w:u w:val="none"/>
          <w:sz w:val="123"/>
          <w:position w:val="0"/>
          <w:color w:val="5e2590"/>
          <w:spacing w:val="0"/>
          <w:noProof w:val="true"/>
        </w:rPr>
        <w:t>G</w:t>
      </w:r>
    </w:p>
    <w:p w:rsidR="005A76FB" w:rsidRDefault="005A76FB" w:rsidP="005A76FB">
      <w:pPr>
        <w:spacing w:before="0" w:after="0" w:line="813" w:lineRule="exact"/>
        <w:ind w:left="3253"/>
        <w:jc w:val="left"/>
      </w:pPr>
      <w:r>
        <w:rPr>
          <w:rFonts w:ascii="Garamond" w:eastAsia="Garamond" w:hAnsi="Garamond" w:cs="Garamond"/>
          <w:u w:val="none"/>
          <w:sz w:val="91"/>
          <w:position w:val="0"/>
          <w:color w:val="5e2590"/>
          <w:spacing w:val="-23"/>
          <w:noProof w:val="true"/>
        </w:rPr>
        <w:t>UIDELINES</w:t>
      </w:r>
    </w:p>
    <w:p w:rsidR="005A76FB" w:rsidRDefault="005A76FB" w:rsidP="005A76FB">
      <w:pPr>
        <w:spacing w:before="0" w:after="0" w:line="1079" w:lineRule="exact"/>
        <w:ind w:left="7613"/>
        <w:jc w:val="left"/>
      </w:pPr>
      <w:r>
        <w:rPr>
          <w:rFonts w:ascii="Garamond" w:eastAsia="Garamond" w:hAnsi="Garamond" w:cs="Garamond"/>
          <w:u w:val="none"/>
          <w:sz w:val="123"/>
          <w:position w:val="0"/>
          <w:color w:val="5e2590"/>
          <w:spacing w:val="0"/>
          <w:noProof w:val="true"/>
        </w:rPr>
        <w:t>:</w:t>
      </w:r>
    </w:p>
    <w:p w:rsidR="005A76FB" w:rsidRDefault="005A76FB" w:rsidP="005A76FB">
      <w:pPr>
        <w:spacing w:before="0" w:after="0" w:line="959" w:lineRule="exact"/>
        <w:ind w:left="2413"/>
        <w:jc w:val="left"/>
      </w:pPr>
      <w:r>
        <w:rPr>
          <w:rFonts w:ascii="Garamond" w:eastAsia="Garamond" w:hAnsi="Garamond" w:cs="Garamond"/>
          <w:u w:val="none"/>
          <w:sz w:val="82"/>
          <w:position w:val="0"/>
          <w:color w:val="5e2590"/>
          <w:spacing w:val="-11"/>
          <w:noProof w:val="true"/>
          <w:i/>
        </w:rPr>
        <w:t>Best Practice Guidelines &amp;</w:t>
      </w:r>
    </w:p>
    <w:p w:rsidR="005A76FB" w:rsidRDefault="005A76FB" w:rsidP="005A76FB">
      <w:pPr>
        <w:spacing w:before="0" w:after="0" w:line="799" w:lineRule="exact"/>
        <w:ind w:left="2413"/>
        <w:jc w:val="left"/>
      </w:pPr>
      <w:r>
        <w:rPr>
          <w:rFonts w:ascii="Garamond" w:eastAsia="Garamond" w:hAnsi="Garamond" w:cs="Garamond"/>
          <w:u w:val="none"/>
          <w:sz w:val="82"/>
          <w:position w:val="0"/>
          <w:color w:val="5e2590"/>
          <w:spacing w:val="-16"/>
          <w:noProof w:val="true"/>
          <w:i/>
        </w:rPr>
        <w:t>Commentary for</w:t>
      </w:r>
    </w:p>
    <w:p w:rsidR="005A76FB" w:rsidRDefault="005A76FB" w:rsidP="005A76FB">
      <w:pPr>
        <w:spacing w:before="0" w:after="0" w:line="799" w:lineRule="exact"/>
        <w:ind w:left="2413"/>
        <w:jc w:val="left"/>
      </w:pPr>
      <w:r>
        <w:rPr>
          <w:rFonts w:ascii="Garamond" w:eastAsia="Garamond" w:hAnsi="Garamond" w:cs="Garamond"/>
          <w:u w:val="none"/>
          <w:sz w:val="82"/>
          <w:position w:val="0"/>
          <w:color w:val="5e2590"/>
          <w:spacing w:val="-14"/>
          <w:noProof w:val="true"/>
          <w:i/>
        </w:rPr>
        <w:t>Managing Information</w:t>
      </w:r>
    </w:p>
    <w:p w:rsidR="005A76FB" w:rsidRDefault="005A76FB" w:rsidP="005A76FB">
      <w:pPr>
        <w:spacing w:before="0" w:after="0" w:line="799" w:lineRule="exact"/>
        <w:ind w:left="2413"/>
        <w:jc w:val="left"/>
      </w:pPr>
      <w:r>
        <w:rPr>
          <w:rFonts w:ascii="Garamond" w:eastAsia="Garamond" w:hAnsi="Garamond" w:cs="Garamond"/>
          <w:u w:val="none"/>
          <w:sz w:val="82"/>
          <w:position w:val="0"/>
          <w:color w:val="5e2590"/>
          <w:spacing w:val="-10"/>
          <w:noProof w:val="true"/>
          <w:i/>
        </w:rPr>
        <w:t>&amp; Records in the</w:t>
      </w:r>
    </w:p>
    <w:p w:rsidR="005A76FB" w:rsidRDefault="005A76FB" w:rsidP="005A76FB">
      <w:pPr>
        <w:spacing w:before="0" w:after="0" w:line="799" w:lineRule="exact"/>
        <w:ind w:left="2413"/>
        <w:jc w:val="left"/>
      </w:pPr>
      <w:r>
        <w:rPr>
          <w:rFonts w:ascii="Garamond" w:eastAsia="Garamond" w:hAnsi="Garamond" w:cs="Garamond"/>
          <w:u w:val="none"/>
          <w:sz w:val="82"/>
          <w:position w:val="0"/>
          <w:color w:val="5e2590"/>
          <w:spacing w:val="-13"/>
          <w:noProof w:val="true"/>
          <w:i/>
        </w:rPr>
        <w:t>Electronic Age</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559" w:lineRule="exact"/>
        <w:ind w:left="2413"/>
        <w:jc w:val="left"/>
      </w:pPr>
      <w:r>
        <w:rPr>
          <w:rFonts w:ascii="Garamond" w:eastAsia="Garamond" w:hAnsi="Garamond" w:cs="Garamond"/>
          <w:u w:val="none"/>
          <w:sz w:val="37"/>
          <w:position w:val="0"/>
          <w:color w:val="f36018"/>
          <w:spacing w:val="-14"/>
          <w:noProof w:val="true"/>
        </w:rPr>
        <w:t>A Project of The Sedona Conference</w:t>
      </w:r>
    </w:p>
    <w:p w:rsidR="005A76FB" w:rsidRDefault="005A76FB" w:rsidP="005A76FB">
      <w:pPr>
        <w:spacing w:before="0" w:after="0" w:line="66" w:lineRule="exact"/>
        <w:ind w:left="7533"/>
        <w:jc w:val="left"/>
      </w:pPr>
      <w:r>
        <w:rPr>
          <w:rFonts w:ascii="Garamond" w:eastAsia="Garamond" w:hAnsi="Garamond" w:cs="Garamond"/>
          <w:u w:val="none"/>
          <w:sz w:val="4"/>
          <w:position w:val="0"/>
          <w:color w:val="f36018"/>
          <w:spacing w:val="0"/>
          <w:noProof w:val="true"/>
        </w:rPr>
        <w:t>®</w:t>
      </w:r>
    </w:p>
    <w:p w:rsidR="005A76FB" w:rsidRDefault="005A76FB" w:rsidP="005A76FB">
      <w:pPr>
        <w:spacing w:before="0" w:after="0" w:line="613" w:lineRule="exact"/>
        <w:ind w:left="2413"/>
        <w:jc w:val="left"/>
      </w:pPr>
      <w:r>
        <w:rPr>
          <w:rFonts w:ascii="Garamond" w:eastAsia="Garamond" w:hAnsi="Garamond" w:cs="Garamond"/>
          <w:u w:val="none"/>
          <w:sz w:val="37"/>
          <w:position w:val="0"/>
          <w:color w:val="f36018"/>
          <w:spacing w:val="-17"/>
          <w:noProof w:val="true"/>
        </w:rPr>
        <w:t>Working Group on</w:t>
      </w:r>
    </w:p>
    <w:p w:rsidR="005A76FB" w:rsidRDefault="005A76FB" w:rsidP="005A76FB">
      <w:pPr>
        <w:spacing w:before="0" w:after="0" w:line="439" w:lineRule="exact"/>
        <w:ind w:left="2413"/>
        <w:jc w:val="left"/>
      </w:pPr>
      <w:r>
        <w:rPr>
          <w:rFonts w:ascii="Garamond" w:eastAsia="Garamond" w:hAnsi="Garamond" w:cs="Garamond"/>
          <w:u w:val="none"/>
          <w:sz w:val="37"/>
          <w:position w:val="0"/>
          <w:color w:val="f36018"/>
          <w:spacing w:val="-14"/>
          <w:noProof w:val="true"/>
        </w:rPr>
        <w:t>Best Practices for Electronic Document</w:t>
      </w:r>
    </w:p>
    <w:p w:rsidR="005A76FB" w:rsidRDefault="005A76FB" w:rsidP="005A76FB">
      <w:pPr>
        <w:spacing w:before="0" w:after="0" w:line="439" w:lineRule="exact"/>
        <w:ind w:left="2413"/>
        <w:jc w:val="left"/>
      </w:pPr>
      <w:r>
        <w:rPr>
          <w:rFonts w:ascii="Garamond" w:eastAsia="Garamond" w:hAnsi="Garamond" w:cs="Garamond"/>
          <w:u w:val="none"/>
          <w:sz w:val="37"/>
          <w:position w:val="0"/>
          <w:color w:val="f36018"/>
          <w:spacing w:val="-13"/>
          <w:noProof w:val="true"/>
        </w:rPr>
        <w:t>Retention &amp; Production</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666" w:lineRule="exact"/>
        <w:ind w:left="2413"/>
        <w:jc w:val="left"/>
      </w:pPr>
      <w:r>
        <w:rPr>
          <w:rFonts w:ascii="Garamond" w:eastAsia="Garamond" w:hAnsi="Garamond" w:cs="Garamond"/>
          <w:u w:val="none"/>
          <w:sz w:val="37"/>
          <w:position w:val="0"/>
          <w:color w:val="5e2590"/>
          <w:spacing w:val="0"/>
          <w:noProof w:val="true"/>
        </w:rPr>
        <w:t>S</w:t>
      </w:r>
    </w:p>
    <w:p w:rsidR="005A76FB" w:rsidRDefault="005A76FB" w:rsidP="005A76FB">
      <w:pPr>
        <w:spacing w:before="0" w:after="0" w:line="253" w:lineRule="exact"/>
        <w:ind w:left="2599"/>
        <w:jc w:val="left"/>
        <w:tabs>
          <w:tab w:val="left" w:pos="3666"/>
          <w:tab w:val="left" w:pos="3879"/>
        </w:tabs>
      </w:pPr>
      <w:r>
        <w:rPr>
          <w:rFonts w:ascii="Garamond" w:eastAsia="Garamond" w:hAnsi="Garamond" w:cs="Garamond"/>
          <w:u w:val="none"/>
          <w:sz w:val="27"/>
          <w:position w:val="0"/>
          <w:color w:val="5e2590"/>
          <w:spacing w:val="-44"/>
          <w:noProof w:val="true"/>
        </w:rPr>
        <w:t>ECOND</w:t>
      </w:r>
      <w:r>
        <w:rPr>
          <w:rFonts w:cs="Calibri"/>
          <w:u w:val="none"/>
          <w:color w:val="000000"/>
          <w:w w:val="100"/>
        </w:rPr>
        <w:tab/>
      </w:r>
      <w:r>
        <w:rPr>
          <w:rFonts w:ascii="Garamond" w:eastAsia="Garamond" w:hAnsi="Garamond" w:cs="Garamond"/>
          <w:u w:val="none"/>
          <w:sz w:val="37"/>
          <w:position w:val="0"/>
          <w:color w:val="5e2590"/>
          <w:spacing w:val="0"/>
          <w:noProof w:val="true"/>
        </w:rPr>
        <w:t>E</w:t>
      </w:r>
      <w:r>
        <w:rPr>
          <w:rFonts w:cs="Calibri"/>
          <w:u w:val="none"/>
          <w:color w:val="000000"/>
          <w:w w:val="100"/>
        </w:rPr>
        <w:tab/>
      </w:r>
      <w:r>
        <w:rPr>
          <w:rFonts w:ascii="Garamond" w:eastAsia="Garamond" w:hAnsi="Garamond" w:cs="Garamond"/>
          <w:u w:val="none"/>
          <w:sz w:val="27"/>
          <w:position w:val="0"/>
          <w:color w:val="5e2590"/>
          <w:spacing w:val="-33"/>
          <w:noProof w:val="true"/>
        </w:rPr>
        <w:t>DITION</w:t>
      </w:r>
    </w:p>
    <w:p w:rsidR="005A76FB" w:rsidRDefault="005A76FB" w:rsidP="005A76FB">
      <w:pPr>
        <w:spacing w:before="0" w:after="0" w:line="519" w:lineRule="exact"/>
        <w:ind w:left="2413"/>
        <w:jc w:val="left"/>
      </w:pPr>
      <w:r>
        <w:rPr>
          <w:rFonts w:ascii="Garamond" w:eastAsia="Garamond" w:hAnsi="Garamond" w:cs="Garamond"/>
          <w:u w:val="none"/>
          <w:sz w:val="37"/>
          <w:position w:val="0"/>
          <w:color w:val="5e2590"/>
          <w:spacing w:val="0"/>
          <w:noProof w:val="true"/>
        </w:rPr>
        <w:t>N</w:t>
      </w:r>
    </w:p>
    <w:p w:rsidR="005A76FB" w:rsidRDefault="005A76FB" w:rsidP="005A76FB">
      <w:pPr>
        <w:spacing w:before="0" w:after="0" w:line="253" w:lineRule="exact"/>
        <w:ind w:left="2706"/>
        <w:jc w:val="left"/>
      </w:pPr>
      <w:r>
        <w:rPr>
          <w:rFonts w:ascii="Garamond" w:eastAsia="Garamond" w:hAnsi="Garamond" w:cs="Garamond"/>
          <w:u w:val="none"/>
          <w:sz w:val="27"/>
          <w:position w:val="0"/>
          <w:color w:val="5e2590"/>
          <w:spacing w:val="-35"/>
          <w:noProof w:val="true"/>
        </w:rPr>
        <w:t>OVEMBER</w:t>
      </w:r>
    </w:p>
    <w:p w:rsidR="005A76FB" w:rsidRDefault="005A76FB" w:rsidP="005A76FB">
      <w:pPr>
        <w:spacing w:before="0" w:after="0" w:line="346" w:lineRule="exact"/>
        <w:ind w:left="4079"/>
        <w:jc w:val="left"/>
      </w:pPr>
      <w:r>
        <w:rPr>
          <w:rFonts w:ascii="Garamond" w:eastAsia="Garamond" w:hAnsi="Garamond" w:cs="Garamond"/>
          <w:u w:val="none"/>
          <w:sz w:val="37"/>
          <w:position w:val="0"/>
          <w:color w:val="5e2590"/>
          <w:spacing w:val="0"/>
          <w:noProof w:val="true"/>
        </w:rPr>
        <w:t>2007</w:t>
      </w:r>
    </w:p>
    <w:bookmarkStart w:id="2" w:name="2"/>
    <w:bookmarkEnd w:id="2"/>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10" type="#_x0000_t75" style="position:absolute;margin-left:0pt;margin-top:0pt;width:612pt;height:792pt;z-index:-251658197;mso-position-horizontal-relative:page;mso-position-vertical-relative:page">
            <v:imagedata r:id="rId10" o:title=""/>
          </v:shape>
        </w:pic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719" w:lineRule="exact"/>
        <w:ind w:left="3626"/>
        <w:jc w:val="left"/>
      </w:pPr>
      <w:r>
        <w:rPr>
          <w:rFonts w:ascii="Garamond" w:eastAsia="Garamond" w:hAnsi="Garamond" w:cs="Garamond"/>
          <w:u w:val="none"/>
          <w:sz w:val="51"/>
          <w:position w:val="0"/>
          <w:color w:val="231f20"/>
          <w:spacing w:val="0"/>
          <w:noProof w:val="true"/>
          <w:b/>
        </w:rPr>
        <w:t>T</w:t>
      </w:r>
    </w:p>
    <w:p w:rsidR="005A76FB" w:rsidRDefault="005A76FB" w:rsidP="005A76FB">
      <w:pPr>
        <w:spacing w:before="0" w:after="0" w:line="346" w:lineRule="exact"/>
        <w:ind w:left="3946"/>
        <w:jc w:val="left"/>
      </w:pPr>
      <w:r>
        <w:rPr>
          <w:rFonts w:ascii="Garamond" w:eastAsia="Garamond" w:hAnsi="Garamond" w:cs="Garamond"/>
          <w:u w:val="none"/>
          <w:sz w:val="37"/>
          <w:position w:val="0"/>
          <w:color w:val="231f20"/>
          <w:spacing w:val="-2147483648"/>
          <w:noProof w:val="true"/>
          <w:b/>
        </w:rPr>
        <w:t>HE</w:t>
      </w:r>
    </w:p>
    <w:p w:rsidR="005A76FB" w:rsidRDefault="005A76FB" w:rsidP="005A76FB">
      <w:pPr>
        <w:spacing w:before="0" w:after="0" w:line="453" w:lineRule="exact"/>
        <w:ind w:left="4573"/>
        <w:jc w:val="left"/>
      </w:pPr>
      <w:r>
        <w:rPr>
          <w:rFonts w:ascii="Garamond" w:eastAsia="Garamond" w:hAnsi="Garamond" w:cs="Garamond"/>
          <w:u w:val="none"/>
          <w:sz w:val="51"/>
          <w:position w:val="0"/>
          <w:color w:val="231f20"/>
          <w:spacing w:val="0"/>
          <w:noProof w:val="true"/>
          <w:b/>
        </w:rPr>
        <w:t>S</w:t>
      </w:r>
    </w:p>
    <w:p w:rsidR="005A76FB" w:rsidRDefault="005A76FB" w:rsidP="005A76FB">
      <w:pPr>
        <w:spacing w:before="0" w:after="0" w:line="346" w:lineRule="exact"/>
        <w:ind w:left="4813"/>
        <w:jc w:val="left"/>
      </w:pPr>
      <w:r>
        <w:rPr>
          <w:rFonts w:ascii="Garamond" w:eastAsia="Garamond" w:hAnsi="Garamond" w:cs="Garamond"/>
          <w:u w:val="none"/>
          <w:sz w:val="37"/>
          <w:position w:val="0"/>
          <w:color w:val="231f20"/>
          <w:spacing w:val="-39"/>
          <w:noProof w:val="true"/>
          <w:b/>
        </w:rPr>
        <w:t>EDONA</w:t>
      </w:r>
    </w:p>
    <w:p w:rsidR="005A76FB" w:rsidRDefault="005A76FB" w:rsidP="005A76FB">
      <w:pPr>
        <w:spacing w:before="0" w:after="0" w:line="453" w:lineRule="exact"/>
        <w:ind w:left="6213"/>
        <w:jc w:val="left"/>
      </w:pPr>
      <w:r>
        <w:rPr>
          <w:rFonts w:ascii="Garamond" w:eastAsia="Garamond" w:hAnsi="Garamond" w:cs="Garamond"/>
          <w:u w:val="none"/>
          <w:sz w:val="51"/>
          <w:position w:val="0"/>
          <w:color w:val="231f20"/>
          <w:spacing w:val="0"/>
          <w:noProof w:val="true"/>
          <w:b/>
        </w:rPr>
        <w:t>G</w:t>
      </w:r>
    </w:p>
    <w:p w:rsidR="005A76FB" w:rsidRDefault="005A76FB" w:rsidP="005A76FB">
      <w:pPr>
        <w:spacing w:before="0" w:after="0" w:line="346" w:lineRule="exact"/>
        <w:ind w:left="6559"/>
        <w:jc w:val="left"/>
      </w:pPr>
      <w:r>
        <w:rPr>
          <w:rFonts w:ascii="Garamond" w:eastAsia="Garamond" w:hAnsi="Garamond" w:cs="Garamond"/>
          <w:u w:val="none"/>
          <w:sz w:val="37"/>
          <w:position w:val="0"/>
          <w:color w:val="231f20"/>
          <w:spacing w:val="-25"/>
          <w:noProof w:val="true"/>
          <w:b/>
        </w:rPr>
        <w:t>UIDELINES</w:t>
      </w:r>
    </w:p>
    <w:p w:rsidR="005A76FB" w:rsidRDefault="005A76FB" w:rsidP="005A76FB">
      <w:pPr>
        <w:spacing w:before="0" w:after="0" w:line="453" w:lineRule="exact"/>
        <w:ind w:left="8466"/>
        <w:jc w:val="left"/>
      </w:pPr>
      <w:r>
        <w:rPr>
          <w:rFonts w:ascii="Garamond" w:eastAsia="Garamond" w:hAnsi="Garamond" w:cs="Garamond"/>
          <w:u w:val="none"/>
          <w:sz w:val="51"/>
          <w:position w:val="0"/>
          <w:color w:val="231f20"/>
          <w:spacing w:val="0"/>
          <w:noProof w:val="true"/>
          <w:b/>
        </w:rPr>
        <w:t>:</w:t>
      </w:r>
    </w:p>
    <w:p w:rsidR="005A76FB" w:rsidRDefault="005A76FB" w:rsidP="005A76FB">
      <w:pPr>
        <w:spacing w:before="0" w:after="0" w:line="426" w:lineRule="exact"/>
        <w:ind w:left="1853"/>
        <w:jc w:val="left"/>
      </w:pPr>
      <w:r>
        <w:rPr>
          <w:rFonts w:ascii="Garamond" w:eastAsia="Garamond" w:hAnsi="Garamond" w:cs="Garamond"/>
          <w:u w:val="none"/>
          <w:sz w:val="42"/>
          <w:position w:val="0"/>
          <w:color w:val="231f20"/>
          <w:spacing w:val="-13"/>
          <w:noProof w:val="true"/>
          <w:b/>
          <w:i/>
        </w:rPr>
        <w:t>Best Practice Guidelines &amp; Commentary for Managing</w:t>
      </w:r>
    </w:p>
    <w:p w:rsidR="005A76FB" w:rsidRDefault="005A76FB" w:rsidP="005A76FB">
      <w:pPr>
        <w:spacing w:before="0" w:after="0" w:line="439" w:lineRule="exact"/>
        <w:ind w:left="2626"/>
        <w:jc w:val="left"/>
      </w:pPr>
      <w:r>
        <w:rPr>
          <w:rFonts w:ascii="Garamond" w:eastAsia="Garamond" w:hAnsi="Garamond" w:cs="Garamond"/>
          <w:u w:val="none"/>
          <w:sz w:val="42"/>
          <w:position w:val="0"/>
          <w:color w:val="231f20"/>
          <w:spacing w:val="-12"/>
          <w:noProof w:val="true"/>
          <w:b/>
          <w:i/>
        </w:rPr>
        <w:t>Information &amp; Records in the Electronic Age,</w:t>
      </w:r>
    </w:p>
    <w:p w:rsidR="005A76FB" w:rsidRDefault="005A76FB" w:rsidP="005A76FB">
      <w:pPr>
        <w:spacing w:before="0" w:after="0" w:line="439" w:lineRule="exact"/>
        <w:ind w:left="4919"/>
        <w:jc w:val="left"/>
      </w:pPr>
      <w:r>
        <w:rPr>
          <w:rFonts w:ascii="Garamond" w:eastAsia="Garamond" w:hAnsi="Garamond" w:cs="Garamond"/>
          <w:u w:val="none"/>
          <w:sz w:val="42"/>
          <w:position w:val="0"/>
          <w:color w:val="231f20"/>
          <w:spacing w:val="-16"/>
          <w:noProof w:val="true"/>
          <w:b/>
          <w:i/>
        </w:rPr>
        <w:t>Second Edition</w:t>
      </w:r>
    </w:p>
    <w:p w:rsidR="005A76FB" w:rsidRDefault="005A76FB" w:rsidP="005A76FB">
      <w:pPr>
        <w:spacing w:before="0" w:after="0" w:line="240" w:lineRule="exact"/>
      </w:pPr>
    </w:p>
    <w:p w:rsidR="005A76FB" w:rsidRDefault="005A76FB" w:rsidP="005A76FB">
      <w:pPr>
        <w:spacing w:before="0" w:after="0" w:line="293" w:lineRule="exact"/>
        <w:ind w:left="5213"/>
        <w:jc w:val="left"/>
      </w:pPr>
      <w:r>
        <w:rPr>
          <w:rFonts w:ascii="Garamond" w:eastAsia="Garamond" w:hAnsi="Garamond" w:cs="Garamond"/>
          <w:u w:val="none"/>
          <w:sz w:val="21"/>
          <w:position w:val="0"/>
          <w:color w:val="231f20"/>
          <w:spacing w:val="-17"/>
          <w:noProof w:val="true"/>
          <w:i/>
        </w:rPr>
        <w:t>2007 Editor in Chief:</w:t>
      </w:r>
    </w:p>
    <w:p w:rsidR="005A76FB" w:rsidRDefault="005A76FB" w:rsidP="005A76FB">
      <w:pPr>
        <w:spacing w:before="0" w:after="0" w:line="253" w:lineRule="exact"/>
        <w:ind w:left="5373"/>
        <w:jc w:val="left"/>
      </w:pPr>
      <w:r>
        <w:rPr>
          <w:rFonts w:ascii="Garamond" w:eastAsia="Garamond" w:hAnsi="Garamond" w:cs="Garamond"/>
          <w:u w:val="none"/>
          <w:sz w:val="21"/>
          <w:position w:val="0"/>
          <w:color w:val="231f20"/>
          <w:spacing w:val="-21"/>
          <w:noProof w:val="true"/>
        </w:rPr>
        <w:t>Lori Ann Wagner</w:t>
      </w:r>
    </w:p>
    <w:p w:rsidR="005A76FB" w:rsidRDefault="005A76FB" w:rsidP="005A76FB">
      <w:pPr>
        <w:spacing w:before="0" w:after="0" w:line="240" w:lineRule="exact"/>
      </w:pPr>
    </w:p>
    <w:p w:rsidR="005A76FB" w:rsidRDefault="005A76FB" w:rsidP="005A76FB">
      <w:pPr>
        <w:spacing w:before="0" w:after="0" w:line="279" w:lineRule="exact"/>
        <w:ind w:left="5213"/>
        <w:jc w:val="left"/>
      </w:pPr>
      <w:r>
        <w:rPr>
          <w:rFonts w:ascii="Garamond" w:eastAsia="Garamond" w:hAnsi="Garamond" w:cs="Garamond"/>
          <w:u w:val="none"/>
          <w:sz w:val="21"/>
          <w:position w:val="0"/>
          <w:color w:val="231f20"/>
          <w:spacing w:val="-17"/>
          <w:noProof w:val="true"/>
          <w:i/>
        </w:rPr>
        <w:t>2005 Editors in Chief:</w:t>
      </w:r>
    </w:p>
    <w:p w:rsidR="005A76FB" w:rsidRDefault="005A76FB" w:rsidP="005A76FB">
      <w:pPr>
        <w:spacing w:before="0" w:after="0" w:line="266" w:lineRule="exact"/>
        <w:ind w:left="5373"/>
        <w:jc w:val="left"/>
      </w:pPr>
      <w:r>
        <w:rPr>
          <w:rFonts w:ascii="Garamond" w:eastAsia="Garamond" w:hAnsi="Garamond" w:cs="Garamond"/>
          <w:u w:val="none"/>
          <w:sz w:val="21"/>
          <w:position w:val="0"/>
          <w:color w:val="231f20"/>
          <w:spacing w:val="-19"/>
          <w:noProof w:val="true"/>
        </w:rPr>
        <w:t>Charles R. Ragan</w:t>
      </w:r>
    </w:p>
    <w:p w:rsidR="005A76FB" w:rsidRDefault="005A76FB" w:rsidP="005A76FB">
      <w:pPr>
        <w:spacing w:before="0" w:after="0" w:line="253" w:lineRule="exact"/>
        <w:ind w:left="5159"/>
        <w:jc w:val="left"/>
      </w:pPr>
      <w:r>
        <w:rPr>
          <w:rFonts w:ascii="Garamond" w:eastAsia="Garamond" w:hAnsi="Garamond" w:cs="Garamond"/>
          <w:u w:val="none"/>
          <w:sz w:val="21"/>
          <w:position w:val="0"/>
          <w:color w:val="231f20"/>
          <w:spacing w:val="-19"/>
          <w:noProof w:val="true"/>
        </w:rPr>
        <w:t>Jonathan M. Redgrave</w:t>
      </w:r>
    </w:p>
    <w:p w:rsidR="005A76FB" w:rsidRDefault="005A76FB" w:rsidP="005A76FB">
      <w:pPr>
        <w:spacing w:before="0" w:after="0" w:line="266" w:lineRule="exact"/>
        <w:ind w:left="5373"/>
        <w:jc w:val="left"/>
      </w:pPr>
      <w:r>
        <w:rPr>
          <w:rFonts w:ascii="Garamond" w:eastAsia="Garamond" w:hAnsi="Garamond" w:cs="Garamond"/>
          <w:u w:val="none"/>
          <w:sz w:val="21"/>
          <w:position w:val="0"/>
          <w:color w:val="231f20"/>
          <w:spacing w:val="-21"/>
          <w:noProof w:val="true"/>
        </w:rPr>
        <w:t>Lori Ann Wagner</w:t>
      </w:r>
    </w:p>
    <w:p w:rsidR="005A76FB" w:rsidRDefault="005A76FB" w:rsidP="005A76FB">
      <w:pPr>
        <w:spacing w:before="0" w:after="0" w:line="240" w:lineRule="exact"/>
      </w:pPr>
    </w:p>
    <w:p w:rsidR="005A76FB" w:rsidRDefault="005A76FB" w:rsidP="005A76FB">
      <w:pPr>
        <w:spacing w:before="0" w:after="0" w:line="279" w:lineRule="exact"/>
        <w:ind w:left="5279"/>
        <w:jc w:val="left"/>
      </w:pPr>
      <w:r>
        <w:rPr>
          <w:rFonts w:ascii="Garamond" w:eastAsia="Garamond" w:hAnsi="Garamond" w:cs="Garamond"/>
          <w:u w:val="none"/>
          <w:sz w:val="21"/>
          <w:position w:val="0"/>
          <w:color w:val="231f20"/>
          <w:spacing w:val="-17"/>
          <w:noProof w:val="true"/>
          <w:i/>
        </w:rPr>
        <w:t>2005 Senior Editors:</w:t>
      </w:r>
    </w:p>
    <w:p w:rsidR="005A76FB" w:rsidRDefault="005A76FB" w:rsidP="005A76FB">
      <w:pPr>
        <w:spacing w:before="0" w:after="0" w:line="253" w:lineRule="exact"/>
        <w:ind w:left="5279"/>
        <w:jc w:val="left"/>
      </w:pPr>
      <w:r>
        <w:rPr>
          <w:rFonts w:ascii="Garamond" w:eastAsia="Garamond" w:hAnsi="Garamond" w:cs="Garamond"/>
          <w:u w:val="none"/>
          <w:sz w:val="21"/>
          <w:position w:val="0"/>
          <w:color w:val="231f20"/>
          <w:spacing w:val="-19"/>
          <w:noProof w:val="true"/>
        </w:rPr>
        <w:t>Christine M. Burns</w:t>
      </w:r>
    </w:p>
    <w:p w:rsidR="005A76FB" w:rsidRDefault="005A76FB" w:rsidP="005A76FB">
      <w:pPr>
        <w:spacing w:before="0" w:after="0" w:line="266" w:lineRule="exact"/>
        <w:ind w:left="5519"/>
        <w:jc w:val="left"/>
      </w:pPr>
      <w:r>
        <w:rPr>
          <w:rFonts w:ascii="Garamond" w:eastAsia="Garamond" w:hAnsi="Garamond" w:cs="Garamond"/>
          <w:u w:val="none"/>
          <w:sz w:val="21"/>
          <w:position w:val="0"/>
          <w:color w:val="231f20"/>
          <w:spacing w:val="-18"/>
          <w:noProof w:val="true"/>
        </w:rPr>
        <w:t>David Kittrell</w:t>
      </w:r>
    </w:p>
    <w:p w:rsidR="005A76FB" w:rsidRDefault="005A76FB" w:rsidP="005A76FB">
      <w:pPr>
        <w:spacing w:before="0" w:after="0" w:line="253" w:lineRule="exact"/>
        <w:ind w:left="5426"/>
        <w:jc w:val="left"/>
      </w:pPr>
      <w:r>
        <w:rPr>
          <w:rFonts w:ascii="Garamond" w:eastAsia="Garamond" w:hAnsi="Garamond" w:cs="Garamond"/>
          <w:u w:val="none"/>
          <w:sz w:val="21"/>
          <w:position w:val="0"/>
          <w:color w:val="231f20"/>
          <w:spacing w:val="-21"/>
          <w:noProof w:val="true"/>
        </w:rPr>
        <w:t>Judy Van Dusen</w:t>
      </w:r>
    </w:p>
    <w:p w:rsidR="005A76FB" w:rsidRDefault="005A76FB" w:rsidP="005A76FB">
      <w:pPr>
        <w:spacing w:before="0" w:after="0" w:line="240" w:lineRule="exact"/>
      </w:pPr>
    </w:p>
    <w:p w:rsidR="005A76FB" w:rsidRDefault="005A76FB" w:rsidP="005A76FB">
      <w:pPr>
        <w:spacing w:before="0" w:after="0" w:line="279" w:lineRule="exact"/>
        <w:ind w:left="5573"/>
        <w:jc w:val="left"/>
      </w:pPr>
      <w:r>
        <w:rPr>
          <w:rFonts w:ascii="Garamond" w:eastAsia="Garamond" w:hAnsi="Garamond" w:cs="Garamond"/>
          <w:u w:val="none"/>
          <w:sz w:val="21"/>
          <w:position w:val="0"/>
          <w:color w:val="231f20"/>
          <w:spacing w:val="-19"/>
          <w:noProof w:val="true"/>
          <w:i/>
        </w:rPr>
        <w:t>2005 Editors:</w:t>
      </w:r>
    </w:p>
    <w:p w:rsidR="005A76FB" w:rsidRDefault="005A76FB" w:rsidP="005A76FB">
      <w:pPr>
        <w:spacing w:before="0" w:after="0" w:line="266" w:lineRule="exact"/>
        <w:ind w:left="5279"/>
        <w:jc w:val="left"/>
      </w:pPr>
      <w:r>
        <w:rPr>
          <w:rFonts w:ascii="Garamond" w:eastAsia="Garamond" w:hAnsi="Garamond" w:cs="Garamond"/>
          <w:u w:val="none"/>
          <w:sz w:val="21"/>
          <w:position w:val="0"/>
          <w:color w:val="231f20"/>
          <w:spacing w:val="-18"/>
          <w:noProof w:val="true"/>
          <w:i/>
        </w:rPr>
        <w:t>Jacqueline M. Algon</w:t>
      </w:r>
    </w:p>
    <w:p w:rsidR="005A76FB" w:rsidRDefault="005A76FB" w:rsidP="005A76FB">
      <w:pPr>
        <w:spacing w:before="0" w:after="0" w:line="253" w:lineRule="exact"/>
        <w:ind w:left="5346"/>
        <w:jc w:val="left"/>
      </w:pPr>
      <w:r>
        <w:rPr>
          <w:rFonts w:ascii="Garamond" w:eastAsia="Garamond" w:hAnsi="Garamond" w:cs="Garamond"/>
          <w:u w:val="none"/>
          <w:sz w:val="21"/>
          <w:position w:val="0"/>
          <w:color w:val="231f20"/>
          <w:spacing w:val="-20"/>
          <w:noProof w:val="true"/>
          <w:i/>
        </w:rPr>
        <w:t>Thomas Y. Allman</w:t>
      </w:r>
    </w:p>
    <w:p w:rsidR="005A76FB" w:rsidRDefault="005A76FB" w:rsidP="005A76FB">
      <w:pPr>
        <w:spacing w:before="0" w:after="0" w:line="266" w:lineRule="exact"/>
        <w:ind w:left="5453"/>
        <w:jc w:val="left"/>
      </w:pPr>
      <w:r>
        <w:rPr>
          <w:rFonts w:ascii="Garamond" w:eastAsia="Garamond" w:hAnsi="Garamond" w:cs="Garamond"/>
          <w:u w:val="none"/>
          <w:sz w:val="21"/>
          <w:position w:val="0"/>
          <w:color w:val="231f20"/>
          <w:spacing w:val="-20"/>
          <w:noProof w:val="true"/>
          <w:i/>
        </w:rPr>
        <w:t>M. James Daley</w:t>
      </w:r>
    </w:p>
    <w:p w:rsidR="005A76FB" w:rsidRDefault="005A76FB" w:rsidP="005A76FB">
      <w:pPr>
        <w:spacing w:before="0" w:after="0" w:line="253" w:lineRule="exact"/>
        <w:ind w:left="5213"/>
        <w:jc w:val="left"/>
      </w:pPr>
      <w:r>
        <w:rPr>
          <w:rFonts w:ascii="Garamond" w:eastAsia="Garamond" w:hAnsi="Garamond" w:cs="Garamond"/>
          <w:u w:val="none"/>
          <w:sz w:val="21"/>
          <w:position w:val="0"/>
          <w:color w:val="231f20"/>
          <w:spacing w:val="-18"/>
          <w:noProof w:val="true"/>
          <w:i/>
        </w:rPr>
        <w:t>James L. Michalowicz</w:t>
      </w:r>
    </w:p>
    <w:p w:rsidR="005A76FB" w:rsidRDefault="005A76FB" w:rsidP="005A76FB">
      <w:pPr>
        <w:spacing w:before="0" w:after="0" w:line="266" w:lineRule="exact"/>
        <w:ind w:left="5159"/>
        <w:jc w:val="left"/>
      </w:pPr>
      <w:r>
        <w:rPr>
          <w:rFonts w:ascii="Garamond" w:eastAsia="Garamond" w:hAnsi="Garamond" w:cs="Garamond"/>
          <w:u w:val="none"/>
          <w:sz w:val="21"/>
          <w:position w:val="0"/>
          <w:color w:val="231f20"/>
          <w:spacing w:val="-19"/>
          <w:noProof w:val="true"/>
          <w:i/>
        </w:rPr>
        <w:t>Timothy L. Moorehead</w:t>
      </w:r>
    </w:p>
    <w:p w:rsidR="005A76FB" w:rsidRDefault="005A76FB" w:rsidP="005A76FB">
      <w:pPr>
        <w:spacing w:before="0" w:after="0" w:line="253" w:lineRule="exact"/>
        <w:ind w:left="5213"/>
        <w:jc w:val="left"/>
      </w:pPr>
      <w:r>
        <w:rPr>
          <w:rFonts w:ascii="Garamond" w:eastAsia="Garamond" w:hAnsi="Garamond" w:cs="Garamond"/>
          <w:u w:val="none"/>
          <w:sz w:val="21"/>
          <w:position w:val="0"/>
          <w:color w:val="231f20"/>
          <w:spacing w:val="-15"/>
          <w:noProof w:val="true"/>
          <w:i/>
        </w:rPr>
        <w:t>Kate Oberlies O’Leary</w:t>
      </w:r>
    </w:p>
    <w:p w:rsidR="005A76FB" w:rsidRDefault="005A76FB" w:rsidP="005A76FB">
      <w:pPr>
        <w:spacing w:before="0" w:after="0" w:line="266" w:lineRule="exact"/>
        <w:ind w:left="5186"/>
        <w:jc w:val="left"/>
      </w:pPr>
      <w:r>
        <w:rPr>
          <w:rFonts w:ascii="Garamond" w:eastAsia="Garamond" w:hAnsi="Garamond" w:cs="Garamond"/>
          <w:u w:val="none"/>
          <w:sz w:val="21"/>
          <w:position w:val="0"/>
          <w:color w:val="231f20"/>
          <w:spacing w:val="-19"/>
          <w:noProof w:val="true"/>
          <w:i/>
        </w:rPr>
        <w:t>Timothy M. Opsitnick</w:t>
      </w:r>
    </w:p>
    <w:p w:rsidR="005A76FB" w:rsidRDefault="005A76FB" w:rsidP="005A76FB">
      <w:pPr>
        <w:spacing w:before="0" w:after="0" w:line="253" w:lineRule="exact"/>
        <w:ind w:left="5359"/>
        <w:jc w:val="left"/>
      </w:pPr>
      <w:r>
        <w:rPr>
          <w:rFonts w:ascii="Garamond" w:eastAsia="Garamond" w:hAnsi="Garamond" w:cs="Garamond"/>
          <w:u w:val="none"/>
          <w:sz w:val="21"/>
          <w:position w:val="0"/>
          <w:color w:val="231f20"/>
          <w:spacing w:val="-17"/>
          <w:noProof w:val="true"/>
          <w:i/>
        </w:rPr>
        <w:t>Robert F. Williams</w:t>
      </w:r>
    </w:p>
    <w:p w:rsidR="005A76FB" w:rsidRDefault="005A76FB" w:rsidP="005A76FB">
      <w:pPr>
        <w:spacing w:before="0" w:after="0" w:line="266" w:lineRule="exact"/>
        <w:ind w:left="5413"/>
        <w:jc w:val="left"/>
      </w:pPr>
      <w:r>
        <w:rPr>
          <w:rFonts w:ascii="Garamond" w:eastAsia="Garamond" w:hAnsi="Garamond" w:cs="Garamond"/>
          <w:u w:val="none"/>
          <w:sz w:val="21"/>
          <w:position w:val="0"/>
          <w:color w:val="231f20"/>
          <w:spacing w:val="-20"/>
          <w:noProof w:val="true"/>
          <w:i/>
        </w:rPr>
        <w:t>Edward C. Wolfe</w:t>
      </w:r>
    </w:p>
    <w:p w:rsidR="005A76FB" w:rsidRDefault="005A76FB" w:rsidP="005A76FB">
      <w:pPr>
        <w:spacing w:before="0" w:after="0" w:line="240" w:lineRule="exact"/>
      </w:pPr>
    </w:p>
    <w:p w:rsidR="005A76FB" w:rsidRDefault="005A76FB" w:rsidP="005A76FB">
      <w:pPr>
        <w:spacing w:before="0" w:after="0" w:line="466" w:lineRule="exact"/>
        <w:ind w:left="4386"/>
        <w:jc w:val="left"/>
        <w:tabs>
          <w:tab w:val="left" w:pos="7786"/>
        </w:tabs>
      </w:pPr>
      <w:r>
        <w:rPr>
          <w:rFonts w:ascii="Garamond" w:eastAsia="Garamond" w:hAnsi="Garamond" w:cs="Garamond"/>
          <w:u w:val="none"/>
          <w:sz w:val="19"/>
          <w:position w:val="0"/>
          <w:color w:val="231f20"/>
          <w:spacing w:val="-16"/>
          <w:noProof w:val="true"/>
        </w:rPr>
        <w:t>Copyright © 2007, The Sedona Conference</w:t>
      </w:r>
      <w:r>
        <w:rPr>
          <w:rFonts w:cs="Calibri"/>
          <w:u w:val="none"/>
          <w:color w:val="000000"/>
          <w:w w:val="100"/>
        </w:rPr>
        <w:tab/>
      </w:r>
      <w:r>
        <w:rPr>
          <w:rFonts w:ascii="Garamond" w:eastAsia="Garamond" w:hAnsi="Garamond" w:cs="Garamond"/>
          <w:u w:val="none"/>
          <w:sz w:val="4"/>
          <w:position w:val="0"/>
          <w:color w:val="231f20"/>
          <w:spacing w:val="0"/>
          <w:noProof w:val="true"/>
        </w:rPr>
        <w:t>®</w:t>
      </w:r>
    </w:p>
    <w:p w:rsidR="005A76FB" w:rsidRDefault="005A76FB" w:rsidP="005A76FB">
      <w:pPr>
        <w:spacing w:before="0" w:after="0" w:line="359" w:lineRule="exact"/>
        <w:ind w:left="5333"/>
        <w:jc w:val="left"/>
      </w:pPr>
      <w:r>
        <w:rPr>
          <w:rFonts w:ascii="Garamond" w:eastAsia="Garamond" w:hAnsi="Garamond" w:cs="Garamond"/>
          <w:u w:val="none"/>
          <w:sz w:val="19"/>
          <w:position w:val="0"/>
          <w:color w:val="231f20"/>
          <w:spacing w:val="-16"/>
          <w:noProof w:val="true"/>
        </w:rPr>
        <w:t>All Rights Reserved.</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53" w:lineRule="exact"/>
        <w:ind w:left="5213"/>
        <w:jc w:val="left"/>
        <w:tabs>
          <w:tab w:val="left" w:pos="5373"/>
          <w:tab w:val="left" w:pos="6079"/>
          <w:tab w:val="left" w:pos="6226"/>
        </w:tabs>
      </w:pPr>
      <w:r>
        <w:rPr>
          <w:rFonts w:ascii="Garamond" w:eastAsia="Garamond" w:hAnsi="Garamond" w:cs="Garamond"/>
          <w:u w:val="none"/>
          <w:sz w:val="24"/>
          <w:position w:val="0"/>
          <w:color w:val="231f20"/>
          <w:spacing w:val="0"/>
          <w:noProof w:val="true"/>
        </w:rPr>
        <w:t>R</w:t>
      </w:r>
      <w:r>
        <w:rPr>
          <w:rFonts w:cs="Calibri"/>
          <w:u w:val="none"/>
          <w:color w:val="000000"/>
          <w:w w:val="100"/>
        </w:rPr>
        <w:tab/>
      </w:r>
      <w:r>
        <w:rPr>
          <w:rFonts w:ascii="Garamond" w:eastAsia="Garamond" w:hAnsi="Garamond" w:cs="Garamond"/>
          <w:u w:val="none"/>
          <w:sz w:val="16"/>
          <w:position w:val="0"/>
          <w:color w:val="231f20"/>
          <w:spacing w:val="-40"/>
          <w:noProof w:val="true"/>
        </w:rPr>
        <w:t>EPRINT</w:t>
      </w:r>
      <w:r>
        <w:rPr>
          <w:rFonts w:cs="Calibri"/>
          <w:u w:val="none"/>
          <w:color w:val="000000"/>
          <w:w w:val="100"/>
        </w:rPr>
        <w:tab/>
      </w:r>
      <w:r>
        <w:rPr>
          <w:rFonts w:ascii="Garamond" w:eastAsia="Garamond" w:hAnsi="Garamond" w:cs="Garamond"/>
          <w:u w:val="none"/>
          <w:sz w:val="24"/>
          <w:position w:val="0"/>
          <w:color w:val="231f20"/>
          <w:spacing w:val="0"/>
          <w:noProof w:val="true"/>
        </w:rPr>
        <w:t>R</w:t>
      </w:r>
      <w:r>
        <w:rPr>
          <w:rFonts w:cs="Calibri"/>
          <w:u w:val="none"/>
          <w:color w:val="000000"/>
          <w:w w:val="100"/>
        </w:rPr>
        <w:tab/>
      </w:r>
      <w:r>
        <w:rPr>
          <w:rFonts w:ascii="Garamond" w:eastAsia="Garamond" w:hAnsi="Garamond" w:cs="Garamond"/>
          <w:u w:val="none"/>
          <w:sz w:val="16"/>
          <w:position w:val="0"/>
          <w:color w:val="231f20"/>
          <w:spacing w:val="-38"/>
          <w:noProof w:val="true"/>
        </w:rPr>
        <w:t>EQUESTS</w:t>
      </w:r>
    </w:p>
    <w:p w:rsidR="005A76FB" w:rsidRDefault="005A76FB" w:rsidP="005A76FB">
      <w:pPr>
        <w:spacing w:before="0" w:after="0" w:line="293" w:lineRule="exact"/>
        <w:ind w:left="3346"/>
        <w:jc w:val="left"/>
      </w:pPr>
      <w:r>
        <w:rPr>
          <w:rFonts w:ascii="Garamond" w:eastAsia="Garamond" w:hAnsi="Garamond" w:cs="Garamond"/>
          <w:u w:val="none"/>
          <w:sz w:val="21"/>
          <w:position w:val="0"/>
          <w:color w:val="231f20"/>
          <w:spacing w:val="-16"/>
          <w:noProof w:val="true"/>
        </w:rPr>
        <w:t>Requests for reprints or reprint information should be directed to</w:t>
      </w:r>
    </w:p>
    <w:p w:rsidR="005A76FB" w:rsidRDefault="005A76FB" w:rsidP="005A76FB">
      <w:pPr>
        <w:spacing w:before="0" w:after="0" w:line="306" w:lineRule="exact"/>
        <w:ind w:left="3386"/>
        <w:jc w:val="left"/>
      </w:pPr>
      <w:r>
        <w:rPr>
          <w:rFonts w:ascii="Garamond" w:eastAsia="Garamond" w:hAnsi="Garamond" w:cs="Garamond"/>
          <w:u w:val="none"/>
          <w:sz w:val="21"/>
          <w:position w:val="0"/>
          <w:color w:val="231f20"/>
          <w:spacing w:val="-17"/>
          <w:noProof w:val="true"/>
        </w:rPr>
        <w:t>Richard Braman, Executive Director of The Sedona Conference,</w:t>
      </w:r>
    </w:p>
    <w:p w:rsidR="005A76FB" w:rsidRDefault="005A76FB" w:rsidP="005A76FB">
      <w:pPr>
        <w:spacing w:before="0" w:after="0" w:line="293" w:lineRule="exact"/>
        <w:ind w:left="4479"/>
        <w:jc w:val="left"/>
      </w:pPr>
      <w:r>
        <w:rPr>
          <w:rFonts w:ascii="Garamond" w:eastAsia="Garamond" w:hAnsi="Garamond" w:cs="Garamond"/>
          <w:u w:val="none"/>
          <w:sz w:val="21"/>
          <w:position w:val="0"/>
          <w:color w:val="231f20"/>
          <w:spacing w:val="-18"/>
          <w:noProof w:val="true"/>
        </w:rPr>
        <w:t>at tsc@sedona.net or 1-866-860-6600.</w:t>
      </w:r>
    </w:p>
    <w:p w:rsidR="005A76FB" w:rsidRDefault="005A76FB" w:rsidP="005A76FB">
      <w:pPr>
        <w:spacing w:before="0" w:after="0" w:line="240" w:lineRule="exact"/>
      </w:pPr>
    </w:p>
    <w:p w:rsidR="005A76FB" w:rsidRDefault="005A76FB" w:rsidP="005A76FB">
      <w:pPr>
        <w:spacing w:before="0" w:after="0" w:line="1839" w:lineRule="exact"/>
        <w:ind w:left="5319"/>
        <w:jc w:val="left"/>
      </w:pPr>
      <w:r>
        <w:rPr>
          <w:rFonts w:ascii="Arial" w:eastAsia="Arial" w:hAnsi="Arial" w:cs="Arial"/>
          <w:u w:val="none"/>
          <w:sz w:val="106"/>
          <w:position w:val="0"/>
          <w:color w:val="231f20"/>
          <w:spacing w:val="-58"/>
          <w:noProof w:val="true"/>
        </w:rPr>
        <w:t>wgs</w:t>
      </w:r>
    </w:p>
    <w:p w:rsidR="005A76FB" w:rsidRDefault="005A76FB" w:rsidP="005A76FB">
      <w:pPr>
        <w:spacing w:before="0" w:after="0" w:line="106" w:lineRule="exact"/>
        <w:ind w:left="7093"/>
        <w:jc w:val="left"/>
      </w:pPr>
      <w:r>
        <w:rPr>
          <w:rFonts w:ascii="Arial" w:eastAsia="Arial" w:hAnsi="Arial" w:cs="Arial"/>
          <w:u w:val="none"/>
          <w:sz w:val="9"/>
          <w:position w:val="0"/>
          <w:color w:val="231f20"/>
          <w:spacing w:val="0"/>
          <w:noProof w:val="true"/>
        </w:rPr>
        <w:t>SM</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453" w:lineRule="exact"/>
        <w:ind w:left="5639"/>
        <w:jc w:val="left"/>
      </w:pPr>
      <w:r>
        <w:rPr>
          <w:rFonts w:ascii="Garamond" w:eastAsia="Garamond" w:hAnsi="Garamond" w:cs="Garamond"/>
          <w:u w:val="none"/>
          <w:sz w:val="19"/>
          <w:position w:val="0"/>
          <w:color w:val="231f20"/>
          <w:spacing w:val="-18"/>
          <w:noProof w:val="true"/>
        </w:rPr>
        <w:t>Copyright © 2007</w:t>
      </w:r>
    </w:p>
    <w:p w:rsidR="005A76FB" w:rsidRDefault="005A76FB" w:rsidP="005A76FB">
      <w:pPr>
        <w:spacing w:before="0" w:after="0" w:line="266" w:lineRule="exact"/>
        <w:ind w:left="5413"/>
        <w:jc w:val="left"/>
      </w:pPr>
      <w:r>
        <w:rPr>
          <w:rFonts w:ascii="Garamond" w:eastAsia="Garamond" w:hAnsi="Garamond" w:cs="Garamond"/>
          <w:u w:val="none"/>
          <w:sz w:val="19"/>
          <w:position w:val="0"/>
          <w:color w:val="231f20"/>
          <w:spacing w:val="-18"/>
          <w:noProof w:val="true"/>
        </w:rPr>
        <w:t>The Sedona Conference</w:t>
      </w:r>
    </w:p>
    <w:p w:rsidR="005A76FB" w:rsidRDefault="005A76FB" w:rsidP="005A76FB">
      <w:pPr>
        <w:spacing w:before="0" w:after="0" w:line="53" w:lineRule="exact"/>
        <w:ind w:left="7266"/>
        <w:jc w:val="left"/>
      </w:pPr>
      <w:r>
        <w:rPr>
          <w:rFonts w:ascii="Garamond" w:eastAsia="Garamond" w:hAnsi="Garamond" w:cs="Garamond"/>
          <w:u w:val="none"/>
          <w:sz w:val="3"/>
          <w:position w:val="0"/>
          <w:color w:val="231f20"/>
          <w:spacing w:val="0"/>
          <w:noProof w:val="true"/>
        </w:rPr>
        <w:t>®</w:t>
      </w:r>
    </w:p>
    <w:p w:rsidR="005A76FB" w:rsidRDefault="005A76FB" w:rsidP="005A76FB">
      <w:pPr>
        <w:spacing w:before="0" w:after="0" w:line="319" w:lineRule="exact"/>
        <w:ind w:left="4999"/>
        <w:jc w:val="left"/>
      </w:pPr>
      <w:r>
        <w:rPr>
          <w:rFonts w:ascii="Garamond" w:eastAsia="Garamond" w:hAnsi="Garamond" w:cs="Garamond"/>
          <w:u w:val="none"/>
          <w:sz w:val="19"/>
          <w:position w:val="0"/>
          <w:color w:val="231f20"/>
          <w:spacing w:val="-16"/>
          <w:noProof w:val="true"/>
        </w:rPr>
        <w:t>Visit www.thesedonaconference.org</w:t>
      </w:r>
    </w:p>
    <w:bookmarkStart w:id="3" w:name="3"/>
    <w:bookmarkEnd w:id="3"/>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11" type="#_x0000_t75" style="position:absolute;margin-left:0pt;margin-top:0pt;width:612pt;height:792pt;z-index:-251658196;mso-position-horizontal-relative:page;mso-position-vertical-relative:page">
            <v:imagedata r:id="rId11"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773" w:lineRule="exact"/>
        <w:ind w:left="9026"/>
        <w:jc w:val="left"/>
      </w:pPr>
      <w:r>
        <w:rPr>
          <w:rFonts w:ascii="Garamond" w:eastAsia="Garamond" w:hAnsi="Garamond" w:cs="Garamond"/>
          <w:u w:val="none"/>
          <w:sz w:val="60"/>
          <w:position w:val="0"/>
          <w:color w:val="231f20"/>
          <w:spacing w:val="-19"/>
          <w:noProof w:val="true"/>
          <w:b/>
          <w:i/>
        </w:rPr>
        <w:t>Foreword</w:t>
      </w:r>
    </w:p>
    <w:p w:rsidR="005A76FB" w:rsidRDefault="005A76FB" w:rsidP="005A76FB">
      <w:pPr>
        <w:spacing w:before="0" w:after="0" w:line="240" w:lineRule="exact"/>
      </w:pPr>
    </w:p>
    <w:p w:rsidR="005A76FB" w:rsidRDefault="005A76FB" w:rsidP="005A76FB">
      <w:pPr>
        <w:spacing w:before="0" w:after="0" w:line="413" w:lineRule="exact"/>
        <w:ind w:left="1079"/>
        <w:jc w:val="left"/>
        <w:tabs>
          <w:tab w:val="left" w:pos="2146"/>
        </w:tabs>
      </w:pPr>
      <w:r>
        <w:rPr>
          <w:rFonts w:ascii="Garamond" w:eastAsia="Garamond" w:hAnsi="Garamond" w:cs="Garamond"/>
          <w:u w:val="none"/>
          <w:sz w:val="21"/>
          <w:position w:val="0"/>
          <w:color w:val="120f0e"/>
          <w:spacing w:val="-23"/>
          <w:noProof w:val="true"/>
        </w:rPr>
        <w:t>Welcome to</w:t>
      </w:r>
      <w:r>
        <w:rPr>
          <w:rFonts w:cs="Calibri"/>
          <w:u w:val="none"/>
          <w:color w:val="000000"/>
          <w:w w:val="100"/>
        </w:rPr>
        <w:tab/>
      </w:r>
      <w:r>
        <w:rPr>
          <w:rFonts w:ascii="Garamond" w:eastAsia="Garamond" w:hAnsi="Garamond" w:cs="Garamond"/>
          <w:u w:val="none"/>
          <w:sz w:val="21"/>
          <w:position w:val="0"/>
          <w:color w:val="120f0e"/>
          <w:spacing w:val="-17"/>
          <w:noProof w:val="true"/>
          <w:i/>
        </w:rPr>
        <w:t>THE SEDONA GUIDELINES: Best Practice Guidelines &amp; Commentary for Managing Information &amp;</w:t>
      </w:r>
    </w:p>
    <w:p w:rsidR="005A76FB" w:rsidRDefault="005A76FB" w:rsidP="005A76FB">
      <w:pPr>
        <w:spacing w:before="0" w:after="0" w:line="306" w:lineRule="exact"/>
        <w:ind w:left="1079"/>
        <w:jc w:val="left"/>
        <w:tabs>
          <w:tab w:val="left" w:pos="3693"/>
          <w:tab w:val="left" w:pos="3866"/>
          <w:tab w:val="left" w:pos="6786"/>
        </w:tabs>
      </w:pPr>
      <w:r>
        <w:rPr>
          <w:rFonts w:ascii="Garamond" w:eastAsia="Garamond" w:hAnsi="Garamond" w:cs="Garamond"/>
          <w:u w:val="none"/>
          <w:sz w:val="21"/>
          <w:position w:val="0"/>
          <w:color w:val="120f0e"/>
          <w:spacing w:val="-16"/>
          <w:noProof w:val="true"/>
          <w:i/>
        </w:rPr>
        <w:t>Records in The Electronic Age (2</w:t>
      </w:r>
      <w:r>
        <w:rPr>
          <w:rFonts w:cs="Calibri"/>
          <w:u w:val="none"/>
          <w:color w:val="000000"/>
          <w:w w:val="100"/>
        </w:rPr>
        <w:tab/>
      </w:r>
      <w:r>
        <w:rPr>
          <w:rFonts w:ascii="Garamond" w:eastAsia="Garamond" w:hAnsi="Garamond" w:cs="Garamond"/>
          <w:u w:val="none"/>
          <w:sz w:val="10"/>
          <w:position w:val="0"/>
          <w:color w:val="120f0e"/>
          <w:spacing w:val="0"/>
          <w:noProof w:val="true"/>
          <w:i/>
        </w:rPr>
        <w:t>nd</w:t>
      </w:r>
      <w:r>
        <w:rPr>
          <w:rFonts w:cs="Calibri"/>
          <w:u w:val="none"/>
          <w:color w:val="000000"/>
          <w:w w:val="100"/>
        </w:rPr>
        <w:tab/>
      </w:r>
      <w:r>
        <w:rPr>
          <w:rFonts w:ascii="Garamond" w:eastAsia="Garamond" w:hAnsi="Garamond" w:cs="Garamond"/>
          <w:u w:val="none"/>
          <w:sz w:val="21"/>
          <w:position w:val="0"/>
          <w:color w:val="120f0e"/>
          <w:spacing w:val="-15"/>
          <w:noProof w:val="true"/>
          <w:i/>
        </w:rPr>
        <w:t>Edition) (“The Sedona Guidelines”)</w:t>
      </w:r>
      <w:r>
        <w:rPr>
          <w:rFonts w:cs="Calibri"/>
          <w:u w:val="none"/>
          <w:color w:val="000000"/>
          <w:w w:val="100"/>
        </w:rPr>
        <w:tab/>
      </w:r>
      <w:r>
        <w:rPr>
          <w:rFonts w:ascii="Garamond" w:eastAsia="Garamond" w:hAnsi="Garamond" w:cs="Garamond"/>
          <w:u w:val="none"/>
          <w:sz w:val="21"/>
          <w:position w:val="0"/>
          <w:color w:val="120f0e"/>
          <w:spacing w:val="-17"/>
          <w:noProof w:val="true"/>
        </w:rPr>
        <w:t>, the second publication in The Sedona</w:t>
      </w:r>
    </w:p>
    <w:p w:rsidR="005A76FB" w:rsidRDefault="005A76FB" w:rsidP="005A76FB">
      <w:pPr>
        <w:spacing w:before="0" w:after="0" w:line="293" w:lineRule="exact"/>
        <w:ind w:left="1079"/>
        <w:jc w:val="left"/>
        <w:tabs>
          <w:tab w:val="left" w:pos="2039"/>
          <w:tab w:val="left" w:pos="2199"/>
          <w:tab w:val="left" w:pos="5119"/>
          <w:tab w:val="left" w:pos="5226"/>
          <w:tab w:val="left" w:pos="6413"/>
          <w:tab w:val="left" w:pos="6573"/>
        </w:tabs>
      </w:pPr>
      <w:r>
        <w:rPr>
          <w:rFonts w:ascii="Garamond" w:eastAsia="Garamond" w:hAnsi="Garamond" w:cs="Garamond"/>
          <w:u w:val="none"/>
          <w:sz w:val="21"/>
          <w:position w:val="0"/>
          <w:color w:val="120f0e"/>
          <w:spacing w:val="-22"/>
          <w:noProof w:val="true"/>
        </w:rPr>
        <w:t>Conference</w:t>
      </w:r>
      <w:r>
        <w:rPr>
          <w:rFonts w:cs="Calibri"/>
          <w:u w:val="none"/>
          <w:color w:val="000000"/>
          <w:w w:val="100"/>
        </w:rPr>
        <w:tab/>
      </w:r>
      <w:r>
        <w:rPr>
          <w:rFonts w:ascii="Garamond" w:eastAsia="Garamond" w:hAnsi="Garamond" w:cs="Garamond"/>
          <w:u w:val="none"/>
          <w:sz w:val="10"/>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8"/>
          <w:noProof w:val="true"/>
        </w:rPr>
        <w:t>Working Group Series (the “WGS</w:t>
      </w:r>
      <w:r>
        <w:rPr>
          <w:rFonts w:cs="Calibri"/>
          <w:u w:val="none"/>
          <w:color w:val="000000"/>
          <w:w w:val="100"/>
        </w:rPr>
        <w:tab/>
      </w:r>
      <w:r>
        <w:rPr>
          <w:rFonts w:ascii="Garamond" w:eastAsia="Garamond" w:hAnsi="Garamond" w:cs="Garamond"/>
          <w:u w:val="none"/>
          <w:sz w:val="10"/>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20"/>
          <w:noProof w:val="true"/>
        </w:rPr>
        <w:t>”). The WGS</w:t>
      </w:r>
      <w:r>
        <w:rPr>
          <w:rFonts w:cs="Calibri"/>
          <w:u w:val="none"/>
          <w:color w:val="000000"/>
          <w:w w:val="100"/>
        </w:rPr>
        <w:tab/>
      </w:r>
      <w:r>
        <w:rPr>
          <w:rFonts w:ascii="Garamond" w:eastAsia="Garamond" w:hAnsi="Garamond" w:cs="Garamond"/>
          <w:u w:val="none"/>
          <w:sz w:val="10"/>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5"/>
          <w:noProof w:val="true"/>
        </w:rPr>
        <w:t>is designed to bring together some of the nation’s</w:t>
      </w:r>
    </w:p>
    <w:p w:rsidR="005A76FB" w:rsidRDefault="005A76FB" w:rsidP="005A76FB">
      <w:pPr>
        <w:spacing w:before="0" w:after="0" w:line="306" w:lineRule="exact"/>
        <w:ind w:left="1066"/>
        <w:jc w:val="left"/>
      </w:pPr>
      <w:r>
        <w:rPr>
          <w:rFonts w:ascii="Garamond" w:eastAsia="Garamond" w:hAnsi="Garamond" w:cs="Garamond"/>
          <w:u w:val="none"/>
          <w:sz w:val="21"/>
          <w:position w:val="0"/>
          <w:color w:val="120f0e"/>
          <w:spacing w:val="-15"/>
          <w:noProof w:val="true"/>
        </w:rPr>
        <w:t>finest lawyers, consultants, academics and jurists to address current problems in the areas of antitrust law, complex</w:t>
      </w:r>
    </w:p>
    <w:p w:rsidR="005A76FB" w:rsidRDefault="005A76FB" w:rsidP="005A76FB">
      <w:pPr>
        <w:spacing w:before="0" w:after="0" w:line="293" w:lineRule="exact"/>
        <w:ind w:left="1066"/>
        <w:jc w:val="left"/>
      </w:pPr>
      <w:r>
        <w:rPr>
          <w:rFonts w:ascii="Garamond" w:eastAsia="Garamond" w:hAnsi="Garamond" w:cs="Garamond"/>
          <w:u w:val="none"/>
          <w:sz w:val="21"/>
          <w:position w:val="0"/>
          <w:color w:val="120f0e"/>
          <w:spacing w:val="-14"/>
          <w:noProof w:val="true"/>
        </w:rPr>
        <w:t>litigation and intellectual property rights that are either ripe for solution or in need of a “boost” to advance law and</w:t>
      </w:r>
    </w:p>
    <w:p w:rsidR="005A76FB" w:rsidRDefault="005A76FB" w:rsidP="005A76FB">
      <w:pPr>
        <w:spacing w:before="0" w:after="0" w:line="306" w:lineRule="exact"/>
        <w:ind w:left="1066"/>
        <w:jc w:val="left"/>
        <w:tabs>
          <w:tab w:val="left" w:pos="1799"/>
          <w:tab w:val="left" w:pos="2106"/>
          <w:tab w:val="left" w:pos="7813"/>
          <w:tab w:val="left" w:pos="7959"/>
          <w:tab w:val="left" w:pos="10066"/>
          <w:tab w:val="left" w:pos="10226"/>
        </w:tabs>
      </w:pPr>
      <w:r>
        <w:rPr>
          <w:rFonts w:ascii="Garamond" w:eastAsia="Garamond" w:hAnsi="Garamond" w:cs="Garamond"/>
          <w:u w:val="none"/>
          <w:sz w:val="21"/>
          <w:position w:val="0"/>
          <w:color w:val="120f0e"/>
          <w:spacing w:val="-19"/>
          <w:noProof w:val="true"/>
        </w:rPr>
        <w:t>policy. (</w:t>
      </w:r>
      <w:r>
        <w:rPr>
          <w:rFonts w:cs="Calibri"/>
          <w:u w:val="none"/>
          <w:color w:val="000000"/>
          <w:w w:val="100"/>
        </w:rPr>
        <w:tab/>
      </w:r>
      <w:r>
        <w:rPr>
          <w:rFonts w:ascii="Garamond" w:eastAsia="Garamond" w:hAnsi="Garamond" w:cs="Garamond"/>
          <w:u w:val="none"/>
          <w:sz w:val="21"/>
          <w:position w:val="0"/>
          <w:color w:val="120f0e"/>
          <w:spacing w:val="-47"/>
          <w:noProof w:val="true"/>
          <w:i/>
        </w:rPr>
        <w:t>See</w:t>
      </w:r>
      <w:r>
        <w:rPr>
          <w:rFonts w:cs="Calibri"/>
          <w:u w:val="none"/>
          <w:color w:val="000000"/>
          <w:w w:val="100"/>
        </w:rPr>
        <w:tab/>
      </w:r>
      <w:r>
        <w:rPr>
          <w:rFonts w:ascii="Garamond" w:eastAsia="Garamond" w:hAnsi="Garamond" w:cs="Garamond"/>
          <w:u w:val="none"/>
          <w:sz w:val="21"/>
          <w:position w:val="0"/>
          <w:color w:val="120f0e"/>
          <w:spacing w:val="-17"/>
          <w:noProof w:val="true"/>
        </w:rPr>
        <w:t>Appendix H for further information about The Sedona Conference</w:t>
      </w:r>
      <w:r>
        <w:rPr>
          <w:rFonts w:cs="Calibri"/>
          <w:u w:val="none"/>
          <w:color w:val="000000"/>
          <w:w w:val="100"/>
        </w:rPr>
        <w:tab/>
      </w:r>
      <w:r>
        <w:rPr>
          <w:rFonts w:ascii="Garamond" w:eastAsia="Garamond" w:hAnsi="Garamond" w:cs="Garamond"/>
          <w:u w:val="none"/>
          <w:sz w:val="10"/>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8"/>
          <w:noProof w:val="true"/>
        </w:rPr>
        <w:t>in general, and the WGS</w:t>
      </w:r>
      <w:r>
        <w:rPr>
          <w:rFonts w:cs="Calibri"/>
          <w:u w:val="none"/>
          <w:color w:val="000000"/>
          <w:w w:val="100"/>
        </w:rPr>
        <w:tab/>
      </w:r>
      <w:r>
        <w:rPr>
          <w:rFonts w:ascii="Garamond" w:eastAsia="Garamond" w:hAnsi="Garamond" w:cs="Garamond"/>
          <w:u w:val="none"/>
          <w:sz w:val="10"/>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0"/>
          <w:noProof w:val="true"/>
        </w:rPr>
        <w:t>in</w:t>
      </w:r>
    </w:p>
    <w:p w:rsidR="005A76FB" w:rsidRDefault="005A76FB" w:rsidP="005A76FB">
      <w:pPr>
        <w:spacing w:before="0" w:after="0" w:line="293" w:lineRule="exact"/>
        <w:ind w:left="1079"/>
        <w:jc w:val="left"/>
        <w:tabs>
          <w:tab w:val="left" w:pos="2986"/>
          <w:tab w:val="left" w:pos="3146"/>
        </w:tabs>
      </w:pPr>
      <w:r>
        <w:rPr>
          <w:rFonts w:ascii="Garamond" w:eastAsia="Garamond" w:hAnsi="Garamond" w:cs="Garamond"/>
          <w:u w:val="none"/>
          <w:sz w:val="21"/>
          <w:position w:val="0"/>
          <w:color w:val="120f0e"/>
          <w:spacing w:val="-19"/>
          <w:noProof w:val="true"/>
        </w:rPr>
        <w:t>particular). The WGS</w:t>
      </w:r>
      <w:r>
        <w:rPr>
          <w:rFonts w:cs="Calibri"/>
          <w:u w:val="none"/>
          <w:color w:val="000000"/>
          <w:w w:val="100"/>
        </w:rPr>
        <w:tab/>
      </w:r>
      <w:r>
        <w:rPr>
          <w:rFonts w:ascii="Garamond" w:eastAsia="Garamond" w:hAnsi="Garamond" w:cs="Garamond"/>
          <w:u w:val="none"/>
          <w:sz w:val="10"/>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6"/>
          <w:noProof w:val="true"/>
        </w:rPr>
        <w:t>output is published and widely distributed for review, critique and comment. Following a</w:t>
      </w:r>
    </w:p>
    <w:p w:rsidR="005A76FB" w:rsidRDefault="005A76FB" w:rsidP="005A76FB">
      <w:pPr>
        <w:spacing w:before="0" w:after="0" w:line="306" w:lineRule="exact"/>
        <w:ind w:left="1066"/>
        <w:jc w:val="left"/>
      </w:pPr>
      <w:r>
        <w:rPr>
          <w:rFonts w:ascii="Garamond" w:eastAsia="Garamond" w:hAnsi="Garamond" w:cs="Garamond"/>
          <w:u w:val="none"/>
          <w:sz w:val="21"/>
          <w:position w:val="0"/>
          <w:color w:val="120f0e"/>
          <w:spacing w:val="-15"/>
          <w:noProof w:val="true"/>
        </w:rPr>
        <w:t>period of peer review, we revise and republish the original piece, taking into consideration what has been learned</w:t>
      </w:r>
    </w:p>
    <w:p w:rsidR="005A76FB" w:rsidRDefault="005A76FB" w:rsidP="005A76FB">
      <w:pPr>
        <w:spacing w:before="0" w:after="0" w:line="293" w:lineRule="exact"/>
        <w:ind w:left="1066"/>
        <w:jc w:val="left"/>
        <w:tabs>
          <w:tab w:val="left" w:pos="5626"/>
          <w:tab w:val="left" w:pos="5786"/>
        </w:tabs>
      </w:pPr>
      <w:r>
        <w:rPr>
          <w:rFonts w:ascii="Garamond" w:eastAsia="Garamond" w:hAnsi="Garamond" w:cs="Garamond"/>
          <w:u w:val="none"/>
          <w:sz w:val="21"/>
          <w:position w:val="0"/>
          <w:color w:val="120f0e"/>
          <w:spacing w:val="-18"/>
          <w:noProof w:val="true"/>
        </w:rPr>
        <w:t>during the comment period. The Sedona Conference</w:t>
      </w:r>
      <w:r>
        <w:rPr>
          <w:rFonts w:cs="Calibri"/>
          <w:u w:val="none"/>
          <w:color w:val="000000"/>
          <w:w w:val="100"/>
        </w:rPr>
        <w:tab/>
      </w:r>
      <w:r>
        <w:rPr>
          <w:rFonts w:ascii="Garamond" w:eastAsia="Garamond" w:hAnsi="Garamond" w:cs="Garamond"/>
          <w:u w:val="none"/>
          <w:sz w:val="10"/>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6"/>
          <w:noProof w:val="true"/>
        </w:rPr>
        <w:t>hopes and anticipates that the output of its working groups</w:t>
      </w:r>
    </w:p>
    <w:p w:rsidR="005A76FB" w:rsidRDefault="005A76FB" w:rsidP="005A76FB">
      <w:pPr>
        <w:spacing w:before="0" w:after="0" w:line="306" w:lineRule="exact"/>
        <w:ind w:left="1066"/>
        <w:jc w:val="left"/>
      </w:pPr>
      <w:r>
        <w:rPr>
          <w:rFonts w:ascii="Garamond" w:eastAsia="Garamond" w:hAnsi="Garamond" w:cs="Garamond"/>
          <w:u w:val="none"/>
          <w:sz w:val="21"/>
          <w:position w:val="0"/>
          <w:color w:val="120f0e"/>
          <w:spacing w:val="-15"/>
          <w:noProof w:val="true"/>
        </w:rPr>
        <w:t>will evolve into authoritative statements of law and policy, both as they are and as they ought to be.</w:t>
      </w:r>
    </w:p>
    <w:p w:rsidR="005A76FB" w:rsidRDefault="005A76FB" w:rsidP="005A76FB">
      <w:pPr>
        <w:spacing w:before="0" w:after="0" w:line="413" w:lineRule="exact"/>
        <w:ind w:left="1066"/>
        <w:jc w:val="left"/>
        <w:tabs>
          <w:tab w:val="left" w:pos="5453"/>
          <w:tab w:val="left" w:pos="5613"/>
        </w:tabs>
      </w:pPr>
      <w:r>
        <w:rPr>
          <w:rFonts w:ascii="Garamond" w:eastAsia="Garamond" w:hAnsi="Garamond" w:cs="Garamond"/>
          <w:u w:val="none"/>
          <w:sz w:val="21"/>
          <w:position w:val="0"/>
          <w:color w:val="120f0e"/>
          <w:spacing w:val="-17"/>
          <w:noProof w:val="true"/>
        </w:rPr>
        <w:t>The first subject tackled by The Sedona Conference</w:t>
      </w:r>
      <w:r>
        <w:rPr>
          <w:rFonts w:cs="Calibri"/>
          <w:u w:val="none"/>
          <w:color w:val="000000"/>
          <w:w w:val="100"/>
        </w:rPr>
        <w:tab/>
      </w:r>
      <w:r>
        <w:rPr>
          <w:rFonts w:ascii="Garamond" w:eastAsia="Garamond" w:hAnsi="Garamond" w:cs="Garamond"/>
          <w:u w:val="none"/>
          <w:sz w:val="10"/>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7"/>
          <w:noProof w:val="true"/>
        </w:rPr>
        <w:t>Working Group on Best Practices for Electronic Document</w:t>
      </w:r>
    </w:p>
    <w:p w:rsidR="005A76FB" w:rsidRDefault="005A76FB" w:rsidP="005A76FB">
      <w:pPr>
        <w:spacing w:before="0" w:after="0" w:line="306" w:lineRule="exact"/>
        <w:ind w:left="1079"/>
        <w:jc w:val="left"/>
      </w:pPr>
      <w:r>
        <w:rPr>
          <w:rFonts w:ascii="Garamond" w:eastAsia="Garamond" w:hAnsi="Garamond" w:cs="Garamond"/>
          <w:u w:val="none"/>
          <w:sz w:val="21"/>
          <w:position w:val="0"/>
          <w:color w:val="120f0e"/>
          <w:spacing w:val="-16"/>
          <w:noProof w:val="true"/>
        </w:rPr>
        <w:t>Retention and Production (“WGS 1”) was electronic document production in the context of litigation. That effort</w:t>
      </w:r>
    </w:p>
    <w:p w:rsidR="005A76FB" w:rsidRDefault="005A76FB" w:rsidP="005A76FB">
      <w:pPr>
        <w:spacing w:before="0" w:after="0" w:line="293" w:lineRule="exact"/>
        <w:ind w:left="1079"/>
        <w:jc w:val="left"/>
        <w:tabs>
          <w:tab w:val="left" w:pos="2013"/>
        </w:tabs>
      </w:pPr>
      <w:r>
        <w:rPr>
          <w:rFonts w:ascii="Garamond" w:eastAsia="Garamond" w:hAnsi="Garamond" w:cs="Garamond"/>
          <w:u w:val="none"/>
          <w:sz w:val="21"/>
          <w:position w:val="0"/>
          <w:color w:val="120f0e"/>
          <w:spacing w:val="-18"/>
          <w:noProof w:val="true"/>
        </w:rPr>
        <w:t>resulted in</w:t>
      </w:r>
      <w:r>
        <w:rPr>
          <w:rFonts w:cs="Calibri"/>
          <w:u w:val="none"/>
          <w:color w:val="000000"/>
          <w:w w:val="100"/>
        </w:rPr>
        <w:tab/>
      </w:r>
      <w:r>
        <w:rPr>
          <w:rFonts w:ascii="Garamond" w:eastAsia="Garamond" w:hAnsi="Garamond" w:cs="Garamond"/>
          <w:u w:val="none"/>
          <w:sz w:val="21"/>
          <w:position w:val="0"/>
          <w:color w:val="120f0e"/>
          <w:spacing w:val="-15"/>
          <w:noProof w:val="true"/>
          <w:i/>
        </w:rPr>
        <w:t>The Sedona Principles: Best Practices, Recommendations &amp; Principles for Addressing Electronic Document</w:t>
      </w:r>
    </w:p>
    <w:p w:rsidR="005A76FB" w:rsidRDefault="005A76FB" w:rsidP="005A76FB">
      <w:pPr>
        <w:spacing w:before="0" w:after="0" w:line="306" w:lineRule="exact"/>
        <w:ind w:left="1079"/>
        <w:jc w:val="left"/>
        <w:tabs>
          <w:tab w:val="left" w:pos="1893"/>
        </w:tabs>
      </w:pPr>
      <w:r>
        <w:rPr>
          <w:rFonts w:ascii="Garamond" w:eastAsia="Garamond" w:hAnsi="Garamond" w:cs="Garamond"/>
          <w:u w:val="none"/>
          <w:sz w:val="21"/>
          <w:position w:val="0"/>
          <w:color w:val="120f0e"/>
          <w:spacing w:val="-20"/>
          <w:noProof w:val="true"/>
          <w:i/>
        </w:rPr>
        <w:t>Discovery</w:t>
      </w:r>
      <w:r>
        <w:rPr>
          <w:rFonts w:cs="Calibri"/>
          <w:u w:val="none"/>
          <w:color w:val="000000"/>
          <w:w w:val="100"/>
        </w:rPr>
        <w:tab/>
      </w:r>
      <w:r>
        <w:rPr>
          <w:rFonts w:ascii="Garamond" w:eastAsia="Garamond" w:hAnsi="Garamond" w:cs="Garamond"/>
          <w:u w:val="none"/>
          <w:sz w:val="21"/>
          <w:position w:val="0"/>
          <w:color w:val="120f0e"/>
          <w:spacing w:val="-16"/>
          <w:noProof w:val="true"/>
        </w:rPr>
        <w:t>(2005) (originally published in 2003 for public comment), which was revised and re-published in June of</w:t>
      </w:r>
    </w:p>
    <w:p w:rsidR="005A76FB" w:rsidRDefault="005A76FB" w:rsidP="005A76FB">
      <w:pPr>
        <w:spacing w:before="0" w:after="0" w:line="293" w:lineRule="exact"/>
        <w:ind w:left="1079"/>
        <w:jc w:val="left"/>
        <w:tabs>
          <w:tab w:val="left" w:pos="1786"/>
        </w:tabs>
      </w:pPr>
      <w:r>
        <w:rPr>
          <w:rFonts w:ascii="Garamond" w:eastAsia="Garamond" w:hAnsi="Garamond" w:cs="Garamond"/>
          <w:u w:val="none"/>
          <w:sz w:val="21"/>
          <w:position w:val="0"/>
          <w:color w:val="120f0e"/>
          <w:spacing w:val="-24"/>
          <w:noProof w:val="true"/>
        </w:rPr>
        <w:t>2007 as</w:t>
      </w:r>
      <w:r>
        <w:rPr>
          <w:rFonts w:cs="Calibri"/>
          <w:u w:val="none"/>
          <w:color w:val="000000"/>
          <w:w w:val="100"/>
        </w:rPr>
        <w:tab/>
      </w:r>
      <w:r>
        <w:rPr>
          <w:rFonts w:ascii="Garamond" w:eastAsia="Garamond" w:hAnsi="Garamond" w:cs="Garamond"/>
          <w:u w:val="none"/>
          <w:sz w:val="21"/>
          <w:position w:val="0"/>
          <w:color w:val="120f0e"/>
          <w:spacing w:val="-15"/>
          <w:noProof w:val="true"/>
          <w:i/>
        </w:rPr>
        <w:t>The Sedona Principles, Second Edition: Best Practices, Recommendations &amp; Principles for Addressing Electronic</w:t>
      </w:r>
    </w:p>
    <w:p w:rsidR="005A76FB" w:rsidRDefault="005A76FB" w:rsidP="005A76FB">
      <w:pPr>
        <w:spacing w:before="0" w:after="0" w:line="306" w:lineRule="exact"/>
        <w:ind w:left="1079"/>
        <w:jc w:val="left"/>
        <w:tabs>
          <w:tab w:val="left" w:pos="2733"/>
        </w:tabs>
      </w:pPr>
      <w:r>
        <w:rPr>
          <w:rFonts w:ascii="Garamond" w:eastAsia="Garamond" w:hAnsi="Garamond" w:cs="Garamond"/>
          <w:u w:val="none"/>
          <w:sz w:val="21"/>
          <w:position w:val="0"/>
          <w:color w:val="120f0e"/>
          <w:spacing w:val="-19"/>
          <w:noProof w:val="true"/>
          <w:i/>
        </w:rPr>
        <w:t>Document Discovery</w:t>
      </w:r>
      <w:r>
        <w:rPr>
          <w:rFonts w:cs="Calibri"/>
          <w:u w:val="none"/>
          <w:color w:val="000000"/>
          <w:w w:val="100"/>
        </w:rPr>
        <w:tab/>
      </w:r>
      <w:r>
        <w:rPr>
          <w:rFonts w:ascii="Garamond" w:eastAsia="Garamond" w:hAnsi="Garamond" w:cs="Garamond"/>
          <w:u w:val="none"/>
          <w:sz w:val="21"/>
          <w:position w:val="0"/>
          <w:color w:val="120f0e"/>
          <w:spacing w:val="0"/>
          <w:noProof w:val="true"/>
        </w:rPr>
        <w:t>.</w:t>
      </w:r>
    </w:p>
    <w:p w:rsidR="005A76FB" w:rsidRDefault="005A76FB" w:rsidP="005A76FB">
      <w:pPr>
        <w:spacing w:before="0" w:after="0" w:line="413" w:lineRule="exact"/>
        <w:ind w:left="1079"/>
        <w:jc w:val="left"/>
      </w:pPr>
      <w:r>
        <w:rPr>
          <w:rFonts w:ascii="Garamond" w:eastAsia="Garamond" w:hAnsi="Garamond" w:cs="Garamond"/>
          <w:u w:val="none"/>
          <w:sz w:val="21"/>
          <w:position w:val="0"/>
          <w:color w:val="120f0e"/>
          <w:spacing w:val="-16"/>
          <w:noProof w:val="true"/>
        </w:rPr>
        <w:t>This document addresses the related and arguably larger questions related to the management of electronic</w:t>
      </w:r>
    </w:p>
    <w:p w:rsidR="005A76FB" w:rsidRDefault="005A76FB" w:rsidP="005A76FB">
      <w:pPr>
        <w:spacing w:before="0" w:after="0" w:line="306" w:lineRule="exact"/>
        <w:ind w:left="1079"/>
        <w:jc w:val="left"/>
      </w:pPr>
      <w:r>
        <w:rPr>
          <w:rFonts w:ascii="Garamond" w:eastAsia="Garamond" w:hAnsi="Garamond" w:cs="Garamond"/>
          <w:u w:val="none"/>
          <w:sz w:val="21"/>
          <w:position w:val="0"/>
          <w:color w:val="120f0e"/>
          <w:spacing w:val="-15"/>
          <w:noProof w:val="true"/>
        </w:rPr>
        <w:t>information in organizations as a result of business, statutory, regulatory and legal needs. The subject of information</w:t>
      </w:r>
    </w:p>
    <w:p w:rsidR="005A76FB" w:rsidRDefault="005A76FB" w:rsidP="005A76FB">
      <w:pPr>
        <w:spacing w:before="0" w:after="0" w:line="293" w:lineRule="exact"/>
        <w:ind w:left="1079"/>
        <w:jc w:val="left"/>
      </w:pPr>
      <w:r>
        <w:rPr>
          <w:rFonts w:ascii="Garamond" w:eastAsia="Garamond" w:hAnsi="Garamond" w:cs="Garamond"/>
          <w:u w:val="none"/>
          <w:sz w:val="21"/>
          <w:position w:val="0"/>
          <w:color w:val="120f0e"/>
          <w:spacing w:val="-16"/>
          <w:noProof w:val="true"/>
        </w:rPr>
        <w:t>management and record retention is of critical importance in the digital age and the subject of many treatises</w:t>
      </w:r>
    </w:p>
    <w:p w:rsidR="005A76FB" w:rsidRDefault="005A76FB" w:rsidP="005A76FB">
      <w:pPr>
        <w:spacing w:before="0" w:after="0" w:line="306" w:lineRule="exact"/>
        <w:ind w:left="1079"/>
        <w:jc w:val="left"/>
      </w:pPr>
      <w:r>
        <w:rPr>
          <w:rFonts w:ascii="Garamond" w:eastAsia="Garamond" w:hAnsi="Garamond" w:cs="Garamond"/>
          <w:u w:val="none"/>
          <w:sz w:val="21"/>
          <w:position w:val="0"/>
          <w:color w:val="120f0e"/>
          <w:spacing w:val="-16"/>
          <w:noProof w:val="true"/>
        </w:rPr>
        <w:t>and publications, yet the members and participants of the Working Group believed there was a need to distill existing</w:t>
      </w:r>
    </w:p>
    <w:p w:rsidR="005A76FB" w:rsidRDefault="005A76FB" w:rsidP="005A76FB">
      <w:pPr>
        <w:spacing w:before="0" w:after="0" w:line="293" w:lineRule="exact"/>
        <w:ind w:left="1079"/>
        <w:jc w:val="left"/>
      </w:pPr>
      <w:r>
        <w:rPr>
          <w:rFonts w:ascii="Garamond" w:eastAsia="Garamond" w:hAnsi="Garamond" w:cs="Garamond"/>
          <w:u w:val="none"/>
          <w:sz w:val="21"/>
          <w:position w:val="0"/>
          <w:color w:val="120f0e"/>
          <w:spacing w:val="-16"/>
          <w:noProof w:val="true"/>
        </w:rPr>
        <w:t>thoughts and, in doing so, reach across the boundaries of legal compliance, records management and information</w:t>
      </w:r>
    </w:p>
    <w:p w:rsidR="005A76FB" w:rsidRDefault="005A76FB" w:rsidP="005A76FB">
      <w:pPr>
        <w:spacing w:before="0" w:after="0" w:line="306" w:lineRule="exact"/>
        <w:ind w:left="1079"/>
        <w:jc w:val="left"/>
      </w:pPr>
      <w:r>
        <w:rPr>
          <w:rFonts w:ascii="Garamond" w:eastAsia="Garamond" w:hAnsi="Garamond" w:cs="Garamond"/>
          <w:u w:val="none"/>
          <w:sz w:val="21"/>
          <w:position w:val="0"/>
          <w:color w:val="120f0e"/>
          <w:spacing w:val="-16"/>
          <w:noProof w:val="true"/>
        </w:rPr>
        <w:t>technology. The Steering Committee and participants of WGS 1 are to be congratulated for their efforts developing</w:t>
      </w:r>
    </w:p>
    <w:p w:rsidR="005A76FB" w:rsidRDefault="005A76FB" w:rsidP="005A76FB">
      <w:pPr>
        <w:spacing w:before="0" w:after="0" w:line="293" w:lineRule="exact"/>
        <w:ind w:left="1079"/>
        <w:jc w:val="left"/>
      </w:pPr>
      <w:r>
        <w:rPr>
          <w:rFonts w:ascii="Garamond" w:eastAsia="Garamond" w:hAnsi="Garamond" w:cs="Garamond"/>
          <w:u w:val="none"/>
          <w:sz w:val="21"/>
          <w:position w:val="0"/>
          <w:color w:val="120f0e"/>
          <w:spacing w:val="-15"/>
          <w:noProof w:val="true"/>
        </w:rPr>
        <w:t>these guidelines and their continued dedication to the project since the first meeting in October of 2002. I especially</w:t>
      </w:r>
    </w:p>
    <w:p w:rsidR="005A76FB" w:rsidRDefault="005A76FB" w:rsidP="005A76FB">
      <w:pPr>
        <w:spacing w:before="0" w:after="0" w:line="306" w:lineRule="exact"/>
        <w:ind w:left="1079"/>
        <w:jc w:val="left"/>
      </w:pPr>
      <w:r>
        <w:rPr>
          <w:rFonts w:ascii="Garamond" w:eastAsia="Garamond" w:hAnsi="Garamond" w:cs="Garamond"/>
          <w:u w:val="none"/>
          <w:sz w:val="21"/>
          <w:position w:val="0"/>
          <w:color w:val="120f0e"/>
          <w:spacing w:val="-17"/>
          <w:noProof w:val="true"/>
        </w:rPr>
        <w:t>want to acknowledge the contributions of Jonathan Redgrave in organizing and leading the Working Group.</w:t>
      </w:r>
    </w:p>
    <w:p w:rsidR="005A76FB" w:rsidRDefault="005A76FB" w:rsidP="005A76FB">
      <w:pPr>
        <w:spacing w:before="0" w:after="0" w:line="413" w:lineRule="exact"/>
        <w:ind w:left="1079"/>
        <w:jc w:val="left"/>
      </w:pPr>
      <w:r>
        <w:rPr>
          <w:rFonts w:ascii="Garamond" w:eastAsia="Garamond" w:hAnsi="Garamond" w:cs="Garamond"/>
          <w:u w:val="none"/>
          <w:sz w:val="21"/>
          <w:position w:val="0"/>
          <w:color w:val="120f0e"/>
          <w:spacing w:val="-16"/>
          <w:noProof w:val="true"/>
        </w:rPr>
        <w:t>The peer review period is an important part of the balanced development of these guidelines and commentary. This</w:t>
      </w:r>
    </w:p>
    <w:p w:rsidR="005A76FB" w:rsidRDefault="005A76FB" w:rsidP="005A76FB">
      <w:pPr>
        <w:spacing w:before="0" w:after="0" w:line="306" w:lineRule="exact"/>
        <w:ind w:left="1079"/>
        <w:jc w:val="left"/>
      </w:pPr>
      <w:r>
        <w:rPr>
          <w:rFonts w:ascii="Garamond" w:eastAsia="Garamond" w:hAnsi="Garamond" w:cs="Garamond"/>
          <w:u w:val="none"/>
          <w:sz w:val="21"/>
          <w:position w:val="0"/>
          <w:color w:val="120f0e"/>
          <w:spacing w:val="-16"/>
          <w:noProof w:val="true"/>
        </w:rPr>
        <w:t>document, in its original form, was published for a six month public comment period on September 1, 2004, and</w:t>
      </w:r>
    </w:p>
    <w:p w:rsidR="005A76FB" w:rsidRDefault="005A76FB" w:rsidP="005A76FB">
      <w:pPr>
        <w:spacing w:before="0" w:after="0" w:line="293" w:lineRule="exact"/>
        <w:ind w:left="1079"/>
        <w:jc w:val="left"/>
      </w:pPr>
      <w:r>
        <w:rPr>
          <w:rFonts w:ascii="Garamond" w:eastAsia="Garamond" w:hAnsi="Garamond" w:cs="Garamond"/>
          <w:u w:val="none"/>
          <w:sz w:val="21"/>
          <w:position w:val="0"/>
          <w:color w:val="120f0e"/>
          <w:spacing w:val="-15"/>
          <w:noProof w:val="true"/>
        </w:rPr>
        <w:t>following substantial re-writing, presentation and discussion at various forums, a final version was published in</w:t>
      </w:r>
    </w:p>
    <w:p w:rsidR="005A76FB" w:rsidRDefault="005A76FB" w:rsidP="005A76FB">
      <w:pPr>
        <w:spacing w:before="0" w:after="0" w:line="306" w:lineRule="exact"/>
        <w:ind w:left="1079"/>
        <w:jc w:val="left"/>
      </w:pPr>
      <w:r>
        <w:rPr>
          <w:rFonts w:ascii="Garamond" w:eastAsia="Garamond" w:hAnsi="Garamond" w:cs="Garamond"/>
          <w:u w:val="none"/>
          <w:sz w:val="21"/>
          <w:position w:val="0"/>
          <w:color w:val="120f0e"/>
          <w:spacing w:val="-17"/>
          <w:noProof w:val="true"/>
        </w:rPr>
        <w:t>September 2005. Additional case law developments, and the adoption of the amendments to the Federal Rules of</w:t>
      </w:r>
    </w:p>
    <w:p w:rsidR="005A76FB" w:rsidRDefault="005A76FB" w:rsidP="005A76FB">
      <w:pPr>
        <w:spacing w:before="0" w:after="0" w:line="293" w:lineRule="exact"/>
        <w:ind w:left="1079"/>
        <w:jc w:val="left"/>
      </w:pPr>
      <w:r>
        <w:rPr>
          <w:rFonts w:ascii="Garamond" w:eastAsia="Garamond" w:hAnsi="Garamond" w:cs="Garamond"/>
          <w:u w:val="none"/>
          <w:sz w:val="21"/>
          <w:position w:val="0"/>
          <w:color w:val="120f0e"/>
          <w:spacing w:val="-15"/>
          <w:noProof w:val="true"/>
        </w:rPr>
        <w:t>Civil Procedure related to electronically stored information, caused the editorial board to re-visit the 2005 publication,</w:t>
      </w:r>
    </w:p>
    <w:p w:rsidR="005A76FB" w:rsidRDefault="005A76FB" w:rsidP="005A76FB">
      <w:pPr>
        <w:spacing w:before="0" w:after="0" w:line="306" w:lineRule="exact"/>
        <w:ind w:left="1079"/>
        <w:jc w:val="left"/>
      </w:pPr>
      <w:r>
        <w:rPr>
          <w:rFonts w:ascii="Garamond" w:eastAsia="Garamond" w:hAnsi="Garamond" w:cs="Garamond"/>
          <w:u w:val="none"/>
          <w:sz w:val="21"/>
          <w:position w:val="0"/>
          <w:color w:val="120f0e"/>
          <w:spacing w:val="-16"/>
          <w:noProof w:val="true"/>
        </w:rPr>
        <w:t>and the result here is an updated look at information and records management in the electronic world.</w:t>
      </w:r>
    </w:p>
    <w:p w:rsidR="005A76FB" w:rsidRDefault="005A76FB" w:rsidP="005A76FB">
      <w:pPr>
        <w:spacing w:before="0" w:after="0" w:line="413" w:lineRule="exact"/>
        <w:ind w:left="1079"/>
        <w:jc w:val="left"/>
      </w:pPr>
      <w:r>
        <w:rPr>
          <w:rFonts w:ascii="Garamond" w:eastAsia="Garamond" w:hAnsi="Garamond" w:cs="Garamond"/>
          <w:u w:val="none"/>
          <w:sz w:val="21"/>
          <w:position w:val="0"/>
          <w:color w:val="120f0e"/>
          <w:spacing w:val="-16"/>
          <w:noProof w:val="true"/>
        </w:rPr>
        <w:t>The Working Group in the future will continue to publish “commentaries” and other work product targeting specific</w:t>
      </w:r>
    </w:p>
    <w:p w:rsidR="005A76FB" w:rsidRDefault="005A76FB" w:rsidP="005A76FB">
      <w:pPr>
        <w:spacing w:before="0" w:after="0" w:line="306" w:lineRule="exact"/>
        <w:ind w:left="1079"/>
        <w:jc w:val="left"/>
      </w:pPr>
      <w:r>
        <w:rPr>
          <w:rFonts w:ascii="Garamond" w:eastAsia="Garamond" w:hAnsi="Garamond" w:cs="Garamond"/>
          <w:u w:val="none"/>
          <w:sz w:val="21"/>
          <w:position w:val="0"/>
          <w:color w:val="120f0e"/>
          <w:spacing w:val="-16"/>
          <w:noProof w:val="true"/>
        </w:rPr>
        <w:t>issues and developments in the area of information and records management. Details of these activities are regularly</w:t>
      </w:r>
    </w:p>
    <w:p w:rsidR="005A76FB" w:rsidRDefault="005A76FB" w:rsidP="005A76FB">
      <w:pPr>
        <w:spacing w:before="0" w:after="0" w:line="293" w:lineRule="exact"/>
        <w:ind w:left="1079"/>
        <w:jc w:val="left"/>
        <w:tabs>
          <w:tab w:val="left" w:pos="3999"/>
          <w:tab w:val="left" w:pos="4146"/>
        </w:tabs>
      </w:pPr>
      <w:r>
        <w:rPr>
          <w:rFonts w:ascii="Garamond" w:eastAsia="Garamond" w:hAnsi="Garamond" w:cs="Garamond"/>
          <w:u w:val="none"/>
          <w:sz w:val="21"/>
          <w:position w:val="0"/>
          <w:color w:val="120f0e"/>
          <w:spacing w:val="-18"/>
          <w:noProof w:val="true"/>
        </w:rPr>
        <w:t>posted on The Sedona Conference</w:t>
      </w:r>
      <w:r>
        <w:rPr>
          <w:rFonts w:cs="Calibri"/>
          <w:u w:val="none"/>
          <w:color w:val="000000"/>
          <w:w w:val="100"/>
        </w:rPr>
        <w:tab/>
      </w:r>
      <w:r>
        <w:rPr>
          <w:rFonts w:ascii="Garamond" w:eastAsia="Garamond" w:hAnsi="Garamond" w:cs="Garamond"/>
          <w:u w:val="none"/>
          <w:sz w:val="10"/>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7"/>
          <w:noProof w:val="true"/>
        </w:rPr>
        <w:t>website (www.thesedonaconference.org).</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20"/>
          <w:noProof w:val="true"/>
          <w:i/>
        </w:rPr>
        <w:t>Richard G. Braman</w:t>
      </w:r>
    </w:p>
    <w:p w:rsidR="005A76FB" w:rsidRDefault="005A76FB" w:rsidP="005A76FB">
      <w:pPr>
        <w:spacing w:before="0" w:after="0" w:line="293" w:lineRule="exact"/>
        <w:ind w:left="1066"/>
        <w:jc w:val="left"/>
      </w:pPr>
      <w:r>
        <w:rPr>
          <w:rFonts w:ascii="Garamond" w:eastAsia="Garamond" w:hAnsi="Garamond" w:cs="Garamond"/>
          <w:u w:val="none"/>
          <w:sz w:val="21"/>
          <w:position w:val="0"/>
          <w:color w:val="120f0e"/>
          <w:spacing w:val="-18"/>
          <w:noProof w:val="true"/>
        </w:rPr>
        <w:t>Executive Director</w:t>
      </w:r>
    </w:p>
    <w:p w:rsidR="005A76FB" w:rsidRDefault="005A76FB" w:rsidP="005A76FB">
      <w:pPr>
        <w:spacing w:before="0" w:after="0" w:line="293" w:lineRule="exact"/>
        <w:ind w:left="1066"/>
        <w:jc w:val="left"/>
        <w:tabs>
          <w:tab w:val="left" w:pos="3119"/>
        </w:tabs>
      </w:pPr>
      <w:r>
        <w:rPr>
          <w:rFonts w:ascii="Garamond" w:eastAsia="Garamond" w:hAnsi="Garamond" w:cs="Garamond"/>
          <w:u w:val="none"/>
          <w:sz w:val="21"/>
          <w:position w:val="0"/>
          <w:color w:val="120f0e"/>
          <w:spacing w:val="-20"/>
          <w:noProof w:val="true"/>
        </w:rPr>
        <w:t>The Sedona Conference</w:t>
      </w:r>
      <w:r>
        <w:rPr>
          <w:rFonts w:cs="Calibri"/>
          <w:u w:val="none"/>
          <w:color w:val="000000"/>
          <w:w w:val="100"/>
        </w:rPr>
        <w:tab/>
      </w:r>
      <w:r>
        <w:rPr>
          <w:rFonts w:ascii="Garamond" w:eastAsia="Garamond" w:hAnsi="Garamond" w:cs="Garamond"/>
          <w:u w:val="none"/>
          <w:sz w:val="10"/>
          <w:position w:val="0"/>
          <w:color w:val="120f0e"/>
          <w:spacing w:val="0"/>
          <w:noProof w:val="true"/>
        </w:rPr>
        <w:t>®</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879" w:lineRule="exact"/>
        <w:ind w:left="11013"/>
        <w:jc w:val="left"/>
      </w:pPr>
      <w:r>
        <w:rPr>
          <w:rFonts w:ascii="Arial" w:eastAsia="Arial" w:hAnsi="Arial" w:cs="Arial"/>
          <w:u w:val="none"/>
          <w:sz w:val="16"/>
          <w:position w:val="0"/>
          <w:color w:val="231f20"/>
          <w:spacing w:val="0"/>
          <w:noProof w:val="true"/>
        </w:rPr>
        <w:t>iii</w:t>
      </w:r>
    </w:p>
    <w:bookmarkStart w:id="4" w:name="4"/>
    <w:bookmarkEnd w:id="4"/>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12" type="#_x0000_t75" style="position:absolute;margin-left:0pt;margin-top:0pt;width:612pt;height:792pt;z-index:-251658195;mso-position-horizontal-relative:page;mso-position-vertical-relative:page">
            <v:imagedata r:id="rId12"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693" w:lineRule="exact"/>
        <w:ind w:left="1759"/>
        <w:jc w:val="left"/>
      </w:pPr>
      <w:r>
        <w:rPr>
          <w:rFonts w:ascii="Garamond" w:eastAsia="Garamond" w:hAnsi="Garamond" w:cs="Garamond"/>
          <w:u w:val="none"/>
          <w:sz w:val="51"/>
          <w:position w:val="0"/>
          <w:color w:val="231f20"/>
          <w:spacing w:val="-14"/>
          <w:noProof w:val="true"/>
          <w:b/>
          <w:i/>
        </w:rPr>
        <w:t>The Sedona Guidelines for Managing Information</w:t>
      </w:r>
    </w:p>
    <w:p w:rsidR="005A76FB" w:rsidRDefault="005A76FB" w:rsidP="005A76FB">
      <w:pPr>
        <w:spacing w:before="0" w:after="0" w:line="479" w:lineRule="exact"/>
        <w:ind w:left="5133"/>
        <w:jc w:val="left"/>
      </w:pPr>
      <w:r>
        <w:rPr>
          <w:rFonts w:ascii="Garamond" w:eastAsia="Garamond" w:hAnsi="Garamond" w:cs="Garamond"/>
          <w:u w:val="none"/>
          <w:sz w:val="51"/>
          <w:position w:val="0"/>
          <w:color w:val="231f20"/>
          <w:spacing w:val="-12"/>
          <w:noProof w:val="true"/>
          <w:b/>
          <w:i/>
        </w:rPr>
        <w:t>&amp; Records in The Electronic Age</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333" w:lineRule="exact"/>
        <w:ind w:left="1079"/>
        <w:jc w:val="left"/>
        <w:tabs>
          <w:tab w:val="left" w:pos="1626"/>
        </w:tabs>
      </w:pPr>
      <w:r>
        <w:rPr>
          <w:rFonts w:ascii="Garamond" w:eastAsia="Garamond" w:hAnsi="Garamond" w:cs="Garamond"/>
          <w:u w:val="none"/>
          <w:sz w:val="21"/>
          <w:position w:val="0"/>
          <w:color w:val="120f0e"/>
          <w:spacing w:val="-2147483648"/>
          <w:noProof w:val="true"/>
          <w:b/>
        </w:rPr>
        <w:t>1.</w:t>
      </w:r>
      <w:r>
        <w:rPr>
          <w:rFonts w:cs="Calibri"/>
          <w:u w:val="none"/>
          <w:color w:val="000000"/>
          <w:w w:val="100"/>
        </w:rPr>
        <w:tab/>
      </w:r>
      <w:r>
        <w:rPr>
          <w:rFonts w:ascii="Garamond" w:eastAsia="Garamond" w:hAnsi="Garamond" w:cs="Garamond"/>
          <w:u w:val="none"/>
          <w:sz w:val="21"/>
          <w:position w:val="0"/>
          <w:color w:val="120f0e"/>
          <w:spacing w:val="-16"/>
          <w:noProof w:val="true"/>
          <w:b/>
        </w:rPr>
        <w:t>An organization should have reasonable policies and procedures for managing its information and records.</w:t>
      </w:r>
    </w:p>
    <w:p w:rsidR="005A76FB" w:rsidRDefault="005A76FB" w:rsidP="005A76FB">
      <w:pPr>
        <w:spacing w:before="0" w:after="0" w:line="240" w:lineRule="exact"/>
      </w:pPr>
    </w:p>
    <w:p w:rsidR="005A76FB" w:rsidRDefault="005A76FB" w:rsidP="005A76FB">
      <w:pPr>
        <w:spacing w:before="0" w:after="0" w:line="266" w:lineRule="exact"/>
        <w:ind w:left="1626"/>
        <w:jc w:val="left"/>
        <w:tabs>
          <w:tab w:val="left" w:pos="2133"/>
        </w:tabs>
      </w:pPr>
      <w:r>
        <w:rPr>
          <w:rFonts w:ascii="Garamond" w:eastAsia="Garamond" w:hAnsi="Garamond" w:cs="Garamond"/>
          <w:u w:val="none"/>
          <w:sz w:val="21"/>
          <w:position w:val="0"/>
          <w:color w:val="120f0e"/>
          <w:spacing w:val="0"/>
          <w:noProof w:val="true"/>
        </w:rPr>
        <w:t>a.</w:t>
      </w:r>
      <w:r>
        <w:rPr>
          <w:rFonts w:cs="Calibri"/>
          <w:u w:val="none"/>
          <w:color w:val="000000"/>
          <w:w w:val="100"/>
        </w:rPr>
        <w:tab/>
      </w:r>
      <w:r>
        <w:rPr>
          <w:rFonts w:ascii="Garamond" w:eastAsia="Garamond" w:hAnsi="Garamond" w:cs="Garamond"/>
          <w:u w:val="none"/>
          <w:sz w:val="21"/>
          <w:position w:val="0"/>
          <w:color w:val="120f0e"/>
          <w:spacing w:val="-16"/>
          <w:noProof w:val="true"/>
        </w:rPr>
        <w:t>Information and records management is important in the electronic age.</w:t>
      </w:r>
    </w:p>
    <w:p w:rsidR="005A76FB" w:rsidRDefault="005A76FB" w:rsidP="005A76FB">
      <w:pPr>
        <w:spacing w:before="0" w:after="0" w:line="240" w:lineRule="exact"/>
      </w:pPr>
    </w:p>
    <w:p w:rsidR="005A76FB" w:rsidRDefault="005A76FB" w:rsidP="005A76FB">
      <w:pPr>
        <w:spacing w:before="0" w:after="0" w:line="253" w:lineRule="exact"/>
        <w:ind w:left="1626"/>
        <w:jc w:val="left"/>
        <w:tabs>
          <w:tab w:val="left" w:pos="2133"/>
        </w:tabs>
      </w:pPr>
      <w:r>
        <w:rPr>
          <w:rFonts w:ascii="Garamond" w:eastAsia="Garamond" w:hAnsi="Garamond" w:cs="Garamond"/>
          <w:u w:val="none"/>
          <w:sz w:val="21"/>
          <w:position w:val="0"/>
          <w:color w:val="120f0e"/>
          <w:spacing w:val="-2147483648"/>
          <w:noProof w:val="true"/>
        </w:rPr>
        <w:t>b.</w:t>
      </w:r>
      <w:r>
        <w:rPr>
          <w:rFonts w:cs="Calibri"/>
          <w:u w:val="none"/>
          <w:color w:val="000000"/>
          <w:w w:val="100"/>
        </w:rPr>
        <w:tab/>
      </w:r>
      <w:r>
        <w:rPr>
          <w:rFonts w:ascii="Garamond" w:eastAsia="Garamond" w:hAnsi="Garamond" w:cs="Garamond"/>
          <w:u w:val="none"/>
          <w:sz w:val="21"/>
          <w:position w:val="0"/>
          <w:color w:val="120f0e"/>
          <w:spacing w:val="-16"/>
          <w:noProof w:val="true"/>
        </w:rPr>
        <w:t>The hallmark of an organization’s information and records management policies should be reasonableness.</w:t>
      </w:r>
    </w:p>
    <w:p w:rsidR="005A76FB" w:rsidRDefault="005A76FB" w:rsidP="005A76FB">
      <w:pPr>
        <w:spacing w:before="0" w:after="0" w:line="240" w:lineRule="exact"/>
      </w:pPr>
    </w:p>
    <w:p w:rsidR="005A76FB" w:rsidRDefault="005A76FB" w:rsidP="005A76FB">
      <w:pPr>
        <w:spacing w:before="0" w:after="0" w:line="266" w:lineRule="exact"/>
        <w:ind w:left="1626"/>
        <w:jc w:val="left"/>
        <w:tabs>
          <w:tab w:val="left" w:pos="2133"/>
        </w:tabs>
      </w:pPr>
      <w:r>
        <w:rPr>
          <w:rFonts w:ascii="Garamond" w:eastAsia="Garamond" w:hAnsi="Garamond" w:cs="Garamond"/>
          <w:u w:val="none"/>
          <w:sz w:val="21"/>
          <w:position w:val="0"/>
          <w:color w:val="120f0e"/>
          <w:spacing w:val="-2147483648"/>
          <w:noProof w:val="true"/>
        </w:rPr>
        <w:t>c.</w:t>
      </w:r>
      <w:r>
        <w:rPr>
          <w:rFonts w:cs="Calibri"/>
          <w:u w:val="none"/>
          <w:color w:val="000000"/>
          <w:w w:val="100"/>
        </w:rPr>
        <w:tab/>
      </w:r>
      <w:r>
        <w:rPr>
          <w:rFonts w:ascii="Garamond" w:eastAsia="Garamond" w:hAnsi="Garamond" w:cs="Garamond"/>
          <w:u w:val="none"/>
          <w:sz w:val="21"/>
          <w:position w:val="0"/>
          <w:color w:val="120f0e"/>
          <w:spacing w:val="-16"/>
          <w:noProof w:val="true"/>
        </w:rPr>
        <w:t>Defensible policies need not mandate the retention of all information and documents.</w:t>
      </w:r>
    </w:p>
    <w:p w:rsidR="005A76FB" w:rsidRDefault="005A76FB" w:rsidP="005A76FB">
      <w:pPr>
        <w:spacing w:before="0" w:after="0" w:line="240" w:lineRule="exact"/>
      </w:pPr>
    </w:p>
    <w:p w:rsidR="005A76FB" w:rsidRDefault="005A76FB" w:rsidP="005A76FB">
      <w:pPr>
        <w:spacing w:before="0" w:after="0" w:line="266" w:lineRule="exact"/>
        <w:ind w:left="1093"/>
        <w:jc w:val="left"/>
        <w:tabs>
          <w:tab w:val="left" w:pos="1613"/>
        </w:tabs>
      </w:pPr>
      <w:r>
        <w:rPr>
          <w:rFonts w:ascii="Garamond" w:eastAsia="Garamond" w:hAnsi="Garamond" w:cs="Garamond"/>
          <w:u w:val="none"/>
          <w:sz w:val="21"/>
          <w:position w:val="0"/>
          <w:color w:val="120f0e"/>
          <w:spacing w:val="-2147483648"/>
          <w:noProof w:val="true"/>
          <w:b/>
        </w:rPr>
        <w:t>2.</w:t>
      </w:r>
      <w:r>
        <w:rPr>
          <w:rFonts w:cs="Calibri"/>
          <w:u w:val="none"/>
          <w:color w:val="000000"/>
          <w:w w:val="100"/>
        </w:rPr>
        <w:tab/>
      </w:r>
      <w:r>
        <w:rPr>
          <w:rFonts w:ascii="Garamond" w:eastAsia="Garamond" w:hAnsi="Garamond" w:cs="Garamond"/>
          <w:u w:val="none"/>
          <w:sz w:val="21"/>
          <w:position w:val="0"/>
          <w:color w:val="120f0e"/>
          <w:spacing w:val="-16"/>
          <w:noProof w:val="true"/>
          <w:b/>
        </w:rPr>
        <w:t>An organization’s information and records management policies and procedures should be realistic, practical</w:t>
      </w:r>
    </w:p>
    <w:p w:rsidR="005A76FB" w:rsidRDefault="005A76FB" w:rsidP="005A76FB">
      <w:pPr>
        <w:spacing w:before="0" w:after="0" w:line="266" w:lineRule="exact"/>
        <w:ind w:left="1613"/>
        <w:jc w:val="left"/>
      </w:pPr>
      <w:r>
        <w:rPr>
          <w:rFonts w:ascii="Garamond" w:eastAsia="Garamond" w:hAnsi="Garamond" w:cs="Garamond"/>
          <w:u w:val="none"/>
          <w:sz w:val="21"/>
          <w:position w:val="0"/>
          <w:color w:val="120f0e"/>
          <w:spacing w:val="-16"/>
          <w:noProof w:val="true"/>
          <w:b/>
        </w:rPr>
        <w:t>and tailored to the circumstances of the organization.</w:t>
      </w:r>
    </w:p>
    <w:p w:rsidR="005A76FB" w:rsidRDefault="005A76FB" w:rsidP="005A76FB">
      <w:pPr>
        <w:spacing w:before="0" w:after="0" w:line="240" w:lineRule="exact"/>
      </w:pPr>
    </w:p>
    <w:p w:rsidR="005A76FB" w:rsidRDefault="005A76FB" w:rsidP="005A76FB">
      <w:pPr>
        <w:spacing w:before="0" w:after="0" w:line="266" w:lineRule="exact"/>
        <w:ind w:left="1626"/>
        <w:jc w:val="left"/>
        <w:tabs>
          <w:tab w:val="left" w:pos="2133"/>
        </w:tabs>
      </w:pPr>
      <w:r>
        <w:rPr>
          <w:rFonts w:ascii="Garamond" w:eastAsia="Garamond" w:hAnsi="Garamond" w:cs="Garamond"/>
          <w:u w:val="none"/>
          <w:sz w:val="21"/>
          <w:position w:val="0"/>
          <w:color w:val="120f0e"/>
          <w:spacing w:val="0"/>
          <w:noProof w:val="true"/>
        </w:rPr>
        <w:t>a.</w:t>
      </w:r>
      <w:r>
        <w:rPr>
          <w:rFonts w:cs="Calibri"/>
          <w:u w:val="none"/>
          <w:color w:val="000000"/>
          <w:w w:val="100"/>
        </w:rPr>
        <w:tab/>
      </w:r>
      <w:r>
        <w:rPr>
          <w:rFonts w:ascii="Garamond" w:eastAsia="Garamond" w:hAnsi="Garamond" w:cs="Garamond"/>
          <w:u w:val="none"/>
          <w:sz w:val="21"/>
          <w:position w:val="0"/>
          <w:color w:val="120f0e"/>
          <w:spacing w:val="-16"/>
          <w:noProof w:val="true"/>
        </w:rPr>
        <w:t>No single standard or model can fully meet an organization’s unique needs.</w:t>
      </w:r>
    </w:p>
    <w:p w:rsidR="005A76FB" w:rsidRDefault="005A76FB" w:rsidP="005A76FB">
      <w:pPr>
        <w:spacing w:before="0" w:after="0" w:line="240" w:lineRule="exact"/>
      </w:pPr>
    </w:p>
    <w:p w:rsidR="005A76FB" w:rsidRDefault="005A76FB" w:rsidP="005A76FB">
      <w:pPr>
        <w:spacing w:before="0" w:after="0" w:line="253" w:lineRule="exact"/>
        <w:ind w:left="1626"/>
        <w:jc w:val="left"/>
        <w:tabs>
          <w:tab w:val="left" w:pos="2133"/>
        </w:tabs>
      </w:pPr>
      <w:r>
        <w:rPr>
          <w:rFonts w:ascii="Garamond" w:eastAsia="Garamond" w:hAnsi="Garamond" w:cs="Garamond"/>
          <w:u w:val="none"/>
          <w:sz w:val="21"/>
          <w:position w:val="0"/>
          <w:color w:val="120f0e"/>
          <w:spacing w:val="-2147483648"/>
          <w:noProof w:val="true"/>
        </w:rPr>
        <w:t>b.</w:t>
      </w:r>
      <w:r>
        <w:rPr>
          <w:rFonts w:cs="Calibri"/>
          <w:u w:val="none"/>
          <w:color w:val="000000"/>
          <w:w w:val="100"/>
        </w:rPr>
        <w:tab/>
      </w:r>
      <w:r>
        <w:rPr>
          <w:rFonts w:ascii="Garamond" w:eastAsia="Garamond" w:hAnsi="Garamond" w:cs="Garamond"/>
          <w:u w:val="none"/>
          <w:sz w:val="21"/>
          <w:position w:val="0"/>
          <w:color w:val="120f0e"/>
          <w:spacing w:val="-16"/>
          <w:noProof w:val="true"/>
        </w:rPr>
        <w:t>Information and records management requires practical, flexible and scalable solutions that address the</w:t>
      </w:r>
    </w:p>
    <w:p w:rsidR="005A76FB" w:rsidRDefault="005A76FB" w:rsidP="005A76FB">
      <w:pPr>
        <w:spacing w:before="0" w:after="0" w:line="266" w:lineRule="exact"/>
        <w:ind w:left="2146"/>
        <w:jc w:val="left"/>
      </w:pPr>
      <w:r>
        <w:rPr>
          <w:rFonts w:ascii="Garamond" w:eastAsia="Garamond" w:hAnsi="Garamond" w:cs="Garamond"/>
          <w:u w:val="none"/>
          <w:sz w:val="21"/>
          <w:position w:val="0"/>
          <w:color w:val="120f0e"/>
          <w:spacing w:val="-15"/>
          <w:noProof w:val="true"/>
        </w:rPr>
        <w:t>differences in an organization’s business needs, operations, IT infrastructure and regulatory and legal</w:t>
      </w:r>
    </w:p>
    <w:p w:rsidR="005A76FB" w:rsidRDefault="005A76FB" w:rsidP="005A76FB">
      <w:pPr>
        <w:spacing w:before="0" w:after="0" w:line="266" w:lineRule="exact"/>
        <w:ind w:left="2146"/>
        <w:jc w:val="left"/>
      </w:pPr>
      <w:r>
        <w:rPr>
          <w:rFonts w:ascii="Garamond" w:eastAsia="Garamond" w:hAnsi="Garamond" w:cs="Garamond"/>
          <w:u w:val="none"/>
          <w:sz w:val="21"/>
          <w:position w:val="0"/>
          <w:color w:val="120f0e"/>
          <w:spacing w:val="-16"/>
          <w:noProof w:val="true"/>
        </w:rPr>
        <w:t>responsibilities.</w:t>
      </w:r>
    </w:p>
    <w:p w:rsidR="005A76FB" w:rsidRDefault="005A76FB" w:rsidP="005A76FB">
      <w:pPr>
        <w:spacing w:before="0" w:after="0" w:line="240" w:lineRule="exact"/>
      </w:pPr>
    </w:p>
    <w:p w:rsidR="005A76FB" w:rsidRDefault="005A76FB" w:rsidP="005A76FB">
      <w:pPr>
        <w:spacing w:before="0" w:after="0" w:line="266" w:lineRule="exact"/>
        <w:ind w:left="1626"/>
        <w:jc w:val="left"/>
        <w:tabs>
          <w:tab w:val="left" w:pos="2133"/>
        </w:tabs>
      </w:pPr>
      <w:r>
        <w:rPr>
          <w:rFonts w:ascii="Garamond" w:eastAsia="Garamond" w:hAnsi="Garamond" w:cs="Garamond"/>
          <w:u w:val="none"/>
          <w:sz w:val="21"/>
          <w:position w:val="0"/>
          <w:color w:val="120f0e"/>
          <w:spacing w:val="-2147483648"/>
          <w:noProof w:val="true"/>
        </w:rPr>
        <w:t>c.</w:t>
      </w:r>
      <w:r>
        <w:rPr>
          <w:rFonts w:cs="Calibri"/>
          <w:u w:val="none"/>
          <w:color w:val="000000"/>
          <w:w w:val="100"/>
        </w:rPr>
        <w:tab/>
      </w:r>
      <w:r>
        <w:rPr>
          <w:rFonts w:ascii="Garamond" w:eastAsia="Garamond" w:hAnsi="Garamond" w:cs="Garamond"/>
          <w:u w:val="none"/>
          <w:sz w:val="21"/>
          <w:position w:val="0"/>
          <w:color w:val="120f0e"/>
          <w:spacing w:val="-16"/>
          <w:noProof w:val="true"/>
        </w:rPr>
        <w:t>An organization must assess its legal requirements for retention and destruction in developing an</w:t>
      </w:r>
    </w:p>
    <w:p w:rsidR="005A76FB" w:rsidRDefault="005A76FB" w:rsidP="005A76FB">
      <w:pPr>
        <w:spacing w:before="0" w:after="0" w:line="266" w:lineRule="exact"/>
        <w:ind w:left="2146"/>
        <w:jc w:val="left"/>
      </w:pPr>
      <w:r>
        <w:rPr>
          <w:rFonts w:ascii="Garamond" w:eastAsia="Garamond" w:hAnsi="Garamond" w:cs="Garamond"/>
          <w:u w:val="none"/>
          <w:sz w:val="21"/>
          <w:position w:val="0"/>
          <w:color w:val="120f0e"/>
          <w:spacing w:val="-17"/>
          <w:noProof w:val="true"/>
        </w:rPr>
        <w:t>information and records management policy.</w:t>
      </w:r>
    </w:p>
    <w:p w:rsidR="005A76FB" w:rsidRDefault="005A76FB" w:rsidP="005A76FB">
      <w:pPr>
        <w:spacing w:before="0" w:after="0" w:line="240" w:lineRule="exact"/>
      </w:pPr>
    </w:p>
    <w:p w:rsidR="005A76FB" w:rsidRDefault="005A76FB" w:rsidP="005A76FB">
      <w:pPr>
        <w:spacing w:before="0" w:after="0" w:line="253" w:lineRule="exact"/>
        <w:ind w:left="1626"/>
        <w:jc w:val="left"/>
        <w:tabs>
          <w:tab w:val="left" w:pos="2133"/>
        </w:tabs>
      </w:pPr>
      <w:r>
        <w:rPr>
          <w:rFonts w:ascii="Garamond" w:eastAsia="Garamond" w:hAnsi="Garamond" w:cs="Garamond"/>
          <w:u w:val="none"/>
          <w:sz w:val="21"/>
          <w:position w:val="0"/>
          <w:color w:val="120f0e"/>
          <w:spacing w:val="0"/>
          <w:noProof w:val="true"/>
        </w:rPr>
        <w:t>d.</w:t>
      </w:r>
      <w:r>
        <w:rPr>
          <w:rFonts w:cs="Calibri"/>
          <w:u w:val="none"/>
          <w:color w:val="000000"/>
          <w:w w:val="100"/>
        </w:rPr>
        <w:tab/>
      </w:r>
      <w:r>
        <w:rPr>
          <w:rFonts w:ascii="Garamond" w:eastAsia="Garamond" w:hAnsi="Garamond" w:cs="Garamond"/>
          <w:u w:val="none"/>
          <w:sz w:val="21"/>
          <w:position w:val="0"/>
          <w:color w:val="120f0e"/>
          <w:spacing w:val="-15"/>
          <w:noProof w:val="true"/>
        </w:rPr>
        <w:t>An organization should assess the operational and strategic value of its information and records in</w:t>
      </w:r>
    </w:p>
    <w:p w:rsidR="005A76FB" w:rsidRDefault="005A76FB" w:rsidP="005A76FB">
      <w:pPr>
        <w:spacing w:before="0" w:after="0" w:line="266" w:lineRule="exact"/>
        <w:ind w:left="2146"/>
        <w:jc w:val="left"/>
      </w:pPr>
      <w:r>
        <w:rPr>
          <w:rFonts w:ascii="Garamond" w:eastAsia="Garamond" w:hAnsi="Garamond" w:cs="Garamond"/>
          <w:u w:val="none"/>
          <w:sz w:val="21"/>
          <w:position w:val="0"/>
          <w:color w:val="120f0e"/>
          <w:spacing w:val="-17"/>
          <w:noProof w:val="true"/>
        </w:rPr>
        <w:t>developing an information and records management program.</w:t>
      </w:r>
    </w:p>
    <w:p w:rsidR="005A76FB" w:rsidRDefault="005A76FB" w:rsidP="005A76FB">
      <w:pPr>
        <w:spacing w:before="0" w:after="0" w:line="240" w:lineRule="exact"/>
      </w:pPr>
    </w:p>
    <w:p w:rsidR="005A76FB" w:rsidRDefault="005A76FB" w:rsidP="005A76FB">
      <w:pPr>
        <w:spacing w:before="0" w:after="0" w:line="266" w:lineRule="exact"/>
        <w:ind w:left="1626"/>
        <w:jc w:val="left"/>
        <w:tabs>
          <w:tab w:val="left" w:pos="2133"/>
        </w:tabs>
      </w:pPr>
      <w:r>
        <w:rPr>
          <w:rFonts w:ascii="Garamond" w:eastAsia="Garamond" w:hAnsi="Garamond" w:cs="Garamond"/>
          <w:u w:val="none"/>
          <w:sz w:val="21"/>
          <w:position w:val="0"/>
          <w:color w:val="120f0e"/>
          <w:spacing w:val="-2147483648"/>
          <w:noProof w:val="true"/>
        </w:rPr>
        <w:t>e.</w:t>
      </w:r>
      <w:r>
        <w:rPr>
          <w:rFonts w:cs="Calibri"/>
          <w:u w:val="none"/>
          <w:color w:val="000000"/>
          <w:w w:val="100"/>
        </w:rPr>
        <w:tab/>
      </w:r>
      <w:r>
        <w:rPr>
          <w:rFonts w:ascii="Garamond" w:eastAsia="Garamond" w:hAnsi="Garamond" w:cs="Garamond"/>
          <w:u w:val="none"/>
          <w:sz w:val="21"/>
          <w:position w:val="0"/>
          <w:color w:val="120f0e"/>
          <w:spacing w:val="-16"/>
          <w:noProof w:val="true"/>
        </w:rPr>
        <w:t>A business continuation or disaster recovery plan has different purposes from those of an information and</w:t>
      </w:r>
    </w:p>
    <w:p w:rsidR="005A76FB" w:rsidRDefault="005A76FB" w:rsidP="005A76FB">
      <w:pPr>
        <w:spacing w:before="0" w:after="0" w:line="266" w:lineRule="exact"/>
        <w:ind w:left="2146"/>
        <w:jc w:val="left"/>
      </w:pPr>
      <w:r>
        <w:rPr>
          <w:rFonts w:ascii="Garamond" w:eastAsia="Garamond" w:hAnsi="Garamond" w:cs="Garamond"/>
          <w:u w:val="none"/>
          <w:sz w:val="21"/>
          <w:position w:val="0"/>
          <w:color w:val="120f0e"/>
          <w:spacing w:val="-19"/>
          <w:noProof w:val="true"/>
        </w:rPr>
        <w:t>records management program.</w:t>
      </w:r>
    </w:p>
    <w:p w:rsidR="005A76FB" w:rsidRDefault="005A76FB" w:rsidP="005A76FB">
      <w:pPr>
        <w:spacing w:before="0" w:after="0" w:line="240" w:lineRule="exact"/>
      </w:pPr>
    </w:p>
    <w:p w:rsidR="005A76FB" w:rsidRDefault="005A76FB" w:rsidP="005A76FB">
      <w:pPr>
        <w:spacing w:before="0" w:after="0" w:line="266" w:lineRule="exact"/>
        <w:ind w:left="1066"/>
        <w:jc w:val="left"/>
        <w:tabs>
          <w:tab w:val="left" w:pos="1626"/>
        </w:tabs>
      </w:pPr>
      <w:r>
        <w:rPr>
          <w:rFonts w:ascii="Garamond" w:eastAsia="Garamond" w:hAnsi="Garamond" w:cs="Garamond"/>
          <w:u w:val="none"/>
          <w:sz w:val="21"/>
          <w:position w:val="0"/>
          <w:color w:val="120f0e"/>
          <w:spacing w:val="-2147483648"/>
          <w:noProof w:val="true"/>
          <w:b/>
        </w:rPr>
        <w:t>3.</w:t>
      </w:r>
      <w:r>
        <w:rPr>
          <w:rFonts w:cs="Calibri"/>
          <w:u w:val="none"/>
          <w:color w:val="000000"/>
          <w:w w:val="100"/>
        </w:rPr>
        <w:tab/>
      </w:r>
      <w:r>
        <w:rPr>
          <w:rFonts w:ascii="Garamond" w:eastAsia="Garamond" w:hAnsi="Garamond" w:cs="Garamond"/>
          <w:u w:val="none"/>
          <w:sz w:val="21"/>
          <w:position w:val="0"/>
          <w:color w:val="120f0e"/>
          <w:spacing w:val="-16"/>
          <w:noProof w:val="true"/>
          <w:b/>
        </w:rPr>
        <w:t>An organization need not retain all electronic information ever generated or received.</w:t>
      </w:r>
    </w:p>
    <w:p w:rsidR="005A76FB" w:rsidRDefault="005A76FB" w:rsidP="005A76FB">
      <w:pPr>
        <w:spacing w:before="0" w:after="0" w:line="240" w:lineRule="exact"/>
      </w:pPr>
    </w:p>
    <w:p w:rsidR="005A76FB" w:rsidRDefault="005A76FB" w:rsidP="005A76FB">
      <w:pPr>
        <w:spacing w:before="0" w:after="0" w:line="253" w:lineRule="exact"/>
        <w:ind w:left="1626"/>
        <w:jc w:val="left"/>
        <w:tabs>
          <w:tab w:val="left" w:pos="2133"/>
        </w:tabs>
      </w:pPr>
      <w:r>
        <w:rPr>
          <w:rFonts w:ascii="Garamond" w:eastAsia="Garamond" w:hAnsi="Garamond" w:cs="Garamond"/>
          <w:u w:val="none"/>
          <w:sz w:val="21"/>
          <w:position w:val="0"/>
          <w:color w:val="120f0e"/>
          <w:spacing w:val="0"/>
          <w:noProof w:val="true"/>
        </w:rPr>
        <w:t>a.</w:t>
      </w:r>
      <w:r>
        <w:rPr>
          <w:rFonts w:cs="Calibri"/>
          <w:u w:val="none"/>
          <w:color w:val="000000"/>
          <w:w w:val="100"/>
        </w:rPr>
        <w:tab/>
      </w:r>
      <w:r>
        <w:rPr>
          <w:rFonts w:ascii="Garamond" w:eastAsia="Garamond" w:hAnsi="Garamond" w:cs="Garamond"/>
          <w:u w:val="none"/>
          <w:sz w:val="21"/>
          <w:position w:val="0"/>
          <w:color w:val="120f0e"/>
          <w:spacing w:val="-15"/>
          <w:noProof w:val="true"/>
        </w:rPr>
        <w:t>Destruction is an acceptable stage in the information life cycle; an organization may destroy or delete</w:t>
      </w:r>
    </w:p>
    <w:p w:rsidR="005A76FB" w:rsidRDefault="005A76FB" w:rsidP="005A76FB">
      <w:pPr>
        <w:spacing w:before="0" w:after="0" w:line="266" w:lineRule="exact"/>
        <w:ind w:left="2146"/>
        <w:jc w:val="left"/>
      </w:pPr>
      <w:r>
        <w:rPr>
          <w:rFonts w:ascii="Garamond" w:eastAsia="Garamond" w:hAnsi="Garamond" w:cs="Garamond"/>
          <w:u w:val="none"/>
          <w:sz w:val="21"/>
          <w:position w:val="0"/>
          <w:color w:val="120f0e"/>
          <w:spacing w:val="-16"/>
          <w:noProof w:val="true"/>
        </w:rPr>
        <w:t>electronic information when there is no continuing value or need to retain it.</w:t>
      </w:r>
    </w:p>
    <w:p w:rsidR="005A76FB" w:rsidRDefault="005A76FB" w:rsidP="005A76FB">
      <w:pPr>
        <w:spacing w:before="0" w:after="0" w:line="240" w:lineRule="exact"/>
      </w:pPr>
    </w:p>
    <w:p w:rsidR="005A76FB" w:rsidRDefault="005A76FB" w:rsidP="005A76FB">
      <w:pPr>
        <w:spacing w:before="0" w:after="0" w:line="266" w:lineRule="exact"/>
        <w:ind w:left="1626"/>
        <w:jc w:val="left"/>
        <w:tabs>
          <w:tab w:val="left" w:pos="2133"/>
        </w:tabs>
      </w:pPr>
      <w:r>
        <w:rPr>
          <w:rFonts w:ascii="Garamond" w:eastAsia="Garamond" w:hAnsi="Garamond" w:cs="Garamond"/>
          <w:u w:val="none"/>
          <w:sz w:val="21"/>
          <w:position w:val="0"/>
          <w:color w:val="120f0e"/>
          <w:spacing w:val="-2147483648"/>
          <w:noProof w:val="true"/>
        </w:rPr>
        <w:t>b.</w:t>
      </w:r>
      <w:r>
        <w:rPr>
          <w:rFonts w:cs="Calibri"/>
          <w:u w:val="none"/>
          <w:color w:val="000000"/>
          <w:w w:val="100"/>
        </w:rPr>
        <w:tab/>
      </w:r>
      <w:r>
        <w:rPr>
          <w:rFonts w:ascii="Garamond" w:eastAsia="Garamond" w:hAnsi="Garamond" w:cs="Garamond"/>
          <w:u w:val="none"/>
          <w:sz w:val="21"/>
          <w:position w:val="0"/>
          <w:color w:val="120f0e"/>
          <w:spacing w:val="-16"/>
          <w:noProof w:val="true"/>
        </w:rPr>
        <w:t>Systematic deletion of electronic information is not synonymous with evidence spoliation.</w:t>
      </w:r>
    </w:p>
    <w:p w:rsidR="005A76FB" w:rsidRDefault="005A76FB" w:rsidP="005A76FB">
      <w:pPr>
        <w:spacing w:before="0" w:after="0" w:line="240" w:lineRule="exact"/>
      </w:pPr>
    </w:p>
    <w:p w:rsidR="005A76FB" w:rsidRDefault="005A76FB" w:rsidP="005A76FB">
      <w:pPr>
        <w:spacing w:before="0" w:after="0" w:line="266" w:lineRule="exact"/>
        <w:ind w:left="1626"/>
        <w:jc w:val="left"/>
        <w:tabs>
          <w:tab w:val="left" w:pos="2133"/>
        </w:tabs>
      </w:pPr>
      <w:r>
        <w:rPr>
          <w:rFonts w:ascii="Garamond" w:eastAsia="Garamond" w:hAnsi="Garamond" w:cs="Garamond"/>
          <w:u w:val="none"/>
          <w:sz w:val="21"/>
          <w:position w:val="0"/>
          <w:color w:val="120f0e"/>
          <w:spacing w:val="-2147483648"/>
          <w:noProof w:val="true"/>
        </w:rPr>
        <w:t>c.</w:t>
      </w:r>
      <w:r>
        <w:rPr>
          <w:rFonts w:cs="Calibri"/>
          <w:u w:val="none"/>
          <w:color w:val="000000"/>
          <w:w w:val="100"/>
        </w:rPr>
        <w:tab/>
      </w:r>
      <w:r>
        <w:rPr>
          <w:rFonts w:ascii="Garamond" w:eastAsia="Garamond" w:hAnsi="Garamond" w:cs="Garamond"/>
          <w:u w:val="none"/>
          <w:sz w:val="21"/>
          <w:position w:val="0"/>
          <w:color w:val="120f0e"/>
          <w:spacing w:val="-16"/>
          <w:noProof w:val="true"/>
        </w:rPr>
        <w:t>Absent a legal requirement to the contrary, organizations may adopt programs that routinely delete certain</w:t>
      </w:r>
    </w:p>
    <w:p w:rsidR="005A76FB" w:rsidRDefault="005A76FB" w:rsidP="005A76FB">
      <w:pPr>
        <w:spacing w:before="0" w:after="0" w:line="266" w:lineRule="exact"/>
        <w:ind w:left="2146"/>
        <w:jc w:val="left"/>
      </w:pPr>
      <w:r>
        <w:rPr>
          <w:rFonts w:ascii="Garamond" w:eastAsia="Garamond" w:hAnsi="Garamond" w:cs="Garamond"/>
          <w:u w:val="none"/>
          <w:sz w:val="21"/>
          <w:position w:val="0"/>
          <w:color w:val="120f0e"/>
          <w:spacing w:val="-16"/>
          <w:noProof w:val="true"/>
        </w:rPr>
        <w:t>recorded communications, such as electronic mail, instant messaging, text messaging and voice-mail.</w:t>
      </w:r>
    </w:p>
    <w:p w:rsidR="005A76FB" w:rsidRDefault="005A76FB" w:rsidP="005A76FB">
      <w:pPr>
        <w:spacing w:before="0" w:after="0" w:line="240" w:lineRule="exact"/>
      </w:pPr>
    </w:p>
    <w:p w:rsidR="005A76FB" w:rsidRDefault="005A76FB" w:rsidP="005A76FB">
      <w:pPr>
        <w:spacing w:before="0" w:after="0" w:line="253" w:lineRule="exact"/>
        <w:ind w:left="1626"/>
        <w:jc w:val="left"/>
        <w:tabs>
          <w:tab w:val="left" w:pos="2133"/>
        </w:tabs>
      </w:pPr>
      <w:r>
        <w:rPr>
          <w:rFonts w:ascii="Garamond" w:eastAsia="Garamond" w:hAnsi="Garamond" w:cs="Garamond"/>
          <w:u w:val="none"/>
          <w:sz w:val="21"/>
          <w:position w:val="0"/>
          <w:color w:val="120f0e"/>
          <w:spacing w:val="0"/>
          <w:noProof w:val="true"/>
        </w:rPr>
        <w:t>d.</w:t>
      </w:r>
      <w:r>
        <w:rPr>
          <w:rFonts w:cs="Calibri"/>
          <w:u w:val="none"/>
          <w:color w:val="000000"/>
          <w:w w:val="100"/>
        </w:rPr>
        <w:tab/>
      </w:r>
      <w:r>
        <w:rPr>
          <w:rFonts w:ascii="Garamond" w:eastAsia="Garamond" w:hAnsi="Garamond" w:cs="Garamond"/>
          <w:u w:val="none"/>
          <w:sz w:val="21"/>
          <w:position w:val="0"/>
          <w:color w:val="120f0e"/>
          <w:spacing w:val="-16"/>
          <w:noProof w:val="true"/>
        </w:rPr>
        <w:t>Absent a legal requirement to the contrary, organizations may recycle or destroy hardware or media that</w:t>
      </w:r>
    </w:p>
    <w:p w:rsidR="005A76FB" w:rsidRDefault="005A76FB" w:rsidP="005A76FB">
      <w:pPr>
        <w:spacing w:before="0" w:after="0" w:line="266" w:lineRule="exact"/>
        <w:ind w:left="2146"/>
        <w:jc w:val="left"/>
      </w:pPr>
      <w:r>
        <w:rPr>
          <w:rFonts w:ascii="Garamond" w:eastAsia="Garamond" w:hAnsi="Garamond" w:cs="Garamond"/>
          <w:u w:val="none"/>
          <w:sz w:val="21"/>
          <w:position w:val="0"/>
          <w:color w:val="120f0e"/>
          <w:spacing w:val="-16"/>
          <w:noProof w:val="true"/>
        </w:rPr>
        <w:t>contain data retained for business continuation or disaster recovery purposes.</w:t>
      </w:r>
    </w:p>
    <w:p w:rsidR="005A76FB" w:rsidRDefault="005A76FB" w:rsidP="005A76FB">
      <w:pPr>
        <w:spacing w:before="0" w:after="0" w:line="240" w:lineRule="exact"/>
      </w:pPr>
    </w:p>
    <w:p w:rsidR="005A76FB" w:rsidRDefault="005A76FB" w:rsidP="005A76FB">
      <w:pPr>
        <w:spacing w:before="0" w:after="0" w:line="266" w:lineRule="exact"/>
        <w:ind w:left="1626"/>
        <w:jc w:val="left"/>
        <w:tabs>
          <w:tab w:val="left" w:pos="2133"/>
        </w:tabs>
      </w:pPr>
      <w:r>
        <w:rPr>
          <w:rFonts w:ascii="Garamond" w:eastAsia="Garamond" w:hAnsi="Garamond" w:cs="Garamond"/>
          <w:u w:val="none"/>
          <w:sz w:val="21"/>
          <w:position w:val="0"/>
          <w:color w:val="120f0e"/>
          <w:spacing w:val="-2147483648"/>
          <w:noProof w:val="true"/>
        </w:rPr>
        <w:t>e.</w:t>
      </w:r>
      <w:r>
        <w:rPr>
          <w:rFonts w:cs="Calibri"/>
          <w:u w:val="none"/>
          <w:color w:val="000000"/>
          <w:w w:val="100"/>
        </w:rPr>
        <w:tab/>
      </w:r>
      <w:r>
        <w:rPr>
          <w:rFonts w:ascii="Garamond" w:eastAsia="Garamond" w:hAnsi="Garamond" w:cs="Garamond"/>
          <w:u w:val="none"/>
          <w:sz w:val="21"/>
          <w:position w:val="0"/>
          <w:color w:val="120f0e"/>
          <w:spacing w:val="-15"/>
          <w:noProof w:val="true"/>
        </w:rPr>
        <w:t>Absent a legal requirement to the contrary, organizations may systematically delete or destroy residual,</w:t>
      </w:r>
    </w:p>
    <w:p w:rsidR="005A76FB" w:rsidRDefault="005A76FB" w:rsidP="005A76FB">
      <w:pPr>
        <w:spacing w:before="0" w:after="0" w:line="266" w:lineRule="exact"/>
        <w:ind w:left="2146"/>
        <w:jc w:val="left"/>
      </w:pPr>
      <w:r>
        <w:rPr>
          <w:rFonts w:ascii="Garamond" w:eastAsia="Garamond" w:hAnsi="Garamond" w:cs="Garamond"/>
          <w:u w:val="none"/>
          <w:sz w:val="21"/>
          <w:position w:val="0"/>
          <w:color w:val="120f0e"/>
          <w:spacing w:val="-17"/>
          <w:noProof w:val="true"/>
        </w:rPr>
        <w:t>shadowed or deleted data.</w:t>
      </w:r>
    </w:p>
    <w:p w:rsidR="005A76FB" w:rsidRDefault="005A76FB" w:rsidP="005A76FB">
      <w:pPr>
        <w:spacing w:before="0" w:after="0" w:line="240" w:lineRule="exact"/>
      </w:pPr>
    </w:p>
    <w:p w:rsidR="005A76FB" w:rsidRDefault="005A76FB" w:rsidP="005A76FB">
      <w:pPr>
        <w:spacing w:before="0" w:after="0" w:line="266" w:lineRule="exact"/>
        <w:ind w:left="1626"/>
        <w:jc w:val="left"/>
        <w:tabs>
          <w:tab w:val="left" w:pos="2133"/>
        </w:tabs>
      </w:pPr>
      <w:r>
        <w:rPr>
          <w:rFonts w:ascii="Garamond" w:eastAsia="Garamond" w:hAnsi="Garamond" w:cs="Garamond"/>
          <w:u w:val="none"/>
          <w:sz w:val="21"/>
          <w:position w:val="0"/>
          <w:color w:val="120f0e"/>
          <w:spacing w:val="-2147483648"/>
          <w:noProof w:val="true"/>
        </w:rPr>
        <w:t>f.</w:t>
      </w:r>
      <w:r>
        <w:rPr>
          <w:rFonts w:cs="Calibri"/>
          <w:u w:val="none"/>
          <w:color w:val="000000"/>
          <w:w w:val="100"/>
        </w:rPr>
        <w:tab/>
      </w:r>
      <w:r>
        <w:rPr>
          <w:rFonts w:ascii="Garamond" w:eastAsia="Garamond" w:hAnsi="Garamond" w:cs="Garamond"/>
          <w:u w:val="none"/>
          <w:sz w:val="21"/>
          <w:position w:val="0"/>
          <w:color w:val="120f0e"/>
          <w:spacing w:val="-16"/>
          <w:noProof w:val="true"/>
        </w:rPr>
        <w:t>Absent a legal requirement to the contrary, organizations are not required to preserve metadata; but may</w:t>
      </w:r>
    </w:p>
    <w:p w:rsidR="005A76FB" w:rsidRDefault="005A76FB" w:rsidP="005A76FB">
      <w:pPr>
        <w:spacing w:before="0" w:after="0" w:line="253" w:lineRule="exact"/>
        <w:ind w:left="2146"/>
        <w:jc w:val="left"/>
      </w:pPr>
      <w:r>
        <w:rPr>
          <w:rFonts w:ascii="Garamond" w:eastAsia="Garamond" w:hAnsi="Garamond" w:cs="Garamond"/>
          <w:u w:val="none"/>
          <w:sz w:val="21"/>
          <w:position w:val="0"/>
          <w:color w:val="120f0e"/>
          <w:spacing w:val="-15"/>
          <w:noProof w:val="true"/>
        </w:rPr>
        <w:t>find it useful to do so in some instances.</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759" w:lineRule="exact"/>
        <w:ind w:left="10999"/>
        <w:jc w:val="left"/>
      </w:pPr>
      <w:r>
        <w:rPr>
          <w:rFonts w:ascii="Arial" w:eastAsia="Arial" w:hAnsi="Arial" w:cs="Arial"/>
          <w:u w:val="none"/>
          <w:sz w:val="16"/>
          <w:position w:val="0"/>
          <w:color w:val="231f20"/>
          <w:spacing w:val="0"/>
          <w:noProof w:val="true"/>
        </w:rPr>
        <w:t>iv</w:t>
      </w:r>
    </w:p>
    <w:bookmarkStart w:id="5" w:name="5"/>
    <w:bookmarkEnd w:id="5"/>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13" type="#_x0000_t75" style="position:absolute;margin-left:0pt;margin-top:0pt;width:612pt;height:792pt;z-index:-251658194;mso-position-horizontal-relative:page;mso-position-vertical-relative:page">
            <v:imagedata r:id="rId13"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426" w:lineRule="exact"/>
        <w:ind w:left="1079"/>
        <w:jc w:val="left"/>
        <w:tabs>
          <w:tab w:val="left" w:pos="1573"/>
        </w:tabs>
      </w:pPr>
      <w:r>
        <w:rPr>
          <w:rFonts w:ascii="Garamond" w:eastAsia="Garamond" w:hAnsi="Garamond" w:cs="Garamond"/>
          <w:u w:val="none"/>
          <w:sz w:val="21"/>
          <w:position w:val="0"/>
          <w:color w:val="120f0e"/>
          <w:spacing w:val="-2147483648"/>
          <w:noProof w:val="true"/>
          <w:b/>
        </w:rPr>
        <w:t>4.</w:t>
      </w:r>
      <w:r>
        <w:rPr>
          <w:rFonts w:cs="Calibri"/>
          <w:u w:val="none"/>
          <w:color w:val="000000"/>
          <w:w w:val="100"/>
        </w:rPr>
        <w:tab/>
      </w:r>
      <w:r>
        <w:rPr>
          <w:rFonts w:ascii="Garamond" w:eastAsia="Garamond" w:hAnsi="Garamond" w:cs="Garamond"/>
          <w:u w:val="none"/>
          <w:sz w:val="21"/>
          <w:position w:val="0"/>
          <w:color w:val="120f0e"/>
          <w:spacing w:val="-17"/>
          <w:noProof w:val="true"/>
          <w:b/>
        </w:rPr>
        <w:t>An organization adopting an information and records management policy should also develop procedures that</w:t>
      </w:r>
    </w:p>
    <w:p w:rsidR="005A76FB" w:rsidRDefault="005A76FB" w:rsidP="005A76FB">
      <w:pPr>
        <w:spacing w:before="0" w:after="0" w:line="253" w:lineRule="exact"/>
        <w:ind w:left="1613"/>
        <w:jc w:val="left"/>
      </w:pPr>
      <w:r>
        <w:rPr>
          <w:rFonts w:ascii="Garamond" w:eastAsia="Garamond" w:hAnsi="Garamond" w:cs="Garamond"/>
          <w:u w:val="none"/>
          <w:sz w:val="21"/>
          <w:position w:val="0"/>
          <w:color w:val="120f0e"/>
          <w:spacing w:val="-16"/>
          <w:noProof w:val="true"/>
          <w:b/>
        </w:rPr>
        <w:t>address the creation, identification, retention, retrieval and ultimate disposition or destruction of information</w:t>
      </w:r>
    </w:p>
    <w:p w:rsidR="005A76FB" w:rsidRDefault="005A76FB" w:rsidP="005A76FB">
      <w:pPr>
        <w:spacing w:before="0" w:after="0" w:line="266" w:lineRule="exact"/>
        <w:ind w:left="1613"/>
        <w:jc w:val="left"/>
      </w:pPr>
      <w:r>
        <w:rPr>
          <w:rFonts w:ascii="Garamond" w:eastAsia="Garamond" w:hAnsi="Garamond" w:cs="Garamond"/>
          <w:u w:val="none"/>
          <w:sz w:val="21"/>
          <w:position w:val="0"/>
          <w:color w:val="120f0e"/>
          <w:spacing w:val="-19"/>
          <w:noProof w:val="true"/>
          <w:b/>
        </w:rPr>
        <w:t>and records.</w:t>
      </w:r>
    </w:p>
    <w:p w:rsidR="005A76FB" w:rsidRDefault="005A76FB" w:rsidP="005A76FB">
      <w:pPr>
        <w:spacing w:before="0" w:after="0" w:line="240" w:lineRule="exact"/>
      </w:pPr>
    </w:p>
    <w:p w:rsidR="005A76FB" w:rsidRDefault="005A76FB" w:rsidP="005A76FB">
      <w:pPr>
        <w:spacing w:before="0" w:after="0" w:line="266" w:lineRule="exact"/>
        <w:ind w:left="1639"/>
        <w:jc w:val="left"/>
        <w:tabs>
          <w:tab w:val="left" w:pos="2146"/>
        </w:tabs>
      </w:pPr>
      <w:r>
        <w:rPr>
          <w:rFonts w:ascii="Garamond" w:eastAsia="Garamond" w:hAnsi="Garamond" w:cs="Garamond"/>
          <w:u w:val="none"/>
          <w:sz w:val="21"/>
          <w:position w:val="0"/>
          <w:color w:val="120f0e"/>
          <w:spacing w:val="0"/>
          <w:noProof w:val="true"/>
        </w:rPr>
        <w:t>a.</w:t>
      </w:r>
      <w:r>
        <w:rPr>
          <w:rFonts w:cs="Calibri"/>
          <w:u w:val="none"/>
          <w:color w:val="000000"/>
          <w:w w:val="100"/>
        </w:rPr>
        <w:tab/>
      </w:r>
      <w:r>
        <w:rPr>
          <w:rFonts w:ascii="Garamond" w:eastAsia="Garamond" w:hAnsi="Garamond" w:cs="Garamond"/>
          <w:u w:val="none"/>
          <w:sz w:val="21"/>
          <w:position w:val="0"/>
          <w:color w:val="120f0e"/>
          <w:spacing w:val="-16"/>
          <w:noProof w:val="true"/>
        </w:rPr>
        <w:t>Information and records management policies must be put into practice.</w:t>
      </w:r>
    </w:p>
    <w:p w:rsidR="005A76FB" w:rsidRDefault="005A76FB" w:rsidP="005A76FB">
      <w:pPr>
        <w:spacing w:before="0" w:after="0" w:line="240" w:lineRule="exact"/>
      </w:pPr>
    </w:p>
    <w:p w:rsidR="005A76FB" w:rsidRDefault="005A76FB" w:rsidP="005A76FB">
      <w:pPr>
        <w:spacing w:before="0" w:after="0" w:line="266" w:lineRule="exact"/>
        <w:ind w:left="1639"/>
        <w:jc w:val="left"/>
        <w:tabs>
          <w:tab w:val="left" w:pos="2146"/>
        </w:tabs>
      </w:pPr>
      <w:r>
        <w:rPr>
          <w:rFonts w:ascii="Garamond" w:eastAsia="Garamond" w:hAnsi="Garamond" w:cs="Garamond"/>
          <w:u w:val="none"/>
          <w:sz w:val="21"/>
          <w:position w:val="0"/>
          <w:color w:val="120f0e"/>
          <w:spacing w:val="-2147483648"/>
          <w:noProof w:val="true"/>
        </w:rPr>
        <w:t>b.</w:t>
      </w:r>
      <w:r>
        <w:rPr>
          <w:rFonts w:cs="Calibri"/>
          <w:u w:val="none"/>
          <w:color w:val="000000"/>
          <w:w w:val="100"/>
        </w:rPr>
        <w:tab/>
      </w:r>
      <w:r>
        <w:rPr>
          <w:rFonts w:ascii="Garamond" w:eastAsia="Garamond" w:hAnsi="Garamond" w:cs="Garamond"/>
          <w:u w:val="none"/>
          <w:sz w:val="21"/>
          <w:position w:val="0"/>
          <w:color w:val="120f0e"/>
          <w:spacing w:val="-17"/>
          <w:noProof w:val="true"/>
        </w:rPr>
        <w:t>Information and records management policies and practices should be documented.</w:t>
      </w:r>
    </w:p>
    <w:p w:rsidR="005A76FB" w:rsidRDefault="005A76FB" w:rsidP="005A76FB">
      <w:pPr>
        <w:spacing w:before="0" w:after="0" w:line="240" w:lineRule="exact"/>
      </w:pPr>
    </w:p>
    <w:p w:rsidR="005A76FB" w:rsidRDefault="005A76FB" w:rsidP="005A76FB">
      <w:pPr>
        <w:spacing w:before="0" w:after="0" w:line="266" w:lineRule="exact"/>
        <w:ind w:left="1639"/>
        <w:jc w:val="left"/>
        <w:tabs>
          <w:tab w:val="left" w:pos="2146"/>
        </w:tabs>
      </w:pPr>
      <w:r>
        <w:rPr>
          <w:rFonts w:ascii="Garamond" w:eastAsia="Garamond" w:hAnsi="Garamond" w:cs="Garamond"/>
          <w:u w:val="none"/>
          <w:sz w:val="21"/>
          <w:position w:val="0"/>
          <w:color w:val="120f0e"/>
          <w:spacing w:val="-2147483648"/>
          <w:noProof w:val="true"/>
        </w:rPr>
        <w:t>c.</w:t>
      </w:r>
      <w:r>
        <w:rPr>
          <w:rFonts w:cs="Calibri"/>
          <w:u w:val="none"/>
          <w:color w:val="000000"/>
          <w:w w:val="100"/>
        </w:rPr>
        <w:tab/>
      </w:r>
      <w:r>
        <w:rPr>
          <w:rFonts w:ascii="Garamond" w:eastAsia="Garamond" w:hAnsi="Garamond" w:cs="Garamond"/>
          <w:u w:val="none"/>
          <w:sz w:val="21"/>
          <w:position w:val="0"/>
          <w:color w:val="120f0e"/>
          <w:spacing w:val="-16"/>
          <w:noProof w:val="true"/>
        </w:rPr>
        <w:t>An organization should define roles and responsibilities for program direction and administration within</w:t>
      </w:r>
    </w:p>
    <w:p w:rsidR="005A76FB" w:rsidRDefault="005A76FB" w:rsidP="005A76FB">
      <w:pPr>
        <w:spacing w:before="0" w:after="0" w:line="253" w:lineRule="exact"/>
        <w:ind w:left="2159"/>
        <w:jc w:val="left"/>
      </w:pPr>
      <w:r>
        <w:rPr>
          <w:rFonts w:ascii="Garamond" w:eastAsia="Garamond" w:hAnsi="Garamond" w:cs="Garamond"/>
          <w:u w:val="none"/>
          <w:sz w:val="21"/>
          <w:position w:val="0"/>
          <w:color w:val="120f0e"/>
          <w:spacing w:val="-17"/>
          <w:noProof w:val="true"/>
        </w:rPr>
        <w:t>its information and records management policies.</w:t>
      </w:r>
    </w:p>
    <w:p w:rsidR="005A76FB" w:rsidRDefault="005A76FB" w:rsidP="005A76FB">
      <w:pPr>
        <w:spacing w:before="0" w:after="0" w:line="240" w:lineRule="exact"/>
      </w:pPr>
    </w:p>
    <w:p w:rsidR="005A76FB" w:rsidRDefault="005A76FB" w:rsidP="005A76FB">
      <w:pPr>
        <w:spacing w:before="0" w:after="0" w:line="266" w:lineRule="exact"/>
        <w:ind w:left="1639"/>
        <w:jc w:val="left"/>
        <w:tabs>
          <w:tab w:val="left" w:pos="2146"/>
        </w:tabs>
      </w:pPr>
      <w:r>
        <w:rPr>
          <w:rFonts w:ascii="Garamond" w:eastAsia="Garamond" w:hAnsi="Garamond" w:cs="Garamond"/>
          <w:u w:val="none"/>
          <w:sz w:val="21"/>
          <w:position w:val="0"/>
          <w:color w:val="120f0e"/>
          <w:spacing w:val="0"/>
          <w:noProof w:val="true"/>
        </w:rPr>
        <w:t>d.</w:t>
      </w:r>
      <w:r>
        <w:rPr>
          <w:rFonts w:cs="Calibri"/>
          <w:u w:val="none"/>
          <w:color w:val="000000"/>
          <w:w w:val="100"/>
        </w:rPr>
        <w:tab/>
      </w:r>
      <w:r>
        <w:rPr>
          <w:rFonts w:ascii="Garamond" w:eastAsia="Garamond" w:hAnsi="Garamond" w:cs="Garamond"/>
          <w:u w:val="none"/>
          <w:sz w:val="21"/>
          <w:position w:val="0"/>
          <w:color w:val="120f0e"/>
          <w:spacing w:val="-16"/>
          <w:noProof w:val="true"/>
        </w:rPr>
        <w:t>An organization should guide employees regarding how to identify and maintain information that has a</w:t>
      </w:r>
    </w:p>
    <w:p w:rsidR="005A76FB" w:rsidRDefault="005A76FB" w:rsidP="005A76FB">
      <w:pPr>
        <w:spacing w:before="0" w:after="0" w:line="266" w:lineRule="exact"/>
        <w:ind w:left="2159"/>
        <w:jc w:val="left"/>
      </w:pPr>
      <w:r>
        <w:rPr>
          <w:rFonts w:ascii="Garamond" w:eastAsia="Garamond" w:hAnsi="Garamond" w:cs="Garamond"/>
          <w:u w:val="none"/>
          <w:sz w:val="21"/>
          <w:position w:val="0"/>
          <w:color w:val="120f0e"/>
          <w:spacing w:val="-16"/>
          <w:noProof w:val="true"/>
        </w:rPr>
        <w:t>business purpose or is required to be maintained by law or regulation.</w:t>
      </w:r>
    </w:p>
    <w:p w:rsidR="005A76FB" w:rsidRDefault="005A76FB" w:rsidP="005A76FB">
      <w:pPr>
        <w:spacing w:before="0" w:after="0" w:line="240" w:lineRule="exact"/>
      </w:pPr>
    </w:p>
    <w:p w:rsidR="005A76FB" w:rsidRDefault="005A76FB" w:rsidP="005A76FB">
      <w:pPr>
        <w:spacing w:before="0" w:after="0" w:line="266" w:lineRule="exact"/>
        <w:ind w:left="1639"/>
        <w:jc w:val="left"/>
        <w:tabs>
          <w:tab w:val="left" w:pos="2146"/>
        </w:tabs>
      </w:pPr>
      <w:r>
        <w:rPr>
          <w:rFonts w:ascii="Garamond" w:eastAsia="Garamond" w:hAnsi="Garamond" w:cs="Garamond"/>
          <w:u w:val="none"/>
          <w:sz w:val="21"/>
          <w:position w:val="0"/>
          <w:color w:val="120f0e"/>
          <w:spacing w:val="-2147483648"/>
          <w:noProof w:val="true"/>
        </w:rPr>
        <w:t>e.</w:t>
      </w:r>
      <w:r>
        <w:rPr>
          <w:rFonts w:cs="Calibri"/>
          <w:u w:val="none"/>
          <w:color w:val="000000"/>
          <w:w w:val="100"/>
        </w:rPr>
        <w:tab/>
      </w:r>
      <w:r>
        <w:rPr>
          <w:rFonts w:ascii="Garamond" w:eastAsia="Garamond" w:hAnsi="Garamond" w:cs="Garamond"/>
          <w:u w:val="none"/>
          <w:sz w:val="21"/>
          <w:position w:val="0"/>
          <w:color w:val="120f0e"/>
          <w:spacing w:val="-16"/>
          <w:noProof w:val="true"/>
        </w:rPr>
        <w:t>An organization may choose to define separately the roles and responsibilities of content and technology</w:t>
      </w:r>
    </w:p>
    <w:p w:rsidR="005A76FB" w:rsidRDefault="005A76FB" w:rsidP="005A76FB">
      <w:pPr>
        <w:spacing w:before="0" w:after="0" w:line="266" w:lineRule="exact"/>
        <w:ind w:left="2159"/>
        <w:jc w:val="left"/>
      </w:pPr>
      <w:r>
        <w:rPr>
          <w:rFonts w:ascii="Garamond" w:eastAsia="Garamond" w:hAnsi="Garamond" w:cs="Garamond"/>
          <w:u w:val="none"/>
          <w:sz w:val="21"/>
          <w:position w:val="0"/>
          <w:color w:val="120f0e"/>
          <w:spacing w:val="-17"/>
          <w:noProof w:val="true"/>
        </w:rPr>
        <w:t>custodians for electronic records management.</w:t>
      </w:r>
    </w:p>
    <w:p w:rsidR="005A76FB" w:rsidRDefault="005A76FB" w:rsidP="005A76FB">
      <w:pPr>
        <w:spacing w:before="0" w:after="0" w:line="240" w:lineRule="exact"/>
      </w:pPr>
    </w:p>
    <w:p w:rsidR="005A76FB" w:rsidRDefault="005A76FB" w:rsidP="005A76FB">
      <w:pPr>
        <w:spacing w:before="0" w:after="0" w:line="253" w:lineRule="exact"/>
        <w:ind w:left="1639"/>
        <w:jc w:val="left"/>
        <w:tabs>
          <w:tab w:val="left" w:pos="2146"/>
        </w:tabs>
      </w:pPr>
      <w:r>
        <w:rPr>
          <w:rFonts w:ascii="Garamond" w:eastAsia="Garamond" w:hAnsi="Garamond" w:cs="Garamond"/>
          <w:u w:val="none"/>
          <w:sz w:val="21"/>
          <w:position w:val="0"/>
          <w:color w:val="120f0e"/>
          <w:spacing w:val="-2147483648"/>
          <w:noProof w:val="true"/>
        </w:rPr>
        <w:t>f.</w:t>
      </w:r>
      <w:r>
        <w:rPr>
          <w:rFonts w:cs="Calibri"/>
          <w:u w:val="none"/>
          <w:color w:val="000000"/>
          <w:w w:val="100"/>
        </w:rPr>
        <w:tab/>
      </w:r>
      <w:r>
        <w:rPr>
          <w:rFonts w:ascii="Garamond" w:eastAsia="Garamond" w:hAnsi="Garamond" w:cs="Garamond"/>
          <w:u w:val="none"/>
          <w:sz w:val="21"/>
          <w:position w:val="0"/>
          <w:color w:val="120f0e"/>
          <w:spacing w:val="-16"/>
          <w:noProof w:val="true"/>
        </w:rPr>
        <w:t>An organization should consider the impact of technology (including potential benefits) on the creation,</w:t>
      </w:r>
    </w:p>
    <w:p w:rsidR="005A76FB" w:rsidRDefault="005A76FB" w:rsidP="005A76FB">
      <w:pPr>
        <w:spacing w:before="0" w:after="0" w:line="266" w:lineRule="exact"/>
        <w:ind w:left="2159"/>
        <w:jc w:val="left"/>
      </w:pPr>
      <w:r>
        <w:rPr>
          <w:rFonts w:ascii="Garamond" w:eastAsia="Garamond" w:hAnsi="Garamond" w:cs="Garamond"/>
          <w:u w:val="none"/>
          <w:sz w:val="21"/>
          <w:position w:val="0"/>
          <w:color w:val="120f0e"/>
          <w:spacing w:val="-16"/>
          <w:noProof w:val="true"/>
        </w:rPr>
        <w:t>retention and destruction of information and records.</w:t>
      </w:r>
    </w:p>
    <w:p w:rsidR="005A76FB" w:rsidRDefault="005A76FB" w:rsidP="005A76FB">
      <w:pPr>
        <w:spacing w:before="0" w:after="0" w:line="240" w:lineRule="exact"/>
      </w:pPr>
    </w:p>
    <w:p w:rsidR="005A76FB" w:rsidRDefault="005A76FB" w:rsidP="005A76FB">
      <w:pPr>
        <w:spacing w:before="0" w:after="0" w:line="266" w:lineRule="exact"/>
        <w:ind w:left="1639"/>
        <w:jc w:val="left"/>
        <w:tabs>
          <w:tab w:val="left" w:pos="2146"/>
        </w:tabs>
      </w:pPr>
      <w:r>
        <w:rPr>
          <w:rFonts w:ascii="Garamond" w:eastAsia="Garamond" w:hAnsi="Garamond" w:cs="Garamond"/>
          <w:u w:val="none"/>
          <w:sz w:val="21"/>
          <w:position w:val="0"/>
          <w:color w:val="120f0e"/>
          <w:spacing w:val="-2147483648"/>
          <w:noProof w:val="true"/>
        </w:rPr>
        <w:t>g.</w:t>
      </w:r>
      <w:r>
        <w:rPr>
          <w:rFonts w:cs="Calibri"/>
          <w:u w:val="none"/>
          <w:color w:val="000000"/>
          <w:w w:val="100"/>
        </w:rPr>
        <w:tab/>
      </w:r>
      <w:r>
        <w:rPr>
          <w:rFonts w:ascii="Garamond" w:eastAsia="Garamond" w:hAnsi="Garamond" w:cs="Garamond"/>
          <w:u w:val="none"/>
          <w:sz w:val="21"/>
          <w:position w:val="0"/>
          <w:color w:val="120f0e"/>
          <w:spacing w:val="-16"/>
          <w:noProof w:val="true"/>
        </w:rPr>
        <w:t>An organization should recognize the importance of employee education concerning its information and</w:t>
      </w:r>
    </w:p>
    <w:p w:rsidR="005A76FB" w:rsidRDefault="005A76FB" w:rsidP="005A76FB">
      <w:pPr>
        <w:spacing w:before="0" w:after="0" w:line="266" w:lineRule="exact"/>
        <w:ind w:left="2159"/>
        <w:jc w:val="left"/>
      </w:pPr>
      <w:r>
        <w:rPr>
          <w:rFonts w:ascii="Garamond" w:eastAsia="Garamond" w:hAnsi="Garamond" w:cs="Garamond"/>
          <w:u w:val="none"/>
          <w:sz w:val="21"/>
          <w:position w:val="0"/>
          <w:color w:val="120f0e"/>
          <w:spacing w:val="-17"/>
          <w:noProof w:val="true"/>
        </w:rPr>
        <w:t>records management program, policies and procedures.</w:t>
      </w:r>
    </w:p>
    <w:p w:rsidR="005A76FB" w:rsidRDefault="005A76FB" w:rsidP="005A76FB">
      <w:pPr>
        <w:spacing w:before="0" w:after="0" w:line="240" w:lineRule="exact"/>
      </w:pPr>
    </w:p>
    <w:p w:rsidR="005A76FB" w:rsidRDefault="005A76FB" w:rsidP="005A76FB">
      <w:pPr>
        <w:spacing w:before="0" w:after="0" w:line="266" w:lineRule="exact"/>
        <w:ind w:left="1639"/>
        <w:jc w:val="left"/>
        <w:tabs>
          <w:tab w:val="left" w:pos="2146"/>
        </w:tabs>
      </w:pPr>
      <w:r>
        <w:rPr>
          <w:rFonts w:ascii="Garamond" w:eastAsia="Garamond" w:hAnsi="Garamond" w:cs="Garamond"/>
          <w:u w:val="none"/>
          <w:sz w:val="21"/>
          <w:position w:val="0"/>
          <w:color w:val="120f0e"/>
          <w:spacing w:val="-2147483648"/>
          <w:noProof w:val="true"/>
        </w:rPr>
        <w:t>h.</w:t>
      </w:r>
      <w:r>
        <w:rPr>
          <w:rFonts w:cs="Calibri"/>
          <w:u w:val="none"/>
          <w:color w:val="000000"/>
          <w:w w:val="100"/>
        </w:rPr>
        <w:tab/>
      </w:r>
      <w:r>
        <w:rPr>
          <w:rFonts w:ascii="Garamond" w:eastAsia="Garamond" w:hAnsi="Garamond" w:cs="Garamond"/>
          <w:u w:val="none"/>
          <w:sz w:val="21"/>
          <w:position w:val="0"/>
          <w:color w:val="120f0e"/>
          <w:spacing w:val="-16"/>
          <w:noProof w:val="true"/>
        </w:rPr>
        <w:t>An organization should consider conducting periodic compliance reviews of its information and records</w:t>
      </w:r>
    </w:p>
    <w:p w:rsidR="005A76FB" w:rsidRDefault="005A76FB" w:rsidP="005A76FB">
      <w:pPr>
        <w:spacing w:before="0" w:after="0" w:line="253" w:lineRule="exact"/>
        <w:ind w:left="2159"/>
        <w:jc w:val="left"/>
      </w:pPr>
      <w:r>
        <w:rPr>
          <w:rFonts w:ascii="Garamond" w:eastAsia="Garamond" w:hAnsi="Garamond" w:cs="Garamond"/>
          <w:u w:val="none"/>
          <w:sz w:val="21"/>
          <w:position w:val="0"/>
          <w:color w:val="120f0e"/>
          <w:spacing w:val="-16"/>
          <w:noProof w:val="true"/>
        </w:rPr>
        <w:t>management policies and procedures, and responding to the findings of those reviews as appropriate.</w:t>
      </w:r>
    </w:p>
    <w:p w:rsidR="005A76FB" w:rsidRDefault="005A76FB" w:rsidP="005A76FB">
      <w:pPr>
        <w:spacing w:before="0" w:after="0" w:line="240" w:lineRule="exact"/>
      </w:pPr>
    </w:p>
    <w:p w:rsidR="005A76FB" w:rsidRDefault="005A76FB" w:rsidP="005A76FB">
      <w:pPr>
        <w:spacing w:before="0" w:after="0" w:line="266" w:lineRule="exact"/>
        <w:ind w:left="1639"/>
        <w:jc w:val="left"/>
        <w:tabs>
          <w:tab w:val="left" w:pos="2146"/>
        </w:tabs>
      </w:pPr>
      <w:r>
        <w:rPr>
          <w:rFonts w:ascii="Garamond" w:eastAsia="Garamond" w:hAnsi="Garamond" w:cs="Garamond"/>
          <w:u w:val="none"/>
          <w:sz w:val="21"/>
          <w:position w:val="0"/>
          <w:color w:val="120f0e"/>
          <w:spacing w:val="0"/>
          <w:noProof w:val="true"/>
        </w:rPr>
        <w:t>i.</w:t>
      </w:r>
      <w:r>
        <w:rPr>
          <w:rFonts w:cs="Calibri"/>
          <w:u w:val="none"/>
          <w:color w:val="000000"/>
          <w:w w:val="100"/>
        </w:rPr>
        <w:tab/>
      </w:r>
      <w:r>
        <w:rPr>
          <w:rFonts w:ascii="Garamond" w:eastAsia="Garamond" w:hAnsi="Garamond" w:cs="Garamond"/>
          <w:u w:val="none"/>
          <w:sz w:val="21"/>
          <w:position w:val="0"/>
          <w:color w:val="120f0e"/>
          <w:spacing w:val="-16"/>
          <w:noProof w:val="true"/>
        </w:rPr>
        <w:t>Policies and procedures regarding electronic management and retention should be coordinated and/or</w:t>
      </w:r>
    </w:p>
    <w:p w:rsidR="005A76FB" w:rsidRDefault="005A76FB" w:rsidP="005A76FB">
      <w:pPr>
        <w:spacing w:before="0" w:after="0" w:line="266" w:lineRule="exact"/>
        <w:ind w:left="2159"/>
        <w:jc w:val="left"/>
      </w:pPr>
      <w:r>
        <w:rPr>
          <w:rFonts w:ascii="Garamond" w:eastAsia="Garamond" w:hAnsi="Garamond" w:cs="Garamond"/>
          <w:u w:val="none"/>
          <w:sz w:val="21"/>
          <w:position w:val="0"/>
          <w:color w:val="120f0e"/>
          <w:spacing w:val="-15"/>
          <w:noProof w:val="true"/>
        </w:rPr>
        <w:t>integrated with the organization’s policies regarding the use of property and information, including</w:t>
      </w:r>
    </w:p>
    <w:p w:rsidR="005A76FB" w:rsidRDefault="005A76FB" w:rsidP="005A76FB">
      <w:pPr>
        <w:spacing w:before="0" w:after="0" w:line="266" w:lineRule="exact"/>
        <w:ind w:left="2159"/>
        <w:jc w:val="left"/>
      </w:pPr>
      <w:r>
        <w:rPr>
          <w:rFonts w:ascii="Garamond" w:eastAsia="Garamond" w:hAnsi="Garamond" w:cs="Garamond"/>
          <w:u w:val="none"/>
          <w:sz w:val="21"/>
          <w:position w:val="0"/>
          <w:color w:val="120f0e"/>
          <w:spacing w:val="-15"/>
          <w:noProof w:val="true"/>
        </w:rPr>
        <w:t>applicable privacy rights or obligations.</w:t>
      </w:r>
    </w:p>
    <w:p w:rsidR="005A76FB" w:rsidRDefault="005A76FB" w:rsidP="005A76FB">
      <w:pPr>
        <w:spacing w:before="0" w:after="0" w:line="240" w:lineRule="exact"/>
      </w:pPr>
    </w:p>
    <w:p w:rsidR="005A76FB" w:rsidRDefault="005A76FB" w:rsidP="005A76FB">
      <w:pPr>
        <w:spacing w:before="0" w:after="0" w:line="266" w:lineRule="exact"/>
        <w:ind w:left="1639"/>
        <w:jc w:val="left"/>
        <w:tabs>
          <w:tab w:val="left" w:pos="2146"/>
        </w:tabs>
      </w:pPr>
      <w:r>
        <w:rPr>
          <w:rFonts w:ascii="Garamond" w:eastAsia="Garamond" w:hAnsi="Garamond" w:cs="Garamond"/>
          <w:u w:val="none"/>
          <w:sz w:val="21"/>
          <w:position w:val="0"/>
          <w:color w:val="120f0e"/>
          <w:spacing w:val="0"/>
          <w:noProof w:val="true"/>
        </w:rPr>
        <w:t>j.</w:t>
      </w:r>
      <w:r>
        <w:rPr>
          <w:rFonts w:cs="Calibri"/>
          <w:u w:val="none"/>
          <w:color w:val="000000"/>
          <w:w w:val="100"/>
        </w:rPr>
        <w:tab/>
      </w:r>
      <w:r>
        <w:rPr>
          <w:rFonts w:ascii="Garamond" w:eastAsia="Garamond" w:hAnsi="Garamond" w:cs="Garamond"/>
          <w:u w:val="none"/>
          <w:sz w:val="21"/>
          <w:position w:val="0"/>
          <w:color w:val="120f0e"/>
          <w:spacing w:val="-16"/>
          <w:noProof w:val="true"/>
        </w:rPr>
        <w:t>Policies and procedures should be revised as necessary in response to changes in workforce or</w:t>
      </w:r>
    </w:p>
    <w:p w:rsidR="005A76FB" w:rsidRDefault="005A76FB" w:rsidP="005A76FB">
      <w:pPr>
        <w:spacing w:before="0" w:after="0" w:line="253" w:lineRule="exact"/>
        <w:ind w:left="2159"/>
        <w:jc w:val="left"/>
      </w:pPr>
      <w:r>
        <w:rPr>
          <w:rFonts w:ascii="Garamond" w:eastAsia="Garamond" w:hAnsi="Garamond" w:cs="Garamond"/>
          <w:u w:val="none"/>
          <w:sz w:val="21"/>
          <w:position w:val="0"/>
          <w:color w:val="120f0e"/>
          <w:spacing w:val="-15"/>
          <w:noProof w:val="true"/>
        </w:rPr>
        <w:t>organizational structure, business practices, legal or regulatory requirements and technology.</w:t>
      </w:r>
    </w:p>
    <w:p w:rsidR="005A76FB" w:rsidRDefault="005A76FB" w:rsidP="005A76FB">
      <w:pPr>
        <w:spacing w:before="0" w:after="0" w:line="240" w:lineRule="exact"/>
      </w:pPr>
    </w:p>
    <w:p w:rsidR="005A76FB" w:rsidRDefault="005A76FB" w:rsidP="005A76FB">
      <w:pPr>
        <w:spacing w:before="0" w:after="0" w:line="266" w:lineRule="exact"/>
        <w:ind w:left="1079"/>
        <w:jc w:val="left"/>
        <w:tabs>
          <w:tab w:val="left" w:pos="1639"/>
        </w:tabs>
      </w:pPr>
      <w:r>
        <w:rPr>
          <w:rFonts w:ascii="Garamond" w:eastAsia="Garamond" w:hAnsi="Garamond" w:cs="Garamond"/>
          <w:u w:val="none"/>
          <w:sz w:val="21"/>
          <w:position w:val="0"/>
          <w:color w:val="120f0e"/>
          <w:spacing w:val="-2147483648"/>
          <w:noProof w:val="true"/>
          <w:b/>
        </w:rPr>
        <w:t>5.</w:t>
      </w:r>
      <w:r>
        <w:rPr>
          <w:rFonts w:cs="Calibri"/>
          <w:u w:val="none"/>
          <w:color w:val="000000"/>
          <w:w w:val="100"/>
        </w:rPr>
        <w:tab/>
      </w:r>
      <w:r>
        <w:rPr>
          <w:rFonts w:ascii="Garamond" w:eastAsia="Garamond" w:hAnsi="Garamond" w:cs="Garamond"/>
          <w:u w:val="none"/>
          <w:sz w:val="21"/>
          <w:position w:val="0"/>
          <w:color w:val="120f0e"/>
          <w:spacing w:val="-16"/>
          <w:noProof w:val="true"/>
          <w:b/>
        </w:rPr>
        <w:t>An organization’s policies and procedures must mandate the suspension of ordinary destruction practices and</w:t>
      </w:r>
    </w:p>
    <w:p w:rsidR="005A76FB" w:rsidRDefault="005A76FB" w:rsidP="005A76FB">
      <w:pPr>
        <w:spacing w:before="0" w:after="0" w:line="266" w:lineRule="exact"/>
        <w:ind w:left="1639"/>
        <w:jc w:val="left"/>
      </w:pPr>
      <w:r>
        <w:rPr>
          <w:rFonts w:ascii="Garamond" w:eastAsia="Garamond" w:hAnsi="Garamond" w:cs="Garamond"/>
          <w:u w:val="none"/>
          <w:sz w:val="21"/>
          <w:position w:val="0"/>
          <w:color w:val="120f0e"/>
          <w:spacing w:val="-16"/>
          <w:noProof w:val="true"/>
          <w:b/>
        </w:rPr>
        <w:t>procedures as necessary to comply with preservation obligations related to actual or reasonably anticipated</w:t>
      </w:r>
    </w:p>
    <w:p w:rsidR="005A76FB" w:rsidRDefault="005A76FB" w:rsidP="005A76FB">
      <w:pPr>
        <w:spacing w:before="0" w:after="0" w:line="266" w:lineRule="exact"/>
        <w:ind w:left="1639"/>
        <w:jc w:val="left"/>
      </w:pPr>
      <w:r>
        <w:rPr>
          <w:rFonts w:ascii="Garamond" w:eastAsia="Garamond" w:hAnsi="Garamond" w:cs="Garamond"/>
          <w:u w:val="none"/>
          <w:sz w:val="21"/>
          <w:position w:val="0"/>
          <w:color w:val="120f0e"/>
          <w:spacing w:val="-16"/>
          <w:noProof w:val="true"/>
          <w:b/>
        </w:rPr>
        <w:t>litigation, government investigation or audit.</w:t>
      </w:r>
    </w:p>
    <w:p w:rsidR="005A76FB" w:rsidRDefault="005A76FB" w:rsidP="005A76FB">
      <w:pPr>
        <w:spacing w:before="0" w:after="0" w:line="240" w:lineRule="exact"/>
      </w:pPr>
    </w:p>
    <w:p w:rsidR="005A76FB" w:rsidRDefault="005A76FB" w:rsidP="005A76FB">
      <w:pPr>
        <w:spacing w:before="0" w:after="0" w:line="266" w:lineRule="exact"/>
        <w:ind w:left="1639"/>
        <w:jc w:val="left"/>
        <w:tabs>
          <w:tab w:val="left" w:pos="2146"/>
        </w:tabs>
      </w:pPr>
      <w:r>
        <w:rPr>
          <w:rFonts w:ascii="Garamond" w:eastAsia="Garamond" w:hAnsi="Garamond" w:cs="Garamond"/>
          <w:u w:val="none"/>
          <w:sz w:val="21"/>
          <w:position w:val="0"/>
          <w:color w:val="120f0e"/>
          <w:spacing w:val="0"/>
          <w:noProof w:val="true"/>
        </w:rPr>
        <w:t>a.</w:t>
      </w:r>
      <w:r>
        <w:rPr>
          <w:rFonts w:cs="Calibri"/>
          <w:u w:val="none"/>
          <w:color w:val="000000"/>
          <w:w w:val="100"/>
        </w:rPr>
        <w:tab/>
      </w:r>
      <w:r>
        <w:rPr>
          <w:rFonts w:ascii="Garamond" w:eastAsia="Garamond" w:hAnsi="Garamond" w:cs="Garamond"/>
          <w:u w:val="none"/>
          <w:sz w:val="21"/>
          <w:position w:val="0"/>
          <w:color w:val="120f0e"/>
          <w:spacing w:val="-16"/>
          <w:noProof w:val="true"/>
        </w:rPr>
        <w:t>An organization must recognize that suspending the normal disposition of electronic information and</w:t>
      </w:r>
    </w:p>
    <w:p w:rsidR="005A76FB" w:rsidRDefault="005A76FB" w:rsidP="005A76FB">
      <w:pPr>
        <w:spacing w:before="0" w:after="0" w:line="253" w:lineRule="exact"/>
        <w:ind w:left="2159"/>
        <w:jc w:val="left"/>
      </w:pPr>
      <w:r>
        <w:rPr>
          <w:rFonts w:ascii="Garamond" w:eastAsia="Garamond" w:hAnsi="Garamond" w:cs="Garamond"/>
          <w:u w:val="none"/>
          <w:sz w:val="21"/>
          <w:position w:val="0"/>
          <w:color w:val="120f0e"/>
          <w:spacing w:val="-16"/>
          <w:noProof w:val="true"/>
        </w:rPr>
        <w:t>records may be necessary in certain circumstances.</w:t>
      </w:r>
    </w:p>
    <w:p w:rsidR="005A76FB" w:rsidRDefault="005A76FB" w:rsidP="005A76FB">
      <w:pPr>
        <w:spacing w:before="0" w:after="0" w:line="240" w:lineRule="exact"/>
      </w:pPr>
    </w:p>
    <w:p w:rsidR="005A76FB" w:rsidRDefault="005A76FB" w:rsidP="005A76FB">
      <w:pPr>
        <w:spacing w:before="0" w:after="0" w:line="266" w:lineRule="exact"/>
        <w:ind w:left="1639"/>
        <w:jc w:val="left"/>
        <w:tabs>
          <w:tab w:val="left" w:pos="2146"/>
        </w:tabs>
      </w:pPr>
      <w:r>
        <w:rPr>
          <w:rFonts w:ascii="Garamond" w:eastAsia="Garamond" w:hAnsi="Garamond" w:cs="Garamond"/>
          <w:u w:val="none"/>
          <w:sz w:val="21"/>
          <w:position w:val="0"/>
          <w:color w:val="120f0e"/>
          <w:spacing w:val="-2147483648"/>
          <w:noProof w:val="true"/>
        </w:rPr>
        <w:t>b.</w:t>
      </w:r>
      <w:r>
        <w:rPr>
          <w:rFonts w:cs="Calibri"/>
          <w:u w:val="none"/>
          <w:color w:val="000000"/>
          <w:w w:val="100"/>
        </w:rPr>
        <w:tab/>
      </w:r>
      <w:r>
        <w:rPr>
          <w:rFonts w:ascii="Garamond" w:eastAsia="Garamond" w:hAnsi="Garamond" w:cs="Garamond"/>
          <w:u w:val="none"/>
          <w:sz w:val="21"/>
          <w:position w:val="0"/>
          <w:color w:val="120f0e"/>
          <w:spacing w:val="-16"/>
          <w:noProof w:val="true"/>
        </w:rPr>
        <w:t>An organization’s information and records management program should anticipate circumstances that will</w:t>
      </w:r>
    </w:p>
    <w:p w:rsidR="005A76FB" w:rsidRDefault="005A76FB" w:rsidP="005A76FB">
      <w:pPr>
        <w:spacing w:before="0" w:after="0" w:line="266" w:lineRule="exact"/>
        <w:ind w:left="2159"/>
        <w:jc w:val="left"/>
      </w:pPr>
      <w:r>
        <w:rPr>
          <w:rFonts w:ascii="Garamond" w:eastAsia="Garamond" w:hAnsi="Garamond" w:cs="Garamond"/>
          <w:u w:val="none"/>
          <w:sz w:val="21"/>
          <w:position w:val="0"/>
          <w:color w:val="120f0e"/>
          <w:spacing w:val="-16"/>
          <w:noProof w:val="true"/>
        </w:rPr>
        <w:t>trigger the suspension of normal destruction procedures.</w:t>
      </w:r>
    </w:p>
    <w:p w:rsidR="005A76FB" w:rsidRDefault="005A76FB" w:rsidP="005A76FB">
      <w:pPr>
        <w:spacing w:before="0" w:after="0" w:line="240" w:lineRule="exact"/>
      </w:pPr>
    </w:p>
    <w:p w:rsidR="005A76FB" w:rsidRDefault="005A76FB" w:rsidP="005A76FB">
      <w:pPr>
        <w:spacing w:before="0" w:after="0" w:line="266" w:lineRule="exact"/>
        <w:ind w:left="1639"/>
        <w:jc w:val="left"/>
        <w:tabs>
          <w:tab w:val="left" w:pos="2146"/>
        </w:tabs>
      </w:pPr>
      <w:r>
        <w:rPr>
          <w:rFonts w:ascii="Garamond" w:eastAsia="Garamond" w:hAnsi="Garamond" w:cs="Garamond"/>
          <w:u w:val="none"/>
          <w:sz w:val="21"/>
          <w:position w:val="0"/>
          <w:color w:val="120f0e"/>
          <w:spacing w:val="-2147483648"/>
          <w:noProof w:val="true"/>
        </w:rPr>
        <w:t>c.</w:t>
      </w:r>
      <w:r>
        <w:rPr>
          <w:rFonts w:cs="Calibri"/>
          <w:u w:val="none"/>
          <w:color w:val="000000"/>
          <w:w w:val="100"/>
        </w:rPr>
        <w:tab/>
      </w:r>
      <w:r>
        <w:rPr>
          <w:rFonts w:ascii="Garamond" w:eastAsia="Garamond" w:hAnsi="Garamond" w:cs="Garamond"/>
          <w:u w:val="none"/>
          <w:sz w:val="21"/>
          <w:position w:val="0"/>
          <w:color w:val="120f0e"/>
          <w:spacing w:val="-16"/>
          <w:noProof w:val="true"/>
        </w:rPr>
        <w:t>An organization should identify persons with authority to suspend normal destruction procedures and</w:t>
      </w:r>
    </w:p>
    <w:p w:rsidR="005A76FB" w:rsidRDefault="005A76FB" w:rsidP="005A76FB">
      <w:pPr>
        <w:spacing w:before="0" w:after="0" w:line="266" w:lineRule="exact"/>
        <w:ind w:left="2159"/>
        <w:jc w:val="left"/>
      </w:pPr>
      <w:r>
        <w:rPr>
          <w:rFonts w:ascii="Garamond" w:eastAsia="Garamond" w:hAnsi="Garamond" w:cs="Garamond"/>
          <w:u w:val="none"/>
          <w:sz w:val="21"/>
          <w:position w:val="0"/>
          <w:color w:val="120f0e"/>
          <w:spacing w:val="-17"/>
          <w:noProof w:val="true"/>
        </w:rPr>
        <w:t>impose a legal hold.</w:t>
      </w:r>
    </w:p>
    <w:p w:rsidR="005A76FB" w:rsidRDefault="005A76FB" w:rsidP="005A76FB">
      <w:pPr>
        <w:spacing w:before="0" w:after="0" w:line="240" w:lineRule="exact"/>
      </w:pPr>
    </w:p>
    <w:p w:rsidR="005A76FB" w:rsidRDefault="005A76FB" w:rsidP="005A76FB">
      <w:pPr>
        <w:spacing w:before="0" w:after="0" w:line="253" w:lineRule="exact"/>
        <w:ind w:left="1639"/>
        <w:jc w:val="left"/>
        <w:tabs>
          <w:tab w:val="left" w:pos="2146"/>
        </w:tabs>
      </w:pPr>
      <w:r>
        <w:rPr>
          <w:rFonts w:ascii="Garamond" w:eastAsia="Garamond" w:hAnsi="Garamond" w:cs="Garamond"/>
          <w:u w:val="none"/>
          <w:sz w:val="21"/>
          <w:position w:val="0"/>
          <w:color w:val="120f0e"/>
          <w:spacing w:val="0"/>
          <w:noProof w:val="true"/>
        </w:rPr>
        <w:t>d.</w:t>
      </w:r>
      <w:r>
        <w:rPr>
          <w:rFonts w:cs="Calibri"/>
          <w:u w:val="none"/>
          <w:color w:val="000000"/>
          <w:w w:val="100"/>
        </w:rPr>
        <w:tab/>
      </w:r>
      <w:r>
        <w:rPr>
          <w:rFonts w:ascii="Garamond" w:eastAsia="Garamond" w:hAnsi="Garamond" w:cs="Garamond"/>
          <w:u w:val="none"/>
          <w:sz w:val="21"/>
          <w:position w:val="0"/>
          <w:color w:val="120f0e"/>
          <w:spacing w:val="-16"/>
          <w:noProof w:val="true"/>
        </w:rPr>
        <w:t>An organization’s information and records management procedures should recognize and may describe the</w:t>
      </w:r>
    </w:p>
    <w:p w:rsidR="005A76FB" w:rsidRDefault="005A76FB" w:rsidP="005A76FB">
      <w:pPr>
        <w:spacing w:before="0" w:after="0" w:line="266" w:lineRule="exact"/>
        <w:ind w:left="2159"/>
        <w:jc w:val="left"/>
      </w:pPr>
      <w:r>
        <w:rPr>
          <w:rFonts w:ascii="Garamond" w:eastAsia="Garamond" w:hAnsi="Garamond" w:cs="Garamond"/>
          <w:u w:val="none"/>
          <w:sz w:val="21"/>
          <w:position w:val="0"/>
          <w:color w:val="120f0e"/>
          <w:spacing w:val="-16"/>
          <w:noProof w:val="true"/>
        </w:rPr>
        <w:t>process for suspending normal records and information destruction and identify the individuals</w:t>
      </w:r>
    </w:p>
    <w:p w:rsidR="005A76FB" w:rsidRDefault="005A76FB" w:rsidP="005A76FB">
      <w:pPr>
        <w:spacing w:before="0" w:after="0" w:line="266" w:lineRule="exact"/>
        <w:ind w:left="2159"/>
        <w:jc w:val="left"/>
      </w:pPr>
      <w:r>
        <w:rPr>
          <w:rFonts w:ascii="Garamond" w:eastAsia="Garamond" w:hAnsi="Garamond" w:cs="Garamond"/>
          <w:u w:val="none"/>
          <w:sz w:val="21"/>
          <w:position w:val="0"/>
          <w:color w:val="120f0e"/>
          <w:spacing w:val="-16"/>
          <w:noProof w:val="true"/>
        </w:rPr>
        <w:t>responsible for implementing a legal hold.</w:t>
      </w:r>
    </w:p>
    <w:p w:rsidR="005A76FB" w:rsidRDefault="005A76FB" w:rsidP="005A76FB">
      <w:pPr>
        <w:spacing w:before="0" w:after="0" w:line="240" w:lineRule="exact"/>
      </w:pPr>
    </w:p>
    <w:p w:rsidR="005A76FB" w:rsidRDefault="005A76FB" w:rsidP="005A76FB">
      <w:pPr>
        <w:spacing w:before="0" w:after="0" w:line="266" w:lineRule="exact"/>
        <w:ind w:left="1639"/>
        <w:jc w:val="left"/>
        <w:tabs>
          <w:tab w:val="left" w:pos="2146"/>
        </w:tabs>
      </w:pPr>
      <w:r>
        <w:rPr>
          <w:rFonts w:ascii="Garamond" w:eastAsia="Garamond" w:hAnsi="Garamond" w:cs="Garamond"/>
          <w:u w:val="none"/>
          <w:sz w:val="21"/>
          <w:position w:val="0"/>
          <w:color w:val="120f0e"/>
          <w:spacing w:val="-2147483648"/>
          <w:noProof w:val="true"/>
        </w:rPr>
        <w:t>e.</w:t>
      </w:r>
      <w:r>
        <w:rPr>
          <w:rFonts w:cs="Calibri"/>
          <w:u w:val="none"/>
          <w:color w:val="000000"/>
          <w:w w:val="100"/>
        </w:rPr>
        <w:tab/>
      </w:r>
      <w:r>
        <w:rPr>
          <w:rFonts w:ascii="Garamond" w:eastAsia="Garamond" w:hAnsi="Garamond" w:cs="Garamond"/>
          <w:u w:val="none"/>
          <w:sz w:val="21"/>
          <w:position w:val="0"/>
          <w:color w:val="120f0e"/>
          <w:spacing w:val="-16"/>
          <w:noProof w:val="true"/>
        </w:rPr>
        <w:t>Legal holds and procedures should be appropriately tailored to the circumstances.</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946" w:lineRule="exact"/>
        <w:ind w:left="11039"/>
        <w:jc w:val="left"/>
      </w:pPr>
      <w:r>
        <w:rPr>
          <w:rFonts w:ascii="Arial" w:eastAsia="Arial" w:hAnsi="Arial" w:cs="Arial"/>
          <w:u w:val="none"/>
          <w:sz w:val="16"/>
          <w:position w:val="0"/>
          <w:color w:val="231f20"/>
          <w:spacing w:val="0"/>
          <w:noProof w:val="true"/>
        </w:rPr>
        <w:t>v</w:t>
      </w:r>
    </w:p>
    <w:bookmarkStart w:id="6" w:name="6"/>
    <w:bookmarkEnd w:id="6"/>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14" type="#_x0000_t75" style="position:absolute;margin-left:0pt;margin-top:0pt;width:612pt;height:792pt;z-index:-251658193;mso-position-horizontal-relative:page;mso-position-vertical-relative:page">
            <v:imagedata r:id="rId14"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426" w:lineRule="exact"/>
        <w:ind w:left="1639"/>
        <w:jc w:val="left"/>
        <w:tabs>
          <w:tab w:val="left" w:pos="2133"/>
        </w:tabs>
      </w:pPr>
      <w:r>
        <w:rPr>
          <w:rFonts w:ascii="Garamond" w:eastAsia="Garamond" w:hAnsi="Garamond" w:cs="Garamond"/>
          <w:u w:val="none"/>
          <w:sz w:val="21"/>
          <w:position w:val="0"/>
          <w:color w:val="120f0e"/>
          <w:spacing w:val="-2147483648"/>
          <w:noProof w:val="true"/>
        </w:rPr>
        <w:t>f.</w:t>
      </w:r>
      <w:r>
        <w:rPr>
          <w:rFonts w:cs="Calibri"/>
          <w:u w:val="none"/>
          <w:color w:val="000000"/>
          <w:w w:val="100"/>
        </w:rPr>
        <w:tab/>
      </w:r>
      <w:r>
        <w:rPr>
          <w:rFonts w:ascii="Garamond" w:eastAsia="Garamond" w:hAnsi="Garamond" w:cs="Garamond"/>
          <w:u w:val="none"/>
          <w:sz w:val="21"/>
          <w:position w:val="0"/>
          <w:color w:val="120f0e"/>
          <w:spacing w:val="-15"/>
          <w:noProof w:val="true"/>
        </w:rPr>
        <w:t>Effectively communicating notice of a legal hold should be an essential component of an organization’s</w:t>
      </w:r>
    </w:p>
    <w:p w:rsidR="005A76FB" w:rsidRDefault="005A76FB" w:rsidP="005A76FB">
      <w:pPr>
        <w:spacing w:before="0" w:after="0" w:line="253" w:lineRule="exact"/>
        <w:ind w:left="2146"/>
        <w:jc w:val="left"/>
      </w:pPr>
      <w:r>
        <w:rPr>
          <w:rFonts w:ascii="Garamond" w:eastAsia="Garamond" w:hAnsi="Garamond" w:cs="Garamond"/>
          <w:u w:val="none"/>
          <w:sz w:val="21"/>
          <w:position w:val="0"/>
          <w:color w:val="120f0e"/>
          <w:spacing w:val="-18"/>
          <w:noProof w:val="true"/>
        </w:rPr>
        <w:t>information and records management program.</w:t>
      </w:r>
    </w:p>
    <w:p w:rsidR="005A76FB" w:rsidRDefault="005A76FB" w:rsidP="005A76FB">
      <w:pPr>
        <w:spacing w:before="0" w:after="0" w:line="240" w:lineRule="exact"/>
      </w:pPr>
    </w:p>
    <w:p w:rsidR="005A76FB" w:rsidRDefault="005A76FB" w:rsidP="005A76FB">
      <w:pPr>
        <w:spacing w:before="0" w:after="0" w:line="266" w:lineRule="exact"/>
        <w:ind w:left="1626"/>
        <w:jc w:val="left"/>
        <w:tabs>
          <w:tab w:val="left" w:pos="2133"/>
        </w:tabs>
      </w:pPr>
      <w:r>
        <w:rPr>
          <w:rFonts w:ascii="Garamond" w:eastAsia="Garamond" w:hAnsi="Garamond" w:cs="Garamond"/>
          <w:u w:val="none"/>
          <w:sz w:val="21"/>
          <w:position w:val="0"/>
          <w:color w:val="120f0e"/>
          <w:spacing w:val="-2147483648"/>
          <w:noProof w:val="true"/>
        </w:rPr>
        <w:t>g.</w:t>
      </w:r>
      <w:r>
        <w:rPr>
          <w:rFonts w:cs="Calibri"/>
          <w:u w:val="none"/>
          <w:color w:val="000000"/>
          <w:w w:val="100"/>
        </w:rPr>
        <w:tab/>
      </w:r>
      <w:r>
        <w:rPr>
          <w:rFonts w:ascii="Garamond" w:eastAsia="Garamond" w:hAnsi="Garamond" w:cs="Garamond"/>
          <w:u w:val="none"/>
          <w:sz w:val="21"/>
          <w:position w:val="0"/>
          <w:color w:val="120f0e"/>
          <w:spacing w:val="-16"/>
          <w:noProof w:val="true"/>
        </w:rPr>
        <w:t>Documenting the steps taken to implement a legal hold may be beneficial.</w:t>
      </w:r>
    </w:p>
    <w:p w:rsidR="005A76FB" w:rsidRDefault="005A76FB" w:rsidP="005A76FB">
      <w:pPr>
        <w:spacing w:before="0" w:after="0" w:line="240" w:lineRule="exact"/>
      </w:pPr>
    </w:p>
    <w:p w:rsidR="005A76FB" w:rsidRDefault="005A76FB" w:rsidP="005A76FB">
      <w:pPr>
        <w:spacing w:before="0" w:after="0" w:line="266" w:lineRule="exact"/>
        <w:ind w:left="1626"/>
        <w:jc w:val="left"/>
        <w:tabs>
          <w:tab w:val="left" w:pos="2133"/>
        </w:tabs>
      </w:pPr>
      <w:r>
        <w:rPr>
          <w:rFonts w:ascii="Garamond" w:eastAsia="Garamond" w:hAnsi="Garamond" w:cs="Garamond"/>
          <w:u w:val="none"/>
          <w:sz w:val="21"/>
          <w:position w:val="0"/>
          <w:color w:val="120f0e"/>
          <w:spacing w:val="-2147483648"/>
          <w:noProof w:val="true"/>
        </w:rPr>
        <w:t>h.</w:t>
      </w:r>
      <w:r>
        <w:rPr>
          <w:rFonts w:cs="Calibri"/>
          <w:u w:val="none"/>
          <w:color w:val="000000"/>
          <w:w w:val="100"/>
        </w:rPr>
        <w:tab/>
      </w:r>
      <w:r>
        <w:rPr>
          <w:rFonts w:ascii="Garamond" w:eastAsia="Garamond" w:hAnsi="Garamond" w:cs="Garamond"/>
          <w:u w:val="none"/>
          <w:sz w:val="21"/>
          <w:position w:val="0"/>
          <w:color w:val="120f0e"/>
          <w:spacing w:val="-15"/>
          <w:noProof w:val="true"/>
        </w:rPr>
        <w:t>If an organization takes reasonable steps to implement a legal hold, it should not be held responsible for</w:t>
      </w:r>
    </w:p>
    <w:p w:rsidR="005A76FB" w:rsidRDefault="005A76FB" w:rsidP="005A76FB">
      <w:pPr>
        <w:spacing w:before="0" w:after="0" w:line="266" w:lineRule="exact"/>
        <w:ind w:left="2146"/>
        <w:jc w:val="left"/>
      </w:pPr>
      <w:r>
        <w:rPr>
          <w:rFonts w:ascii="Garamond" w:eastAsia="Garamond" w:hAnsi="Garamond" w:cs="Garamond"/>
          <w:u w:val="none"/>
          <w:sz w:val="21"/>
          <w:position w:val="0"/>
          <w:color w:val="120f0e"/>
          <w:spacing w:val="-16"/>
          <w:noProof w:val="true"/>
        </w:rPr>
        <w:t>the acts of an individual acting outside the scope of authority and/or in a manner inconsistent with the</w:t>
      </w:r>
    </w:p>
    <w:p w:rsidR="005A76FB" w:rsidRDefault="005A76FB" w:rsidP="005A76FB">
      <w:pPr>
        <w:spacing w:before="0" w:after="0" w:line="266" w:lineRule="exact"/>
        <w:ind w:left="2146"/>
        <w:jc w:val="left"/>
      </w:pPr>
      <w:r>
        <w:rPr>
          <w:rFonts w:ascii="Garamond" w:eastAsia="Garamond" w:hAnsi="Garamond" w:cs="Garamond"/>
          <w:u w:val="none"/>
          <w:sz w:val="21"/>
          <w:position w:val="0"/>
          <w:color w:val="120f0e"/>
          <w:spacing w:val="-17"/>
          <w:noProof w:val="true"/>
        </w:rPr>
        <w:t>legal hold notice.</w:t>
      </w:r>
    </w:p>
    <w:p w:rsidR="005A76FB" w:rsidRDefault="005A76FB" w:rsidP="005A76FB">
      <w:pPr>
        <w:spacing w:before="0" w:after="0" w:line="240" w:lineRule="exact"/>
      </w:pPr>
    </w:p>
    <w:p w:rsidR="005A76FB" w:rsidRDefault="005A76FB" w:rsidP="005A76FB">
      <w:pPr>
        <w:spacing w:before="0" w:after="0" w:line="253" w:lineRule="exact"/>
        <w:ind w:left="1626"/>
        <w:jc w:val="left"/>
        <w:tabs>
          <w:tab w:val="left" w:pos="2133"/>
        </w:tabs>
      </w:pPr>
      <w:r>
        <w:rPr>
          <w:rFonts w:ascii="Garamond" w:eastAsia="Garamond" w:hAnsi="Garamond" w:cs="Garamond"/>
          <w:u w:val="none"/>
          <w:sz w:val="21"/>
          <w:position w:val="0"/>
          <w:color w:val="120f0e"/>
          <w:spacing w:val="0"/>
          <w:noProof w:val="true"/>
        </w:rPr>
        <w:t>i.</w:t>
      </w:r>
      <w:r>
        <w:rPr>
          <w:rFonts w:cs="Calibri"/>
          <w:u w:val="none"/>
          <w:color w:val="000000"/>
          <w:w w:val="100"/>
        </w:rPr>
        <w:tab/>
      </w:r>
      <w:r>
        <w:rPr>
          <w:rFonts w:ascii="Garamond" w:eastAsia="Garamond" w:hAnsi="Garamond" w:cs="Garamond"/>
          <w:u w:val="none"/>
          <w:sz w:val="21"/>
          <w:position w:val="0"/>
          <w:color w:val="120f0e"/>
          <w:spacing w:val="-16"/>
          <w:noProof w:val="true"/>
        </w:rPr>
        <w:t>Legal holds are exceptions to ordinary retention practices and when the exigency underlying the hold no</w:t>
      </w:r>
    </w:p>
    <w:p w:rsidR="005A76FB" w:rsidRDefault="005A76FB" w:rsidP="005A76FB">
      <w:pPr>
        <w:spacing w:before="0" w:after="0" w:line="266" w:lineRule="exact"/>
        <w:ind w:left="2146"/>
        <w:jc w:val="left"/>
        <w:tabs>
          <w:tab w:val="left" w:pos="3319"/>
          <w:tab w:val="left" w:pos="3559"/>
        </w:tabs>
      </w:pPr>
      <w:r>
        <w:rPr>
          <w:rFonts w:ascii="Garamond" w:eastAsia="Garamond" w:hAnsi="Garamond" w:cs="Garamond"/>
          <w:u w:val="none"/>
          <w:sz w:val="21"/>
          <w:position w:val="0"/>
          <w:color w:val="120f0e"/>
          <w:spacing w:val="-16"/>
          <w:noProof w:val="true"/>
        </w:rPr>
        <w:t>longer exists (</w:t>
      </w:r>
      <w:r>
        <w:rPr>
          <w:rFonts w:cs="Calibri"/>
          <w:u w:val="none"/>
          <w:color w:val="000000"/>
          <w:w w:val="100"/>
        </w:rPr>
        <w:tab/>
      </w:r>
      <w:r>
        <w:rPr>
          <w:rFonts w:ascii="Garamond" w:eastAsia="Garamond" w:hAnsi="Garamond" w:cs="Garamond"/>
          <w:u w:val="none"/>
          <w:sz w:val="21"/>
          <w:position w:val="0"/>
          <w:color w:val="120f0e"/>
          <w:spacing w:val="-23"/>
          <w:noProof w:val="true"/>
          <w:i/>
        </w:rPr>
        <w:t>i.e.</w:t>
      </w:r>
      <w:r>
        <w:rPr>
          <w:rFonts w:cs="Calibri"/>
          <w:u w:val="none"/>
          <w:color w:val="000000"/>
          <w:w w:val="100"/>
        </w:rPr>
        <w:tab/>
      </w:r>
      <w:r>
        <w:rPr>
          <w:rFonts w:ascii="Garamond" w:eastAsia="Garamond" w:hAnsi="Garamond" w:cs="Garamond"/>
          <w:u w:val="none"/>
          <w:sz w:val="21"/>
          <w:position w:val="0"/>
          <w:color w:val="120f0e"/>
          <w:spacing w:val="-15"/>
          <w:noProof w:val="true"/>
        </w:rPr>
        <w:t>, there is no continuing duty to preserve the information), organizations are free to lift</w:t>
      </w:r>
    </w:p>
    <w:p w:rsidR="005A76FB" w:rsidRDefault="005A76FB" w:rsidP="005A76FB">
      <w:pPr>
        <w:spacing w:before="0" w:after="0" w:line="266" w:lineRule="exact"/>
        <w:ind w:left="2146"/>
        <w:jc w:val="left"/>
      </w:pPr>
      <w:r>
        <w:rPr>
          <w:rFonts w:ascii="Garamond" w:eastAsia="Garamond" w:hAnsi="Garamond" w:cs="Garamond"/>
          <w:u w:val="none"/>
          <w:sz w:val="21"/>
          <w:position w:val="0"/>
          <w:color w:val="120f0e"/>
          <w:spacing w:val="-17"/>
          <w:noProof w:val="true"/>
        </w:rPr>
        <w:t>the legal hold.</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853" w:lineRule="exact"/>
        <w:ind w:left="10999"/>
        <w:jc w:val="left"/>
      </w:pPr>
      <w:r>
        <w:rPr>
          <w:rFonts w:ascii="Arial" w:eastAsia="Arial" w:hAnsi="Arial" w:cs="Arial"/>
          <w:u w:val="none"/>
          <w:sz w:val="16"/>
          <w:position w:val="0"/>
          <w:color w:val="231f20"/>
          <w:spacing w:val="0"/>
          <w:noProof w:val="true"/>
        </w:rPr>
        <w:t>vi</w:t>
      </w:r>
    </w:p>
    <w:bookmarkStart w:id="7" w:name="7"/>
    <w:bookmarkEnd w:id="7"/>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15" type="#_x0000_t75" style="position:absolute;margin-left:0pt;margin-top:0pt;width:612pt;height:792pt;z-index:-251658192;mso-position-horizontal-relative:page;mso-position-vertical-relative:page">
            <v:imagedata r:id="rId15"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773" w:lineRule="exact"/>
        <w:ind w:left="9546"/>
        <w:jc w:val="left"/>
      </w:pPr>
      <w:r>
        <w:rPr>
          <w:rFonts w:ascii="Garamond" w:eastAsia="Garamond" w:hAnsi="Garamond" w:cs="Garamond"/>
          <w:u w:val="none"/>
          <w:sz w:val="60"/>
          <w:position w:val="0"/>
          <w:color w:val="231f20"/>
          <w:spacing w:val="-17"/>
          <w:noProof w:val="true"/>
          <w:b/>
          <w:i/>
        </w:rPr>
        <w:t>Preface</w:t>
      </w:r>
    </w:p>
    <w:p w:rsidR="005A76FB" w:rsidRDefault="005A76FB" w:rsidP="005A76FB">
      <w:pPr>
        <w:spacing w:before="0" w:after="0" w:line="439" w:lineRule="exact"/>
        <w:ind w:left="1079"/>
        <w:jc w:val="left"/>
      </w:pPr>
      <w:r>
        <w:rPr>
          <w:rFonts w:ascii="Garamond" w:eastAsia="Garamond" w:hAnsi="Garamond" w:cs="Garamond"/>
          <w:u w:val="none"/>
          <w:sz w:val="21"/>
          <w:position w:val="0"/>
          <w:color w:val="120f0e"/>
          <w:spacing w:val="-15"/>
          <w:noProof w:val="true"/>
        </w:rPr>
        <w:t>Today most information created and received in organizations of all sizes is generated electronically in the form of</w:t>
      </w:r>
    </w:p>
    <w:p w:rsidR="005A76FB" w:rsidRDefault="005A76FB" w:rsidP="005A76FB">
      <w:pPr>
        <w:spacing w:before="0" w:after="0" w:line="253" w:lineRule="exact"/>
        <w:ind w:left="1079"/>
        <w:jc w:val="left"/>
        <w:tabs>
          <w:tab w:val="left" w:pos="10933"/>
        </w:tabs>
      </w:pPr>
      <w:r>
        <w:rPr>
          <w:rFonts w:ascii="Garamond" w:eastAsia="Garamond" w:hAnsi="Garamond" w:cs="Garamond"/>
          <w:u w:val="none"/>
          <w:sz w:val="21"/>
          <w:position w:val="0"/>
          <w:color w:val="120f0e"/>
          <w:spacing w:val="-16"/>
          <w:noProof w:val="true"/>
        </w:rPr>
        <w:t>e-mail messages and their attachments, word processing or spreadsheet documents, webpages, databases and the like.</w:t>
      </w:r>
      <w:r>
        <w:rPr>
          <w:rFonts w:cs="Calibri"/>
          <w:u w:val="none"/>
          <w:color w:val="000000"/>
          <w:w w:val="100"/>
        </w:rPr>
        <w:tab/>
      </w:r>
      <w:r>
        <w:rPr>
          <w:rFonts w:ascii="Garamond" w:eastAsia="Garamond" w:hAnsi="Garamond" w:cs="Garamond"/>
          <w:u w:val="none"/>
          <w:sz w:val="10"/>
          <w:position w:val="0"/>
          <w:color w:val="120f0e"/>
          <w:spacing w:val="0"/>
          <w:noProof w:val="true"/>
        </w:rPr>
        <w:t>1</w:t>
      </w:r>
    </w:p>
    <w:p w:rsidR="005A76FB" w:rsidRDefault="005A76FB" w:rsidP="005A76FB">
      <w:pPr>
        <w:spacing w:before="0" w:after="0" w:line="386" w:lineRule="exact"/>
        <w:ind w:left="1079"/>
        <w:jc w:val="left"/>
      </w:pPr>
      <w:r>
        <w:rPr>
          <w:rFonts w:ascii="Garamond" w:eastAsia="Garamond" w:hAnsi="Garamond" w:cs="Garamond"/>
          <w:u w:val="none"/>
          <w:sz w:val="21"/>
          <w:position w:val="0"/>
          <w:color w:val="120f0e"/>
          <w:spacing w:val="-16"/>
          <w:noProof w:val="true"/>
        </w:rPr>
        <w:t>Even formal documents—such as tax returns, applications for permits and other documents filed with regulatory</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authorities—generally originate and often are filed in electronic format. Much of the information is never reduced to</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paper. Meanwhile, because of how computers operate, vast amounts of electronic data are created and maintained–</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seemingly forever–often without users even knowing that the data has been created, much less saved. Yet while this</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5"/>
          <w:noProof w:val="true"/>
        </w:rPr>
        <w:t>data is kept “seemingly forever,” due to changes in technology, it may rapidly become inaccessible unless migrated to</w:t>
      </w:r>
    </w:p>
    <w:p w:rsidR="005A76FB" w:rsidRDefault="005A76FB" w:rsidP="005A76FB">
      <w:pPr>
        <w:spacing w:before="0" w:after="0" w:line="266" w:lineRule="exact"/>
        <w:ind w:left="1079"/>
        <w:jc w:val="left"/>
        <w:tabs>
          <w:tab w:val="left" w:pos="2173"/>
        </w:tabs>
      </w:pPr>
      <w:r>
        <w:rPr>
          <w:rFonts w:ascii="Garamond" w:eastAsia="Garamond" w:hAnsi="Garamond" w:cs="Garamond"/>
          <w:u w:val="none"/>
          <w:sz w:val="21"/>
          <w:position w:val="0"/>
          <w:color w:val="120f0e"/>
          <w:spacing w:val="-20"/>
          <w:noProof w:val="true"/>
        </w:rPr>
        <w:t>new formats.</w:t>
      </w:r>
      <w:r>
        <w:rPr>
          <w:rFonts w:cs="Calibri"/>
          <w:u w:val="none"/>
          <w:color w:val="000000"/>
          <w:w w:val="100"/>
        </w:rPr>
        <w:tab/>
      </w:r>
      <w:r>
        <w:rPr>
          <w:rFonts w:ascii="Garamond" w:eastAsia="Garamond" w:hAnsi="Garamond" w:cs="Garamond"/>
          <w:u w:val="none"/>
          <w:sz w:val="10"/>
          <w:position w:val="0"/>
          <w:color w:val="120f0e"/>
          <w:spacing w:val="0"/>
          <w:noProof w:val="true"/>
        </w:rPr>
        <w:t>2</w:t>
      </w:r>
    </w:p>
    <w:p w:rsidR="005A76FB" w:rsidRDefault="005A76FB" w:rsidP="005A76FB">
      <w:pPr>
        <w:spacing w:before="0" w:after="0" w:line="386" w:lineRule="exact"/>
        <w:ind w:left="1079"/>
        <w:jc w:val="left"/>
      </w:pPr>
      <w:r>
        <w:rPr>
          <w:rFonts w:ascii="Garamond" w:eastAsia="Garamond" w:hAnsi="Garamond" w:cs="Garamond"/>
          <w:u w:val="none"/>
          <w:sz w:val="21"/>
          <w:position w:val="0"/>
          <w:color w:val="120f0e"/>
          <w:spacing w:val="-16"/>
          <w:noProof w:val="true"/>
        </w:rPr>
        <w:t>This document explores how the prevalence of electronic information affects traditional concepts of records</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management and applicable legal requirements. It suggests basic guidelines, commentary and illustrations to help</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organizations develop sound and defensible processes to manage electronic information and records.</w:t>
      </w:r>
    </w:p>
    <w:p w:rsidR="005A76FB" w:rsidRDefault="005A76FB" w:rsidP="005A76FB">
      <w:pPr>
        <w:spacing w:before="0" w:after="0" w:line="373" w:lineRule="exact"/>
        <w:ind w:left="1079"/>
        <w:jc w:val="left"/>
      </w:pPr>
      <w:r>
        <w:rPr>
          <w:rFonts w:ascii="Garamond" w:eastAsia="Garamond" w:hAnsi="Garamond" w:cs="Garamond"/>
          <w:u w:val="none"/>
          <w:sz w:val="21"/>
          <w:position w:val="0"/>
          <w:color w:val="120f0e"/>
          <w:spacing w:val="-16"/>
          <w:noProof w:val="true"/>
        </w:rPr>
        <w:t>The guidelines do not specify precise technical means to implement these approaches. Appropriate technical solutions</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can be devised only after the essential elements of a program are designed, and after reviewing the organization’s</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operations, risk and regulatory environment and information technology (IT) structure. In all likelihood, after such</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analysis, the application of the guidelines and the particular solutions employed will vary greatly among and even</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7"/>
          <w:noProof w:val="true"/>
        </w:rPr>
        <w:t>within organizations.</w:t>
      </w:r>
    </w:p>
    <w:p w:rsidR="005A76FB" w:rsidRDefault="005A76FB" w:rsidP="005A76FB">
      <w:pPr>
        <w:spacing w:before="0" w:after="0" w:line="373" w:lineRule="exact"/>
        <w:ind w:left="1079"/>
        <w:jc w:val="left"/>
      </w:pPr>
      <w:r>
        <w:rPr>
          <w:rFonts w:ascii="Garamond" w:eastAsia="Garamond" w:hAnsi="Garamond" w:cs="Garamond"/>
          <w:u w:val="none"/>
          <w:sz w:val="21"/>
          <w:position w:val="0"/>
          <w:color w:val="120f0e"/>
          <w:spacing w:val="-16"/>
          <w:noProof w:val="true"/>
        </w:rPr>
        <w:t>We examine electronic information and records management from three different perspectives–legal, records</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management and information technology–with legal considerations being our primary focus. In doing so, we</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recognize that obligations of the litigation process—such as the duty to preserve information that is, or may become,</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discoverable—differ from the operational needs as well as any of the statutory, regulatory and other legal obligations</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which form the basis for records management. In large organizations, these three views are often represented by</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6"/>
          <w:noProof w:val="true"/>
        </w:rPr>
        <w:t>various (and perhaps well-funded) constituencies; in smaller ones, a single individual may perform two or even all</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three roles and the resources available may be limited. Regardless of an organization’s size, an effective approach to</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electronic information and records management should consider all three perspectives and requires appropriate</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compromises in reaching the best possible solution for an organization.</w:t>
      </w:r>
    </w:p>
    <w:p w:rsidR="005A76FB" w:rsidRDefault="005A76FB" w:rsidP="005A76FB">
      <w:pPr>
        <w:spacing w:before="0" w:after="0" w:line="386" w:lineRule="exact"/>
        <w:ind w:left="1079"/>
        <w:jc w:val="left"/>
        <w:tabs>
          <w:tab w:val="left" w:pos="6773"/>
          <w:tab w:val="left" w:pos="6946"/>
        </w:tabs>
      </w:pPr>
      <w:r>
        <w:rPr>
          <w:rFonts w:ascii="Garamond" w:eastAsia="Garamond" w:hAnsi="Garamond" w:cs="Garamond"/>
          <w:u w:val="none"/>
          <w:sz w:val="21"/>
          <w:position w:val="0"/>
          <w:color w:val="120f0e"/>
          <w:spacing w:val="-16"/>
          <w:noProof w:val="true"/>
        </w:rPr>
        <w:t>One may view this document as a type of digital age Rosetta Stone,</w:t>
      </w:r>
      <w:r>
        <w:rPr>
          <w:rFonts w:cs="Calibri"/>
          <w:u w:val="none"/>
          <w:color w:val="000000"/>
          <w:w w:val="100"/>
        </w:rPr>
        <w:tab/>
      </w:r>
      <w:r>
        <w:rPr>
          <w:rFonts w:ascii="Garamond" w:eastAsia="Garamond" w:hAnsi="Garamond" w:cs="Garamond"/>
          <w:u w:val="none"/>
          <w:sz w:val="10"/>
          <w:position w:val="0"/>
          <w:color w:val="120f0e"/>
          <w:spacing w:val="0"/>
          <w:noProof w:val="true"/>
        </w:rPr>
        <w:t>3</w:t>
      </w:r>
      <w:r>
        <w:rPr>
          <w:rFonts w:cs="Calibri"/>
          <w:u w:val="none"/>
          <w:color w:val="000000"/>
          <w:w w:val="100"/>
        </w:rPr>
        <w:tab/>
      </w:r>
      <w:r>
        <w:rPr>
          <w:rFonts w:ascii="Garamond" w:eastAsia="Garamond" w:hAnsi="Garamond" w:cs="Garamond"/>
          <w:u w:val="none"/>
          <w:sz w:val="21"/>
          <w:position w:val="0"/>
          <w:color w:val="120f0e"/>
          <w:spacing w:val="-16"/>
          <w:noProof w:val="true"/>
        </w:rPr>
        <w:t>helping translate and harmonize legal, records</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6"/>
          <w:noProof w:val="true"/>
        </w:rPr>
        <w:t>management and technical jargon and concepts for managing electronic information and records. But, like</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that ancient stone tablet, this document is not a radical or breakthrough paradigm for managing information and</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records. The Working Group readily acknowledges that others have promulgated various standards, practices and</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treatises on retention issues—including those for electronic records—and we do not seek to recreate wheels already</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invented. That said, the guidelines address these issues from a unique multidisciplinary perspective that we believe</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5"/>
          <w:noProof w:val="true"/>
        </w:rPr>
        <w:t>will help the various constituencies within an organization better understand their obligations and each other, and help</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persons outside the organization understand the complex and unique issues involved in managing electronic</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7"/>
          <w:noProof w:val="true"/>
        </w:rPr>
        <w:t>information and records.</w:t>
      </w:r>
    </w:p>
    <w:p w:rsidR="005A76FB" w:rsidRDefault="005A76FB" w:rsidP="005A76FB">
      <w:pPr>
        <w:spacing w:before="0" w:after="0" w:line="386" w:lineRule="exact"/>
        <w:ind w:left="1079"/>
        <w:jc w:val="left"/>
        <w:tabs>
          <w:tab w:val="left" w:pos="2466"/>
        </w:tabs>
      </w:pPr>
      <w:r>
        <w:rPr>
          <w:rFonts w:ascii="Garamond" w:eastAsia="Garamond" w:hAnsi="Garamond" w:cs="Garamond"/>
          <w:u w:val="none"/>
          <w:sz w:val="21"/>
          <w:position w:val="0"/>
          <w:color w:val="120f0e"/>
          <w:spacing w:val="-18"/>
          <w:noProof w:val="true"/>
          <w:b/>
          <w:i/>
        </w:rPr>
        <w:t>Board of Editors</w:t>
      </w:r>
      <w:r>
        <w:rPr>
          <w:rFonts w:cs="Calibri"/>
          <w:u w:val="none"/>
          <w:color w:val="000000"/>
          <w:w w:val="100"/>
        </w:rPr>
        <w:tab/>
      </w:r>
      <w:r>
        <w:rPr>
          <w:rFonts w:ascii="Garamond" w:eastAsia="Garamond" w:hAnsi="Garamond" w:cs="Garamond"/>
          <w:u w:val="none"/>
          <w:sz w:val="10"/>
          <w:position w:val="0"/>
          <w:color w:val="120f0e"/>
          <w:spacing w:val="0"/>
          <w:noProof w:val="true"/>
          <w:b/>
          <w:i/>
        </w:rPr>
        <w:t>4</w:t>
      </w:r>
    </w:p>
    <w:p w:rsidR="005A76FB" w:rsidRDefault="005A76FB" w:rsidP="005A76FB">
      <w:pPr>
        <w:spacing w:before="0" w:after="0" w:line="293" w:lineRule="exact"/>
        <w:ind w:left="1079"/>
        <w:jc w:val="left"/>
      </w:pPr>
      <w:r>
        <w:rPr>
          <w:rFonts w:ascii="Garamond" w:eastAsia="Garamond" w:hAnsi="Garamond" w:cs="Garamond"/>
          <w:u w:val="none"/>
          <w:sz w:val="12"/>
          <w:position w:val="0"/>
          <w:color w:val="231f20"/>
          <w:spacing w:val="0"/>
          <w:noProof w:val="true"/>
        </w:rPr>
        <w:t>_________________</w:t>
      </w:r>
    </w:p>
    <w:p w:rsidR="005A76FB" w:rsidRDefault="005A76FB" w:rsidP="005A76FB">
      <w:pPr>
        <w:spacing w:before="0" w:after="0" w:line="239" w:lineRule="exact"/>
        <w:ind w:left="1079"/>
        <w:jc w:val="left"/>
        <w:tabs>
          <w:tab w:val="left" w:pos="1146"/>
          <w:tab w:val="left" w:pos="1346"/>
          <w:tab w:val="left" w:pos="3026"/>
          <w:tab w:val="left" w:pos="4586"/>
          <w:tab w:val="left" w:pos="4653"/>
          <w:tab w:val="left" w:pos="5293"/>
        </w:tabs>
      </w:pPr>
      <w:r>
        <w:rPr>
          <w:rFonts w:ascii="Garamond" w:eastAsia="Garamond" w:hAnsi="Garamond" w:cs="Garamond"/>
          <w:u w:val="none"/>
          <w:sz w:val="6"/>
          <w:position w:val="0"/>
          <w:color w:val="231f20"/>
          <w:spacing w:val="0"/>
          <w:noProof w:val="true"/>
        </w:rPr>
        <w:t>1</w:t>
      </w:r>
      <w:r>
        <w:rPr>
          <w:rFonts w:cs="Calibri"/>
          <w:u w:val="none"/>
          <w:color w:val="000000"/>
          <w:w w:val="100"/>
        </w:rPr>
        <w:tab/>
      </w:r>
      <w:r>
        <w:rPr>
          <w:rFonts w:ascii="Garamond" w:eastAsia="Garamond" w:hAnsi="Garamond" w:cs="Garamond"/>
          <w:u w:val="none"/>
          <w:sz w:val="12"/>
          <w:position w:val="0"/>
          <w:color w:val="231f20"/>
          <w:spacing w:val="-60"/>
          <w:noProof w:val="true"/>
          <w:i/>
        </w:rPr>
        <w:t>See</w:t>
      </w:r>
      <w:r>
        <w:rPr>
          <w:rFonts w:cs="Calibri"/>
          <w:u w:val="none"/>
          <w:color w:val="000000"/>
          <w:w w:val="100"/>
        </w:rPr>
        <w:tab/>
      </w:r>
      <w:r>
        <w:rPr>
          <w:rFonts w:ascii="Garamond" w:eastAsia="Garamond" w:hAnsi="Garamond" w:cs="Garamond"/>
          <w:u w:val="none"/>
          <w:sz w:val="12"/>
          <w:position w:val="0"/>
          <w:color w:val="231f20"/>
          <w:spacing w:val="-20"/>
          <w:noProof w:val="true"/>
        </w:rPr>
        <w:t>Peter Lyman &amp; Hal R. Varian,</w:t>
      </w:r>
      <w:r>
        <w:rPr>
          <w:rFonts w:cs="Calibri"/>
          <w:u w:val="none"/>
          <w:color w:val="000000"/>
          <w:w w:val="100"/>
        </w:rPr>
        <w:tab/>
      </w:r>
      <w:r>
        <w:rPr>
          <w:rFonts w:ascii="Garamond" w:eastAsia="Garamond" w:hAnsi="Garamond" w:cs="Garamond"/>
          <w:u w:val="none"/>
          <w:sz w:val="12"/>
          <w:position w:val="0"/>
          <w:color w:val="231f20"/>
          <w:spacing w:val="-25"/>
          <w:noProof w:val="true"/>
          <w:i/>
        </w:rPr>
        <w:t>How Much Information 2003</w:t>
      </w:r>
      <w:r>
        <w:rPr>
          <w:rFonts w:cs="Calibri"/>
          <w:u w:val="none"/>
          <w:color w:val="000000"/>
          <w:w w:val="100"/>
        </w:rPr>
        <w:tab/>
      </w:r>
      <w:r>
        <w:rPr>
          <w:rFonts w:ascii="Garamond" w:eastAsia="Garamond" w:hAnsi="Garamond" w:cs="Garamond"/>
          <w:u w:val="none"/>
          <w:sz w:val="12"/>
          <w:position w:val="0"/>
          <w:color w:val="231f20"/>
          <w:spacing w:val="0"/>
          <w:noProof w:val="true"/>
        </w:rPr>
        <w:t>,</w:t>
      </w:r>
      <w:r>
        <w:rPr>
          <w:rFonts w:cs="Calibri"/>
          <w:u w:val="none"/>
          <w:color w:val="000000"/>
          <w:w w:val="100"/>
        </w:rPr>
        <w:tab/>
      </w:r>
      <w:r>
        <w:rPr>
          <w:rFonts w:ascii="Garamond" w:eastAsia="Garamond" w:hAnsi="Garamond" w:cs="Garamond"/>
          <w:u w:val="none"/>
          <w:sz w:val="12"/>
          <w:position w:val="0"/>
          <w:color w:val="231f20"/>
          <w:spacing w:val="-22"/>
          <w:noProof w:val="true"/>
          <w:i/>
        </w:rPr>
        <w:t>available at</w:t>
      </w:r>
      <w:r>
        <w:rPr>
          <w:rFonts w:cs="Calibri"/>
          <w:u w:val="none"/>
          <w:color w:val="000000"/>
          <w:w w:val="100"/>
        </w:rPr>
        <w:tab/>
      </w:r>
      <w:r>
        <w:rPr>
          <w:rFonts w:ascii="Garamond" w:eastAsia="Garamond" w:hAnsi="Garamond" w:cs="Garamond"/>
          <w:u w:val="none"/>
          <w:sz w:val="12"/>
          <w:position w:val="0"/>
          <w:color w:val="231f20"/>
          <w:spacing w:val="-22"/>
          <w:noProof w:val="true"/>
        </w:rPr>
        <w:t>http://www.sims.berkeley.edu/research/projects/how-much-info-2003/.</w:t>
      </w:r>
    </w:p>
    <w:p w:rsidR="005A76FB" w:rsidRDefault="005A76FB" w:rsidP="005A76FB">
      <w:pPr>
        <w:spacing w:before="0" w:after="0" w:line="319" w:lineRule="exact"/>
        <w:ind w:left="1079"/>
        <w:jc w:val="left"/>
        <w:tabs>
          <w:tab w:val="left" w:pos="1146"/>
        </w:tabs>
      </w:pPr>
      <w:r>
        <w:rPr>
          <w:rFonts w:ascii="Garamond" w:eastAsia="Garamond" w:hAnsi="Garamond" w:cs="Garamond"/>
          <w:u w:val="none"/>
          <w:sz w:val="6"/>
          <w:position w:val="0"/>
          <w:color w:val="231f20"/>
          <w:spacing w:val="0"/>
          <w:noProof w:val="true"/>
        </w:rPr>
        <w:t>2</w:t>
      </w:r>
      <w:r>
        <w:rPr>
          <w:rFonts w:cs="Calibri"/>
          <w:u w:val="none"/>
          <w:color w:val="000000"/>
          <w:w w:val="100"/>
        </w:rPr>
        <w:tab/>
      </w:r>
      <w:r>
        <w:rPr>
          <w:rFonts w:ascii="Garamond" w:eastAsia="Garamond" w:hAnsi="Garamond" w:cs="Garamond"/>
          <w:u w:val="none"/>
          <w:sz w:val="12"/>
          <w:position w:val="0"/>
          <w:color w:val="231f20"/>
          <w:spacing w:val="-21"/>
          <w:noProof w:val="true"/>
        </w:rPr>
        <w:t>In 2004, the U. S. National Archives and Records Administration (NARA) announced the award of a contract to Lockheed Martin Corporation for the agency’s new Electronic Records</w:t>
      </w:r>
    </w:p>
    <w:p w:rsidR="005A76FB" w:rsidRDefault="005A76FB" w:rsidP="005A76FB">
      <w:pPr>
        <w:spacing w:before="0" w:after="0" w:line="226" w:lineRule="exact"/>
        <w:ind w:left="1066"/>
        <w:jc w:val="left"/>
      </w:pPr>
      <w:r>
        <w:rPr>
          <w:rFonts w:ascii="Garamond" w:eastAsia="Garamond" w:hAnsi="Garamond" w:cs="Garamond"/>
          <w:u w:val="none"/>
          <w:sz w:val="12"/>
          <w:position w:val="0"/>
          <w:color w:val="231f20"/>
          <w:spacing w:val="-20"/>
          <w:noProof w:val="true"/>
        </w:rPr>
        <w:t>Archive (ERA), which was launched as a project in 1998. http://www.archives.gov/era/about/index.html#background. The goals for the system are to “capture electronic information,</w:t>
      </w:r>
    </w:p>
    <w:p w:rsidR="005A76FB" w:rsidRDefault="005A76FB" w:rsidP="005A76FB">
      <w:pPr>
        <w:spacing w:before="0" w:after="0" w:line="159" w:lineRule="exact"/>
        <w:ind w:left="1066"/>
        <w:jc w:val="left"/>
      </w:pPr>
      <w:r>
        <w:rPr>
          <w:rFonts w:ascii="Garamond" w:eastAsia="Garamond" w:hAnsi="Garamond" w:cs="Garamond"/>
          <w:u w:val="none"/>
          <w:sz w:val="12"/>
          <w:position w:val="0"/>
          <w:color w:val="231f20"/>
          <w:spacing w:val="-20"/>
          <w:noProof w:val="true"/>
        </w:rPr>
        <w:t>regardless of its format, save it permanently, and make it accessible on whatever hardware or software is currently in use.” http://www.archives.gov/press/press-releases/2004/nr04-73.html.</w:t>
      </w:r>
    </w:p>
    <w:p w:rsidR="005A76FB" w:rsidRDefault="005A76FB" w:rsidP="005A76FB">
      <w:pPr>
        <w:spacing w:before="0" w:after="0" w:line="159" w:lineRule="exact"/>
        <w:ind w:left="1066"/>
        <w:jc w:val="left"/>
      </w:pPr>
      <w:r>
        <w:rPr>
          <w:rFonts w:ascii="Garamond" w:eastAsia="Garamond" w:hAnsi="Garamond" w:cs="Garamond"/>
          <w:u w:val="none"/>
          <w:sz w:val="12"/>
          <w:position w:val="0"/>
          <w:color w:val="231f20"/>
          <w:spacing w:val="-20"/>
          <w:noProof w:val="true"/>
        </w:rPr>
        <w:t>While a functional subset of the ERA is expected to become operational sometime in 2008, full implementation will take years and, even if it proves successful, only answers the question</w:t>
      </w:r>
    </w:p>
    <w:p w:rsidR="005A76FB" w:rsidRDefault="005A76FB" w:rsidP="005A76FB">
      <w:pPr>
        <w:spacing w:before="0" w:after="0" w:line="159" w:lineRule="exact"/>
        <w:ind w:left="1066"/>
        <w:jc w:val="left"/>
      </w:pPr>
      <w:r>
        <w:rPr>
          <w:rFonts w:ascii="Garamond" w:eastAsia="Garamond" w:hAnsi="Garamond" w:cs="Garamond"/>
          <w:u w:val="none"/>
          <w:sz w:val="12"/>
          <w:position w:val="0"/>
          <w:color w:val="231f20"/>
          <w:spacing w:val="-18"/>
          <w:noProof w:val="true"/>
        </w:rPr>
        <w:t>of “how” to store electronic records and not “what” to retain.</w:t>
      </w:r>
    </w:p>
    <w:p w:rsidR="005A76FB" w:rsidRDefault="005A76FB" w:rsidP="005A76FB">
      <w:pPr>
        <w:spacing w:before="0" w:after="0" w:line="253" w:lineRule="exact"/>
        <w:ind w:left="1079"/>
        <w:jc w:val="left"/>
        <w:tabs>
          <w:tab w:val="left" w:pos="1146"/>
        </w:tabs>
      </w:pPr>
      <w:r>
        <w:rPr>
          <w:rFonts w:ascii="Garamond" w:eastAsia="Garamond" w:hAnsi="Garamond" w:cs="Garamond"/>
          <w:u w:val="none"/>
          <w:sz w:val="6"/>
          <w:position w:val="0"/>
          <w:color w:val="231f20"/>
          <w:spacing w:val="0"/>
          <w:noProof w:val="true"/>
        </w:rPr>
        <w:t>3</w:t>
      </w:r>
      <w:r>
        <w:rPr>
          <w:rFonts w:cs="Calibri"/>
          <w:u w:val="none"/>
          <w:color w:val="000000"/>
          <w:w w:val="100"/>
        </w:rPr>
        <w:tab/>
      </w:r>
      <w:r>
        <w:rPr>
          <w:rFonts w:ascii="Garamond" w:eastAsia="Garamond" w:hAnsi="Garamond" w:cs="Garamond"/>
          <w:u w:val="none"/>
          <w:sz w:val="12"/>
          <w:position w:val="0"/>
          <w:color w:val="231f20"/>
          <w:spacing w:val="-20"/>
          <w:noProof w:val="true"/>
        </w:rPr>
        <w:t>The Rosetta Stone is a basalt slab discovered by Napoleon’s soldiers in 1799 in Rosette (Raschid), Egypt. Carved in 196 B.C., it contains a decree of the priests of Memphis honoring</w:t>
      </w:r>
    </w:p>
    <w:p w:rsidR="005A76FB" w:rsidRDefault="005A76FB" w:rsidP="005A76FB">
      <w:pPr>
        <w:spacing w:before="0" w:after="0" w:line="226" w:lineRule="exact"/>
        <w:ind w:left="1066"/>
        <w:jc w:val="left"/>
      </w:pPr>
      <w:r>
        <w:rPr>
          <w:rFonts w:ascii="Garamond" w:eastAsia="Garamond" w:hAnsi="Garamond" w:cs="Garamond"/>
          <w:u w:val="none"/>
          <w:sz w:val="12"/>
          <w:position w:val="0"/>
          <w:color w:val="231f20"/>
          <w:spacing w:val="-20"/>
          <w:noProof w:val="true"/>
        </w:rPr>
        <w:t>the Egyptian Pharaoh Ptolemy V, appearing in hieroglyphs (the script of official and religious texts), Demotic (the script of everyday Egyptian language), and Greek. Because the Rosetta</w:t>
      </w:r>
    </w:p>
    <w:p w:rsidR="005A76FB" w:rsidRDefault="005A76FB" w:rsidP="005A76FB">
      <w:pPr>
        <w:spacing w:before="0" w:after="0" w:line="159" w:lineRule="exact"/>
        <w:ind w:left="1066"/>
        <w:jc w:val="left"/>
      </w:pPr>
      <w:r>
        <w:rPr>
          <w:rFonts w:ascii="Garamond" w:eastAsia="Garamond" w:hAnsi="Garamond" w:cs="Garamond"/>
          <w:u w:val="none"/>
          <w:sz w:val="12"/>
          <w:position w:val="0"/>
          <w:color w:val="231f20"/>
          <w:spacing w:val="-20"/>
          <w:noProof w:val="true"/>
        </w:rPr>
        <w:t>Stone contained the same text in three different scripts, for the first time in 1822 Jean Francois Champollion was able to use it to unlock the mystery of hieroglyphics. Then with the aid</w:t>
      </w:r>
    </w:p>
    <w:p w:rsidR="005A76FB" w:rsidRDefault="005A76FB" w:rsidP="005A76FB">
      <w:pPr>
        <w:spacing w:before="0" w:after="0" w:line="159" w:lineRule="exact"/>
        <w:ind w:left="1066"/>
        <w:jc w:val="left"/>
      </w:pPr>
      <w:r>
        <w:rPr>
          <w:rFonts w:ascii="Garamond" w:eastAsia="Garamond" w:hAnsi="Garamond" w:cs="Garamond"/>
          <w:u w:val="none"/>
          <w:sz w:val="12"/>
          <w:position w:val="0"/>
          <w:color w:val="231f20"/>
          <w:spacing w:val="-20"/>
          <w:noProof w:val="true"/>
        </w:rPr>
        <w:t>of his understanding of the Coptic language (the language of the Christian descendants of the ancient Egyptians), Champollion also discovered the phonetic value of the hieroglyphs,</w:t>
      </w:r>
    </w:p>
    <w:p w:rsidR="005A76FB" w:rsidRDefault="005A76FB" w:rsidP="005A76FB">
      <w:pPr>
        <w:spacing w:before="0" w:after="0" w:line="159" w:lineRule="exact"/>
        <w:ind w:left="1066"/>
        <w:jc w:val="left"/>
      </w:pPr>
      <w:r>
        <w:rPr>
          <w:rFonts w:ascii="Garamond" w:eastAsia="Garamond" w:hAnsi="Garamond" w:cs="Garamond"/>
          <w:u w:val="none"/>
          <w:sz w:val="12"/>
          <w:position w:val="0"/>
          <w:color w:val="231f20"/>
          <w:spacing w:val="-20"/>
          <w:noProof w:val="true"/>
        </w:rPr>
        <w:t>proving they had more than symbolic meaning, but also served as a “spoken language.”</w:t>
      </w:r>
    </w:p>
    <w:p w:rsidR="005A76FB" w:rsidRDefault="005A76FB" w:rsidP="005A76FB">
      <w:pPr>
        <w:spacing w:before="0" w:after="0" w:line="253" w:lineRule="exact"/>
        <w:ind w:left="1079"/>
        <w:jc w:val="left"/>
        <w:tabs>
          <w:tab w:val="left" w:pos="1146"/>
          <w:tab w:val="left" w:pos="4786"/>
          <w:tab w:val="left" w:pos="4879"/>
        </w:tabs>
      </w:pPr>
      <w:r>
        <w:rPr>
          <w:rFonts w:ascii="Garamond" w:eastAsia="Garamond" w:hAnsi="Garamond" w:cs="Garamond"/>
          <w:u w:val="none"/>
          <w:sz w:val="6"/>
          <w:position w:val="0"/>
          <w:color w:val="231f20"/>
          <w:spacing w:val="0"/>
          <w:noProof w:val="true"/>
        </w:rPr>
        <w:t>4</w:t>
      </w:r>
      <w:r>
        <w:rPr>
          <w:rFonts w:cs="Calibri"/>
          <w:u w:val="none"/>
          <w:color w:val="000000"/>
          <w:w w:val="100"/>
        </w:rPr>
        <w:tab/>
      </w:r>
      <w:r>
        <w:rPr>
          <w:rFonts w:ascii="Garamond" w:eastAsia="Garamond" w:hAnsi="Garamond" w:cs="Garamond"/>
          <w:u w:val="none"/>
          <w:sz w:val="12"/>
          <w:position w:val="0"/>
          <w:color w:val="231f20"/>
          <w:spacing w:val="-20"/>
          <w:noProof w:val="true"/>
        </w:rPr>
        <w:t>This effort represents the collective view of The Sedona Conference</w:t>
      </w:r>
      <w:r>
        <w:rPr>
          <w:rFonts w:cs="Calibri"/>
          <w:u w:val="none"/>
          <w:color w:val="000000"/>
          <w:w w:val="100"/>
        </w:rPr>
        <w:tab/>
      </w:r>
      <w:r>
        <w:rPr>
          <w:rFonts w:ascii="Garamond" w:eastAsia="Garamond" w:hAnsi="Garamond" w:cs="Garamond"/>
          <w:u w:val="none"/>
          <w:sz w:val="6"/>
          <w:position w:val="0"/>
          <w:color w:val="231f20"/>
          <w:spacing w:val="0"/>
          <w:noProof w:val="true"/>
        </w:rPr>
        <w:t>®</w:t>
      </w:r>
      <w:r>
        <w:rPr>
          <w:rFonts w:cs="Calibri"/>
          <w:u w:val="none"/>
          <w:color w:val="000000"/>
          <w:w w:val="100"/>
        </w:rPr>
        <w:tab/>
      </w:r>
      <w:r>
        <w:rPr>
          <w:rFonts w:ascii="Garamond" w:eastAsia="Garamond" w:hAnsi="Garamond" w:cs="Garamond"/>
          <w:u w:val="none"/>
          <w:sz w:val="12"/>
          <w:position w:val="0"/>
          <w:color w:val="231f20"/>
          <w:spacing w:val="-21"/>
          <w:noProof w:val="true"/>
        </w:rPr>
        <w:t>Working Group on Best Practices for Electronic Document Retention and Production and does not necessarily</w:t>
      </w:r>
    </w:p>
    <w:p w:rsidR="005A76FB" w:rsidRDefault="005A76FB" w:rsidP="005A76FB">
      <w:pPr>
        <w:spacing w:before="0" w:after="0" w:line="226" w:lineRule="exact"/>
        <w:ind w:left="1079"/>
        <w:jc w:val="left"/>
        <w:tabs>
          <w:tab w:val="left" w:pos="4079"/>
          <w:tab w:val="left" w:pos="4146"/>
        </w:tabs>
      </w:pPr>
      <w:r>
        <w:rPr>
          <w:rFonts w:ascii="Garamond" w:eastAsia="Garamond" w:hAnsi="Garamond" w:cs="Garamond"/>
          <w:u w:val="none"/>
          <w:sz w:val="12"/>
          <w:position w:val="0"/>
          <w:color w:val="231f20"/>
          <w:spacing w:val="-21"/>
          <w:noProof w:val="true"/>
        </w:rPr>
        <w:t>reflect or represent the views of The Sedona Conference</w:t>
      </w:r>
      <w:r>
        <w:rPr>
          <w:rFonts w:cs="Calibri"/>
          <w:u w:val="none"/>
          <w:color w:val="000000"/>
          <w:w w:val="100"/>
        </w:rPr>
        <w:tab/>
      </w:r>
      <w:r>
        <w:rPr>
          <w:rFonts w:ascii="Garamond" w:eastAsia="Garamond" w:hAnsi="Garamond" w:cs="Garamond"/>
          <w:u w:val="none"/>
          <w:sz w:val="6"/>
          <w:position w:val="0"/>
          <w:color w:val="231f20"/>
          <w:spacing w:val="0"/>
          <w:noProof w:val="true"/>
        </w:rPr>
        <w:t>®</w:t>
      </w:r>
      <w:r>
        <w:rPr>
          <w:rFonts w:cs="Calibri"/>
          <w:u w:val="none"/>
          <w:color w:val="000000"/>
          <w:w w:val="100"/>
        </w:rPr>
        <w:tab/>
      </w:r>
      <w:r>
        <w:rPr>
          <w:rFonts w:ascii="Garamond" w:eastAsia="Garamond" w:hAnsi="Garamond" w:cs="Garamond"/>
          <w:u w:val="none"/>
          <w:sz w:val="12"/>
          <w:position w:val="0"/>
          <w:color w:val="231f20"/>
          <w:spacing w:val="-20"/>
          <w:noProof w:val="true"/>
        </w:rPr>
        <w:t>, any one participant, member or observer, or law firm/company employing a participant, or any of their clients. A list of all</w:t>
      </w:r>
    </w:p>
    <w:p w:rsidR="005A76FB" w:rsidRDefault="005A76FB" w:rsidP="005A76FB">
      <w:pPr>
        <w:spacing w:before="0" w:after="0" w:line="159" w:lineRule="exact"/>
        <w:ind w:left="1079"/>
        <w:jc w:val="left"/>
      </w:pPr>
      <w:r>
        <w:rPr>
          <w:rFonts w:ascii="Garamond" w:eastAsia="Garamond" w:hAnsi="Garamond" w:cs="Garamond"/>
          <w:u w:val="none"/>
          <w:sz w:val="12"/>
          <w:position w:val="0"/>
          <w:color w:val="231f20"/>
          <w:spacing w:val="-20"/>
          <w:noProof w:val="true"/>
        </w:rPr>
        <w:t>participants, members and observers of the Working Group is set forth in Appendix F. A description of The Sedona Conference® and its Working Group Series is set forth in</w:t>
      </w:r>
    </w:p>
    <w:p w:rsidR="005A76FB" w:rsidRDefault="005A76FB" w:rsidP="005A76FB">
      <w:pPr>
        <w:spacing w:before="0" w:after="0" w:line="159" w:lineRule="exact"/>
        <w:ind w:left="1079"/>
        <w:jc w:val="left"/>
      </w:pPr>
      <w:r>
        <w:rPr>
          <w:rFonts w:ascii="Garamond" w:eastAsia="Garamond" w:hAnsi="Garamond" w:cs="Garamond"/>
          <w:u w:val="none"/>
          <w:sz w:val="12"/>
          <w:position w:val="0"/>
          <w:color w:val="231f20"/>
          <w:spacing w:val="-29"/>
          <w:noProof w:val="true"/>
        </w:rPr>
        <w:t>Appendix G.</w:t>
      </w:r>
    </w:p>
    <w:p w:rsidR="005A76FB" w:rsidRDefault="005A76FB" w:rsidP="005A76FB">
      <w:pPr>
        <w:spacing w:before="0" w:after="0" w:line="479" w:lineRule="exact"/>
        <w:ind w:left="10959"/>
        <w:jc w:val="left"/>
      </w:pPr>
      <w:r>
        <w:rPr>
          <w:rFonts w:ascii="Arial" w:eastAsia="Arial" w:hAnsi="Arial" w:cs="Arial"/>
          <w:u w:val="none"/>
          <w:sz w:val="16"/>
          <w:position w:val="0"/>
          <w:color w:val="231f20"/>
          <w:spacing w:val="0"/>
          <w:noProof w:val="true"/>
        </w:rPr>
        <w:t>vii</w:t>
      </w:r>
    </w:p>
    <w:bookmarkStart w:id="8" w:name="8"/>
    <w:bookmarkEnd w:id="8"/>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16" type="#_x0000_t75" style="position:absolute;margin-left:0pt;margin-top:0pt;width:612pt;height:792pt;z-index:-251658191;mso-position-horizontal-relative:page;mso-position-vertical-relative:page">
            <v:imagedata r:id="rId16"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786" w:lineRule="exact"/>
        <w:ind w:left="7346"/>
        <w:jc w:val="left"/>
      </w:pPr>
      <w:r>
        <w:rPr>
          <w:rFonts w:ascii="Garamond" w:eastAsia="Garamond" w:hAnsi="Garamond" w:cs="Garamond"/>
          <w:u w:val="none"/>
          <w:sz w:val="60"/>
          <w:position w:val="0"/>
          <w:color w:val="231f20"/>
          <w:spacing w:val="-14"/>
          <w:noProof w:val="true"/>
          <w:b/>
          <w:i/>
        </w:rPr>
        <w:t>Table of Contents</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53" w:lineRule="exact"/>
        <w:ind w:left="1079"/>
        <w:jc w:val="left"/>
      </w:pPr>
      <w:r>
        <w:rPr>
          <w:rFonts w:ascii="Garamond" w:eastAsia="Garamond" w:hAnsi="Garamond" w:cs="Garamond"/>
          <w:u w:val="none"/>
          <w:sz w:val="21"/>
          <w:position w:val="0"/>
          <w:color w:val="231f20"/>
          <w:spacing w:val="-9"/>
          <w:noProof w:val="true"/>
        </w:rPr>
        <w:t>Foreword . . . . . . . . . . . . . . . . . . . . . . . . . . . . . . . . . . . . . . . . . . . . . . . . . . . . . . . . . . . . . . . . . . . . . . . . . . . . . . . . . . . . . . . . . . . . . . . . . iii</w:t>
      </w:r>
    </w:p>
    <w:p w:rsidR="005A76FB" w:rsidRDefault="005A76FB" w:rsidP="005A76FB">
      <w:pPr>
        <w:spacing w:before="0" w:after="0" w:line="453" w:lineRule="exact"/>
        <w:ind w:left="1079"/>
        <w:jc w:val="left"/>
      </w:pPr>
      <w:r>
        <w:rPr>
          <w:rFonts w:ascii="Garamond" w:eastAsia="Garamond" w:hAnsi="Garamond" w:cs="Garamond"/>
          <w:u w:val="none"/>
          <w:sz w:val="21"/>
          <w:position w:val="0"/>
          <w:color w:val="231f20"/>
          <w:spacing w:val="-9"/>
          <w:noProof w:val="true"/>
        </w:rPr>
        <w:t>Preface . . . . . . . . . . . . . . . . . . . . . . . . . . . . . . . . . . . . . . . . . . . . . . . . . . . . . . . . . . . . . . . . . . . . . . . . . . . . . . . . . . . . . . . . . . . . . . . . . vii</w:t>
      </w:r>
    </w:p>
    <w:p w:rsidR="005A76FB" w:rsidRDefault="005A76FB" w:rsidP="005A76FB">
      <w:pPr>
        <w:spacing w:before="0" w:after="0" w:line="466" w:lineRule="exact"/>
        <w:ind w:left="1079"/>
        <w:jc w:val="left"/>
      </w:pPr>
      <w:r>
        <w:rPr>
          <w:rFonts w:ascii="Garamond" w:eastAsia="Garamond" w:hAnsi="Garamond" w:cs="Garamond"/>
          <w:u w:val="none"/>
          <w:sz w:val="21"/>
          <w:position w:val="0"/>
          <w:color w:val="231f20"/>
          <w:spacing w:val="-9"/>
          <w:noProof w:val="true"/>
        </w:rPr>
        <w:t>Table of Contents . . . . . . . . . . . . . . . . . . . . . . . . . . . . . . . . . . . . . . . . . . . . . . . . . . . . . . . . . . . . . . . . . . . . . . . . . . . . . . . . . . . . . . . . . viii</w:t>
      </w:r>
    </w:p>
    <w:p w:rsidR="005A76FB" w:rsidRDefault="005A76FB" w:rsidP="005A76FB">
      <w:pPr>
        <w:spacing w:before="0" w:after="0" w:line="453" w:lineRule="exact"/>
        <w:ind w:left="1079"/>
        <w:jc w:val="left"/>
      </w:pPr>
      <w:r>
        <w:rPr>
          <w:rFonts w:ascii="Garamond" w:eastAsia="Garamond" w:hAnsi="Garamond" w:cs="Garamond"/>
          <w:u w:val="none"/>
          <w:sz w:val="21"/>
          <w:position w:val="0"/>
          <w:color w:val="231f20"/>
          <w:spacing w:val="-9"/>
          <w:noProof w:val="true"/>
        </w:rPr>
        <w:t>Introduction . . . . . . . . . . . . . . . . . . . . . . . . . . . . . . . . . . . . . . . . . . . . . . . . . . . . . . . . . . . . . . . . . . . . . . . . . . . . . . . . . . . . . . . . . . . . . . . 1</w:t>
      </w:r>
    </w:p>
    <w:p w:rsidR="005A76FB" w:rsidRDefault="005A76FB" w:rsidP="005A76FB">
      <w:pPr>
        <w:spacing w:before="0" w:after="0" w:line="519" w:lineRule="exact"/>
        <w:ind w:left="1426"/>
        <w:jc w:val="left"/>
      </w:pPr>
      <w:r>
        <w:rPr>
          <w:rFonts w:ascii="Garamond" w:eastAsia="Garamond" w:hAnsi="Garamond" w:cs="Garamond"/>
          <w:u w:val="none"/>
          <w:sz w:val="21"/>
          <w:position w:val="0"/>
          <w:color w:val="231f20"/>
          <w:spacing w:val="-10"/>
          <w:noProof w:val="true"/>
        </w:rPr>
        <w:t>1. What Is a “Guideline”? . . . . . . . . . . . . . . . . . . . . . . . . . . . . . . . . . . . . . . . . . . . . . . . . . . . . . . . . . . . . . . . . . . . . . 1</w:t>
      </w:r>
    </w:p>
    <w:p w:rsidR="005A76FB" w:rsidRDefault="005A76FB" w:rsidP="005A76FB">
      <w:pPr>
        <w:spacing w:before="0" w:after="0" w:line="519" w:lineRule="exact"/>
        <w:ind w:left="1426"/>
        <w:jc w:val="left"/>
      </w:pPr>
      <w:r>
        <w:rPr>
          <w:rFonts w:ascii="Garamond" w:eastAsia="Garamond" w:hAnsi="Garamond" w:cs="Garamond"/>
          <w:u w:val="none"/>
          <w:sz w:val="21"/>
          <w:position w:val="0"/>
          <w:color w:val="231f20"/>
          <w:spacing w:val="-11"/>
          <w:noProof w:val="true"/>
        </w:rPr>
        <w:t>2. “Managing” Information and Records . . . . . . . . . . . . . . . . . . . . . . . . . . . . . . . . . . . . . . . . . . . . . . . . . . . . . . . . . 1</w:t>
      </w:r>
    </w:p>
    <w:p w:rsidR="005A76FB" w:rsidRDefault="005A76FB" w:rsidP="005A76FB">
      <w:pPr>
        <w:spacing w:before="0" w:after="0" w:line="519" w:lineRule="exact"/>
        <w:ind w:left="1426"/>
        <w:jc w:val="left"/>
      </w:pPr>
      <w:r>
        <w:rPr>
          <w:rFonts w:ascii="Garamond" w:eastAsia="Garamond" w:hAnsi="Garamond" w:cs="Garamond"/>
          <w:u w:val="none"/>
          <w:sz w:val="21"/>
          <w:position w:val="0"/>
          <w:color w:val="231f20"/>
          <w:spacing w:val="-13"/>
          <w:noProof w:val="true"/>
        </w:rPr>
        <w:t>3. Understanding the Distinction Between “Information” and “Records”. . . . . . . . . . . . . . . . . . . . . . . . . . . . . . . 2</w:t>
      </w:r>
    </w:p>
    <w:p w:rsidR="005A76FB" w:rsidRDefault="005A76FB" w:rsidP="005A76FB">
      <w:pPr>
        <w:spacing w:before="0" w:after="0" w:line="519" w:lineRule="exact"/>
        <w:ind w:left="1426"/>
        <w:jc w:val="left"/>
      </w:pPr>
      <w:r>
        <w:rPr>
          <w:rFonts w:ascii="Garamond" w:eastAsia="Garamond" w:hAnsi="Garamond" w:cs="Garamond"/>
          <w:u w:val="none"/>
          <w:sz w:val="21"/>
          <w:position w:val="0"/>
          <w:color w:val="231f20"/>
          <w:spacing w:val="-16"/>
          <w:noProof w:val="true"/>
        </w:rPr>
        <w:t>4. Existing Resources to Analyze and Guide the Management of Electronic Information and Records . . . . . . 3</w:t>
      </w:r>
    </w:p>
    <w:p w:rsidR="005A76FB" w:rsidRDefault="005A76FB" w:rsidP="005A76FB">
      <w:pPr>
        <w:spacing w:before="0" w:after="0" w:line="519" w:lineRule="exact"/>
        <w:ind w:left="1426"/>
        <w:jc w:val="left"/>
      </w:pPr>
      <w:r>
        <w:rPr>
          <w:rFonts w:ascii="Garamond" w:eastAsia="Garamond" w:hAnsi="Garamond" w:cs="Garamond"/>
          <w:u w:val="none"/>
          <w:sz w:val="21"/>
          <w:position w:val="0"/>
          <w:color w:val="231f20"/>
          <w:spacing w:val="-14"/>
          <w:noProof w:val="true"/>
        </w:rPr>
        <w:t>5. Potential Benefits From Effective Information and Records Management . . . . . . . . . . . . . . . . . . . . . . . . . . . . 5</w:t>
      </w:r>
    </w:p>
    <w:p w:rsidR="005A76FB" w:rsidRDefault="005A76FB" w:rsidP="005A76FB">
      <w:pPr>
        <w:spacing w:before="0" w:after="0" w:line="519" w:lineRule="exact"/>
        <w:ind w:left="1426"/>
        <w:jc w:val="left"/>
      </w:pPr>
      <w:r>
        <w:rPr>
          <w:rFonts w:ascii="Garamond" w:eastAsia="Garamond" w:hAnsi="Garamond" w:cs="Garamond"/>
          <w:u w:val="none"/>
          <w:sz w:val="21"/>
          <w:position w:val="0"/>
          <w:color w:val="231f20"/>
          <w:spacing w:val="-16"/>
          <w:noProof w:val="true"/>
        </w:rPr>
        <w:t>6. Potential Consequences of Inadequately Managing Information and Records in the Electronic Age. . . . . . . 5</w:t>
      </w:r>
    </w:p>
    <w:p w:rsidR="005A76FB" w:rsidRDefault="005A76FB" w:rsidP="005A76FB">
      <w:pPr>
        <w:spacing w:before="0" w:after="0" w:line="519" w:lineRule="exact"/>
        <w:ind w:left="1426"/>
        <w:jc w:val="left"/>
      </w:pPr>
      <w:r>
        <w:rPr>
          <w:rFonts w:ascii="Garamond" w:eastAsia="Garamond" w:hAnsi="Garamond" w:cs="Garamond"/>
          <w:u w:val="none"/>
          <w:sz w:val="21"/>
          <w:position w:val="0"/>
          <w:color w:val="231f20"/>
          <w:spacing w:val="-14"/>
          <w:noProof w:val="true"/>
        </w:rPr>
        <w:t>7. Enormous Challenges and Reasonable Expectations: the Road Ahead . . . . . . . . . . . . . . . . . . . . . . . . . . . . . . . 7</w:t>
      </w:r>
    </w:p>
    <w:p w:rsidR="005A76FB" w:rsidRDefault="005A76FB" w:rsidP="005A76FB">
      <w:pPr>
        <w:spacing w:before="0" w:after="0" w:line="399" w:lineRule="exact"/>
        <w:ind w:left="1079"/>
        <w:jc w:val="left"/>
      </w:pPr>
      <w:r>
        <w:rPr>
          <w:rFonts w:ascii="Garamond" w:eastAsia="Garamond" w:hAnsi="Garamond" w:cs="Garamond"/>
          <w:u w:val="none"/>
          <w:sz w:val="21"/>
          <w:position w:val="0"/>
          <w:color w:val="231f20"/>
          <w:spacing w:val="-13"/>
          <w:noProof w:val="true"/>
          <w:i/>
        </w:rPr>
        <w:t>The Sedona Guidelines for Managing Information and Records In The Electronic Age . . . . . . . . . . . . . . . . . . . . . . . . . . . 8</w:t>
      </w:r>
    </w:p>
    <w:p w:rsidR="005A76FB" w:rsidRDefault="005A76FB" w:rsidP="005A76FB">
      <w:pPr>
        <w:spacing w:before="0" w:after="0" w:line="466" w:lineRule="exact"/>
        <w:ind w:left="1079"/>
        <w:jc w:val="left"/>
      </w:pPr>
      <w:r>
        <w:rPr>
          <w:rFonts w:ascii="Garamond" w:eastAsia="Garamond" w:hAnsi="Garamond" w:cs="Garamond"/>
          <w:u w:val="none"/>
          <w:sz w:val="21"/>
          <w:position w:val="0"/>
          <w:color w:val="231f20"/>
          <w:spacing w:val="-11"/>
          <w:noProof w:val="true"/>
          <w:i/>
        </w:rPr>
        <w:t>Guidelines &amp; Comments . . . . . . . . . . . . . . . . . . . . . . . . . . . . . . . . . . . . . . . . . . . . . . . . . . . . . . . . . . . . . . . . . . . . . . 11</w:t>
      </w:r>
    </w:p>
    <w:p w:rsidR="005A76FB" w:rsidRDefault="005A76FB" w:rsidP="005A76FB">
      <w:pPr>
        <w:spacing w:before="0" w:after="0" w:line="519" w:lineRule="exact"/>
        <w:ind w:left="1426"/>
        <w:jc w:val="left"/>
      </w:pPr>
      <w:r>
        <w:rPr>
          <w:rFonts w:ascii="Garamond" w:eastAsia="Garamond" w:hAnsi="Garamond" w:cs="Garamond"/>
          <w:u w:val="none"/>
          <w:sz w:val="21"/>
          <w:position w:val="0"/>
          <w:color w:val="231f20"/>
          <w:spacing w:val="-16"/>
          <w:noProof w:val="true"/>
        </w:rPr>
        <w:t>1. An organization should have reasonable policies and procedures for managing its information and records.11</w:t>
      </w:r>
    </w:p>
    <w:p w:rsidR="005A76FB" w:rsidRDefault="005A76FB" w:rsidP="005A76FB">
      <w:pPr>
        <w:spacing w:before="0" w:after="0" w:line="519" w:lineRule="exact"/>
        <w:ind w:left="1786"/>
        <w:jc w:val="left"/>
      </w:pPr>
      <w:r>
        <w:rPr>
          <w:rFonts w:ascii="Garamond" w:eastAsia="Garamond" w:hAnsi="Garamond" w:cs="Garamond"/>
          <w:u w:val="none"/>
          <w:sz w:val="21"/>
          <w:position w:val="0"/>
          <w:color w:val="231f20"/>
          <w:spacing w:val="-15"/>
          <w:noProof w:val="true"/>
        </w:rPr>
        <w:t>Comment 1.a. Information and records management is important in the electronic age. . . . . . . . . . . . . . . . 11</w:t>
      </w:r>
    </w:p>
    <w:p w:rsidR="005A76FB" w:rsidRDefault="005A76FB" w:rsidP="005A76FB">
      <w:pPr>
        <w:spacing w:before="0" w:after="0" w:line="519" w:lineRule="exact"/>
        <w:ind w:left="1786"/>
        <w:jc w:val="left"/>
      </w:pPr>
      <w:r>
        <w:rPr>
          <w:rFonts w:ascii="Garamond" w:eastAsia="Garamond" w:hAnsi="Garamond" w:cs="Garamond"/>
          <w:u w:val="none"/>
          <w:sz w:val="21"/>
          <w:position w:val="0"/>
          <w:color w:val="231f20"/>
          <w:spacing w:val="-17"/>
          <w:noProof w:val="true"/>
        </w:rPr>
        <w:t>Comment 1.b. The hallmark of an organization’s information and records management policies</w:t>
      </w:r>
    </w:p>
    <w:p w:rsidR="005A76FB" w:rsidRDefault="005A76FB" w:rsidP="005A76FB">
      <w:pPr>
        <w:spacing w:before="0" w:after="0" w:line="519" w:lineRule="exact"/>
        <w:ind w:left="1786"/>
        <w:jc w:val="left"/>
      </w:pPr>
      <w:r>
        <w:rPr>
          <w:rFonts w:ascii="Garamond" w:eastAsia="Garamond" w:hAnsi="Garamond" w:cs="Garamond"/>
          <w:u w:val="none"/>
          <w:sz w:val="21"/>
          <w:position w:val="0"/>
          <w:color w:val="231f20"/>
          <w:spacing w:val="-11"/>
          <w:noProof w:val="true"/>
        </w:rPr>
        <w:t>should be reasonableness. . . . . . . . . . . . . . . . . . . . . . . . . . . . . . . . . . . . . . . . . . . . . . . . . . . . . . . . . . . . . . . . . . . 12</w:t>
      </w:r>
    </w:p>
    <w:p w:rsidR="005A76FB" w:rsidRDefault="005A76FB" w:rsidP="005A76FB">
      <w:pPr>
        <w:spacing w:before="0" w:after="0" w:line="519" w:lineRule="exact"/>
        <w:ind w:left="1786"/>
        <w:jc w:val="left"/>
      </w:pPr>
      <w:r>
        <w:rPr>
          <w:rFonts w:ascii="Garamond" w:eastAsia="Garamond" w:hAnsi="Garamond" w:cs="Garamond"/>
          <w:u w:val="none"/>
          <w:sz w:val="21"/>
          <w:position w:val="0"/>
          <w:color w:val="231f20"/>
          <w:spacing w:val="-16"/>
          <w:noProof w:val="true"/>
        </w:rPr>
        <w:t>Comment 1.c. Defensible policies need not mandate the retention of all information and documents.. . . . 13</w:t>
      </w:r>
    </w:p>
    <w:p w:rsidR="005A76FB" w:rsidRDefault="005A76FB" w:rsidP="005A76FB">
      <w:pPr>
        <w:spacing w:before="0" w:after="0" w:line="519" w:lineRule="exact"/>
        <w:ind w:left="1426"/>
        <w:jc w:val="left"/>
      </w:pPr>
      <w:r>
        <w:rPr>
          <w:rFonts w:ascii="Garamond" w:eastAsia="Garamond" w:hAnsi="Garamond" w:cs="Garamond"/>
          <w:u w:val="none"/>
          <w:sz w:val="21"/>
          <w:position w:val="0"/>
          <w:color w:val="231f20"/>
          <w:spacing w:val="-16"/>
          <w:noProof w:val="true"/>
        </w:rPr>
        <w:t>2. An organization’s information and records management policies and procedures should be realistic,</w:t>
      </w:r>
    </w:p>
    <w:p w:rsidR="005A76FB" w:rsidRDefault="005A76FB" w:rsidP="005A76FB">
      <w:pPr>
        <w:spacing w:before="0" w:after="0" w:line="519" w:lineRule="exact"/>
        <w:ind w:left="1786"/>
        <w:jc w:val="left"/>
      </w:pPr>
      <w:r>
        <w:rPr>
          <w:rFonts w:ascii="Garamond" w:eastAsia="Garamond" w:hAnsi="Garamond" w:cs="Garamond"/>
          <w:u w:val="none"/>
          <w:sz w:val="21"/>
          <w:position w:val="0"/>
          <w:color w:val="231f20"/>
          <w:spacing w:val="-12"/>
          <w:noProof w:val="true"/>
        </w:rPr>
        <w:t>practical and tailored to the circumstances of the organization.. . . . . . . . . . . . . . . . . . . . . . . . . . . . . . . . . . . . 14</w:t>
      </w:r>
    </w:p>
    <w:p w:rsidR="005A76FB" w:rsidRDefault="005A76FB" w:rsidP="005A76FB">
      <w:pPr>
        <w:spacing w:before="0" w:after="0" w:line="519" w:lineRule="exact"/>
        <w:ind w:left="1786"/>
        <w:jc w:val="left"/>
      </w:pPr>
      <w:r>
        <w:rPr>
          <w:rFonts w:ascii="Garamond" w:eastAsia="Garamond" w:hAnsi="Garamond" w:cs="Garamond"/>
          <w:u w:val="none"/>
          <w:sz w:val="21"/>
          <w:position w:val="0"/>
          <w:color w:val="231f20"/>
          <w:spacing w:val="-15"/>
          <w:noProof w:val="true"/>
        </w:rPr>
        <w:t>Comment 2.a. No single standard or model can fully meet an organization’s unique needs. . . . . . . . . . . . . . 14</w:t>
      </w:r>
    </w:p>
    <w:p w:rsidR="005A76FB" w:rsidRDefault="005A76FB" w:rsidP="005A76FB">
      <w:pPr>
        <w:spacing w:before="0" w:after="0" w:line="519" w:lineRule="exact"/>
        <w:ind w:left="1786"/>
        <w:jc w:val="left"/>
      </w:pPr>
      <w:r>
        <w:rPr>
          <w:rFonts w:ascii="Garamond" w:eastAsia="Garamond" w:hAnsi="Garamond" w:cs="Garamond"/>
          <w:u w:val="none"/>
          <w:sz w:val="21"/>
          <w:position w:val="0"/>
          <w:color w:val="231f20"/>
          <w:spacing w:val="-16"/>
          <w:noProof w:val="true"/>
        </w:rPr>
        <w:t>Comment 2.b. Information and records management requires practical, flexible and scalable solutions that</w:t>
      </w:r>
    </w:p>
    <w:p w:rsidR="005A76FB" w:rsidRDefault="005A76FB" w:rsidP="005A76FB">
      <w:pPr>
        <w:spacing w:before="0" w:after="0" w:line="519" w:lineRule="exact"/>
        <w:ind w:left="1786"/>
        <w:jc w:val="left"/>
      </w:pPr>
      <w:r>
        <w:rPr>
          <w:rFonts w:ascii="Garamond" w:eastAsia="Garamond" w:hAnsi="Garamond" w:cs="Garamond"/>
          <w:u w:val="none"/>
          <w:sz w:val="21"/>
          <w:position w:val="0"/>
          <w:color w:val="231f20"/>
          <w:spacing w:val="-15"/>
          <w:noProof w:val="true"/>
        </w:rPr>
        <w:t>address the differences in an organization’s business needs, operations, IT infrastructure and regulatory</w:t>
      </w:r>
    </w:p>
    <w:p w:rsidR="005A76FB" w:rsidRDefault="005A76FB" w:rsidP="005A76FB">
      <w:pPr>
        <w:spacing w:before="0" w:after="0" w:line="519" w:lineRule="exact"/>
        <w:ind w:left="1786"/>
        <w:jc w:val="left"/>
      </w:pPr>
      <w:r>
        <w:rPr>
          <w:rFonts w:ascii="Garamond" w:eastAsia="Garamond" w:hAnsi="Garamond" w:cs="Garamond"/>
          <w:u w:val="none"/>
          <w:sz w:val="21"/>
          <w:position w:val="0"/>
          <w:color w:val="231f20"/>
          <w:spacing w:val="-10"/>
          <w:noProof w:val="true"/>
        </w:rPr>
        <w:t>and legal responsibilities. . . . . . . . . . . . . . . . . . . . . . . . . . . . . . . . . . . . . . . . . . . . . . . . . . . . . . . . . . . . . . . . . . . . 14</w:t>
      </w:r>
    </w:p>
    <w:p w:rsidR="005A76FB" w:rsidRDefault="005A76FB" w:rsidP="005A76FB">
      <w:pPr>
        <w:spacing w:before="0" w:after="0" w:line="519" w:lineRule="exact"/>
        <w:ind w:left="1786"/>
        <w:jc w:val="left"/>
      </w:pPr>
      <w:r>
        <w:rPr>
          <w:rFonts w:ascii="Garamond" w:eastAsia="Garamond" w:hAnsi="Garamond" w:cs="Garamond"/>
          <w:u w:val="none"/>
          <w:sz w:val="21"/>
          <w:position w:val="0"/>
          <w:color w:val="231f20"/>
          <w:spacing w:val="-16"/>
          <w:noProof w:val="true"/>
        </w:rPr>
        <w:t>Comment 2.c. An organization must assess its legal requirements for retention and destruction in</w:t>
      </w:r>
    </w:p>
    <w:p w:rsidR="005A76FB" w:rsidRDefault="005A76FB" w:rsidP="005A76FB">
      <w:pPr>
        <w:spacing w:before="0" w:after="0" w:line="519" w:lineRule="exact"/>
        <w:ind w:left="1786"/>
        <w:jc w:val="left"/>
      </w:pPr>
      <w:r>
        <w:rPr>
          <w:rFonts w:ascii="Garamond" w:eastAsia="Garamond" w:hAnsi="Garamond" w:cs="Garamond"/>
          <w:u w:val="none"/>
          <w:sz w:val="21"/>
          <w:position w:val="0"/>
          <w:color w:val="231f20"/>
          <w:spacing w:val="-13"/>
          <w:noProof w:val="true"/>
        </w:rPr>
        <w:t>developing an information and records management policy.. . . . . . . . . . . . . . . . . . . . . . . . . . . . . . . . . . . . . . . 16</w:t>
      </w:r>
    </w:p>
    <w:p w:rsidR="005A76FB" w:rsidRDefault="005A76FB" w:rsidP="005A76FB">
      <w:pPr>
        <w:spacing w:before="0" w:after="0" w:line="519" w:lineRule="exact"/>
        <w:ind w:left="1786"/>
        <w:jc w:val="left"/>
      </w:pPr>
      <w:r>
        <w:rPr>
          <w:rFonts w:ascii="Garamond" w:eastAsia="Garamond" w:hAnsi="Garamond" w:cs="Garamond"/>
          <w:u w:val="none"/>
          <w:sz w:val="21"/>
          <w:position w:val="0"/>
          <w:color w:val="231f20"/>
          <w:spacing w:val="-16"/>
          <w:noProof w:val="true"/>
        </w:rPr>
        <w:t>Comment 2.d. An organization should assess the operational and strategic value of its information and</w:t>
      </w:r>
    </w:p>
    <w:p w:rsidR="005A76FB" w:rsidRDefault="005A76FB" w:rsidP="005A76FB">
      <w:pPr>
        <w:spacing w:before="0" w:after="0" w:line="519" w:lineRule="exact"/>
        <w:ind w:left="1786"/>
        <w:jc w:val="left"/>
      </w:pPr>
      <w:r>
        <w:rPr>
          <w:rFonts w:ascii="Garamond" w:eastAsia="Garamond" w:hAnsi="Garamond" w:cs="Garamond"/>
          <w:u w:val="none"/>
          <w:sz w:val="21"/>
          <w:position w:val="0"/>
          <w:color w:val="231f20"/>
          <w:spacing w:val="-14"/>
          <w:noProof w:val="true"/>
        </w:rPr>
        <w:t>records in developing an information and records management program.. . . . . . . . . . . . . . . . . . . . . . . . . . . . 19</w:t>
      </w:r>
    </w:p>
    <w:p w:rsidR="005A76FB" w:rsidRDefault="005A76FB" w:rsidP="005A76FB">
      <w:pPr>
        <w:spacing w:before="0" w:after="0" w:line="519" w:lineRule="exact"/>
        <w:ind w:left="1786"/>
        <w:jc w:val="left"/>
      </w:pPr>
      <w:r>
        <w:rPr>
          <w:rFonts w:ascii="Garamond" w:eastAsia="Garamond" w:hAnsi="Garamond" w:cs="Garamond"/>
          <w:u w:val="none"/>
          <w:sz w:val="21"/>
          <w:position w:val="0"/>
          <w:color w:val="231f20"/>
          <w:spacing w:val="-16"/>
          <w:noProof w:val="true"/>
        </w:rPr>
        <w:t>Comment 2.e. A business continuation or disaster recovery plan has different purposes from those of</w:t>
      </w:r>
    </w:p>
    <w:p w:rsidR="005A76FB" w:rsidRDefault="005A76FB" w:rsidP="005A76FB">
      <w:pPr>
        <w:spacing w:before="0" w:after="0" w:line="519" w:lineRule="exact"/>
        <w:ind w:left="1786"/>
        <w:jc w:val="left"/>
      </w:pPr>
      <w:r>
        <w:rPr>
          <w:rFonts w:ascii="Garamond" w:eastAsia="Garamond" w:hAnsi="Garamond" w:cs="Garamond"/>
          <w:u w:val="none"/>
          <w:sz w:val="21"/>
          <w:position w:val="0"/>
          <w:color w:val="231f20"/>
          <w:spacing w:val="-12"/>
          <w:noProof w:val="true"/>
        </w:rPr>
        <w:t>an information and records management program.. . . . . . . . . . . . . . . . . . . . . . . . . . . . . . . . . . . . . . . . . . . . . . 20</w:t>
      </w:r>
    </w:p>
    <w:p w:rsidR="005A76FB" w:rsidRDefault="005A76FB" w:rsidP="005A76FB">
      <w:pPr>
        <w:spacing w:before="0" w:after="0" w:line="519" w:lineRule="exact"/>
        <w:ind w:left="1426"/>
        <w:jc w:val="left"/>
      </w:pPr>
      <w:r>
        <w:rPr>
          <w:rFonts w:ascii="Garamond" w:eastAsia="Garamond" w:hAnsi="Garamond" w:cs="Garamond"/>
          <w:u w:val="none"/>
          <w:sz w:val="21"/>
          <w:position w:val="0"/>
          <w:color w:val="231f20"/>
          <w:spacing w:val="-14"/>
          <w:noProof w:val="true"/>
        </w:rPr>
        <w:t>3. An organization need not retain all electronic information ever generated or received. . . . . . . . . . . . . . . . . . 23</w:t>
      </w:r>
    </w:p>
    <w:p w:rsidR="005A76FB" w:rsidRDefault="005A76FB" w:rsidP="005A76FB">
      <w:pPr>
        <w:spacing w:before="0" w:after="0" w:line="240" w:lineRule="exact"/>
      </w:pPr>
    </w:p>
    <w:p w:rsidR="005A76FB" w:rsidRDefault="005A76FB" w:rsidP="005A76FB">
      <w:pPr>
        <w:spacing w:before="0" w:after="0" w:line="733" w:lineRule="exact"/>
        <w:ind w:left="10919"/>
        <w:jc w:val="left"/>
      </w:pPr>
      <w:r>
        <w:rPr>
          <w:rFonts w:ascii="Arial" w:eastAsia="Arial" w:hAnsi="Arial" w:cs="Arial"/>
          <w:u w:val="none"/>
          <w:sz w:val="16"/>
          <w:position w:val="0"/>
          <w:color w:val="231f20"/>
          <w:spacing w:val="0"/>
          <w:noProof w:val="true"/>
        </w:rPr>
        <w:t>viii</w:t>
      </w:r>
    </w:p>
    <w:bookmarkStart w:id="9" w:name="9"/>
    <w:bookmarkEnd w:id="9"/>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17" type="#_x0000_t75" style="position:absolute;margin-left:0pt;margin-top:0pt;width:612pt;height:792pt;z-index:-251658190;mso-position-horizontal-relative:page;mso-position-vertical-relative:page">
            <v:imagedata r:id="rId17"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573" w:lineRule="exact"/>
        <w:ind w:left="1799"/>
        <w:jc w:val="left"/>
      </w:pPr>
      <w:r>
        <w:rPr>
          <w:rFonts w:ascii="Garamond" w:eastAsia="Garamond" w:hAnsi="Garamond" w:cs="Garamond"/>
          <w:u w:val="none"/>
          <w:sz w:val="21"/>
          <w:position w:val="0"/>
          <w:color w:val="231f20"/>
          <w:spacing w:val="-16"/>
          <w:noProof w:val="true"/>
        </w:rPr>
        <w:t>Comment 3.a. Destruction is an acceptable stage in the information life cycle; an organization may destroy</w:t>
      </w:r>
    </w:p>
    <w:p w:rsidR="005A76FB" w:rsidRDefault="005A76FB" w:rsidP="005A76FB">
      <w:pPr>
        <w:spacing w:before="0" w:after="0" w:line="519" w:lineRule="exact"/>
        <w:ind w:left="1799"/>
        <w:jc w:val="left"/>
      </w:pPr>
      <w:r>
        <w:rPr>
          <w:rFonts w:ascii="Garamond" w:eastAsia="Garamond" w:hAnsi="Garamond" w:cs="Garamond"/>
          <w:u w:val="none"/>
          <w:sz w:val="21"/>
          <w:position w:val="0"/>
          <w:color w:val="231f20"/>
          <w:spacing w:val="-14"/>
          <w:noProof w:val="true"/>
        </w:rPr>
        <w:t>or delete electronic information when there is no continuing value or need to retain it.. . . . . . . . . . . . . . . . . 23</w:t>
      </w:r>
    </w:p>
    <w:p w:rsidR="005A76FB" w:rsidRDefault="005A76FB" w:rsidP="005A76FB">
      <w:pPr>
        <w:spacing w:before="0" w:after="0" w:line="519" w:lineRule="exact"/>
        <w:ind w:left="1799"/>
        <w:jc w:val="left"/>
      </w:pPr>
      <w:r>
        <w:rPr>
          <w:rFonts w:ascii="Garamond" w:eastAsia="Garamond" w:hAnsi="Garamond" w:cs="Garamond"/>
          <w:u w:val="none"/>
          <w:sz w:val="21"/>
          <w:position w:val="0"/>
          <w:color w:val="231f20"/>
          <w:spacing w:val="-16"/>
          <w:noProof w:val="true"/>
        </w:rPr>
        <w:t>Comment 3.b. Systematic deletion of electronic information is not synonymous with evidence spoliation. 25</w:t>
      </w:r>
    </w:p>
    <w:p w:rsidR="005A76FB" w:rsidRDefault="005A76FB" w:rsidP="005A76FB">
      <w:pPr>
        <w:spacing w:before="0" w:after="0" w:line="519" w:lineRule="exact"/>
        <w:ind w:left="1799"/>
        <w:jc w:val="left"/>
      </w:pPr>
      <w:r>
        <w:rPr>
          <w:rFonts w:ascii="Garamond" w:eastAsia="Garamond" w:hAnsi="Garamond" w:cs="Garamond"/>
          <w:u w:val="none"/>
          <w:sz w:val="21"/>
          <w:position w:val="0"/>
          <w:color w:val="231f20"/>
          <w:spacing w:val="-17"/>
          <w:noProof w:val="true"/>
        </w:rPr>
        <w:t>Comment 3.c. Absent a legal requirement to the contrary, organizations may adopt programs that</w:t>
      </w:r>
    </w:p>
    <w:p w:rsidR="005A76FB" w:rsidRDefault="005A76FB" w:rsidP="005A76FB">
      <w:pPr>
        <w:spacing w:before="0" w:after="0" w:line="519" w:lineRule="exact"/>
        <w:ind w:left="1799"/>
        <w:jc w:val="left"/>
      </w:pPr>
      <w:r>
        <w:rPr>
          <w:rFonts w:ascii="Garamond" w:eastAsia="Garamond" w:hAnsi="Garamond" w:cs="Garamond"/>
          <w:u w:val="none"/>
          <w:sz w:val="21"/>
          <w:position w:val="0"/>
          <w:color w:val="231f20"/>
          <w:spacing w:val="-16"/>
          <w:noProof w:val="true"/>
        </w:rPr>
        <w:t>routinely delete certain recorded communications, such as electronic mail, instant messaging,</w:t>
      </w:r>
    </w:p>
    <w:p w:rsidR="005A76FB" w:rsidRDefault="005A76FB" w:rsidP="005A76FB">
      <w:pPr>
        <w:spacing w:before="0" w:after="0" w:line="519" w:lineRule="exact"/>
        <w:ind w:left="1799"/>
        <w:jc w:val="left"/>
      </w:pPr>
      <w:r>
        <w:rPr>
          <w:rFonts w:ascii="Garamond" w:eastAsia="Garamond" w:hAnsi="Garamond" w:cs="Garamond"/>
          <w:u w:val="none"/>
          <w:sz w:val="21"/>
          <w:position w:val="0"/>
          <w:color w:val="231f20"/>
          <w:spacing w:val="-11"/>
          <w:noProof w:val="true"/>
        </w:rPr>
        <w:t>text messaging and voice-mail.. . . . . . . . . . . . . . . . . . . . . . . . . . . . . . . . . . . . . . . . . . . . . . . . . . . . . . . . . . . . . . . 26</w:t>
      </w:r>
    </w:p>
    <w:p w:rsidR="005A76FB" w:rsidRDefault="005A76FB" w:rsidP="005A76FB">
      <w:pPr>
        <w:spacing w:before="0" w:after="0" w:line="519" w:lineRule="exact"/>
        <w:ind w:left="1799"/>
        <w:jc w:val="left"/>
      </w:pPr>
      <w:r>
        <w:rPr>
          <w:rFonts w:ascii="Garamond" w:eastAsia="Garamond" w:hAnsi="Garamond" w:cs="Garamond"/>
          <w:u w:val="none"/>
          <w:sz w:val="21"/>
          <w:position w:val="0"/>
          <w:color w:val="231f20"/>
          <w:spacing w:val="-16"/>
          <w:noProof w:val="true"/>
        </w:rPr>
        <w:t>Comment 3.d. Absent a legal requirement to the contrary, organizations may recycle or destroy hardware</w:t>
      </w:r>
    </w:p>
    <w:p w:rsidR="005A76FB" w:rsidRDefault="005A76FB" w:rsidP="005A76FB">
      <w:pPr>
        <w:spacing w:before="0" w:after="0" w:line="519" w:lineRule="exact"/>
        <w:ind w:left="1799"/>
        <w:jc w:val="left"/>
      </w:pPr>
      <w:r>
        <w:rPr>
          <w:rFonts w:ascii="Garamond" w:eastAsia="Garamond" w:hAnsi="Garamond" w:cs="Garamond"/>
          <w:u w:val="none"/>
          <w:sz w:val="21"/>
          <w:position w:val="0"/>
          <w:color w:val="231f20"/>
          <w:spacing w:val="-14"/>
          <w:noProof w:val="true"/>
        </w:rPr>
        <w:t>or media that contain data retained for business continuation or disaster recovery purposes. . . . . . . . . . . . . 27</w:t>
      </w:r>
    </w:p>
    <w:p w:rsidR="005A76FB" w:rsidRDefault="005A76FB" w:rsidP="005A76FB">
      <w:pPr>
        <w:spacing w:before="0" w:after="0" w:line="519" w:lineRule="exact"/>
        <w:ind w:left="1799"/>
        <w:jc w:val="left"/>
      </w:pPr>
      <w:r>
        <w:rPr>
          <w:rFonts w:ascii="Garamond" w:eastAsia="Garamond" w:hAnsi="Garamond" w:cs="Garamond"/>
          <w:u w:val="none"/>
          <w:sz w:val="21"/>
          <w:position w:val="0"/>
          <w:color w:val="231f20"/>
          <w:spacing w:val="-16"/>
          <w:noProof w:val="true"/>
        </w:rPr>
        <w:t>Comment 3.e. Absent a legal requirement to the contrary, organizations may systematically delete or</w:t>
      </w:r>
    </w:p>
    <w:p w:rsidR="005A76FB" w:rsidRDefault="005A76FB" w:rsidP="005A76FB">
      <w:pPr>
        <w:spacing w:before="0" w:after="0" w:line="519" w:lineRule="exact"/>
        <w:ind w:left="1799"/>
        <w:jc w:val="left"/>
      </w:pPr>
      <w:r>
        <w:rPr>
          <w:rFonts w:ascii="Garamond" w:eastAsia="Garamond" w:hAnsi="Garamond" w:cs="Garamond"/>
          <w:u w:val="none"/>
          <w:sz w:val="21"/>
          <w:position w:val="0"/>
          <w:color w:val="231f20"/>
          <w:spacing w:val="-11"/>
          <w:noProof w:val="true"/>
        </w:rPr>
        <w:t>destroy residual, shadowed or deleted data. . . . . . . . . . . . . . . . . . . . . . . . . . . . . . . . . . . . . . . . . . . . . . . . . . . . . 28</w:t>
      </w:r>
    </w:p>
    <w:p w:rsidR="005A76FB" w:rsidRDefault="005A76FB" w:rsidP="005A76FB">
      <w:pPr>
        <w:spacing w:before="0" w:after="0" w:line="519" w:lineRule="exact"/>
        <w:ind w:left="1799"/>
        <w:jc w:val="left"/>
      </w:pPr>
      <w:r>
        <w:rPr>
          <w:rFonts w:ascii="Garamond" w:eastAsia="Garamond" w:hAnsi="Garamond" w:cs="Garamond"/>
          <w:u w:val="none"/>
          <w:sz w:val="21"/>
          <w:position w:val="0"/>
          <w:color w:val="231f20"/>
          <w:spacing w:val="-16"/>
          <w:noProof w:val="true"/>
        </w:rPr>
        <w:t>Comment 3.f. Absent a legal requirement to the contrary, organizations are not required to preserve</w:t>
      </w:r>
    </w:p>
    <w:p w:rsidR="005A76FB" w:rsidRDefault="005A76FB" w:rsidP="005A76FB">
      <w:pPr>
        <w:spacing w:before="0" w:after="0" w:line="519" w:lineRule="exact"/>
        <w:ind w:left="1799"/>
        <w:jc w:val="left"/>
      </w:pPr>
      <w:r>
        <w:rPr>
          <w:rFonts w:ascii="Garamond" w:eastAsia="Garamond" w:hAnsi="Garamond" w:cs="Garamond"/>
          <w:u w:val="none"/>
          <w:sz w:val="21"/>
          <w:position w:val="0"/>
          <w:color w:val="231f20"/>
          <w:spacing w:val="-12"/>
          <w:noProof w:val="true"/>
        </w:rPr>
        <w:t>metadata, but may find it useful to do so in some instances.. . . . . . . . . . . . . . . . . . . . . . . . . . . . . . . . . . . . . . . 28</w:t>
      </w:r>
    </w:p>
    <w:p w:rsidR="005A76FB" w:rsidRDefault="005A76FB" w:rsidP="005A76FB">
      <w:pPr>
        <w:spacing w:before="0" w:after="0" w:line="519" w:lineRule="exact"/>
        <w:ind w:left="1439"/>
        <w:jc w:val="left"/>
      </w:pPr>
      <w:r>
        <w:rPr>
          <w:rFonts w:ascii="Garamond" w:eastAsia="Garamond" w:hAnsi="Garamond" w:cs="Garamond"/>
          <w:u w:val="none"/>
          <w:sz w:val="21"/>
          <w:position w:val="0"/>
          <w:color w:val="231f20"/>
          <w:spacing w:val="-17"/>
          <w:noProof w:val="true"/>
        </w:rPr>
        <w:t>4. An organization adopting an information and records management policy should also develop procedures</w:t>
      </w:r>
    </w:p>
    <w:p w:rsidR="005A76FB" w:rsidRDefault="005A76FB" w:rsidP="005A76FB">
      <w:pPr>
        <w:spacing w:before="0" w:after="0" w:line="519" w:lineRule="exact"/>
        <w:ind w:left="1799"/>
        <w:jc w:val="left"/>
      </w:pPr>
      <w:r>
        <w:rPr>
          <w:rFonts w:ascii="Garamond" w:eastAsia="Garamond" w:hAnsi="Garamond" w:cs="Garamond"/>
          <w:u w:val="none"/>
          <w:sz w:val="21"/>
          <w:position w:val="0"/>
          <w:color w:val="231f20"/>
          <w:spacing w:val="-15"/>
          <w:noProof w:val="true"/>
        </w:rPr>
        <w:t>that address the creation, identification, retention, retrieval and ultimate disposition or destruction of</w:t>
      </w:r>
    </w:p>
    <w:p w:rsidR="005A76FB" w:rsidRDefault="005A76FB" w:rsidP="005A76FB">
      <w:pPr>
        <w:spacing w:before="0" w:after="0" w:line="519" w:lineRule="exact"/>
        <w:ind w:left="1799"/>
        <w:jc w:val="left"/>
      </w:pPr>
      <w:r>
        <w:rPr>
          <w:rFonts w:ascii="Garamond" w:eastAsia="Garamond" w:hAnsi="Garamond" w:cs="Garamond"/>
          <w:u w:val="none"/>
          <w:sz w:val="21"/>
          <w:position w:val="0"/>
          <w:color w:val="231f20"/>
          <w:spacing w:val="-10"/>
          <w:noProof w:val="true"/>
        </w:rPr>
        <w:t>information and records. . . . . . . . . . . . . . . . . . . . . . . . . . . . . . . . . . . . . . . . . . . . . . . . . . . . . . . . . . . . . . . . . . . . 31</w:t>
      </w:r>
    </w:p>
    <w:p w:rsidR="005A76FB" w:rsidRDefault="005A76FB" w:rsidP="005A76FB">
      <w:pPr>
        <w:spacing w:before="0" w:after="0" w:line="519" w:lineRule="exact"/>
        <w:ind w:left="1799"/>
        <w:jc w:val="left"/>
      </w:pPr>
      <w:r>
        <w:rPr>
          <w:rFonts w:ascii="Garamond" w:eastAsia="Garamond" w:hAnsi="Garamond" w:cs="Garamond"/>
          <w:u w:val="none"/>
          <w:sz w:val="21"/>
          <w:position w:val="0"/>
          <w:color w:val="231f20"/>
          <w:spacing w:val="-15"/>
          <w:noProof w:val="true"/>
        </w:rPr>
        <w:t>Comment 4.a. Information and records management policies must be put into practice. . . . . . . . . . . . . . . . 31</w:t>
      </w:r>
    </w:p>
    <w:p w:rsidR="005A76FB" w:rsidRDefault="005A76FB" w:rsidP="005A76FB">
      <w:pPr>
        <w:spacing w:before="0" w:after="0" w:line="519" w:lineRule="exact"/>
        <w:ind w:left="1799"/>
        <w:jc w:val="left"/>
      </w:pPr>
      <w:r>
        <w:rPr>
          <w:rFonts w:ascii="Garamond" w:eastAsia="Garamond" w:hAnsi="Garamond" w:cs="Garamond"/>
          <w:u w:val="none"/>
          <w:sz w:val="21"/>
          <w:position w:val="0"/>
          <w:color w:val="231f20"/>
          <w:spacing w:val="-16"/>
          <w:noProof w:val="true"/>
        </w:rPr>
        <w:t>Comment 4.b. Information and records management policies and practices should be documented. . . . . . 31</w:t>
      </w:r>
    </w:p>
    <w:p w:rsidR="005A76FB" w:rsidRDefault="005A76FB" w:rsidP="005A76FB">
      <w:pPr>
        <w:spacing w:before="0" w:after="0" w:line="519" w:lineRule="exact"/>
        <w:ind w:left="1799"/>
        <w:jc w:val="left"/>
      </w:pPr>
      <w:r>
        <w:rPr>
          <w:rFonts w:ascii="Garamond" w:eastAsia="Garamond" w:hAnsi="Garamond" w:cs="Garamond"/>
          <w:u w:val="none"/>
          <w:sz w:val="21"/>
          <w:position w:val="0"/>
          <w:color w:val="231f20"/>
          <w:spacing w:val="-16"/>
          <w:noProof w:val="true"/>
        </w:rPr>
        <w:t>Comment 4.c. An organization should define roles and responsibilities for program direction and</w:t>
      </w:r>
    </w:p>
    <w:p w:rsidR="005A76FB" w:rsidRDefault="005A76FB" w:rsidP="005A76FB">
      <w:pPr>
        <w:spacing w:before="0" w:after="0" w:line="519" w:lineRule="exact"/>
        <w:ind w:left="1799"/>
        <w:jc w:val="left"/>
      </w:pPr>
      <w:r>
        <w:rPr>
          <w:rFonts w:ascii="Garamond" w:eastAsia="Garamond" w:hAnsi="Garamond" w:cs="Garamond"/>
          <w:u w:val="none"/>
          <w:sz w:val="21"/>
          <w:position w:val="0"/>
          <w:color w:val="231f20"/>
          <w:spacing w:val="-13"/>
          <w:noProof w:val="true"/>
        </w:rPr>
        <w:t>administration within its information and records management policies.. . . . . . . . . . . . . . . . . . . . . . . . . . . . . 31</w:t>
      </w:r>
    </w:p>
    <w:p w:rsidR="005A76FB" w:rsidRDefault="005A76FB" w:rsidP="005A76FB">
      <w:pPr>
        <w:spacing w:before="0" w:after="0" w:line="519" w:lineRule="exact"/>
        <w:ind w:left="1799"/>
        <w:jc w:val="left"/>
      </w:pPr>
      <w:r>
        <w:rPr>
          <w:rFonts w:ascii="Garamond" w:eastAsia="Garamond" w:hAnsi="Garamond" w:cs="Garamond"/>
          <w:u w:val="none"/>
          <w:sz w:val="21"/>
          <w:position w:val="0"/>
          <w:color w:val="231f20"/>
          <w:spacing w:val="-17"/>
          <w:noProof w:val="true"/>
        </w:rPr>
        <w:t>Comment 4.d. An organization should guide employees regarding how to identify and maintain</w:t>
      </w:r>
    </w:p>
    <w:p w:rsidR="005A76FB" w:rsidRDefault="005A76FB" w:rsidP="005A76FB">
      <w:pPr>
        <w:spacing w:before="0" w:after="0" w:line="519" w:lineRule="exact"/>
        <w:ind w:left="1799"/>
        <w:jc w:val="left"/>
      </w:pPr>
      <w:r>
        <w:rPr>
          <w:rFonts w:ascii="Garamond" w:eastAsia="Garamond" w:hAnsi="Garamond" w:cs="Garamond"/>
          <w:u w:val="none"/>
          <w:sz w:val="21"/>
          <w:position w:val="0"/>
          <w:color w:val="231f20"/>
          <w:spacing w:val="-15"/>
          <w:noProof w:val="true"/>
        </w:rPr>
        <w:t>information that has a business purpose or is required to be maintained by law or regulation. . . . . . . . . . . . 33</w:t>
      </w:r>
    </w:p>
    <w:p w:rsidR="005A76FB" w:rsidRDefault="005A76FB" w:rsidP="005A76FB">
      <w:pPr>
        <w:spacing w:before="0" w:after="0" w:line="519" w:lineRule="exact"/>
        <w:ind w:left="1799"/>
        <w:jc w:val="left"/>
      </w:pPr>
      <w:r>
        <w:rPr>
          <w:rFonts w:ascii="Garamond" w:eastAsia="Garamond" w:hAnsi="Garamond" w:cs="Garamond"/>
          <w:u w:val="none"/>
          <w:sz w:val="21"/>
          <w:position w:val="0"/>
          <w:color w:val="231f20"/>
          <w:spacing w:val="-16"/>
          <w:noProof w:val="true"/>
        </w:rPr>
        <w:t>Comment 4.e. An organization may wish to consider defining (formally or informally) the roles and</w:t>
      </w:r>
    </w:p>
    <w:p w:rsidR="005A76FB" w:rsidRDefault="005A76FB" w:rsidP="005A76FB">
      <w:pPr>
        <w:spacing w:before="0" w:after="0" w:line="519" w:lineRule="exact"/>
        <w:ind w:left="1799"/>
        <w:jc w:val="left"/>
      </w:pPr>
      <w:r>
        <w:rPr>
          <w:rFonts w:ascii="Garamond" w:eastAsia="Garamond" w:hAnsi="Garamond" w:cs="Garamond"/>
          <w:u w:val="none"/>
          <w:sz w:val="21"/>
          <w:position w:val="0"/>
          <w:color w:val="231f20"/>
          <w:spacing w:val="-13"/>
          <w:noProof w:val="true"/>
        </w:rPr>
        <w:t>responsibilities of employees regarding electronic information and records.. . . . . . . . . . . . . . . . . . . . . . . . . . 34</w:t>
      </w:r>
    </w:p>
    <w:p w:rsidR="005A76FB" w:rsidRDefault="005A76FB" w:rsidP="005A76FB">
      <w:pPr>
        <w:spacing w:before="0" w:after="0" w:line="519" w:lineRule="exact"/>
        <w:ind w:left="1799"/>
        <w:jc w:val="left"/>
      </w:pPr>
      <w:r>
        <w:rPr>
          <w:rFonts w:ascii="Garamond" w:eastAsia="Garamond" w:hAnsi="Garamond" w:cs="Garamond"/>
          <w:u w:val="none"/>
          <w:sz w:val="21"/>
          <w:position w:val="0"/>
          <w:color w:val="231f20"/>
          <w:spacing w:val="-16"/>
          <w:noProof w:val="true"/>
        </w:rPr>
        <w:t>Comment 4.f. An organization should consider the impact (including potential benefits) of technology</w:t>
      </w:r>
    </w:p>
    <w:p w:rsidR="005A76FB" w:rsidRDefault="005A76FB" w:rsidP="005A76FB">
      <w:pPr>
        <w:spacing w:before="0" w:after="0" w:line="519" w:lineRule="exact"/>
        <w:ind w:left="1799"/>
        <w:jc w:val="left"/>
      </w:pPr>
      <w:r>
        <w:rPr>
          <w:rFonts w:ascii="Garamond" w:eastAsia="Garamond" w:hAnsi="Garamond" w:cs="Garamond"/>
          <w:u w:val="none"/>
          <w:sz w:val="21"/>
          <w:position w:val="0"/>
          <w:color w:val="231f20"/>
          <w:spacing w:val="-13"/>
          <w:noProof w:val="true"/>
        </w:rPr>
        <w:t>on the creation, retention and destruction of information and records.. . . . . . . . . . . . . . . . . . . . . . . . . . . . . . 35</w:t>
      </w:r>
    </w:p>
    <w:p w:rsidR="005A76FB" w:rsidRDefault="005A76FB" w:rsidP="005A76FB">
      <w:pPr>
        <w:spacing w:before="0" w:after="0" w:line="519" w:lineRule="exact"/>
        <w:ind w:left="1799"/>
        <w:jc w:val="left"/>
      </w:pPr>
      <w:r>
        <w:rPr>
          <w:rFonts w:ascii="Garamond" w:eastAsia="Garamond" w:hAnsi="Garamond" w:cs="Garamond"/>
          <w:u w:val="none"/>
          <w:sz w:val="21"/>
          <w:position w:val="0"/>
          <w:color w:val="231f20"/>
          <w:spacing w:val="-17"/>
          <w:noProof w:val="true"/>
        </w:rPr>
        <w:t>Comment 4.g. An organization should recognize the importance of employee education concerning its</w:t>
      </w:r>
    </w:p>
    <w:p w:rsidR="005A76FB" w:rsidRDefault="005A76FB" w:rsidP="005A76FB">
      <w:pPr>
        <w:spacing w:before="0" w:after="0" w:line="519" w:lineRule="exact"/>
        <w:ind w:left="1799"/>
        <w:jc w:val="left"/>
      </w:pPr>
      <w:r>
        <w:rPr>
          <w:rFonts w:ascii="Garamond" w:eastAsia="Garamond" w:hAnsi="Garamond" w:cs="Garamond"/>
          <w:u w:val="none"/>
          <w:sz w:val="21"/>
          <w:position w:val="0"/>
          <w:color w:val="231f20"/>
          <w:spacing w:val="-14"/>
          <w:noProof w:val="true"/>
        </w:rPr>
        <w:t>information and records management program, policies and procedures.. . . . . . . . . . . . . . . . . . . . . . . . . . . . 41</w:t>
      </w:r>
    </w:p>
    <w:p w:rsidR="005A76FB" w:rsidRDefault="005A76FB" w:rsidP="005A76FB">
      <w:pPr>
        <w:spacing w:before="0" w:after="0" w:line="519" w:lineRule="exact"/>
        <w:ind w:left="1799"/>
        <w:jc w:val="left"/>
      </w:pPr>
      <w:r>
        <w:rPr>
          <w:rFonts w:ascii="Garamond" w:eastAsia="Garamond" w:hAnsi="Garamond" w:cs="Garamond"/>
          <w:u w:val="none"/>
          <w:sz w:val="21"/>
          <w:position w:val="0"/>
          <w:color w:val="231f20"/>
          <w:spacing w:val="-17"/>
          <w:noProof w:val="true"/>
        </w:rPr>
        <w:t>Comment 4.h. An organization should consider conducting periodic compliance reviews of its</w:t>
      </w:r>
    </w:p>
    <w:p w:rsidR="005A76FB" w:rsidRDefault="005A76FB" w:rsidP="005A76FB">
      <w:pPr>
        <w:spacing w:before="0" w:after="0" w:line="519" w:lineRule="exact"/>
        <w:ind w:left="1799"/>
        <w:jc w:val="left"/>
      </w:pPr>
      <w:r>
        <w:rPr>
          <w:rFonts w:ascii="Garamond" w:eastAsia="Garamond" w:hAnsi="Garamond" w:cs="Garamond"/>
          <w:u w:val="none"/>
          <w:sz w:val="21"/>
          <w:position w:val="0"/>
          <w:color w:val="231f20"/>
          <w:spacing w:val="-16"/>
          <w:noProof w:val="true"/>
        </w:rPr>
        <w:t>information and records management policies and procedures, and responding to the findings of</w:t>
      </w:r>
    </w:p>
    <w:p w:rsidR="005A76FB" w:rsidRDefault="005A76FB" w:rsidP="005A76FB">
      <w:pPr>
        <w:spacing w:before="0" w:after="0" w:line="519" w:lineRule="exact"/>
        <w:ind w:left="1799"/>
        <w:jc w:val="left"/>
      </w:pPr>
      <w:r>
        <w:rPr>
          <w:rFonts w:ascii="Garamond" w:eastAsia="Garamond" w:hAnsi="Garamond" w:cs="Garamond"/>
          <w:u w:val="none"/>
          <w:sz w:val="21"/>
          <w:position w:val="0"/>
          <w:color w:val="231f20"/>
          <w:spacing w:val="-11"/>
          <w:noProof w:val="true"/>
        </w:rPr>
        <w:t>those reviews as appropriate.. . . . . . . . . . . . . . . . . . . . . . . . . . . . . . . . . . . . . . . . . . . . . . . . . . . . . . . . . . . . . . . . 41</w:t>
      </w:r>
    </w:p>
    <w:p w:rsidR="005A76FB" w:rsidRDefault="005A76FB" w:rsidP="005A76FB">
      <w:pPr>
        <w:spacing w:before="0" w:after="0" w:line="519" w:lineRule="exact"/>
        <w:ind w:left="1786"/>
        <w:jc w:val="left"/>
      </w:pPr>
      <w:r>
        <w:rPr>
          <w:rFonts w:ascii="Garamond" w:eastAsia="Garamond" w:hAnsi="Garamond" w:cs="Garamond"/>
          <w:u w:val="none"/>
          <w:sz w:val="21"/>
          <w:position w:val="0"/>
          <w:color w:val="231f20"/>
          <w:spacing w:val="-17"/>
          <w:noProof w:val="true"/>
        </w:rPr>
        <w:t>Comment 4.i. Policies and procedures regarding electronic management and retention should be</w:t>
      </w:r>
    </w:p>
    <w:p w:rsidR="005A76FB" w:rsidRDefault="005A76FB" w:rsidP="005A76FB">
      <w:pPr>
        <w:spacing w:before="0" w:after="0" w:line="519" w:lineRule="exact"/>
        <w:ind w:left="1786"/>
        <w:jc w:val="left"/>
      </w:pPr>
      <w:r>
        <w:rPr>
          <w:rFonts w:ascii="Garamond" w:eastAsia="Garamond" w:hAnsi="Garamond" w:cs="Garamond"/>
          <w:u w:val="none"/>
          <w:sz w:val="21"/>
          <w:position w:val="0"/>
          <w:color w:val="231f20"/>
          <w:spacing w:val="-15"/>
          <w:noProof w:val="true"/>
        </w:rPr>
        <w:t>coordinated and/or integrated with the organization’s policies regarding the use of property</w:t>
      </w:r>
    </w:p>
    <w:p w:rsidR="005A76FB" w:rsidRDefault="005A76FB" w:rsidP="005A76FB">
      <w:pPr>
        <w:spacing w:before="0" w:after="0" w:line="519" w:lineRule="exact"/>
        <w:ind w:left="1786"/>
        <w:jc w:val="left"/>
      </w:pPr>
      <w:r>
        <w:rPr>
          <w:rFonts w:ascii="Garamond" w:eastAsia="Garamond" w:hAnsi="Garamond" w:cs="Garamond"/>
          <w:u w:val="none"/>
          <w:sz w:val="21"/>
          <w:position w:val="0"/>
          <w:color w:val="231f20"/>
          <w:spacing w:val="-13"/>
          <w:noProof w:val="true"/>
        </w:rPr>
        <w:t>and information, including applicable privacy rights or obligations.. . . . . . . . . . . . . . . . . . . . . . . . . . . . . . . . . 42</w:t>
      </w:r>
    </w:p>
    <w:p w:rsidR="005A76FB" w:rsidRDefault="005A76FB" w:rsidP="005A76FB">
      <w:pPr>
        <w:spacing w:before="0" w:after="0" w:line="519" w:lineRule="exact"/>
        <w:ind w:left="1786"/>
        <w:jc w:val="left"/>
      </w:pPr>
      <w:r>
        <w:rPr>
          <w:rFonts w:ascii="Garamond" w:eastAsia="Garamond" w:hAnsi="Garamond" w:cs="Garamond"/>
          <w:u w:val="none"/>
          <w:sz w:val="21"/>
          <w:position w:val="0"/>
          <w:color w:val="231f20"/>
          <w:spacing w:val="-16"/>
          <w:noProof w:val="true"/>
        </w:rPr>
        <w:t>Comment 4.j. Policies and procedures should be revised as necessary in response to changes in workforce</w:t>
      </w:r>
    </w:p>
    <w:p w:rsidR="005A76FB" w:rsidRDefault="005A76FB" w:rsidP="005A76FB">
      <w:pPr>
        <w:spacing w:before="0" w:after="0" w:line="519" w:lineRule="exact"/>
        <w:ind w:left="1786"/>
        <w:jc w:val="left"/>
      </w:pPr>
      <w:r>
        <w:rPr>
          <w:rFonts w:ascii="Garamond" w:eastAsia="Garamond" w:hAnsi="Garamond" w:cs="Garamond"/>
          <w:u w:val="none"/>
          <w:sz w:val="21"/>
          <w:position w:val="0"/>
          <w:color w:val="231f20"/>
          <w:spacing w:val="-15"/>
          <w:noProof w:val="true"/>
        </w:rPr>
        <w:t>or organizational structure, business practices, legal or regulatory requirements and technology. . . . . . . . . . 43</w:t>
      </w:r>
    </w:p>
    <w:p w:rsidR="005A76FB" w:rsidRDefault="005A76FB" w:rsidP="005A76FB">
      <w:pPr>
        <w:spacing w:before="0" w:after="0" w:line="519" w:lineRule="exact"/>
        <w:ind w:left="1426"/>
        <w:jc w:val="left"/>
      </w:pPr>
      <w:r>
        <w:rPr>
          <w:rFonts w:ascii="Garamond" w:eastAsia="Garamond" w:hAnsi="Garamond" w:cs="Garamond"/>
          <w:u w:val="none"/>
          <w:sz w:val="21"/>
          <w:position w:val="0"/>
          <w:color w:val="231f20"/>
          <w:spacing w:val="-16"/>
          <w:noProof w:val="true"/>
        </w:rPr>
        <w:t>5. An organization’s policies and procedures must mandate the suspension of ordinary destruction</w:t>
      </w:r>
    </w:p>
    <w:p w:rsidR="005A76FB" w:rsidRDefault="005A76FB" w:rsidP="005A76FB">
      <w:pPr>
        <w:spacing w:before="0" w:after="0" w:line="519" w:lineRule="exact"/>
        <w:ind w:left="1786"/>
        <w:jc w:val="left"/>
      </w:pPr>
      <w:r>
        <w:rPr>
          <w:rFonts w:ascii="Garamond" w:eastAsia="Garamond" w:hAnsi="Garamond" w:cs="Garamond"/>
          <w:u w:val="none"/>
          <w:sz w:val="21"/>
          <w:position w:val="0"/>
          <w:color w:val="231f20"/>
          <w:spacing w:val="-16"/>
          <w:noProof w:val="true"/>
        </w:rPr>
        <w:t>practices and procedures as necessary to comply with preservation obligations related to actual or</w:t>
      </w:r>
    </w:p>
    <w:p w:rsidR="005A76FB" w:rsidRDefault="005A76FB" w:rsidP="005A76FB">
      <w:pPr>
        <w:spacing w:before="0" w:after="0" w:line="519" w:lineRule="exact"/>
        <w:ind w:left="1786"/>
        <w:jc w:val="left"/>
      </w:pPr>
      <w:r>
        <w:rPr>
          <w:rFonts w:ascii="Garamond" w:eastAsia="Garamond" w:hAnsi="Garamond" w:cs="Garamond"/>
          <w:u w:val="none"/>
          <w:sz w:val="21"/>
          <w:position w:val="0"/>
          <w:color w:val="231f20"/>
          <w:spacing w:val="-13"/>
          <w:noProof w:val="true"/>
        </w:rPr>
        <w:t>reasonably anticipated litigation, government investigation or audit. . . . . . . . . . . . . . . . . . . . . . . . . . . . . . . . . 44</w:t>
      </w:r>
    </w:p>
    <w:p w:rsidR="005A76FB" w:rsidRDefault="005A76FB" w:rsidP="005A76FB">
      <w:pPr>
        <w:spacing w:before="0" w:after="0" w:line="519" w:lineRule="exact"/>
        <w:ind w:left="1786"/>
        <w:jc w:val="left"/>
      </w:pPr>
      <w:r>
        <w:rPr>
          <w:rFonts w:ascii="Garamond" w:eastAsia="Garamond" w:hAnsi="Garamond" w:cs="Garamond"/>
          <w:u w:val="none"/>
          <w:sz w:val="21"/>
          <w:position w:val="0"/>
          <w:color w:val="231f20"/>
          <w:spacing w:val="-17"/>
          <w:noProof w:val="true"/>
        </w:rPr>
        <w:t>Comment 5.a. An organization must recognize that suspending the normal destruction of electronic</w:t>
      </w:r>
    </w:p>
    <w:p w:rsidR="005A76FB" w:rsidRDefault="005A76FB" w:rsidP="005A76FB">
      <w:pPr>
        <w:spacing w:before="0" w:after="0" w:line="519" w:lineRule="exact"/>
        <w:ind w:left="1786"/>
        <w:jc w:val="left"/>
      </w:pPr>
      <w:r>
        <w:rPr>
          <w:rFonts w:ascii="Garamond" w:eastAsia="Garamond" w:hAnsi="Garamond" w:cs="Garamond"/>
          <w:u w:val="none"/>
          <w:sz w:val="21"/>
          <w:position w:val="0"/>
          <w:color w:val="231f20"/>
          <w:spacing w:val="-13"/>
          <w:noProof w:val="true"/>
        </w:rPr>
        <w:t>information and records may be necessary in certain circumstances. . . . . . . . . . . . . . . . . . . . . . . . . . . . . . . . . 44</w:t>
      </w:r>
    </w:p>
    <w:p w:rsidR="005A76FB" w:rsidRDefault="005A76FB" w:rsidP="005A76FB">
      <w:pPr>
        <w:spacing w:before="0" w:after="0" w:line="519" w:lineRule="exact"/>
        <w:ind w:left="1786"/>
        <w:jc w:val="left"/>
      </w:pPr>
      <w:r>
        <w:rPr>
          <w:rFonts w:ascii="Garamond" w:eastAsia="Garamond" w:hAnsi="Garamond" w:cs="Garamond"/>
          <w:u w:val="none"/>
          <w:sz w:val="21"/>
          <w:position w:val="0"/>
          <w:color w:val="231f20"/>
          <w:spacing w:val="-17"/>
          <w:noProof w:val="true"/>
        </w:rPr>
        <w:t>Comment 5.b. An organization’s information and records management program should anticipate</w:t>
      </w:r>
    </w:p>
    <w:p w:rsidR="005A76FB" w:rsidRDefault="005A76FB" w:rsidP="005A76FB">
      <w:pPr>
        <w:spacing w:before="0" w:after="0" w:line="519" w:lineRule="exact"/>
        <w:ind w:left="1786"/>
        <w:jc w:val="left"/>
      </w:pPr>
      <w:r>
        <w:rPr>
          <w:rFonts w:ascii="Garamond" w:eastAsia="Garamond" w:hAnsi="Garamond" w:cs="Garamond"/>
          <w:u w:val="none"/>
          <w:sz w:val="21"/>
          <w:position w:val="0"/>
          <w:color w:val="231f20"/>
          <w:spacing w:val="-14"/>
          <w:noProof w:val="true"/>
        </w:rPr>
        <w:t>circumstances that will trigger the suspension of normal destruction procedures. . . . . . . . . . . . . . . . . . . . . . 44</w:t>
      </w:r>
    </w:p>
    <w:p w:rsidR="005A76FB" w:rsidRDefault="005A76FB" w:rsidP="005A76FB">
      <w:pPr>
        <w:spacing w:before="0" w:after="0" w:line="519" w:lineRule="exact"/>
        <w:ind w:left="10999"/>
        <w:jc w:val="left"/>
      </w:pPr>
      <w:r>
        <w:rPr>
          <w:rFonts w:ascii="Arial" w:eastAsia="Arial" w:hAnsi="Arial" w:cs="Arial"/>
          <w:u w:val="none"/>
          <w:sz w:val="16"/>
          <w:position w:val="0"/>
          <w:color w:val="231f20"/>
          <w:spacing w:val="0"/>
          <w:noProof w:val="true"/>
        </w:rPr>
        <w:t>ix</w:t>
      </w:r>
    </w:p>
    <w:bookmarkStart w:id="10" w:name="10"/>
    <w:bookmarkEnd w:id="10"/>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18" type="#_x0000_t75" style="position:absolute;margin-left:0pt;margin-top:0pt;width:612pt;height:792pt;z-index:-251658189;mso-position-horizontal-relative:page;mso-position-vertical-relative:page">
            <v:imagedata r:id="rId18"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519" w:lineRule="exact"/>
        <w:ind w:left="1799"/>
        <w:jc w:val="left"/>
      </w:pPr>
      <w:r>
        <w:rPr>
          <w:rFonts w:ascii="Garamond" w:eastAsia="Garamond" w:hAnsi="Garamond" w:cs="Garamond"/>
          <w:u w:val="none"/>
          <w:sz w:val="21"/>
          <w:position w:val="0"/>
          <w:color w:val="231f20"/>
          <w:spacing w:val="-17"/>
          <w:noProof w:val="true"/>
        </w:rPr>
        <w:t>Comment 5.c. An organization should identify persons with authority to suspend normal destruction</w:t>
      </w:r>
    </w:p>
    <w:p w:rsidR="005A76FB" w:rsidRDefault="005A76FB" w:rsidP="005A76FB">
      <w:pPr>
        <w:spacing w:before="0" w:after="0" w:line="519" w:lineRule="exact"/>
        <w:ind w:left="1799"/>
        <w:jc w:val="left"/>
      </w:pPr>
      <w:r>
        <w:rPr>
          <w:rFonts w:ascii="Garamond" w:eastAsia="Garamond" w:hAnsi="Garamond" w:cs="Garamond"/>
          <w:u w:val="none"/>
          <w:sz w:val="21"/>
          <w:position w:val="0"/>
          <w:color w:val="231f20"/>
          <w:spacing w:val="-11"/>
          <w:noProof w:val="true"/>
        </w:rPr>
        <w:t>procedures and impose a legal hold. . . . . . . . . . . . . . . . . . . . . . . . . . . . . . . . . . . . . . . . . . . . . . . . . . . . . . . . . . . 45</w:t>
      </w:r>
    </w:p>
    <w:p w:rsidR="005A76FB" w:rsidRDefault="005A76FB" w:rsidP="005A76FB">
      <w:pPr>
        <w:spacing w:before="0" w:after="0" w:line="519" w:lineRule="exact"/>
        <w:ind w:left="1799"/>
        <w:jc w:val="left"/>
      </w:pPr>
      <w:r>
        <w:rPr>
          <w:rFonts w:ascii="Garamond" w:eastAsia="Garamond" w:hAnsi="Garamond" w:cs="Garamond"/>
          <w:u w:val="none"/>
          <w:sz w:val="21"/>
          <w:position w:val="0"/>
          <w:color w:val="231f20"/>
          <w:spacing w:val="-17"/>
          <w:noProof w:val="true"/>
        </w:rPr>
        <w:t>Comment 5.d. An organization’s information and records management procedures should recognize and</w:t>
      </w:r>
    </w:p>
    <w:p w:rsidR="005A76FB" w:rsidRDefault="005A76FB" w:rsidP="005A76FB">
      <w:pPr>
        <w:spacing w:before="0" w:after="0" w:line="519" w:lineRule="exact"/>
        <w:ind w:left="1799"/>
        <w:jc w:val="left"/>
      </w:pPr>
      <w:r>
        <w:rPr>
          <w:rFonts w:ascii="Garamond" w:eastAsia="Garamond" w:hAnsi="Garamond" w:cs="Garamond"/>
          <w:u w:val="none"/>
          <w:sz w:val="21"/>
          <w:position w:val="0"/>
          <w:color w:val="231f20"/>
          <w:spacing w:val="-16"/>
          <w:noProof w:val="true"/>
        </w:rPr>
        <w:t>may describe the process for suspending normal records and information destruction and identify the</w:t>
      </w:r>
    </w:p>
    <w:p w:rsidR="005A76FB" w:rsidRDefault="005A76FB" w:rsidP="005A76FB">
      <w:pPr>
        <w:spacing w:before="0" w:after="0" w:line="519" w:lineRule="exact"/>
        <w:ind w:left="1799"/>
        <w:jc w:val="left"/>
      </w:pPr>
      <w:r>
        <w:rPr>
          <w:rFonts w:ascii="Garamond" w:eastAsia="Garamond" w:hAnsi="Garamond" w:cs="Garamond"/>
          <w:u w:val="none"/>
          <w:sz w:val="21"/>
          <w:position w:val="0"/>
          <w:color w:val="231f20"/>
          <w:spacing w:val="-12"/>
          <w:noProof w:val="true"/>
        </w:rPr>
        <w:t>individuals responsible for implementing a legal hold.. . . . . . . . . . . . . . . . . . . . . . . . . . . . . . . . . . . . . . . . . . . . 46</w:t>
      </w:r>
    </w:p>
    <w:p w:rsidR="005A76FB" w:rsidRDefault="005A76FB" w:rsidP="005A76FB">
      <w:pPr>
        <w:spacing w:before="0" w:after="0" w:line="519" w:lineRule="exact"/>
        <w:ind w:left="1799"/>
        <w:jc w:val="left"/>
      </w:pPr>
      <w:r>
        <w:rPr>
          <w:rFonts w:ascii="Garamond" w:eastAsia="Garamond" w:hAnsi="Garamond" w:cs="Garamond"/>
          <w:u w:val="none"/>
          <w:sz w:val="21"/>
          <w:position w:val="0"/>
          <w:color w:val="231f20"/>
          <w:spacing w:val="-15"/>
          <w:noProof w:val="true"/>
        </w:rPr>
        <w:t>Comment 5.e. Legal holds and procedures should be appropriately tailored to the circumstances.. . . . . . . . 46</w:t>
      </w:r>
    </w:p>
    <w:p w:rsidR="005A76FB" w:rsidRDefault="005A76FB" w:rsidP="005A76FB">
      <w:pPr>
        <w:spacing w:before="0" w:after="0" w:line="519" w:lineRule="exact"/>
        <w:ind w:left="1799"/>
        <w:jc w:val="left"/>
      </w:pPr>
      <w:r>
        <w:rPr>
          <w:rFonts w:ascii="Garamond" w:eastAsia="Garamond" w:hAnsi="Garamond" w:cs="Garamond"/>
          <w:u w:val="none"/>
          <w:sz w:val="21"/>
          <w:position w:val="0"/>
          <w:color w:val="231f20"/>
          <w:spacing w:val="-17"/>
          <w:noProof w:val="true"/>
        </w:rPr>
        <w:t>Comment 5.f. Effectively communicating notice of a legal hold should be an essential component of</w:t>
      </w:r>
    </w:p>
    <w:p w:rsidR="005A76FB" w:rsidRDefault="005A76FB" w:rsidP="005A76FB">
      <w:pPr>
        <w:spacing w:before="0" w:after="0" w:line="519" w:lineRule="exact"/>
        <w:ind w:left="1799"/>
        <w:jc w:val="left"/>
      </w:pPr>
      <w:r>
        <w:rPr>
          <w:rFonts w:ascii="Garamond" w:eastAsia="Garamond" w:hAnsi="Garamond" w:cs="Garamond"/>
          <w:u w:val="none"/>
          <w:sz w:val="21"/>
          <w:position w:val="0"/>
          <w:color w:val="231f20"/>
          <w:spacing w:val="-13"/>
          <w:noProof w:val="true"/>
        </w:rPr>
        <w:t>an organization’s information and records management program.. . . . . . . . . . . . . . . . . . . . . . . . . . . . . . . . . . 48</w:t>
      </w:r>
    </w:p>
    <w:p w:rsidR="005A76FB" w:rsidRDefault="005A76FB" w:rsidP="005A76FB">
      <w:pPr>
        <w:spacing w:before="0" w:after="0" w:line="519" w:lineRule="exact"/>
        <w:ind w:left="1799"/>
        <w:jc w:val="left"/>
      </w:pPr>
      <w:r>
        <w:rPr>
          <w:rFonts w:ascii="Garamond" w:eastAsia="Garamond" w:hAnsi="Garamond" w:cs="Garamond"/>
          <w:u w:val="none"/>
          <w:sz w:val="21"/>
          <w:position w:val="0"/>
          <w:color w:val="231f20"/>
          <w:spacing w:val="-15"/>
          <w:noProof w:val="true"/>
        </w:rPr>
        <w:t>Comment 5.g. Documenting the steps taken to implement a legal hold may be beneficial.. . . . . . . . . . . . . . 50</w:t>
      </w:r>
    </w:p>
    <w:p w:rsidR="005A76FB" w:rsidRDefault="005A76FB" w:rsidP="005A76FB">
      <w:pPr>
        <w:spacing w:before="0" w:after="0" w:line="519" w:lineRule="exact"/>
        <w:ind w:left="1799"/>
        <w:jc w:val="left"/>
      </w:pPr>
      <w:r>
        <w:rPr>
          <w:rFonts w:ascii="Garamond" w:eastAsia="Garamond" w:hAnsi="Garamond" w:cs="Garamond"/>
          <w:u w:val="none"/>
          <w:sz w:val="21"/>
          <w:position w:val="0"/>
          <w:color w:val="231f20"/>
          <w:spacing w:val="-16"/>
          <w:noProof w:val="true"/>
        </w:rPr>
        <w:t>Comment 5.h. If an organization takes reasonable steps in good faith to implement a legal hold, it should</w:t>
      </w:r>
    </w:p>
    <w:p w:rsidR="005A76FB" w:rsidRDefault="005A76FB" w:rsidP="005A76FB">
      <w:pPr>
        <w:spacing w:before="0" w:after="0" w:line="519" w:lineRule="exact"/>
        <w:ind w:left="1799"/>
        <w:jc w:val="left"/>
      </w:pPr>
      <w:r>
        <w:rPr>
          <w:rFonts w:ascii="Garamond" w:eastAsia="Garamond" w:hAnsi="Garamond" w:cs="Garamond"/>
          <w:u w:val="none"/>
          <w:sz w:val="21"/>
          <w:position w:val="0"/>
          <w:color w:val="231f20"/>
          <w:spacing w:val="-16"/>
          <w:noProof w:val="true"/>
        </w:rPr>
        <w:t>not be held responsible for the acts of an individual acting outside the scope of authority and/or in a</w:t>
      </w:r>
    </w:p>
    <w:p w:rsidR="005A76FB" w:rsidRDefault="005A76FB" w:rsidP="005A76FB">
      <w:pPr>
        <w:spacing w:before="0" w:after="0" w:line="519" w:lineRule="exact"/>
        <w:ind w:left="1799"/>
        <w:jc w:val="left"/>
      </w:pPr>
      <w:r>
        <w:rPr>
          <w:rFonts w:ascii="Garamond" w:eastAsia="Garamond" w:hAnsi="Garamond" w:cs="Garamond"/>
          <w:u w:val="none"/>
          <w:sz w:val="21"/>
          <w:position w:val="0"/>
          <w:color w:val="231f20"/>
          <w:spacing w:val="-11"/>
          <w:noProof w:val="true"/>
        </w:rPr>
        <w:t>manner inconsistent with the legal hold notice. . . . . . . . . . . . . . . . . . . . . . . . . . . . . . . . . . . . . . . . . . . . . . . . . . 50</w:t>
      </w:r>
    </w:p>
    <w:p w:rsidR="005A76FB" w:rsidRDefault="005A76FB" w:rsidP="005A76FB">
      <w:pPr>
        <w:spacing w:before="0" w:after="0" w:line="519" w:lineRule="exact"/>
        <w:ind w:left="1799"/>
        <w:jc w:val="left"/>
      </w:pPr>
      <w:r>
        <w:rPr>
          <w:rFonts w:ascii="Garamond" w:eastAsia="Garamond" w:hAnsi="Garamond" w:cs="Garamond"/>
          <w:u w:val="none"/>
          <w:sz w:val="21"/>
          <w:position w:val="0"/>
          <w:color w:val="231f20"/>
          <w:spacing w:val="-16"/>
          <w:noProof w:val="true"/>
        </w:rPr>
        <w:t>Comment 5.i. Legal holds are exceptions to ordinary retention practices and when the exigency underlying</w:t>
      </w:r>
    </w:p>
    <w:p w:rsidR="005A76FB" w:rsidRDefault="005A76FB" w:rsidP="005A76FB">
      <w:pPr>
        <w:spacing w:before="0" w:after="0" w:line="519" w:lineRule="exact"/>
        <w:ind w:left="1799"/>
        <w:jc w:val="left"/>
      </w:pPr>
      <w:r>
        <w:rPr>
          <w:rFonts w:ascii="Garamond" w:eastAsia="Garamond" w:hAnsi="Garamond" w:cs="Garamond"/>
          <w:u w:val="none"/>
          <w:sz w:val="21"/>
          <w:position w:val="0"/>
          <w:color w:val="231f20"/>
          <w:spacing w:val="-15"/>
          <w:noProof w:val="true"/>
        </w:rPr>
        <w:t>the hold no longer exists (i.e., there is no continuing duty to preserve the information), organizations</w:t>
      </w:r>
    </w:p>
    <w:p w:rsidR="005A76FB" w:rsidRDefault="005A76FB" w:rsidP="005A76FB">
      <w:pPr>
        <w:spacing w:before="0" w:after="0" w:line="519" w:lineRule="exact"/>
        <w:ind w:left="1799"/>
        <w:jc w:val="left"/>
      </w:pPr>
      <w:r>
        <w:rPr>
          <w:rFonts w:ascii="Garamond" w:eastAsia="Garamond" w:hAnsi="Garamond" w:cs="Garamond"/>
          <w:u w:val="none"/>
          <w:sz w:val="21"/>
          <w:position w:val="0"/>
          <w:color w:val="231f20"/>
          <w:spacing w:val="-10"/>
          <w:noProof w:val="true"/>
        </w:rPr>
        <w:t>are free to lift the legal hold. . . . . . . . . . . . . . . . . . . . . . . . . . . . . . . . . . . . . . . . . . . . . . . . . . . . . . . . . . . . . . . . . 51</w:t>
      </w:r>
    </w:p>
    <w:p w:rsidR="005A76FB" w:rsidRDefault="005A76FB" w:rsidP="005A76FB">
      <w:pPr>
        <w:spacing w:before="0" w:after="0" w:line="519" w:lineRule="exact"/>
        <w:ind w:left="1066"/>
        <w:jc w:val="left"/>
      </w:pPr>
      <w:r>
        <w:rPr>
          <w:rFonts w:ascii="Garamond" w:eastAsia="Garamond" w:hAnsi="Garamond" w:cs="Garamond"/>
          <w:u w:val="none"/>
          <w:sz w:val="21"/>
          <w:position w:val="0"/>
          <w:color w:val="231f20"/>
          <w:spacing w:val="-11"/>
          <w:noProof w:val="true"/>
        </w:rPr>
        <w:t>Appendix A: Table of Authorities . . . . . . . . . . . . . . . . . . . . . . . . . . . . . . . . . . . . . . . . . . . . . . . . . . . . . . . . . . . . . . . . . . 52</w:t>
      </w:r>
    </w:p>
    <w:p w:rsidR="005A76FB" w:rsidRDefault="005A76FB" w:rsidP="005A76FB">
      <w:pPr>
        <w:spacing w:before="0" w:after="0" w:line="519" w:lineRule="exact"/>
        <w:ind w:left="1066"/>
        <w:jc w:val="left"/>
      </w:pPr>
      <w:r>
        <w:rPr>
          <w:rFonts w:ascii="Garamond" w:eastAsia="Garamond" w:hAnsi="Garamond" w:cs="Garamond"/>
          <w:u w:val="none"/>
          <w:sz w:val="21"/>
          <w:position w:val="0"/>
          <w:color w:val="231f20"/>
          <w:spacing w:val="-11"/>
          <w:noProof w:val="true"/>
        </w:rPr>
        <w:t>Appendix B: Resources and Standards. . . . . . . . . . . . . . . . . . . . . . . . . . . . . . . . . . . . . . . . . . . . . . . . . . . . . . . . . . . . . . . 57</w:t>
      </w:r>
    </w:p>
    <w:p w:rsidR="005A76FB" w:rsidRDefault="005A76FB" w:rsidP="005A76FB">
      <w:pPr>
        <w:spacing w:before="0" w:after="0" w:line="519" w:lineRule="exact"/>
        <w:ind w:left="1066"/>
        <w:jc w:val="left"/>
      </w:pPr>
      <w:r>
        <w:rPr>
          <w:rFonts w:ascii="Garamond" w:eastAsia="Garamond" w:hAnsi="Garamond" w:cs="Garamond"/>
          <w:u w:val="none"/>
          <w:sz w:val="21"/>
          <w:position w:val="0"/>
          <w:color w:val="231f20"/>
          <w:spacing w:val="-12"/>
          <w:noProof w:val="true"/>
        </w:rPr>
        <w:t>Appendix C: Survey of Data within an Organization. . . . . . . . . . . . . . . . . . . . . . . . . . . . . . . . . . . . . . . . . . . . . . . . . . . 63</w:t>
      </w:r>
    </w:p>
    <w:p w:rsidR="005A76FB" w:rsidRDefault="005A76FB" w:rsidP="005A76FB">
      <w:pPr>
        <w:spacing w:before="0" w:after="0" w:line="519" w:lineRule="exact"/>
        <w:ind w:left="1066"/>
        <w:jc w:val="left"/>
      </w:pPr>
      <w:r>
        <w:rPr>
          <w:rFonts w:ascii="Garamond" w:eastAsia="Garamond" w:hAnsi="Garamond" w:cs="Garamond"/>
          <w:u w:val="none"/>
          <w:sz w:val="21"/>
          <w:position w:val="0"/>
          <w:color w:val="231f20"/>
          <w:spacing w:val="-13"/>
          <w:noProof w:val="true"/>
        </w:rPr>
        <w:t>Appendix D: Working Group Participants Members &amp; Observers . . . . . . . . . . . . . . . . . . . . . . . . . . . . . . . . . . . . . . . 73</w:t>
      </w:r>
    </w:p>
    <w:p w:rsidR="005A76FB" w:rsidRDefault="005A76FB" w:rsidP="005A76FB">
      <w:pPr>
        <w:spacing w:before="0" w:after="0" w:line="519" w:lineRule="exact"/>
        <w:ind w:left="1066"/>
        <w:jc w:val="left"/>
      </w:pPr>
      <w:r>
        <w:rPr>
          <w:rFonts w:ascii="Garamond" w:eastAsia="Garamond" w:hAnsi="Garamond" w:cs="Garamond"/>
          <w:u w:val="none"/>
          <w:sz w:val="21"/>
          <w:position w:val="0"/>
          <w:color w:val="231f20"/>
          <w:spacing w:val="-14"/>
          <w:noProof w:val="true"/>
        </w:rPr>
        <w:t>Appendix E: Background on The Sedona Conference® &amp; its Working Group Series . . . . . . . . . . . . . . . . . . . . . . . . 81</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879" w:lineRule="exact"/>
        <w:ind w:left="11039"/>
        <w:jc w:val="left"/>
      </w:pPr>
      <w:r>
        <w:rPr>
          <w:rFonts w:ascii="Arial" w:eastAsia="Arial" w:hAnsi="Arial" w:cs="Arial"/>
          <w:u w:val="none"/>
          <w:sz w:val="16"/>
          <w:position w:val="0"/>
          <w:color w:val="231f20"/>
          <w:spacing w:val="0"/>
          <w:noProof w:val="true"/>
        </w:rPr>
        <w:t>x</w:t>
      </w:r>
    </w:p>
    <w:bookmarkStart w:id="11" w:name="11"/>
    <w:bookmarkEnd w:id="11"/>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19" type="#_x0000_t75" style="position:absolute;margin-left:0pt;margin-top:0pt;width:612pt;height:792pt;z-index:-251658188;mso-position-horizontal-relative:page;mso-position-vertical-relative:page">
            <v:imagedata r:id="rId19"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773" w:lineRule="exact"/>
        <w:ind w:left="8346"/>
        <w:jc w:val="left"/>
      </w:pPr>
      <w:r>
        <w:rPr>
          <w:rFonts w:ascii="Garamond" w:eastAsia="Garamond" w:hAnsi="Garamond" w:cs="Garamond"/>
          <w:u w:val="none"/>
          <w:sz w:val="60"/>
          <w:position w:val="0"/>
          <w:color w:val="231f20"/>
          <w:spacing w:val="-15"/>
          <w:noProof w:val="true"/>
          <w:b/>
          <w:i/>
        </w:rPr>
        <w:t>Introduction</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8"/>
          <w:noProof w:val="true"/>
          <w:b/>
        </w:rPr>
        <w:t>Management of Information and Records in a World of Electronic Documents and Data</w:t>
      </w:r>
    </w:p>
    <w:p w:rsidR="005A76FB" w:rsidRDefault="005A76FB" w:rsidP="005A76FB">
      <w:pPr>
        <w:spacing w:before="0" w:after="0" w:line="240" w:lineRule="exact"/>
      </w:pP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The “computer revolution” has brought about momentous change over the past twenty years in the way society creates,</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communicates and stores information. Yet, laws and policies have been very slow to adapt to this new paradigm</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6"/>
          <w:noProof w:val="true"/>
        </w:rPr>
        <w:t>involving immense volumes, high volatility and great mobility of electronic information. Moreover, lacking</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appropriate guidance, individual organizations have been slow to identify management solutions to the problems</w:t>
      </w:r>
    </w:p>
    <w:p w:rsidR="005A76FB" w:rsidRDefault="005A76FB" w:rsidP="005A76FB">
      <w:pPr>
        <w:spacing w:before="0" w:after="0" w:line="266" w:lineRule="exact"/>
        <w:ind w:left="1079"/>
        <w:jc w:val="left"/>
        <w:tabs>
          <w:tab w:val="left" w:pos="8933"/>
        </w:tabs>
      </w:pPr>
      <w:r>
        <w:rPr>
          <w:rFonts w:ascii="Garamond" w:eastAsia="Garamond" w:hAnsi="Garamond" w:cs="Garamond"/>
          <w:u w:val="none"/>
          <w:sz w:val="21"/>
          <w:position w:val="0"/>
          <w:color w:val="120f0e"/>
          <w:spacing w:val="-16"/>
          <w:noProof w:val="true"/>
        </w:rPr>
        <w:t>associated with the undifferentiated and uncontrolled growth of transmitted and stored data.</w:t>
      </w:r>
      <w:r>
        <w:rPr>
          <w:rFonts w:cs="Calibri"/>
          <w:u w:val="none"/>
          <w:color w:val="000000"/>
          <w:w w:val="100"/>
        </w:rPr>
        <w:tab/>
      </w:r>
      <w:r>
        <w:rPr>
          <w:rFonts w:ascii="Garamond" w:eastAsia="Garamond" w:hAnsi="Garamond" w:cs="Garamond"/>
          <w:u w:val="none"/>
          <w:sz w:val="10"/>
          <w:position w:val="0"/>
          <w:color w:val="120f0e"/>
          <w:spacing w:val="0"/>
          <w:noProof w:val="true"/>
        </w:rPr>
        <w:t>5</w:t>
      </w:r>
    </w:p>
    <w:p w:rsidR="005A76FB" w:rsidRDefault="005A76FB" w:rsidP="005A76FB">
      <w:pPr>
        <w:spacing w:before="0" w:after="0" w:line="386" w:lineRule="exact"/>
        <w:ind w:left="1079"/>
        <w:jc w:val="left"/>
      </w:pPr>
      <w:r>
        <w:rPr>
          <w:rFonts w:ascii="Garamond" w:eastAsia="Garamond" w:hAnsi="Garamond" w:cs="Garamond"/>
          <w:u w:val="none"/>
          <w:sz w:val="21"/>
          <w:position w:val="0"/>
          <w:color w:val="120f0e"/>
          <w:spacing w:val="-16"/>
          <w:noProof w:val="true"/>
        </w:rPr>
        <w:t>This document harmonizes the legal, policy and technical considerations that bear on and should be considered by</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4"/>
          <w:noProof w:val="true"/>
        </w:rPr>
        <w:t>every public and private organization in today’s electronic age. In particular, this publication sets forth “guidelines” to</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6"/>
          <w:noProof w:val="true"/>
        </w:rPr>
        <w:t>help organizations assess their unique needs and responsibilities in managing electronic information and records.</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Supporting each guideline is detailed commentary and citations to case law and pertinent trade literature to assist</w:t>
      </w:r>
    </w:p>
    <w:p w:rsidR="005A76FB" w:rsidRDefault="005A76FB" w:rsidP="005A76FB">
      <w:pPr>
        <w:spacing w:before="0" w:after="0" w:line="266" w:lineRule="exact"/>
        <w:ind w:left="1079"/>
        <w:jc w:val="left"/>
        <w:tabs>
          <w:tab w:val="left" w:pos="4426"/>
        </w:tabs>
      </w:pPr>
      <w:r>
        <w:rPr>
          <w:rFonts w:ascii="Garamond" w:eastAsia="Garamond" w:hAnsi="Garamond" w:cs="Garamond"/>
          <w:u w:val="none"/>
          <w:sz w:val="21"/>
          <w:position w:val="0"/>
          <w:color w:val="120f0e"/>
          <w:spacing w:val="-16"/>
          <w:noProof w:val="true"/>
        </w:rPr>
        <w:t>organizations in addressing these issues.</w:t>
      </w:r>
      <w:r>
        <w:rPr>
          <w:rFonts w:cs="Calibri"/>
          <w:u w:val="none"/>
          <w:color w:val="000000"/>
          <w:w w:val="100"/>
        </w:rPr>
        <w:tab/>
      </w:r>
      <w:r>
        <w:rPr>
          <w:rFonts w:ascii="Garamond" w:eastAsia="Garamond" w:hAnsi="Garamond" w:cs="Garamond"/>
          <w:u w:val="none"/>
          <w:sz w:val="10"/>
          <w:position w:val="0"/>
          <w:color w:val="120f0e"/>
          <w:spacing w:val="0"/>
          <w:noProof w:val="true"/>
        </w:rPr>
        <w:t>6</w:t>
      </w:r>
    </w:p>
    <w:p w:rsidR="005A76FB" w:rsidRDefault="005A76FB" w:rsidP="005A76FB">
      <w:pPr>
        <w:spacing w:before="0" w:after="0" w:line="386" w:lineRule="exact"/>
        <w:ind w:left="1079"/>
        <w:jc w:val="left"/>
      </w:pPr>
      <w:r>
        <w:rPr>
          <w:rFonts w:ascii="Garamond" w:eastAsia="Garamond" w:hAnsi="Garamond" w:cs="Garamond"/>
          <w:u w:val="none"/>
          <w:sz w:val="21"/>
          <w:position w:val="0"/>
          <w:color w:val="120f0e"/>
          <w:spacing w:val="-15"/>
          <w:noProof w:val="true"/>
        </w:rPr>
        <w:t>In terms of structure, these guidelines focus on two distinct situations involved in the management of electronic</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information and records. The first, and the bulk of the document, is comprised of guidelines that address the</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6"/>
          <w:noProof w:val="true"/>
        </w:rPr>
        <w:t>statutory, regulatory and other legal obligations needed to manage and retain valuable information as an ongoing</w:t>
      </w:r>
    </w:p>
    <w:p w:rsidR="005A76FB" w:rsidRDefault="005A76FB" w:rsidP="005A76FB">
      <w:pPr>
        <w:spacing w:before="0" w:after="0" w:line="266" w:lineRule="exact"/>
        <w:ind w:left="1079"/>
        <w:jc w:val="left"/>
        <w:tabs>
          <w:tab w:val="left" w:pos="2533"/>
          <w:tab w:val="left" w:pos="2839"/>
        </w:tabs>
      </w:pPr>
      <w:r>
        <w:rPr>
          <w:rFonts w:ascii="Garamond" w:eastAsia="Garamond" w:hAnsi="Garamond" w:cs="Garamond"/>
          <w:u w:val="none"/>
          <w:sz w:val="21"/>
          <w:position w:val="0"/>
          <w:color w:val="120f0e"/>
          <w:spacing w:val="-18"/>
          <w:noProof w:val="true"/>
        </w:rPr>
        <w:t>business matter.</w:t>
      </w:r>
      <w:r>
        <w:rPr>
          <w:rFonts w:cs="Calibri"/>
          <w:u w:val="none"/>
          <w:color w:val="000000"/>
          <w:w w:val="100"/>
        </w:rPr>
        <w:tab/>
      </w:r>
      <w:r>
        <w:rPr>
          <w:rFonts w:ascii="Garamond" w:eastAsia="Garamond" w:hAnsi="Garamond" w:cs="Garamond"/>
          <w:u w:val="none"/>
          <w:sz w:val="21"/>
          <w:position w:val="0"/>
          <w:color w:val="120f0e"/>
          <w:spacing w:val="-47"/>
          <w:noProof w:val="true"/>
          <w:i/>
        </w:rPr>
        <w:t>See</w:t>
      </w:r>
      <w:r>
        <w:rPr>
          <w:rFonts w:cs="Calibri"/>
          <w:u w:val="none"/>
          <w:color w:val="000000"/>
          <w:w w:val="100"/>
        </w:rPr>
        <w:tab/>
      </w:r>
      <w:r>
        <w:rPr>
          <w:rFonts w:ascii="Garamond" w:eastAsia="Garamond" w:hAnsi="Garamond" w:cs="Garamond"/>
          <w:u w:val="none"/>
          <w:sz w:val="21"/>
          <w:position w:val="0"/>
          <w:color w:val="120f0e"/>
          <w:spacing w:val="-16"/>
          <w:noProof w:val="true"/>
        </w:rPr>
        <w:t>Guidelines 1-4. The second addresses the responsibilities triggered by actual or reasonably</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anticipated litigation and government investigation when all types of relevant information must be preserved,</w:t>
      </w:r>
    </w:p>
    <w:p w:rsidR="005A76FB" w:rsidRDefault="005A76FB" w:rsidP="005A76FB">
      <w:pPr>
        <w:spacing w:before="0" w:after="0" w:line="266" w:lineRule="exact"/>
        <w:ind w:left="1079"/>
        <w:jc w:val="left"/>
        <w:tabs>
          <w:tab w:val="left" w:pos="7173"/>
          <w:tab w:val="left" w:pos="7479"/>
        </w:tabs>
      </w:pPr>
      <w:r>
        <w:rPr>
          <w:rFonts w:ascii="Garamond" w:eastAsia="Garamond" w:hAnsi="Garamond" w:cs="Garamond"/>
          <w:u w:val="none"/>
          <w:sz w:val="21"/>
          <w:position w:val="0"/>
          <w:color w:val="120f0e"/>
          <w:spacing w:val="-15"/>
          <w:noProof w:val="true"/>
        </w:rPr>
        <w:t>regardless of whether that information has been identified as “records.”</w:t>
      </w:r>
      <w:r>
        <w:rPr>
          <w:rFonts w:cs="Calibri"/>
          <w:u w:val="none"/>
          <w:color w:val="000000"/>
          <w:w w:val="100"/>
        </w:rPr>
        <w:tab/>
      </w:r>
      <w:r>
        <w:rPr>
          <w:rFonts w:ascii="Garamond" w:eastAsia="Garamond" w:hAnsi="Garamond" w:cs="Garamond"/>
          <w:u w:val="none"/>
          <w:sz w:val="21"/>
          <w:position w:val="0"/>
          <w:color w:val="120f0e"/>
          <w:spacing w:val="-47"/>
          <w:noProof w:val="true"/>
          <w:i/>
        </w:rPr>
        <w:t>See</w:t>
      </w:r>
      <w:r>
        <w:rPr>
          <w:rFonts w:cs="Calibri"/>
          <w:u w:val="none"/>
          <w:color w:val="000000"/>
          <w:w w:val="100"/>
        </w:rPr>
        <w:tab/>
      </w:r>
      <w:r>
        <w:rPr>
          <w:rFonts w:ascii="Garamond" w:eastAsia="Garamond" w:hAnsi="Garamond" w:cs="Garamond"/>
          <w:u w:val="none"/>
          <w:sz w:val="21"/>
          <w:position w:val="0"/>
          <w:color w:val="120f0e"/>
          <w:spacing w:val="-19"/>
          <w:noProof w:val="true"/>
        </w:rPr>
        <w:t>Guideline 5.</w:t>
      </w:r>
    </w:p>
    <w:p w:rsidR="005A76FB" w:rsidRDefault="005A76FB" w:rsidP="005A76FB">
      <w:pPr>
        <w:spacing w:before="0" w:after="0" w:line="386" w:lineRule="exact"/>
        <w:ind w:left="1799"/>
        <w:jc w:val="left"/>
      </w:pPr>
      <w:r>
        <w:rPr>
          <w:rFonts w:ascii="Garamond" w:eastAsia="Garamond" w:hAnsi="Garamond" w:cs="Garamond"/>
          <w:u w:val="none"/>
          <w:sz w:val="21"/>
          <w:position w:val="0"/>
          <w:color w:val="120f0e"/>
          <w:spacing w:val="-15"/>
          <w:noProof w:val="true"/>
          <w:b/>
        </w:rPr>
        <w:t>1. What Is a “Guideline”?</w:t>
      </w:r>
    </w:p>
    <w:p w:rsidR="005A76FB" w:rsidRDefault="005A76FB" w:rsidP="005A76FB">
      <w:pPr>
        <w:spacing w:before="0" w:after="0" w:line="373" w:lineRule="exact"/>
        <w:ind w:left="1066"/>
        <w:jc w:val="left"/>
      </w:pPr>
      <w:r>
        <w:rPr>
          <w:rFonts w:ascii="Garamond" w:eastAsia="Garamond" w:hAnsi="Garamond" w:cs="Garamond"/>
          <w:u w:val="none"/>
          <w:sz w:val="21"/>
          <w:position w:val="0"/>
          <w:color w:val="120f0e"/>
          <w:spacing w:val="-15"/>
          <w:noProof w:val="true"/>
        </w:rPr>
        <w:t>These guidelines distill respected philosophies and doctrines advocated by various treatises, white papers and studies, as</w:t>
      </w:r>
    </w:p>
    <w:p w:rsidR="005A76FB" w:rsidRDefault="005A76FB" w:rsidP="005A76FB">
      <w:pPr>
        <w:spacing w:before="0" w:after="0" w:line="266" w:lineRule="exact"/>
        <w:ind w:left="1066"/>
        <w:jc w:val="left"/>
        <w:tabs>
          <w:tab w:val="left" w:pos="5853"/>
          <w:tab w:val="left" w:pos="6013"/>
        </w:tabs>
      </w:pPr>
      <w:r>
        <w:rPr>
          <w:rFonts w:ascii="Garamond" w:eastAsia="Garamond" w:hAnsi="Garamond" w:cs="Garamond"/>
          <w:u w:val="none"/>
          <w:sz w:val="21"/>
          <w:position w:val="0"/>
          <w:color w:val="120f0e"/>
          <w:spacing w:val="-16"/>
          <w:noProof w:val="true"/>
        </w:rPr>
        <w:t>well as real world experiences of The Sedona Conference</w:t>
      </w:r>
      <w:r>
        <w:rPr>
          <w:rFonts w:cs="Calibri"/>
          <w:u w:val="none"/>
          <w:color w:val="000000"/>
          <w:w w:val="100"/>
        </w:rPr>
        <w:tab/>
      </w:r>
      <w:r>
        <w:rPr>
          <w:rFonts w:ascii="Garamond" w:eastAsia="Garamond" w:hAnsi="Garamond" w:cs="Garamond"/>
          <w:u w:val="none"/>
          <w:sz w:val="10"/>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7"/>
          <w:noProof w:val="true"/>
        </w:rPr>
        <w:t>Working Group participants. The guidelines represent a</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framework for organizations to (a) evaluate their policies, practices and procedures, and (b) work towards “best</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practices” for managing information.</w:t>
      </w:r>
    </w:p>
    <w:p w:rsidR="005A76FB" w:rsidRDefault="005A76FB" w:rsidP="005A76FB">
      <w:pPr>
        <w:spacing w:before="0" w:after="0" w:line="386" w:lineRule="exact"/>
        <w:ind w:left="1079"/>
        <w:jc w:val="left"/>
      </w:pPr>
      <w:r>
        <w:rPr>
          <w:rFonts w:ascii="Garamond" w:eastAsia="Garamond" w:hAnsi="Garamond" w:cs="Garamond"/>
          <w:u w:val="none"/>
          <w:sz w:val="21"/>
          <w:position w:val="0"/>
          <w:color w:val="120f0e"/>
          <w:spacing w:val="-16"/>
          <w:noProof w:val="true"/>
        </w:rPr>
        <w:t>Significantly, these guidelines are premised on an understanding that developing and implementing an organization’s</w:t>
      </w:r>
    </w:p>
    <w:p w:rsidR="005A76FB" w:rsidRDefault="005A76FB" w:rsidP="005A76FB">
      <w:pPr>
        <w:spacing w:before="0" w:after="0" w:line="253" w:lineRule="exact"/>
        <w:ind w:left="1079"/>
        <w:jc w:val="left"/>
        <w:tabs>
          <w:tab w:val="left" w:pos="4133"/>
          <w:tab w:val="left" w:pos="4719"/>
          <w:tab w:val="left" w:pos="9226"/>
          <w:tab w:val="left" w:pos="10013"/>
        </w:tabs>
      </w:pPr>
      <w:r>
        <w:rPr>
          <w:rFonts w:ascii="Garamond" w:eastAsia="Garamond" w:hAnsi="Garamond" w:cs="Garamond"/>
          <w:u w:val="none"/>
          <w:sz w:val="21"/>
          <w:position w:val="0"/>
          <w:color w:val="120f0e"/>
          <w:spacing w:val="-17"/>
          <w:noProof w:val="true"/>
        </w:rPr>
        <w:t>best practices should be an ongoing</w:t>
      </w:r>
      <w:r>
        <w:rPr>
          <w:rFonts w:cs="Calibri"/>
          <w:u w:val="none"/>
          <w:color w:val="000000"/>
          <w:w w:val="100"/>
        </w:rPr>
        <w:tab/>
      </w:r>
      <w:r>
        <w:rPr>
          <w:rFonts w:ascii="Garamond" w:eastAsia="Garamond" w:hAnsi="Garamond" w:cs="Garamond"/>
          <w:u w:val="none"/>
          <w:sz w:val="21"/>
          <w:position w:val="0"/>
          <w:color w:val="120f0e"/>
          <w:spacing w:val="-19"/>
          <w:noProof w:val="true"/>
          <w:i/>
        </w:rPr>
        <w:t>process</w:t>
      </w:r>
      <w:r>
        <w:rPr>
          <w:rFonts w:cs="Calibri"/>
          <w:u w:val="none"/>
          <w:color w:val="000000"/>
          <w:w w:val="100"/>
        </w:rPr>
        <w:tab/>
      </w:r>
      <w:r>
        <w:rPr>
          <w:rFonts w:ascii="Garamond" w:eastAsia="Garamond" w:hAnsi="Garamond" w:cs="Garamond"/>
          <w:u w:val="none"/>
          <w:sz w:val="21"/>
          <w:position w:val="0"/>
          <w:color w:val="120f0e"/>
          <w:spacing w:val="-17"/>
          <w:noProof w:val="true"/>
        </w:rPr>
        <w:t>and not simply a momentary project that produces a</w:t>
      </w:r>
      <w:r>
        <w:rPr>
          <w:rFonts w:cs="Calibri"/>
          <w:u w:val="none"/>
          <w:color w:val="000000"/>
          <w:w w:val="100"/>
        </w:rPr>
        <w:tab/>
      </w:r>
      <w:r>
        <w:rPr>
          <w:rFonts w:ascii="Garamond" w:eastAsia="Garamond" w:hAnsi="Garamond" w:cs="Garamond"/>
          <w:u w:val="none"/>
          <w:sz w:val="21"/>
          <w:position w:val="0"/>
          <w:color w:val="120f0e"/>
          <w:spacing w:val="-24"/>
          <w:noProof w:val="true"/>
          <w:i/>
        </w:rPr>
        <w:t>document</w:t>
      </w:r>
      <w:r>
        <w:rPr>
          <w:rFonts w:cs="Calibri"/>
          <w:u w:val="none"/>
          <w:color w:val="000000"/>
          <w:w w:val="100"/>
        </w:rPr>
        <w:tab/>
      </w:r>
      <w:r>
        <w:rPr>
          <w:rFonts w:ascii="Garamond" w:eastAsia="Garamond" w:hAnsi="Garamond" w:cs="Garamond"/>
          <w:u w:val="none"/>
          <w:sz w:val="21"/>
          <w:position w:val="0"/>
          <w:color w:val="120f0e"/>
          <w:spacing w:val="-20"/>
          <w:noProof w:val="true"/>
        </w:rPr>
        <w:t>. To that</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end, these guidelines are not strict “standards” and may not apply in all situations. Instead, they are intended to</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provide guidance to organizations in determining a course of action throughout the challenging process of managing</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electronic information and records.</w:t>
      </w:r>
    </w:p>
    <w:p w:rsidR="005A76FB" w:rsidRDefault="005A76FB" w:rsidP="005A76FB">
      <w:pPr>
        <w:spacing w:before="0" w:after="0" w:line="386" w:lineRule="exact"/>
        <w:ind w:left="1799"/>
        <w:jc w:val="left"/>
        <w:tabs>
          <w:tab w:val="left" w:pos="3093"/>
          <w:tab w:val="left" w:pos="3213"/>
        </w:tabs>
      </w:pPr>
      <w:r>
        <w:rPr>
          <w:rFonts w:ascii="Garamond" w:eastAsia="Garamond" w:hAnsi="Garamond" w:cs="Garamond"/>
          <w:u w:val="none"/>
          <w:sz w:val="21"/>
          <w:position w:val="0"/>
          <w:color w:val="120f0e"/>
          <w:spacing w:val="-16"/>
          <w:noProof w:val="true"/>
          <w:b/>
        </w:rPr>
        <w:t>2. “Managing”</w:t>
      </w:r>
      <w:r>
        <w:rPr>
          <w:rFonts w:cs="Calibri"/>
          <w:u w:val="none"/>
          <w:color w:val="000000"/>
          <w:w w:val="100"/>
        </w:rPr>
        <w:tab/>
      </w:r>
      <w:r>
        <w:rPr>
          <w:rFonts w:ascii="Garamond" w:eastAsia="Garamond" w:hAnsi="Garamond" w:cs="Garamond"/>
          <w:u w:val="none"/>
          <w:sz w:val="10"/>
          <w:position w:val="0"/>
          <w:color w:val="120f0e"/>
          <w:spacing w:val="0"/>
          <w:noProof w:val="true"/>
          <w:b/>
        </w:rPr>
        <w:t>7</w:t>
      </w:r>
      <w:r>
        <w:rPr>
          <w:rFonts w:cs="Calibri"/>
          <w:u w:val="none"/>
          <w:color w:val="000000"/>
          <w:w w:val="100"/>
        </w:rPr>
        <w:tab/>
      </w:r>
      <w:r>
        <w:rPr>
          <w:rFonts w:ascii="Garamond" w:eastAsia="Garamond" w:hAnsi="Garamond" w:cs="Garamond"/>
          <w:u w:val="none"/>
          <w:sz w:val="21"/>
          <w:position w:val="0"/>
          <w:color w:val="120f0e"/>
          <w:spacing w:val="-19"/>
          <w:noProof w:val="true"/>
          <w:b/>
        </w:rPr>
        <w:t>Information and Records</w:t>
      </w:r>
    </w:p>
    <w:p w:rsidR="005A76FB" w:rsidRDefault="005A76FB" w:rsidP="005A76FB">
      <w:pPr>
        <w:spacing w:before="0" w:after="0" w:line="373" w:lineRule="exact"/>
        <w:ind w:left="1079"/>
        <w:jc w:val="left"/>
        <w:tabs>
          <w:tab w:val="left" w:pos="5413"/>
          <w:tab w:val="left" w:pos="5599"/>
        </w:tabs>
      </w:pPr>
      <w:r>
        <w:rPr>
          <w:rFonts w:ascii="Garamond" w:eastAsia="Garamond" w:hAnsi="Garamond" w:cs="Garamond"/>
          <w:u w:val="none"/>
          <w:sz w:val="21"/>
          <w:position w:val="0"/>
          <w:color w:val="120f0e"/>
          <w:spacing w:val="-17"/>
          <w:noProof w:val="true"/>
        </w:rPr>
        <w:t>From a traditional records management perspective</w:t>
      </w:r>
      <w:r>
        <w:rPr>
          <w:rFonts w:cs="Calibri"/>
          <w:u w:val="none"/>
          <w:color w:val="000000"/>
          <w:w w:val="100"/>
        </w:rPr>
        <w:tab/>
      </w:r>
      <w:r>
        <w:rPr>
          <w:rFonts w:ascii="Garamond" w:eastAsia="Garamond" w:hAnsi="Garamond" w:cs="Garamond"/>
          <w:u w:val="none"/>
          <w:sz w:val="10"/>
          <w:position w:val="0"/>
          <w:color w:val="120f0e"/>
          <w:spacing w:val="0"/>
          <w:noProof w:val="true"/>
        </w:rPr>
        <w:t>8</w:t>
      </w:r>
      <w:r>
        <w:rPr>
          <w:rFonts w:cs="Calibri"/>
          <w:u w:val="none"/>
          <w:color w:val="000000"/>
          <w:w w:val="100"/>
        </w:rPr>
        <w:tab/>
      </w:r>
      <w:r>
        <w:rPr>
          <w:rFonts w:ascii="Garamond" w:eastAsia="Garamond" w:hAnsi="Garamond" w:cs="Garamond"/>
          <w:u w:val="none"/>
          <w:sz w:val="21"/>
          <w:position w:val="0"/>
          <w:color w:val="120f0e"/>
          <w:spacing w:val="-16"/>
          <w:noProof w:val="true"/>
        </w:rPr>
        <w:t>information should be retained as long as it has value to an</w:t>
      </w:r>
    </w:p>
    <w:p w:rsidR="005A76FB" w:rsidRDefault="005A76FB" w:rsidP="005A76FB">
      <w:pPr>
        <w:spacing w:before="0" w:after="0" w:line="426" w:lineRule="exact"/>
        <w:ind w:left="1079"/>
        <w:jc w:val="left"/>
      </w:pPr>
      <w:r>
        <w:rPr>
          <w:rFonts w:ascii="Garamond" w:eastAsia="Garamond" w:hAnsi="Garamond" w:cs="Garamond"/>
          <w:u w:val="none"/>
          <w:sz w:val="12"/>
          <w:position w:val="0"/>
          <w:color w:val="231f20"/>
          <w:spacing w:val="0"/>
          <w:noProof w:val="true"/>
        </w:rPr>
        <w:t>_________________</w:t>
      </w:r>
    </w:p>
    <w:p w:rsidR="005A76FB" w:rsidRDefault="005A76FB" w:rsidP="005A76FB">
      <w:pPr>
        <w:spacing w:before="0" w:after="0" w:line="239" w:lineRule="exact"/>
        <w:ind w:left="1079"/>
        <w:jc w:val="left"/>
        <w:tabs>
          <w:tab w:val="left" w:pos="1146"/>
          <w:tab w:val="left" w:pos="1546"/>
          <w:tab w:val="left" w:pos="1626"/>
          <w:tab w:val="left" w:pos="5386"/>
        </w:tabs>
      </w:pPr>
      <w:r>
        <w:rPr>
          <w:rFonts w:ascii="Garamond" w:eastAsia="Garamond" w:hAnsi="Garamond" w:cs="Garamond"/>
          <w:u w:val="none"/>
          <w:sz w:val="6"/>
          <w:position w:val="0"/>
          <w:color w:val="231f20"/>
          <w:spacing w:val="0"/>
          <w:noProof w:val="true"/>
        </w:rPr>
        <w:t>5</w:t>
      </w:r>
      <w:r>
        <w:rPr>
          <w:rFonts w:cs="Calibri"/>
          <w:u w:val="none"/>
          <w:color w:val="000000"/>
          <w:w w:val="100"/>
        </w:rPr>
        <w:tab/>
      </w:r>
      <w:r>
        <w:rPr>
          <w:rFonts w:ascii="Garamond" w:eastAsia="Garamond" w:hAnsi="Garamond" w:cs="Garamond"/>
          <w:u w:val="none"/>
          <w:sz w:val="12"/>
          <w:position w:val="0"/>
          <w:color w:val="231f20"/>
          <w:spacing w:val="-21"/>
          <w:noProof w:val="true"/>
          <w:i/>
        </w:rPr>
        <w:t>See, e.g.</w:t>
      </w:r>
      <w:r>
        <w:rPr>
          <w:rFonts w:cs="Calibri"/>
          <w:u w:val="none"/>
          <w:color w:val="000000"/>
          <w:w w:val="100"/>
        </w:rPr>
        <w:tab/>
      </w:r>
      <w:r>
        <w:rPr>
          <w:rFonts w:ascii="Garamond" w:eastAsia="Garamond" w:hAnsi="Garamond" w:cs="Garamond"/>
          <w:u w:val="none"/>
          <w:sz w:val="12"/>
          <w:position w:val="0"/>
          <w:color w:val="231f20"/>
          <w:spacing w:val="0"/>
          <w:noProof w:val="true"/>
        </w:rPr>
        <w:t>,</w:t>
      </w:r>
      <w:r>
        <w:rPr>
          <w:rFonts w:cs="Calibri"/>
          <w:u w:val="none"/>
          <w:color w:val="000000"/>
          <w:w w:val="100"/>
        </w:rPr>
        <w:tab/>
      </w:r>
      <w:r>
        <w:rPr>
          <w:rFonts w:ascii="Garamond" w:eastAsia="Garamond" w:hAnsi="Garamond" w:cs="Garamond"/>
          <w:u w:val="none"/>
          <w:sz w:val="12"/>
          <w:position w:val="0"/>
          <w:color w:val="231f20"/>
          <w:spacing w:val="-21"/>
          <w:noProof w:val="true"/>
          <w:i/>
        </w:rPr>
        <w:t>2005 Electronic Records Management Survey - A Renewed Call to Action</w:t>
      </w:r>
      <w:r>
        <w:rPr>
          <w:rFonts w:cs="Calibri"/>
          <w:u w:val="none"/>
          <w:color w:val="000000"/>
          <w:w w:val="100"/>
        </w:rPr>
        <w:tab/>
      </w:r>
      <w:r>
        <w:rPr>
          <w:rFonts w:ascii="Garamond" w:eastAsia="Garamond" w:hAnsi="Garamond" w:cs="Garamond"/>
          <w:u w:val="none"/>
          <w:sz w:val="12"/>
          <w:position w:val="0"/>
          <w:color w:val="231f20"/>
          <w:spacing w:val="-20"/>
          <w:noProof w:val="true"/>
        </w:rPr>
        <w:t>, Cohasset Associates, Inc. available for download at</w:t>
      </w:r>
    </w:p>
    <w:p w:rsidR="005A76FB" w:rsidRDefault="005A76FB" w:rsidP="005A76FB">
      <w:pPr>
        <w:spacing w:before="0" w:after="0" w:line="213" w:lineRule="exact"/>
        <w:ind w:left="1066"/>
        <w:jc w:val="left"/>
        <w:tabs>
          <w:tab w:val="left" w:pos="4866"/>
          <w:tab w:val="left" w:pos="8586"/>
        </w:tabs>
      </w:pPr>
      <w:r>
        <w:rPr>
          <w:rFonts w:ascii="Garamond" w:eastAsia="Garamond" w:hAnsi="Garamond" w:cs="Garamond"/>
          <w:u w:val="none"/>
          <w:sz w:val="12"/>
          <w:position w:val="0"/>
          <w:color w:val="231f20"/>
          <w:spacing w:val="-23"/>
          <w:noProof w:val="true"/>
        </w:rPr>
        <w:t>http://www.merresource.com/downloadWhitepaper.htm?fileId=1 and</w:t>
      </w:r>
      <w:r>
        <w:rPr>
          <w:rFonts w:cs="Calibri"/>
          <w:u w:val="none"/>
          <w:color w:val="000000"/>
          <w:w w:val="100"/>
        </w:rPr>
        <w:tab/>
      </w:r>
      <w:r>
        <w:rPr>
          <w:rFonts w:ascii="Garamond" w:eastAsia="Garamond" w:hAnsi="Garamond" w:cs="Garamond"/>
          <w:u w:val="none"/>
          <w:sz w:val="12"/>
          <w:position w:val="0"/>
          <w:color w:val="231f20"/>
          <w:spacing w:val="-20"/>
          <w:noProof w:val="true"/>
          <w:i/>
        </w:rPr>
        <w:t>2007 Electronic Records Management Survey – A Call for Collaboration</w:t>
      </w:r>
      <w:r>
        <w:rPr>
          <w:rFonts w:cs="Calibri"/>
          <w:u w:val="none"/>
          <w:color w:val="000000"/>
          <w:w w:val="100"/>
        </w:rPr>
        <w:tab/>
      </w:r>
      <w:r>
        <w:rPr>
          <w:rFonts w:ascii="Garamond" w:eastAsia="Garamond" w:hAnsi="Garamond" w:cs="Garamond"/>
          <w:u w:val="none"/>
          <w:sz w:val="12"/>
          <w:position w:val="0"/>
          <w:color w:val="231f20"/>
          <w:spacing w:val="-19"/>
          <w:noProof w:val="true"/>
        </w:rPr>
        <w:t>, Cohasset Associates, Inc., available for</w:t>
      </w:r>
    </w:p>
    <w:p w:rsidR="005A76FB" w:rsidRDefault="005A76FB" w:rsidP="005A76FB">
      <w:pPr>
        <w:spacing w:before="0" w:after="0" w:line="159" w:lineRule="exact"/>
        <w:ind w:left="1066"/>
        <w:jc w:val="left"/>
        <w:tabs>
          <w:tab w:val="left" w:pos="1839"/>
          <w:tab w:val="left" w:pos="2239"/>
          <w:tab w:val="left" w:pos="3999"/>
          <w:tab w:val="left" w:pos="7359"/>
          <w:tab w:val="left" w:pos="7426"/>
          <w:tab w:val="left" w:pos="8066"/>
        </w:tabs>
      </w:pPr>
      <w:r>
        <w:rPr>
          <w:rFonts w:ascii="Garamond" w:eastAsia="Garamond" w:hAnsi="Garamond" w:cs="Garamond"/>
          <w:u w:val="none"/>
          <w:sz w:val="12"/>
          <w:position w:val="0"/>
          <w:color w:val="231f20"/>
          <w:spacing w:val="-25"/>
          <w:noProof w:val="true"/>
        </w:rPr>
        <w:t>download at ;</w:t>
      </w:r>
      <w:r>
        <w:rPr>
          <w:rFonts w:cs="Calibri"/>
          <w:u w:val="none"/>
          <w:color w:val="000000"/>
          <w:w w:val="100"/>
        </w:rPr>
        <w:tab/>
      </w:r>
      <w:r>
        <w:rPr>
          <w:rFonts w:ascii="Garamond" w:eastAsia="Garamond" w:hAnsi="Garamond" w:cs="Garamond"/>
          <w:u w:val="none"/>
          <w:sz w:val="12"/>
          <w:position w:val="0"/>
          <w:color w:val="231f20"/>
          <w:spacing w:val="-22"/>
          <w:noProof w:val="true"/>
          <w:i/>
        </w:rPr>
        <w:t>see also</w:t>
      </w:r>
      <w:r>
        <w:rPr>
          <w:rFonts w:cs="Calibri"/>
          <w:u w:val="none"/>
          <w:color w:val="000000"/>
          <w:w w:val="100"/>
        </w:rPr>
        <w:tab/>
      </w:r>
      <w:r>
        <w:rPr>
          <w:rFonts w:ascii="Garamond" w:eastAsia="Garamond" w:hAnsi="Garamond" w:cs="Garamond"/>
          <w:u w:val="none"/>
          <w:sz w:val="12"/>
          <w:position w:val="0"/>
          <w:color w:val="231f20"/>
          <w:spacing w:val="-23"/>
          <w:noProof w:val="true"/>
        </w:rPr>
        <w:t>AMA/ePolicy Institute Research</w:t>
      </w:r>
      <w:r>
        <w:rPr>
          <w:rFonts w:cs="Calibri"/>
          <w:u w:val="none"/>
          <w:color w:val="000000"/>
          <w:w w:val="100"/>
        </w:rPr>
        <w:tab/>
      </w:r>
      <w:r>
        <w:rPr>
          <w:rFonts w:ascii="Garamond" w:eastAsia="Garamond" w:hAnsi="Garamond" w:cs="Garamond"/>
          <w:u w:val="none"/>
          <w:sz w:val="12"/>
          <w:position w:val="0"/>
          <w:color w:val="231f20"/>
          <w:spacing w:val="-22"/>
          <w:noProof w:val="true"/>
          <w:i/>
        </w:rPr>
        <w:t>2004 Workplace E-Mail and Instant Messaging Survey Summary</w:t>
      </w:r>
      <w:r>
        <w:rPr>
          <w:rFonts w:cs="Calibri"/>
          <w:u w:val="none"/>
          <w:color w:val="000000"/>
          <w:w w:val="100"/>
        </w:rPr>
        <w:tab/>
      </w:r>
      <w:r>
        <w:rPr>
          <w:rFonts w:ascii="Garamond" w:eastAsia="Garamond" w:hAnsi="Garamond" w:cs="Garamond"/>
          <w:u w:val="none"/>
          <w:sz w:val="12"/>
          <w:position w:val="0"/>
          <w:color w:val="231f20"/>
          <w:spacing w:val="0"/>
          <w:noProof w:val="true"/>
        </w:rPr>
        <w:t>,</w:t>
      </w:r>
      <w:r>
        <w:rPr>
          <w:rFonts w:cs="Calibri"/>
          <w:u w:val="none"/>
          <w:color w:val="000000"/>
          <w:w w:val="100"/>
        </w:rPr>
        <w:tab/>
      </w:r>
      <w:r>
        <w:rPr>
          <w:rFonts w:ascii="Garamond" w:eastAsia="Garamond" w:hAnsi="Garamond" w:cs="Garamond"/>
          <w:u w:val="none"/>
          <w:sz w:val="12"/>
          <w:position w:val="0"/>
          <w:color w:val="231f20"/>
          <w:spacing w:val="-22"/>
          <w:noProof w:val="true"/>
          <w:i/>
        </w:rPr>
        <w:t>available at</w:t>
      </w:r>
      <w:r>
        <w:rPr>
          <w:rFonts w:cs="Calibri"/>
          <w:u w:val="none"/>
          <w:color w:val="000000"/>
          <w:w w:val="100"/>
        </w:rPr>
        <w:tab/>
      </w:r>
      <w:r>
        <w:rPr>
          <w:rFonts w:ascii="Garamond" w:eastAsia="Garamond" w:hAnsi="Garamond" w:cs="Garamond"/>
          <w:u w:val="none"/>
          <w:sz w:val="12"/>
          <w:position w:val="0"/>
          <w:color w:val="231f20"/>
          <w:spacing w:val="-22"/>
          <w:noProof w:val="true"/>
        </w:rPr>
        <w:t>http://www.epolicyinstitute.com/survey/survey04.pdf</w:t>
      </w:r>
    </w:p>
    <w:p w:rsidR="005A76FB" w:rsidRDefault="005A76FB" w:rsidP="005A76FB">
      <w:pPr>
        <w:spacing w:before="0" w:after="0" w:line="159" w:lineRule="exact"/>
        <w:ind w:left="1066"/>
        <w:jc w:val="left"/>
      </w:pPr>
      <w:r>
        <w:rPr>
          <w:rFonts w:ascii="Garamond" w:eastAsia="Garamond" w:hAnsi="Garamond" w:cs="Garamond"/>
          <w:u w:val="none"/>
          <w:sz w:val="12"/>
          <w:position w:val="0"/>
          <w:color w:val="231f20"/>
          <w:spacing w:val="-21"/>
          <w:noProof w:val="true"/>
        </w:rPr>
        <w:t>(last accessed 9/27/2007).</w:t>
      </w:r>
    </w:p>
    <w:p w:rsidR="005A76FB" w:rsidRDefault="005A76FB" w:rsidP="005A76FB">
      <w:pPr>
        <w:spacing w:before="0" w:after="0" w:line="266" w:lineRule="exact"/>
        <w:ind w:left="1079"/>
        <w:jc w:val="left"/>
        <w:tabs>
          <w:tab w:val="left" w:pos="1146"/>
          <w:tab w:val="left" w:pos="9066"/>
        </w:tabs>
      </w:pPr>
      <w:r>
        <w:rPr>
          <w:rFonts w:ascii="Garamond" w:eastAsia="Garamond" w:hAnsi="Garamond" w:cs="Garamond"/>
          <w:u w:val="none"/>
          <w:sz w:val="6"/>
          <w:position w:val="0"/>
          <w:color w:val="231f20"/>
          <w:spacing w:val="0"/>
          <w:noProof w:val="true"/>
        </w:rPr>
        <w:t>6</w:t>
      </w:r>
      <w:r>
        <w:rPr>
          <w:rFonts w:cs="Calibri"/>
          <w:u w:val="none"/>
          <w:color w:val="000000"/>
          <w:w w:val="100"/>
        </w:rPr>
        <w:tab/>
      </w:r>
      <w:r>
        <w:rPr>
          <w:rFonts w:ascii="Garamond" w:eastAsia="Garamond" w:hAnsi="Garamond" w:cs="Garamond"/>
          <w:u w:val="none"/>
          <w:sz w:val="12"/>
          <w:position w:val="0"/>
          <w:color w:val="231f20"/>
          <w:spacing w:val="-21"/>
          <w:noProof w:val="true"/>
        </w:rPr>
        <w:t>In 2004, the Association of Records Managers and Administrators, Inc. (ARMA) and the American National Standards Institute (ANSI) approved</w:t>
      </w:r>
      <w:r>
        <w:rPr>
          <w:rFonts w:cs="Calibri"/>
          <w:u w:val="none"/>
          <w:color w:val="000000"/>
          <w:w w:val="100"/>
        </w:rPr>
        <w:tab/>
      </w:r>
      <w:r>
        <w:rPr>
          <w:rFonts w:ascii="Garamond" w:eastAsia="Garamond" w:hAnsi="Garamond" w:cs="Garamond"/>
          <w:u w:val="none"/>
          <w:sz w:val="12"/>
          <w:position w:val="0"/>
          <w:color w:val="231f20"/>
          <w:spacing w:val="-21"/>
          <w:noProof w:val="true"/>
          <w:i/>
        </w:rPr>
        <w:t>Requirements for Managing Electronic</w:t>
      </w:r>
    </w:p>
    <w:p w:rsidR="005A76FB" w:rsidRDefault="005A76FB" w:rsidP="005A76FB">
      <w:pPr>
        <w:spacing w:before="0" w:after="0" w:line="213" w:lineRule="exact"/>
        <w:ind w:left="1066"/>
        <w:jc w:val="left"/>
        <w:tabs>
          <w:tab w:val="left" w:pos="2093"/>
          <w:tab w:val="left" w:pos="4239"/>
          <w:tab w:val="left" w:pos="7386"/>
          <w:tab w:val="left" w:pos="9479"/>
          <w:tab w:val="left" w:pos="9626"/>
        </w:tabs>
      </w:pPr>
      <w:r>
        <w:rPr>
          <w:rFonts w:ascii="Garamond" w:eastAsia="Garamond" w:hAnsi="Garamond" w:cs="Garamond"/>
          <w:u w:val="none"/>
          <w:sz w:val="12"/>
          <w:position w:val="0"/>
          <w:color w:val="231f20"/>
          <w:spacing w:val="-21"/>
          <w:noProof w:val="true"/>
          <w:i/>
        </w:rPr>
        <w:t>Messages as Records</w:t>
      </w:r>
      <w:r>
        <w:rPr>
          <w:rFonts w:cs="Calibri"/>
          <w:u w:val="none"/>
          <w:color w:val="000000"/>
          <w:w w:val="100"/>
        </w:rPr>
        <w:tab/>
      </w:r>
      <w:r>
        <w:rPr>
          <w:rFonts w:ascii="Garamond" w:eastAsia="Garamond" w:hAnsi="Garamond" w:cs="Garamond"/>
          <w:u w:val="none"/>
          <w:sz w:val="12"/>
          <w:position w:val="0"/>
          <w:color w:val="231f20"/>
          <w:spacing w:val="-25"/>
          <w:noProof w:val="true"/>
        </w:rPr>
        <w:t>(ARMA/ANSI 9-2004: Oct. 7, 2004).</w:t>
      </w:r>
      <w:r>
        <w:rPr>
          <w:rFonts w:cs="Calibri"/>
          <w:u w:val="none"/>
          <w:color w:val="000000"/>
          <w:w w:val="100"/>
        </w:rPr>
        <w:tab/>
      </w:r>
      <w:r>
        <w:rPr>
          <w:rFonts w:ascii="Garamond" w:eastAsia="Garamond" w:hAnsi="Garamond" w:cs="Garamond"/>
          <w:u w:val="none"/>
          <w:sz w:val="12"/>
          <w:position w:val="0"/>
          <w:color w:val="231f20"/>
          <w:spacing w:val="-21"/>
          <w:noProof w:val="true"/>
          <w:i/>
        </w:rPr>
        <w:t>See also Retention Management for Records and Information</w:t>
      </w:r>
      <w:r>
        <w:rPr>
          <w:rFonts w:cs="Calibri"/>
          <w:u w:val="none"/>
          <w:color w:val="000000"/>
          <w:w w:val="100"/>
        </w:rPr>
        <w:tab/>
      </w:r>
      <w:r>
        <w:rPr>
          <w:rFonts w:ascii="Garamond" w:eastAsia="Garamond" w:hAnsi="Garamond" w:cs="Garamond"/>
          <w:u w:val="none"/>
          <w:sz w:val="12"/>
          <w:position w:val="0"/>
          <w:color w:val="231f20"/>
          <w:spacing w:val="-24"/>
          <w:noProof w:val="true"/>
        </w:rPr>
        <w:t>(ANSI/ARMA 8-2005: Feb. 7, 2005);</w:t>
      </w:r>
      <w:r>
        <w:rPr>
          <w:rFonts w:cs="Calibri"/>
          <w:u w:val="none"/>
          <w:color w:val="000000"/>
          <w:w w:val="100"/>
        </w:rPr>
        <w:tab/>
      </w:r>
      <w:r>
        <w:rPr>
          <w:rFonts w:ascii="Garamond" w:eastAsia="Garamond" w:hAnsi="Garamond" w:cs="Garamond"/>
          <w:u w:val="none"/>
          <w:sz w:val="12"/>
          <w:position w:val="0"/>
          <w:color w:val="231f20"/>
          <w:spacing w:val="-44"/>
          <w:noProof w:val="true"/>
          <w:i/>
        </w:rPr>
        <w:t>cf.</w:t>
      </w:r>
      <w:r>
        <w:rPr>
          <w:rFonts w:cs="Calibri"/>
          <w:u w:val="none"/>
          <w:color w:val="000000"/>
          <w:w w:val="100"/>
        </w:rPr>
        <w:tab/>
      </w:r>
      <w:r>
        <w:rPr>
          <w:rFonts w:ascii="Garamond" w:eastAsia="Garamond" w:hAnsi="Garamond" w:cs="Garamond"/>
          <w:u w:val="none"/>
          <w:sz w:val="12"/>
          <w:position w:val="0"/>
          <w:color w:val="231f20"/>
          <w:spacing w:val="-26"/>
          <w:noProof w:val="true"/>
        </w:rPr>
        <w:t>Randolph A. Kahn and</w:t>
      </w:r>
    </w:p>
    <w:p w:rsidR="005A76FB" w:rsidRDefault="005A76FB" w:rsidP="005A76FB">
      <w:pPr>
        <w:spacing w:before="0" w:after="0" w:line="159" w:lineRule="exact"/>
        <w:ind w:left="1066"/>
        <w:jc w:val="left"/>
        <w:tabs>
          <w:tab w:val="left" w:pos="1959"/>
          <w:tab w:val="left" w:pos="6293"/>
          <w:tab w:val="left" w:pos="7079"/>
          <w:tab w:val="left" w:pos="7239"/>
          <w:tab w:val="left" w:pos="9333"/>
        </w:tabs>
      </w:pPr>
      <w:r>
        <w:rPr>
          <w:rFonts w:ascii="Garamond" w:eastAsia="Garamond" w:hAnsi="Garamond" w:cs="Garamond"/>
          <w:u w:val="none"/>
          <w:sz w:val="12"/>
          <w:position w:val="0"/>
          <w:color w:val="231f20"/>
          <w:spacing w:val="-21"/>
          <w:noProof w:val="true"/>
        </w:rPr>
        <w:t>Barclay T. Blair,</w:t>
      </w:r>
      <w:r>
        <w:rPr>
          <w:rFonts w:cs="Calibri"/>
          <w:u w:val="none"/>
          <w:color w:val="000000"/>
          <w:w w:val="100"/>
        </w:rPr>
        <w:tab/>
      </w:r>
      <w:r>
        <w:rPr>
          <w:rFonts w:ascii="Garamond" w:eastAsia="Garamond" w:hAnsi="Garamond" w:cs="Garamond"/>
          <w:u w:val="none"/>
          <w:sz w:val="12"/>
          <w:position w:val="0"/>
          <w:color w:val="231f20"/>
          <w:spacing w:val="-22"/>
          <w:noProof w:val="true"/>
          <w:i/>
        </w:rPr>
        <w:t>Information Nation Warrior: Information and Managerial Compliance Boot Camp</w:t>
      </w:r>
      <w:r>
        <w:rPr>
          <w:rFonts w:cs="Calibri"/>
          <w:u w:val="none"/>
          <w:color w:val="000000"/>
          <w:w w:val="100"/>
        </w:rPr>
        <w:tab/>
      </w:r>
      <w:r>
        <w:rPr>
          <w:rFonts w:ascii="Garamond" w:eastAsia="Garamond" w:hAnsi="Garamond" w:cs="Garamond"/>
          <w:u w:val="none"/>
          <w:sz w:val="12"/>
          <w:position w:val="0"/>
          <w:color w:val="231f20"/>
          <w:spacing w:val="-28"/>
          <w:noProof w:val="true"/>
        </w:rPr>
        <w:t>(AIIM 2005);</w:t>
      </w:r>
      <w:r>
        <w:rPr>
          <w:rFonts w:cs="Calibri"/>
          <w:u w:val="none"/>
          <w:color w:val="000000"/>
          <w:w w:val="100"/>
        </w:rPr>
        <w:tab/>
      </w:r>
      <w:r>
        <w:rPr>
          <w:rFonts w:ascii="Garamond" w:eastAsia="Garamond" w:hAnsi="Garamond" w:cs="Garamond"/>
          <w:u w:val="none"/>
          <w:sz w:val="12"/>
          <w:position w:val="0"/>
          <w:color w:val="231f20"/>
          <w:spacing w:val="-49"/>
          <w:noProof w:val="true"/>
          <w:i/>
        </w:rPr>
        <w:t>see</w:t>
      </w:r>
      <w:r>
        <w:rPr>
          <w:rFonts w:cs="Calibri"/>
          <w:u w:val="none"/>
          <w:color w:val="000000"/>
          <w:w w:val="100"/>
        </w:rPr>
        <w:tab/>
      </w:r>
      <w:r>
        <w:rPr>
          <w:rFonts w:ascii="Garamond" w:eastAsia="Garamond" w:hAnsi="Garamond" w:cs="Garamond"/>
          <w:u w:val="none"/>
          <w:sz w:val="12"/>
          <w:position w:val="0"/>
          <w:color w:val="231f20"/>
          <w:spacing w:val="-20"/>
          <w:noProof w:val="true"/>
        </w:rPr>
        <w:t>Randolph A. Kahn &amp; Barclay T. Blair,</w:t>
      </w:r>
      <w:r>
        <w:rPr>
          <w:rFonts w:cs="Calibri"/>
          <w:u w:val="none"/>
          <w:color w:val="000000"/>
          <w:w w:val="100"/>
        </w:rPr>
        <w:tab/>
      </w:r>
      <w:r>
        <w:rPr>
          <w:rFonts w:ascii="Garamond" w:eastAsia="Garamond" w:hAnsi="Garamond" w:cs="Garamond"/>
          <w:u w:val="none"/>
          <w:sz w:val="12"/>
          <w:position w:val="0"/>
          <w:color w:val="231f20"/>
          <w:spacing w:val="-21"/>
          <w:noProof w:val="true"/>
          <w:i/>
        </w:rPr>
        <w:t>Information Nation: Seven Keys to</w:t>
      </w:r>
    </w:p>
    <w:p w:rsidR="005A76FB" w:rsidRDefault="005A76FB" w:rsidP="005A76FB">
      <w:pPr>
        <w:spacing w:before="0" w:after="0" w:line="159" w:lineRule="exact"/>
        <w:ind w:left="1066"/>
        <w:jc w:val="left"/>
        <w:tabs>
          <w:tab w:val="left" w:pos="3093"/>
          <w:tab w:val="left" w:pos="5173"/>
          <w:tab w:val="left" w:pos="10879"/>
        </w:tabs>
      </w:pPr>
      <w:r>
        <w:rPr>
          <w:rFonts w:ascii="Garamond" w:eastAsia="Garamond" w:hAnsi="Garamond" w:cs="Garamond"/>
          <w:u w:val="none"/>
          <w:sz w:val="12"/>
          <w:position w:val="0"/>
          <w:color w:val="231f20"/>
          <w:spacing w:val="-24"/>
          <w:noProof w:val="true"/>
          <w:i/>
        </w:rPr>
        <w:t>Information Management Compliance</w:t>
      </w:r>
      <w:r>
        <w:rPr>
          <w:rFonts w:cs="Calibri"/>
          <w:u w:val="none"/>
          <w:color w:val="000000"/>
          <w:w w:val="100"/>
        </w:rPr>
        <w:tab/>
      </w:r>
      <w:r>
        <w:rPr>
          <w:rFonts w:ascii="Garamond" w:eastAsia="Garamond" w:hAnsi="Garamond" w:cs="Garamond"/>
          <w:u w:val="none"/>
          <w:sz w:val="12"/>
          <w:position w:val="0"/>
          <w:color w:val="231f20"/>
          <w:spacing w:val="-23"/>
          <w:noProof w:val="true"/>
        </w:rPr>
        <w:t>(AIIM 2004); Christopher V. Cotton,</w:t>
      </w:r>
      <w:r>
        <w:rPr>
          <w:rFonts w:cs="Calibri"/>
          <w:u w:val="none"/>
          <w:color w:val="000000"/>
          <w:w w:val="100"/>
        </w:rPr>
        <w:tab/>
      </w:r>
      <w:r>
        <w:rPr>
          <w:rFonts w:ascii="Garamond" w:eastAsia="Garamond" w:hAnsi="Garamond" w:cs="Garamond"/>
          <w:u w:val="none"/>
          <w:sz w:val="12"/>
          <w:position w:val="0"/>
          <w:color w:val="231f20"/>
          <w:spacing w:val="-20"/>
          <w:noProof w:val="true"/>
          <w:i/>
        </w:rPr>
        <w:t>Document Retention Programs for Electronic Records: Applying a Reasonableness Standard to the Electronic Era</w:t>
      </w:r>
      <w:r>
        <w:rPr>
          <w:rFonts w:cs="Calibri"/>
          <w:u w:val="none"/>
          <w:color w:val="000000"/>
          <w:w w:val="100"/>
        </w:rPr>
        <w:tab/>
      </w:r>
      <w:r>
        <w:rPr>
          <w:rFonts w:ascii="Garamond" w:eastAsia="Garamond" w:hAnsi="Garamond" w:cs="Garamond"/>
          <w:u w:val="none"/>
          <w:sz w:val="12"/>
          <w:position w:val="0"/>
          <w:color w:val="231f20"/>
          <w:spacing w:val="0"/>
          <w:noProof w:val="true"/>
        </w:rPr>
        <w:t>,</w:t>
      </w:r>
    </w:p>
    <w:p w:rsidR="005A76FB" w:rsidRDefault="005A76FB" w:rsidP="005A76FB">
      <w:pPr>
        <w:spacing w:before="0" w:after="0" w:line="159" w:lineRule="exact"/>
        <w:ind w:left="1066"/>
        <w:jc w:val="left"/>
        <w:tabs>
          <w:tab w:val="left" w:pos="1759"/>
          <w:tab w:val="left" w:pos="1946"/>
          <w:tab w:val="left" w:pos="4039"/>
          <w:tab w:val="left" w:pos="6679"/>
          <w:tab w:val="left" w:pos="6999"/>
          <w:tab w:val="left" w:pos="7146"/>
          <w:tab w:val="left" w:pos="7293"/>
          <w:tab w:val="left" w:pos="7426"/>
          <w:tab w:val="left" w:pos="10506"/>
        </w:tabs>
      </w:pPr>
      <w:r>
        <w:rPr>
          <w:rFonts w:ascii="Garamond" w:eastAsia="Garamond" w:hAnsi="Garamond" w:cs="Garamond"/>
          <w:u w:val="none"/>
          <w:sz w:val="12"/>
          <w:position w:val="0"/>
          <w:color w:val="231f20"/>
          <w:spacing w:val="-25"/>
          <w:noProof w:val="true"/>
        </w:rPr>
        <w:t>24 Iowa J. C</w:t>
      </w:r>
      <w:r>
        <w:rPr>
          <w:rFonts w:cs="Calibri"/>
          <w:u w:val="none"/>
          <w:color w:val="000000"/>
          <w:w w:val="100"/>
        </w:rPr>
        <w:tab/>
      </w:r>
      <w:r>
        <w:rPr>
          <w:rFonts w:ascii="Garamond" w:eastAsia="Garamond" w:hAnsi="Garamond" w:cs="Garamond"/>
          <w:u w:val="none"/>
          <w:sz w:val="7"/>
          <w:position w:val="0"/>
          <w:color w:val="231f20"/>
          <w:spacing w:val="-156"/>
          <w:noProof w:val="true"/>
        </w:rPr>
        <w:t>ORP</w:t>
      </w:r>
      <w:r>
        <w:rPr>
          <w:rFonts w:cs="Calibri"/>
          <w:u w:val="none"/>
          <w:color w:val="000000"/>
          <w:w w:val="100"/>
        </w:rPr>
        <w:tab/>
      </w:r>
      <w:r>
        <w:rPr>
          <w:rFonts w:ascii="Garamond" w:eastAsia="Garamond" w:hAnsi="Garamond" w:cs="Garamond"/>
          <w:u w:val="none"/>
          <w:sz w:val="12"/>
          <w:position w:val="0"/>
          <w:color w:val="231f20"/>
          <w:spacing w:val="-22"/>
          <w:noProof w:val="true"/>
        </w:rPr>
        <w:t>. L. 417 (1999); Timothy Q. Delaney,</w:t>
      </w:r>
      <w:r>
        <w:rPr>
          <w:rFonts w:cs="Calibri"/>
          <w:u w:val="none"/>
          <w:color w:val="000000"/>
          <w:w w:val="100"/>
        </w:rPr>
        <w:tab/>
      </w:r>
      <w:r>
        <w:rPr>
          <w:rFonts w:ascii="Garamond" w:eastAsia="Garamond" w:hAnsi="Garamond" w:cs="Garamond"/>
          <w:u w:val="none"/>
          <w:sz w:val="12"/>
          <w:position w:val="0"/>
          <w:color w:val="231f20"/>
          <w:spacing w:val="-21"/>
          <w:noProof w:val="true"/>
          <w:i/>
        </w:rPr>
        <w:t>Email Discovery: The Duties, Danger and Expense</w:t>
      </w:r>
      <w:r>
        <w:rPr>
          <w:rFonts w:cs="Calibri"/>
          <w:u w:val="none"/>
          <w:color w:val="000000"/>
          <w:w w:val="100"/>
        </w:rPr>
        <w:tab/>
      </w:r>
      <w:r>
        <w:rPr>
          <w:rFonts w:ascii="Garamond" w:eastAsia="Garamond" w:hAnsi="Garamond" w:cs="Garamond"/>
          <w:u w:val="none"/>
          <w:sz w:val="12"/>
          <w:position w:val="0"/>
          <w:color w:val="231f20"/>
          <w:spacing w:val="-30"/>
          <w:noProof w:val="true"/>
        </w:rPr>
        <w:t>, 46 F</w:t>
      </w:r>
      <w:r>
        <w:rPr>
          <w:rFonts w:cs="Calibri"/>
          <w:u w:val="none"/>
          <w:color w:val="000000"/>
          <w:w w:val="100"/>
        </w:rPr>
        <w:tab/>
      </w:r>
      <w:r>
        <w:rPr>
          <w:rFonts w:ascii="Garamond" w:eastAsia="Garamond" w:hAnsi="Garamond" w:cs="Garamond"/>
          <w:u w:val="none"/>
          <w:sz w:val="7"/>
          <w:position w:val="0"/>
          <w:color w:val="231f20"/>
          <w:spacing w:val="-2147483648"/>
          <w:noProof w:val="true"/>
        </w:rPr>
        <w:t>ED</w:t>
      </w:r>
      <w:r>
        <w:rPr>
          <w:rFonts w:cs="Calibri"/>
          <w:u w:val="none"/>
          <w:color w:val="000000"/>
          <w:w w:val="100"/>
        </w:rPr>
        <w:tab/>
      </w:r>
      <w:r>
        <w:rPr>
          <w:rFonts w:ascii="Garamond" w:eastAsia="Garamond" w:hAnsi="Garamond" w:cs="Garamond"/>
          <w:u w:val="none"/>
          <w:sz w:val="12"/>
          <w:position w:val="0"/>
          <w:color w:val="231f20"/>
          <w:spacing w:val="-55"/>
          <w:noProof w:val="true"/>
        </w:rPr>
        <w:t>. L</w:t>
      </w:r>
      <w:r>
        <w:rPr>
          <w:rFonts w:cs="Calibri"/>
          <w:u w:val="none"/>
          <w:color w:val="000000"/>
          <w:w w:val="100"/>
        </w:rPr>
        <w:tab/>
      </w:r>
      <w:r>
        <w:rPr>
          <w:rFonts w:ascii="Garamond" w:eastAsia="Garamond" w:hAnsi="Garamond" w:cs="Garamond"/>
          <w:u w:val="none"/>
          <w:sz w:val="7"/>
          <w:position w:val="0"/>
          <w:color w:val="231f20"/>
          <w:spacing w:val="-2147483648"/>
          <w:noProof w:val="true"/>
        </w:rPr>
        <w:t>AW</w:t>
      </w:r>
      <w:r>
        <w:rPr>
          <w:rFonts w:cs="Calibri"/>
          <w:u w:val="none"/>
          <w:color w:val="000000"/>
          <w:w w:val="100"/>
        </w:rPr>
        <w:tab/>
      </w:r>
      <w:r>
        <w:rPr>
          <w:rFonts w:ascii="Garamond" w:eastAsia="Garamond" w:hAnsi="Garamond" w:cs="Garamond"/>
          <w:u w:val="none"/>
          <w:sz w:val="12"/>
          <w:position w:val="0"/>
          <w:color w:val="231f20"/>
          <w:spacing w:val="-20"/>
          <w:noProof w:val="true"/>
        </w:rPr>
        <w:t>. 42 (Jan. 1999); Charles A. Lovell &amp; Roger W. Holmes,</w:t>
      </w:r>
      <w:r>
        <w:rPr>
          <w:rFonts w:cs="Calibri"/>
          <w:u w:val="none"/>
          <w:color w:val="000000"/>
          <w:w w:val="100"/>
        </w:rPr>
        <w:tab/>
      </w:r>
      <w:r>
        <w:rPr>
          <w:rFonts w:ascii="Garamond" w:eastAsia="Garamond" w:hAnsi="Garamond" w:cs="Garamond"/>
          <w:u w:val="none"/>
          <w:sz w:val="12"/>
          <w:position w:val="0"/>
          <w:color w:val="231f20"/>
          <w:spacing w:val="0"/>
          <w:noProof w:val="true"/>
          <w:i/>
        </w:rPr>
        <w:t>The</w:t>
      </w:r>
    </w:p>
    <w:p w:rsidR="005A76FB" w:rsidRDefault="005A76FB" w:rsidP="005A76FB">
      <w:pPr>
        <w:spacing w:before="0" w:after="0" w:line="159" w:lineRule="exact"/>
        <w:ind w:left="1079"/>
        <w:jc w:val="left"/>
        <w:tabs>
          <w:tab w:val="left" w:pos="4559"/>
        </w:tabs>
      </w:pPr>
      <w:r>
        <w:rPr>
          <w:rFonts w:ascii="Garamond" w:eastAsia="Garamond" w:hAnsi="Garamond" w:cs="Garamond"/>
          <w:u w:val="none"/>
          <w:sz w:val="12"/>
          <w:position w:val="0"/>
          <w:color w:val="231f20"/>
          <w:spacing w:val="-20"/>
          <w:noProof w:val="true"/>
          <w:i/>
        </w:rPr>
        <w:t>Dangers of Email: The Need For Electronic Data Retention Policies</w:t>
      </w:r>
      <w:r>
        <w:rPr>
          <w:rFonts w:cs="Calibri"/>
          <w:u w:val="none"/>
          <w:color w:val="000000"/>
          <w:w w:val="100"/>
        </w:rPr>
        <w:tab/>
      </w:r>
      <w:r>
        <w:rPr>
          <w:rFonts w:ascii="Garamond" w:eastAsia="Garamond" w:hAnsi="Garamond" w:cs="Garamond"/>
          <w:u w:val="none"/>
          <w:sz w:val="12"/>
          <w:position w:val="0"/>
          <w:color w:val="231f20"/>
          <w:spacing w:val="-21"/>
          <w:noProof w:val="true"/>
        </w:rPr>
        <w:t>, 44 R.I.B.J. 7 (Dec. 1995).</w:t>
      </w:r>
    </w:p>
    <w:p w:rsidR="005A76FB" w:rsidRDefault="005A76FB" w:rsidP="005A76FB">
      <w:pPr>
        <w:spacing w:before="0" w:after="0" w:line="266" w:lineRule="exact"/>
        <w:ind w:left="1079"/>
        <w:jc w:val="left"/>
        <w:tabs>
          <w:tab w:val="left" w:pos="1146"/>
        </w:tabs>
      </w:pPr>
      <w:r>
        <w:rPr>
          <w:rFonts w:ascii="Garamond" w:eastAsia="Garamond" w:hAnsi="Garamond" w:cs="Garamond"/>
          <w:u w:val="none"/>
          <w:sz w:val="6"/>
          <w:position w:val="0"/>
          <w:color w:val="231f20"/>
          <w:spacing w:val="0"/>
          <w:noProof w:val="true"/>
        </w:rPr>
        <w:t>7</w:t>
      </w:r>
      <w:r>
        <w:rPr>
          <w:rFonts w:cs="Calibri"/>
          <w:u w:val="none"/>
          <w:color w:val="000000"/>
          <w:w w:val="100"/>
        </w:rPr>
        <w:tab/>
      </w:r>
      <w:r>
        <w:rPr>
          <w:rFonts w:ascii="Garamond" w:eastAsia="Garamond" w:hAnsi="Garamond" w:cs="Garamond"/>
          <w:u w:val="none"/>
          <w:sz w:val="12"/>
          <w:position w:val="0"/>
          <w:color w:val="231f20"/>
          <w:spacing w:val="-20"/>
          <w:noProof w:val="true"/>
        </w:rPr>
        <w:t>Throughout this document we use the term “information and records management” to refer to the process by which an organization generates (or receives), retains, retrieves and destroys</w:t>
      </w:r>
    </w:p>
    <w:p w:rsidR="005A76FB" w:rsidRDefault="005A76FB" w:rsidP="005A76FB">
      <w:pPr>
        <w:spacing w:before="0" w:after="0" w:line="213" w:lineRule="exact"/>
        <w:ind w:left="1066"/>
        <w:jc w:val="left"/>
      </w:pPr>
      <w:r>
        <w:rPr>
          <w:rFonts w:ascii="Garamond" w:eastAsia="Garamond" w:hAnsi="Garamond" w:cs="Garamond"/>
          <w:u w:val="none"/>
          <w:sz w:val="12"/>
          <w:position w:val="0"/>
          <w:color w:val="231f20"/>
          <w:spacing w:val="-20"/>
          <w:noProof w:val="true"/>
        </w:rPr>
        <w:t>tangible (paper or electronic) information. This “management” may be through highly detailed policies, procedures and records retention schedules, or it may be without such detail. But</w:t>
      </w:r>
    </w:p>
    <w:p w:rsidR="005A76FB" w:rsidRDefault="005A76FB" w:rsidP="005A76FB">
      <w:pPr>
        <w:spacing w:before="0" w:after="0" w:line="159" w:lineRule="exact"/>
        <w:ind w:left="1066"/>
        <w:jc w:val="left"/>
      </w:pPr>
      <w:r>
        <w:rPr>
          <w:rFonts w:ascii="Garamond" w:eastAsia="Garamond" w:hAnsi="Garamond" w:cs="Garamond"/>
          <w:u w:val="none"/>
          <w:sz w:val="12"/>
          <w:position w:val="0"/>
          <w:color w:val="231f20"/>
          <w:spacing w:val="-20"/>
          <w:noProof w:val="true"/>
        </w:rPr>
        <w:t>whatever the terms or methods employed, there are certain benefits and risks attached to these active and passive decisions, which each organization should consider and balance in its best</w:t>
      </w:r>
    </w:p>
    <w:p w:rsidR="005A76FB" w:rsidRDefault="005A76FB" w:rsidP="005A76FB">
      <w:pPr>
        <w:spacing w:before="0" w:after="0" w:line="159" w:lineRule="exact"/>
        <w:ind w:left="1066"/>
        <w:jc w:val="left"/>
      </w:pPr>
      <w:r>
        <w:rPr>
          <w:rFonts w:ascii="Garamond" w:eastAsia="Garamond" w:hAnsi="Garamond" w:cs="Garamond"/>
          <w:u w:val="none"/>
          <w:sz w:val="12"/>
          <w:position w:val="0"/>
          <w:color w:val="231f20"/>
          <w:spacing w:val="-21"/>
          <w:noProof w:val="true"/>
        </w:rPr>
        <w:t>judgment in relation to its own circumstances.</w:t>
      </w:r>
    </w:p>
    <w:p w:rsidR="005A76FB" w:rsidRDefault="005A76FB" w:rsidP="005A76FB">
      <w:pPr>
        <w:spacing w:before="0" w:after="0" w:line="266" w:lineRule="exact"/>
        <w:ind w:left="1079"/>
        <w:jc w:val="left"/>
        <w:tabs>
          <w:tab w:val="left" w:pos="1146"/>
          <w:tab w:val="left" w:pos="10346"/>
          <w:tab w:val="left" w:pos="10493"/>
        </w:tabs>
      </w:pPr>
      <w:r>
        <w:rPr>
          <w:rFonts w:ascii="Garamond" w:eastAsia="Garamond" w:hAnsi="Garamond" w:cs="Garamond"/>
          <w:u w:val="none"/>
          <w:sz w:val="6"/>
          <w:position w:val="0"/>
          <w:color w:val="231f20"/>
          <w:spacing w:val="0"/>
          <w:noProof w:val="true"/>
        </w:rPr>
        <w:t>8</w:t>
      </w:r>
      <w:r>
        <w:rPr>
          <w:rFonts w:cs="Calibri"/>
          <w:u w:val="none"/>
          <w:color w:val="000000"/>
          <w:w w:val="100"/>
        </w:rPr>
        <w:tab/>
      </w:r>
      <w:r>
        <w:rPr>
          <w:rFonts w:ascii="Garamond" w:eastAsia="Garamond" w:hAnsi="Garamond" w:cs="Garamond"/>
          <w:u w:val="none"/>
          <w:sz w:val="12"/>
          <w:position w:val="0"/>
          <w:color w:val="231f20"/>
          <w:spacing w:val="-20"/>
          <w:noProof w:val="true"/>
        </w:rPr>
        <w:t>The traditional concept of “managing” information and records arose from practices related to paper records and, in large part, the management of inactive paper records (</w:t>
      </w:r>
      <w:r>
        <w:rPr>
          <w:rFonts w:cs="Calibri"/>
          <w:u w:val="none"/>
          <w:color w:val="000000"/>
          <w:w w:val="100"/>
        </w:rPr>
        <w:tab/>
      </w:r>
      <w:r>
        <w:rPr>
          <w:rFonts w:ascii="Garamond" w:eastAsia="Garamond" w:hAnsi="Garamond" w:cs="Garamond"/>
          <w:u w:val="none"/>
          <w:sz w:val="12"/>
          <w:position w:val="0"/>
          <w:color w:val="231f20"/>
          <w:spacing w:val="-29"/>
          <w:noProof w:val="true"/>
          <w:i/>
        </w:rPr>
        <w:t>i.e.</w:t>
      </w:r>
      <w:r>
        <w:rPr>
          <w:rFonts w:cs="Calibri"/>
          <w:u w:val="none"/>
          <w:color w:val="000000"/>
          <w:w w:val="100"/>
        </w:rPr>
        <w:tab/>
      </w:r>
      <w:r>
        <w:rPr>
          <w:rFonts w:ascii="Garamond" w:eastAsia="Garamond" w:hAnsi="Garamond" w:cs="Garamond"/>
          <w:u w:val="none"/>
          <w:sz w:val="12"/>
          <w:position w:val="0"/>
          <w:color w:val="231f20"/>
          <w:spacing w:val="-24"/>
          <w:noProof w:val="true"/>
        </w:rPr>
        <w:t>, records</w:t>
      </w:r>
    </w:p>
    <w:p w:rsidR="005A76FB" w:rsidRDefault="005A76FB" w:rsidP="005A76FB">
      <w:pPr>
        <w:spacing w:before="0" w:after="0" w:line="213" w:lineRule="exact"/>
        <w:ind w:left="1066"/>
        <w:jc w:val="left"/>
      </w:pPr>
      <w:r>
        <w:rPr>
          <w:rFonts w:ascii="Garamond" w:eastAsia="Garamond" w:hAnsi="Garamond" w:cs="Garamond"/>
          <w:u w:val="none"/>
          <w:sz w:val="12"/>
          <w:position w:val="0"/>
          <w:color w:val="231f20"/>
          <w:spacing w:val="-20"/>
          <w:noProof w:val="true"/>
        </w:rPr>
        <w:t>that were no longer actively used in the business but retained some value or fell within a legal requirement to retain the records). Records management as a discipline evolved to include</w:t>
      </w:r>
    </w:p>
    <w:p w:rsidR="005A76FB" w:rsidRDefault="005A76FB" w:rsidP="005A76FB">
      <w:pPr>
        <w:spacing w:before="0" w:after="0" w:line="159" w:lineRule="exact"/>
        <w:ind w:left="1066"/>
        <w:jc w:val="left"/>
      </w:pPr>
      <w:r>
        <w:rPr>
          <w:rFonts w:ascii="Garamond" w:eastAsia="Garamond" w:hAnsi="Garamond" w:cs="Garamond"/>
          <w:u w:val="none"/>
          <w:sz w:val="12"/>
          <w:position w:val="0"/>
          <w:color w:val="231f20"/>
          <w:spacing w:val="-21"/>
          <w:noProof w:val="true"/>
        </w:rPr>
        <w:t>paper document generation and management, and is now faced with the challenge of adjusting to the new paradigm of electronic information and records. As noted elsewhere, this</w:t>
      </w:r>
    </w:p>
    <w:p w:rsidR="005A76FB" w:rsidRDefault="005A76FB" w:rsidP="005A76FB">
      <w:pPr>
        <w:spacing w:before="0" w:after="0" w:line="159" w:lineRule="exact"/>
        <w:ind w:left="1066"/>
        <w:jc w:val="left"/>
      </w:pPr>
      <w:r>
        <w:rPr>
          <w:rFonts w:ascii="Garamond" w:eastAsia="Garamond" w:hAnsi="Garamond" w:cs="Garamond"/>
          <w:u w:val="none"/>
          <w:sz w:val="12"/>
          <w:position w:val="0"/>
          <w:color w:val="231f20"/>
          <w:spacing w:val="-20"/>
          <w:noProof w:val="true"/>
        </w:rPr>
        <w:t>challenge is exacerbated by the fact that hardware and software systems were not—and even today largely are not—designed with consideration of records retention policies and</w:t>
      </w:r>
    </w:p>
    <w:p w:rsidR="005A76FB" w:rsidRDefault="005A76FB" w:rsidP="005A76FB">
      <w:pPr>
        <w:spacing w:before="0" w:after="0" w:line="159" w:lineRule="exact"/>
        <w:ind w:left="1066"/>
        <w:jc w:val="left"/>
      </w:pPr>
      <w:r>
        <w:rPr>
          <w:rFonts w:ascii="Garamond" w:eastAsia="Garamond" w:hAnsi="Garamond" w:cs="Garamond"/>
          <w:u w:val="none"/>
          <w:sz w:val="12"/>
          <w:position w:val="0"/>
          <w:color w:val="231f20"/>
          <w:spacing w:val="-25"/>
          <w:noProof w:val="true"/>
        </w:rPr>
        <w:t>requirements.</w:t>
      </w:r>
    </w:p>
    <w:p w:rsidR="005A76FB" w:rsidRDefault="005A76FB" w:rsidP="005A76FB">
      <w:pPr>
        <w:spacing w:before="0" w:after="0" w:line="599" w:lineRule="exact"/>
        <w:ind w:left="11026"/>
        <w:jc w:val="left"/>
      </w:pPr>
      <w:r>
        <w:rPr>
          <w:rFonts w:ascii="Arial" w:eastAsia="Arial" w:hAnsi="Arial" w:cs="Arial"/>
          <w:u w:val="none"/>
          <w:sz w:val="16"/>
          <w:position w:val="0"/>
          <w:color w:val="231f20"/>
          <w:spacing w:val="0"/>
          <w:noProof w:val="true"/>
        </w:rPr>
        <w:t>1</w:t>
      </w:r>
    </w:p>
    <w:bookmarkStart w:id="12" w:name="12"/>
    <w:bookmarkEnd w:id="12"/>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20" type="#_x0000_t75" style="position:absolute;margin-left:0pt;margin-top:0pt;width:612pt;height:792pt;z-index:-251658187;mso-position-horizontal-relative:page;mso-position-vertical-relative:page">
            <v:imagedata r:id="rId20"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439" w:lineRule="exact"/>
        <w:ind w:left="1079"/>
        <w:jc w:val="left"/>
        <w:tabs>
          <w:tab w:val="left" w:pos="6386"/>
          <w:tab w:val="left" w:pos="6613"/>
        </w:tabs>
      </w:pPr>
      <w:r>
        <w:rPr>
          <w:rFonts w:ascii="Garamond" w:eastAsia="Garamond" w:hAnsi="Garamond" w:cs="Garamond"/>
          <w:u w:val="none"/>
          <w:sz w:val="21"/>
          <w:position w:val="0"/>
          <w:color w:val="120f0e"/>
          <w:spacing w:val="-15"/>
          <w:noProof w:val="true"/>
        </w:rPr>
        <w:t>organization, or is required by law or regulation to be retained.</w:t>
      </w:r>
      <w:r>
        <w:rPr>
          <w:rFonts w:cs="Calibri"/>
          <w:u w:val="none"/>
          <w:color w:val="000000"/>
          <w:w w:val="100"/>
        </w:rPr>
        <w:tab/>
      </w:r>
      <w:r>
        <w:rPr>
          <w:rFonts w:ascii="Garamond" w:eastAsia="Garamond" w:hAnsi="Garamond" w:cs="Garamond"/>
          <w:u w:val="none"/>
          <w:sz w:val="10"/>
          <w:position w:val="0"/>
          <w:color w:val="120f0e"/>
          <w:spacing w:val="0"/>
          <w:noProof w:val="true"/>
        </w:rPr>
        <w:t>9</w:t>
      </w:r>
      <w:r>
        <w:rPr>
          <w:rFonts w:cs="Calibri"/>
          <w:u w:val="none"/>
          <w:color w:val="000000"/>
          <w:w w:val="100"/>
        </w:rPr>
        <w:tab/>
      </w:r>
      <w:r>
        <w:rPr>
          <w:rFonts w:ascii="Garamond" w:eastAsia="Garamond" w:hAnsi="Garamond" w:cs="Garamond"/>
          <w:u w:val="none"/>
          <w:sz w:val="21"/>
          <w:position w:val="0"/>
          <w:color w:val="120f0e"/>
          <w:spacing w:val="-16"/>
          <w:noProof w:val="true"/>
        </w:rPr>
        <w:t>Stated simply, this means that organizations must</w:t>
      </w:r>
    </w:p>
    <w:p w:rsidR="005A76FB" w:rsidRDefault="005A76FB" w:rsidP="005A76FB">
      <w:pPr>
        <w:spacing w:before="0" w:after="0" w:line="266" w:lineRule="exact"/>
        <w:ind w:left="1079"/>
        <w:jc w:val="left"/>
        <w:tabs>
          <w:tab w:val="left" w:pos="1599"/>
        </w:tabs>
      </w:pPr>
      <w:r>
        <w:rPr>
          <w:rFonts w:ascii="Garamond" w:eastAsia="Garamond" w:hAnsi="Garamond" w:cs="Garamond"/>
          <w:u w:val="none"/>
          <w:sz w:val="21"/>
          <w:position w:val="0"/>
          <w:color w:val="120f0e"/>
          <w:spacing w:val="-22"/>
          <w:noProof w:val="true"/>
          <w:i/>
        </w:rPr>
        <w:t>retain</w:t>
      </w:r>
      <w:r>
        <w:rPr>
          <w:rFonts w:cs="Calibri"/>
          <w:u w:val="none"/>
          <w:color w:val="000000"/>
          <w:w w:val="100"/>
        </w:rPr>
        <w:tab/>
      </w:r>
      <w:r>
        <w:rPr>
          <w:rFonts w:ascii="Garamond" w:eastAsia="Garamond" w:hAnsi="Garamond" w:cs="Garamond"/>
          <w:u w:val="none"/>
          <w:sz w:val="21"/>
          <w:position w:val="0"/>
          <w:color w:val="120f0e"/>
          <w:spacing w:val="-18"/>
          <w:noProof w:val="true"/>
        </w:rPr>
        <w:t>certain information when:</w:t>
      </w:r>
    </w:p>
    <w:p w:rsidR="005A76FB" w:rsidRDefault="005A76FB" w:rsidP="005A76FB">
      <w:pPr>
        <w:spacing w:before="0" w:after="0" w:line="386" w:lineRule="exact"/>
        <w:ind w:left="1439"/>
        <w:jc w:val="left"/>
        <w:tabs>
          <w:tab w:val="left" w:pos="1813"/>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5"/>
          <w:noProof w:val="true"/>
        </w:rPr>
        <w:t>A local, state or federal law or regulation mandates continued availability and accessibility;</w:t>
      </w:r>
    </w:p>
    <w:p w:rsidR="005A76FB" w:rsidRDefault="005A76FB" w:rsidP="005A76FB">
      <w:pPr>
        <w:spacing w:before="0" w:after="0" w:line="373" w:lineRule="exact"/>
        <w:ind w:left="1439"/>
        <w:jc w:val="left"/>
        <w:tabs>
          <w:tab w:val="left" w:pos="1813"/>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6"/>
          <w:noProof w:val="true"/>
        </w:rPr>
        <w:t>Internal organizational requirements, including policies and contracts or other record-keeping requirements,</w:t>
      </w:r>
    </w:p>
    <w:p w:rsidR="005A76FB" w:rsidRDefault="005A76FB" w:rsidP="005A76FB">
      <w:pPr>
        <w:spacing w:before="0" w:after="0" w:line="266" w:lineRule="exact"/>
        <w:ind w:left="1813"/>
        <w:jc w:val="left"/>
      </w:pPr>
      <w:r>
        <w:rPr>
          <w:rFonts w:ascii="Garamond" w:eastAsia="Garamond" w:hAnsi="Garamond" w:cs="Garamond"/>
          <w:u w:val="none"/>
          <w:sz w:val="21"/>
          <w:position w:val="0"/>
          <w:color w:val="120f0e"/>
          <w:spacing w:val="-16"/>
          <w:noProof w:val="true"/>
        </w:rPr>
        <w:t>mandate retention, such as records for tax purposes; or</w:t>
      </w:r>
    </w:p>
    <w:p w:rsidR="005A76FB" w:rsidRDefault="005A76FB" w:rsidP="005A76FB">
      <w:pPr>
        <w:spacing w:before="0" w:after="0" w:line="386" w:lineRule="exact"/>
        <w:ind w:left="1439"/>
        <w:jc w:val="left"/>
        <w:tabs>
          <w:tab w:val="left" w:pos="1813"/>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6"/>
          <w:noProof w:val="true"/>
        </w:rPr>
        <w:t>The information is worthy of retention because it has other value to the organization.</w:t>
      </w:r>
    </w:p>
    <w:p w:rsidR="005A76FB" w:rsidRDefault="005A76FB" w:rsidP="005A76FB">
      <w:pPr>
        <w:spacing w:before="0" w:after="0" w:line="386" w:lineRule="exact"/>
        <w:ind w:left="1079"/>
        <w:jc w:val="left"/>
        <w:tabs>
          <w:tab w:val="left" w:pos="4893"/>
          <w:tab w:val="left" w:pos="5573"/>
        </w:tabs>
      </w:pPr>
      <w:r>
        <w:rPr>
          <w:rFonts w:ascii="Garamond" w:eastAsia="Garamond" w:hAnsi="Garamond" w:cs="Garamond"/>
          <w:u w:val="none"/>
          <w:sz w:val="21"/>
          <w:position w:val="0"/>
          <w:color w:val="120f0e"/>
          <w:spacing w:val="-16"/>
          <w:noProof w:val="true"/>
        </w:rPr>
        <w:t>In addition, organizations must take steps to</w:t>
      </w:r>
      <w:r>
        <w:rPr>
          <w:rFonts w:cs="Calibri"/>
          <w:u w:val="none"/>
          <w:color w:val="000000"/>
          <w:w w:val="100"/>
        </w:rPr>
        <w:tab/>
      </w:r>
      <w:r>
        <w:rPr>
          <w:rFonts w:ascii="Garamond" w:eastAsia="Garamond" w:hAnsi="Garamond" w:cs="Garamond"/>
          <w:u w:val="none"/>
          <w:sz w:val="21"/>
          <w:position w:val="0"/>
          <w:color w:val="120f0e"/>
          <w:spacing w:val="-19"/>
          <w:noProof w:val="true"/>
          <w:i/>
        </w:rPr>
        <w:t>preserve</w:t>
      </w:r>
      <w:r>
        <w:rPr>
          <w:rFonts w:cs="Calibri"/>
          <w:u w:val="none"/>
          <w:color w:val="000000"/>
          <w:w w:val="100"/>
        </w:rPr>
        <w:tab/>
      </w:r>
      <w:r>
        <w:rPr>
          <w:rFonts w:ascii="Garamond" w:eastAsia="Garamond" w:hAnsi="Garamond" w:cs="Garamond"/>
          <w:u w:val="none"/>
          <w:sz w:val="21"/>
          <w:position w:val="0"/>
          <w:color w:val="120f0e"/>
          <w:spacing w:val="-15"/>
          <w:noProof w:val="true"/>
        </w:rPr>
        <w:t>certain information if it is relevant to actual or reasonably</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anticipated litigation, subpoenas or government investigative requests, regardless of whether it meets any of the</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5"/>
          <w:noProof w:val="true"/>
        </w:rPr>
        <w:t>preceding criteria or constitutes a formal “record” of the organization. If, and only if, information does not meet the</w:t>
      </w:r>
    </w:p>
    <w:p w:rsidR="005A76FB" w:rsidRDefault="005A76FB" w:rsidP="005A76FB">
      <w:pPr>
        <w:spacing w:before="0" w:after="0" w:line="266" w:lineRule="exact"/>
        <w:ind w:left="1079"/>
        <w:jc w:val="left"/>
        <w:tabs>
          <w:tab w:val="left" w:pos="7386"/>
          <w:tab w:val="left" w:pos="7573"/>
          <w:tab w:val="left" w:pos="9119"/>
          <w:tab w:val="left" w:pos="9573"/>
          <w:tab w:val="left" w:pos="10679"/>
        </w:tabs>
      </w:pPr>
      <w:r>
        <w:rPr>
          <w:rFonts w:ascii="Garamond" w:eastAsia="Garamond" w:hAnsi="Garamond" w:cs="Garamond"/>
          <w:u w:val="none"/>
          <w:sz w:val="21"/>
          <w:position w:val="0"/>
          <w:color w:val="120f0e"/>
          <w:spacing w:val="-15"/>
          <w:noProof w:val="true"/>
        </w:rPr>
        <w:t>above criteria requiring retention or preservation, then it may be destroyed</w:t>
      </w:r>
      <w:r>
        <w:rPr>
          <w:rFonts w:cs="Calibri"/>
          <w:u w:val="none"/>
          <w:color w:val="000000"/>
          <w:w w:val="100"/>
        </w:rPr>
        <w:tab/>
      </w:r>
      <w:r>
        <w:rPr>
          <w:rFonts w:ascii="Garamond" w:eastAsia="Garamond" w:hAnsi="Garamond" w:cs="Garamond"/>
          <w:u w:val="none"/>
          <w:sz w:val="10"/>
          <w:position w:val="0"/>
          <w:color w:val="120f0e"/>
          <w:spacing w:val="0"/>
          <w:noProof w:val="true"/>
        </w:rPr>
        <w:t>10</w:t>
      </w:r>
      <w:r>
        <w:rPr>
          <w:rFonts w:cs="Calibri"/>
          <w:u w:val="none"/>
          <w:color w:val="000000"/>
          <w:w w:val="100"/>
        </w:rPr>
        <w:tab/>
      </w:r>
      <w:r>
        <w:rPr>
          <w:rFonts w:ascii="Garamond" w:eastAsia="Garamond" w:hAnsi="Garamond" w:cs="Garamond"/>
          <w:u w:val="none"/>
          <w:sz w:val="21"/>
          <w:position w:val="0"/>
          <w:color w:val="120f0e"/>
          <w:spacing w:val="-18"/>
          <w:noProof w:val="true"/>
        </w:rPr>
        <w:t>and in some cases</w:t>
      </w:r>
      <w:r>
        <w:rPr>
          <w:rFonts w:cs="Calibri"/>
          <w:u w:val="none"/>
          <w:color w:val="000000"/>
          <w:w w:val="100"/>
        </w:rPr>
        <w:tab/>
      </w:r>
      <w:r>
        <w:rPr>
          <w:rFonts w:ascii="Garamond" w:eastAsia="Garamond" w:hAnsi="Garamond" w:cs="Garamond"/>
          <w:u w:val="none"/>
          <w:sz w:val="21"/>
          <w:position w:val="0"/>
          <w:color w:val="120f0e"/>
          <w:spacing w:val="-36"/>
          <w:noProof w:val="true"/>
          <w:i/>
        </w:rPr>
        <w:t>must</w:t>
      </w:r>
      <w:r>
        <w:rPr>
          <w:rFonts w:cs="Calibri"/>
          <w:u w:val="none"/>
          <w:color w:val="000000"/>
          <w:w w:val="100"/>
        </w:rPr>
        <w:tab/>
      </w:r>
      <w:r>
        <w:rPr>
          <w:rFonts w:ascii="Garamond" w:eastAsia="Garamond" w:hAnsi="Garamond" w:cs="Garamond"/>
          <w:u w:val="none"/>
          <w:sz w:val="21"/>
          <w:position w:val="0"/>
          <w:color w:val="120f0e"/>
          <w:spacing w:val="-18"/>
          <w:noProof w:val="true"/>
        </w:rPr>
        <w:t>be destroyed.</w:t>
      </w:r>
      <w:r>
        <w:rPr>
          <w:rFonts w:cs="Calibri"/>
          <w:u w:val="none"/>
          <w:color w:val="000000"/>
          <w:w w:val="100"/>
        </w:rPr>
        <w:tab/>
      </w:r>
      <w:r>
        <w:rPr>
          <w:rFonts w:ascii="Garamond" w:eastAsia="Garamond" w:hAnsi="Garamond" w:cs="Garamond"/>
          <w:u w:val="none"/>
          <w:sz w:val="10"/>
          <w:position w:val="0"/>
          <w:color w:val="120f0e"/>
          <w:spacing w:val="0"/>
          <w:noProof w:val="true"/>
        </w:rPr>
        <w:t>11</w:t>
      </w:r>
    </w:p>
    <w:p w:rsidR="005A76FB" w:rsidRDefault="005A76FB" w:rsidP="005A76FB">
      <w:pPr>
        <w:spacing w:before="0" w:after="0" w:line="386" w:lineRule="exact"/>
        <w:ind w:left="1079"/>
        <w:jc w:val="left"/>
      </w:pPr>
      <w:r>
        <w:rPr>
          <w:rFonts w:ascii="Garamond" w:eastAsia="Garamond" w:hAnsi="Garamond" w:cs="Garamond"/>
          <w:u w:val="none"/>
          <w:sz w:val="21"/>
          <w:position w:val="0"/>
          <w:color w:val="120f0e"/>
          <w:spacing w:val="-17"/>
          <w:noProof w:val="true"/>
        </w:rPr>
        <w:t>The legitimacy of managing information and records through document and information management policies that</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systematically destroy (as well as retain) information has been long recognized by lower courts and, in 2005, was</w:t>
      </w:r>
    </w:p>
    <w:p w:rsidR="005A76FB" w:rsidRDefault="005A76FB" w:rsidP="005A76FB">
      <w:pPr>
        <w:spacing w:before="0" w:after="0" w:line="266" w:lineRule="exact"/>
        <w:ind w:left="1079"/>
        <w:jc w:val="left"/>
        <w:tabs>
          <w:tab w:val="left" w:pos="6133"/>
          <w:tab w:val="left" w:pos="7546"/>
        </w:tabs>
      </w:pPr>
      <w:r>
        <w:rPr>
          <w:rFonts w:ascii="Garamond" w:eastAsia="Garamond" w:hAnsi="Garamond" w:cs="Garamond"/>
          <w:u w:val="none"/>
          <w:sz w:val="21"/>
          <w:position w:val="0"/>
          <w:color w:val="120f0e"/>
          <w:spacing w:val="-17"/>
          <w:noProof w:val="true"/>
        </w:rPr>
        <w:t>acknowledged by the United States Supreme Court. In the</w:t>
      </w:r>
      <w:r>
        <w:rPr>
          <w:rFonts w:cs="Calibri"/>
          <w:u w:val="none"/>
          <w:color w:val="000000"/>
          <w:w w:val="100"/>
        </w:rPr>
        <w:tab/>
      </w:r>
      <w:r>
        <w:rPr>
          <w:rFonts w:ascii="Garamond" w:eastAsia="Garamond" w:hAnsi="Garamond" w:cs="Garamond"/>
          <w:u w:val="none"/>
          <w:sz w:val="21"/>
          <w:position w:val="0"/>
          <w:color w:val="120f0e"/>
          <w:spacing w:val="-19"/>
          <w:noProof w:val="true"/>
          <w:i/>
        </w:rPr>
        <w:t>Arthur Andersen</w:t>
      </w:r>
      <w:r>
        <w:rPr>
          <w:rFonts w:cs="Calibri"/>
          <w:u w:val="none"/>
          <w:color w:val="000000"/>
          <w:w w:val="100"/>
        </w:rPr>
        <w:tab/>
      </w:r>
      <w:r>
        <w:rPr>
          <w:rFonts w:ascii="Garamond" w:eastAsia="Garamond" w:hAnsi="Garamond" w:cs="Garamond"/>
          <w:u w:val="none"/>
          <w:sz w:val="21"/>
          <w:position w:val="0"/>
          <w:color w:val="120f0e"/>
          <w:spacing w:val="-17"/>
          <w:noProof w:val="true"/>
        </w:rPr>
        <w:t>decision, the Court noted that</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4"/>
          <w:noProof w:val="true"/>
        </w:rPr>
        <w:t>“‘[d]ocument retention policies’ … are common in business” and added that those policies “are created in part to keep</w:t>
      </w:r>
    </w:p>
    <w:p w:rsidR="005A76FB" w:rsidRDefault="005A76FB" w:rsidP="005A76FB">
      <w:pPr>
        <w:spacing w:before="0" w:after="0" w:line="266" w:lineRule="exact"/>
        <w:ind w:left="1079"/>
        <w:jc w:val="left"/>
        <w:tabs>
          <w:tab w:val="left" w:pos="8439"/>
          <w:tab w:val="left" w:pos="8613"/>
        </w:tabs>
      </w:pPr>
      <w:r>
        <w:rPr>
          <w:rFonts w:ascii="Garamond" w:eastAsia="Garamond" w:hAnsi="Garamond" w:cs="Garamond"/>
          <w:u w:val="none"/>
          <w:sz w:val="21"/>
          <w:position w:val="0"/>
          <w:color w:val="120f0e"/>
          <w:spacing w:val="-16"/>
          <w:noProof w:val="true"/>
        </w:rPr>
        <w:t>certain information from getting into the hands of others, including the Government.”</w:t>
      </w:r>
      <w:r>
        <w:rPr>
          <w:rFonts w:cs="Calibri"/>
          <w:u w:val="none"/>
          <w:color w:val="000000"/>
          <w:w w:val="100"/>
        </w:rPr>
        <w:tab/>
      </w:r>
      <w:r>
        <w:rPr>
          <w:rFonts w:ascii="Garamond" w:eastAsia="Garamond" w:hAnsi="Garamond" w:cs="Garamond"/>
          <w:u w:val="none"/>
          <w:sz w:val="10"/>
          <w:position w:val="0"/>
          <w:color w:val="120f0e"/>
          <w:spacing w:val="0"/>
          <w:noProof w:val="true"/>
        </w:rPr>
        <w:t>12</w:t>
      </w:r>
      <w:r>
        <w:rPr>
          <w:rFonts w:cs="Calibri"/>
          <w:u w:val="none"/>
          <w:color w:val="000000"/>
          <w:w w:val="100"/>
        </w:rPr>
        <w:tab/>
      </w:r>
      <w:r>
        <w:rPr>
          <w:rFonts w:ascii="Garamond" w:eastAsia="Garamond" w:hAnsi="Garamond" w:cs="Garamond"/>
          <w:u w:val="none"/>
          <w:sz w:val="21"/>
          <w:position w:val="0"/>
          <w:color w:val="120f0e"/>
          <w:spacing w:val="-19"/>
          <w:noProof w:val="true"/>
        </w:rPr>
        <w:t>The Court further</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emphasized that “[i]t is, of course, not wrongful for a manager to instruct his employees to comply with a valid</w:t>
      </w:r>
    </w:p>
    <w:p w:rsidR="005A76FB" w:rsidRDefault="005A76FB" w:rsidP="005A76FB">
      <w:pPr>
        <w:spacing w:before="0" w:after="0" w:line="266" w:lineRule="exact"/>
        <w:ind w:left="1079"/>
        <w:jc w:val="left"/>
        <w:tabs>
          <w:tab w:val="left" w:pos="6146"/>
          <w:tab w:val="left" w:pos="9293"/>
        </w:tabs>
      </w:pPr>
      <w:r>
        <w:rPr>
          <w:rFonts w:ascii="Garamond" w:eastAsia="Garamond" w:hAnsi="Garamond" w:cs="Garamond"/>
          <w:u w:val="none"/>
          <w:sz w:val="21"/>
          <w:position w:val="0"/>
          <w:color w:val="120f0e"/>
          <w:spacing w:val="-16"/>
          <w:noProof w:val="true"/>
        </w:rPr>
        <w:t>document retention policy under ordinary circumstances.”</w:t>
      </w:r>
      <w:r>
        <w:rPr>
          <w:rFonts w:cs="Calibri"/>
          <w:u w:val="none"/>
          <w:color w:val="000000"/>
          <w:w w:val="100"/>
        </w:rPr>
        <w:tab/>
      </w:r>
      <w:r>
        <w:rPr>
          <w:rFonts w:ascii="Garamond" w:eastAsia="Garamond" w:hAnsi="Garamond" w:cs="Garamond"/>
          <w:u w:val="none"/>
          <w:sz w:val="21"/>
          <w:position w:val="0"/>
          <w:color w:val="120f0e"/>
          <w:spacing w:val="-16"/>
          <w:noProof w:val="true"/>
          <w:i/>
        </w:rPr>
        <w:t>Arthur Andersen, LLP v. United States</w:t>
      </w:r>
      <w:r>
        <w:rPr>
          <w:rFonts w:cs="Calibri"/>
          <w:u w:val="none"/>
          <w:color w:val="000000"/>
          <w:w w:val="100"/>
        </w:rPr>
        <w:tab/>
      </w:r>
      <w:r>
        <w:rPr>
          <w:rFonts w:ascii="Garamond" w:eastAsia="Garamond" w:hAnsi="Garamond" w:cs="Garamond"/>
          <w:u w:val="none"/>
          <w:sz w:val="21"/>
          <w:position w:val="0"/>
          <w:color w:val="120f0e"/>
          <w:spacing w:val="-18"/>
          <w:noProof w:val="true"/>
        </w:rPr>
        <w:t>, 544 U.S. 696,</w:t>
      </w:r>
    </w:p>
    <w:p w:rsidR="005A76FB" w:rsidRDefault="005A76FB" w:rsidP="005A76FB">
      <w:pPr>
        <w:spacing w:before="0" w:after="0" w:line="266" w:lineRule="exact"/>
        <w:ind w:left="1079"/>
        <w:jc w:val="left"/>
        <w:tabs>
          <w:tab w:val="left" w:pos="3693"/>
        </w:tabs>
      </w:pPr>
      <w:r>
        <w:rPr>
          <w:rFonts w:ascii="Garamond" w:eastAsia="Garamond" w:hAnsi="Garamond" w:cs="Garamond"/>
          <w:u w:val="none"/>
          <w:sz w:val="21"/>
          <w:position w:val="0"/>
          <w:color w:val="120f0e"/>
          <w:spacing w:val="-18"/>
          <w:noProof w:val="true"/>
        </w:rPr>
        <w:t>125 S. Ct. 2129, 2135 (2005).</w:t>
      </w:r>
      <w:r>
        <w:rPr>
          <w:rFonts w:cs="Calibri"/>
          <w:u w:val="none"/>
          <w:color w:val="000000"/>
          <w:w w:val="100"/>
        </w:rPr>
        <w:tab/>
      </w:r>
      <w:r>
        <w:rPr>
          <w:rFonts w:ascii="Garamond" w:eastAsia="Garamond" w:hAnsi="Garamond" w:cs="Garamond"/>
          <w:u w:val="none"/>
          <w:sz w:val="10"/>
          <w:position w:val="0"/>
          <w:color w:val="120f0e"/>
          <w:spacing w:val="0"/>
          <w:noProof w:val="true"/>
        </w:rPr>
        <w:t>13</w:t>
      </w:r>
    </w:p>
    <w:p w:rsidR="005A76FB" w:rsidRDefault="005A76FB" w:rsidP="005A76FB">
      <w:pPr>
        <w:spacing w:before="0" w:after="0" w:line="373" w:lineRule="exact"/>
        <w:ind w:left="1079"/>
        <w:jc w:val="left"/>
      </w:pPr>
      <w:r>
        <w:rPr>
          <w:rFonts w:ascii="Garamond" w:eastAsia="Garamond" w:hAnsi="Garamond" w:cs="Garamond"/>
          <w:u w:val="none"/>
          <w:sz w:val="21"/>
          <w:position w:val="0"/>
          <w:color w:val="120f0e"/>
          <w:spacing w:val="-16"/>
          <w:noProof w:val="true"/>
        </w:rPr>
        <w:t>These basic records management concepts, including the expectation that organizations will appropriately destroy</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information, apply equally to all forms of information, including electronic data. The challenge confronting</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organizations, and the objective of these guidelines and accompanying commentary, is to fashion rules, policies and</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programs for managing information that are feasible, effective and defensible.</w:t>
      </w:r>
    </w:p>
    <w:p w:rsidR="005A76FB" w:rsidRDefault="005A76FB" w:rsidP="005A76FB">
      <w:pPr>
        <w:spacing w:before="0" w:after="0" w:line="386" w:lineRule="exact"/>
        <w:ind w:left="1799"/>
        <w:jc w:val="left"/>
      </w:pPr>
      <w:r>
        <w:rPr>
          <w:rFonts w:ascii="Garamond" w:eastAsia="Garamond" w:hAnsi="Garamond" w:cs="Garamond"/>
          <w:u w:val="none"/>
          <w:sz w:val="21"/>
          <w:position w:val="0"/>
          <w:color w:val="120f0e"/>
          <w:spacing w:val="-15"/>
          <w:noProof w:val="true"/>
          <w:b/>
        </w:rPr>
        <w:t>3. Understanding the Distinction Between “Information” and “Records”</w:t>
      </w:r>
    </w:p>
    <w:p w:rsidR="005A76FB" w:rsidRDefault="005A76FB" w:rsidP="005A76FB">
      <w:pPr>
        <w:spacing w:before="0" w:after="0" w:line="373" w:lineRule="exact"/>
        <w:ind w:left="1079"/>
        <w:jc w:val="left"/>
      </w:pPr>
      <w:r>
        <w:rPr>
          <w:rFonts w:ascii="Garamond" w:eastAsia="Garamond" w:hAnsi="Garamond" w:cs="Garamond"/>
          <w:u w:val="none"/>
          <w:sz w:val="21"/>
          <w:position w:val="0"/>
          <w:color w:val="120f0e"/>
          <w:spacing w:val="-15"/>
          <w:noProof w:val="true"/>
        </w:rPr>
        <w:t>A prerequisite to effective management is an understanding of what is being managed. “Information” in its broadest</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sense is a basic resource that organizations harness to meet their operational, legal, historical and institutional needs.</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4"/>
          <w:noProof w:val="true"/>
        </w:rPr>
        <w:t>Every day selected pieces of “information” are captured as “documents” or “data,” giving otherwise intangible resources</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tangible form and enhancing the ability to access and share them. Although “information” can refer to everything</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from the CEO’s thoughts on next quarter’s forecast (intangible) to telephone message slips (tangible), throughout this</w:t>
      </w:r>
    </w:p>
    <w:p w:rsidR="005A76FB" w:rsidRDefault="005A76FB" w:rsidP="005A76FB">
      <w:pPr>
        <w:spacing w:before="0" w:after="0" w:line="253" w:lineRule="exact"/>
        <w:ind w:left="1079"/>
        <w:jc w:val="left"/>
        <w:tabs>
          <w:tab w:val="left" w:pos="6799"/>
          <w:tab w:val="left" w:pos="7066"/>
        </w:tabs>
      </w:pPr>
      <w:r>
        <w:rPr>
          <w:rFonts w:ascii="Garamond" w:eastAsia="Garamond" w:hAnsi="Garamond" w:cs="Garamond"/>
          <w:u w:val="none"/>
          <w:sz w:val="21"/>
          <w:position w:val="0"/>
          <w:color w:val="120f0e"/>
          <w:spacing w:val="-15"/>
          <w:noProof w:val="true"/>
        </w:rPr>
        <w:t>document the word “information” will be used to refer generally to</w:t>
      </w:r>
      <w:r>
        <w:rPr>
          <w:rFonts w:cs="Calibri"/>
          <w:u w:val="none"/>
          <w:color w:val="000000"/>
          <w:w w:val="100"/>
        </w:rPr>
        <w:tab/>
      </w:r>
      <w:r>
        <w:rPr>
          <w:rFonts w:ascii="Garamond" w:eastAsia="Garamond" w:hAnsi="Garamond" w:cs="Garamond"/>
          <w:u w:val="none"/>
          <w:sz w:val="21"/>
          <w:position w:val="0"/>
          <w:color w:val="120f0e"/>
          <w:spacing w:val="0"/>
          <w:noProof w:val="true"/>
          <w:i/>
        </w:rPr>
        <w:t>all</w:t>
      </w:r>
      <w:r>
        <w:rPr>
          <w:rFonts w:cs="Calibri"/>
          <w:u w:val="none"/>
          <w:color w:val="000000"/>
          <w:w w:val="100"/>
        </w:rPr>
        <w:tab/>
      </w:r>
      <w:r>
        <w:rPr>
          <w:rFonts w:ascii="Garamond" w:eastAsia="Garamond" w:hAnsi="Garamond" w:cs="Garamond"/>
          <w:u w:val="none"/>
          <w:sz w:val="21"/>
          <w:position w:val="0"/>
          <w:color w:val="120f0e"/>
          <w:spacing w:val="-16"/>
          <w:noProof w:val="true"/>
        </w:rPr>
        <w:t>of an organization’s tangible documents and</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data—in both electronic and other formats and irrespective of the classification as records.</w:t>
      </w:r>
    </w:p>
    <w:p w:rsidR="005A76FB" w:rsidRDefault="005A76FB" w:rsidP="005A76FB">
      <w:pPr>
        <w:spacing w:before="0" w:after="0" w:line="240" w:lineRule="exact"/>
      </w:pPr>
    </w:p>
    <w:p w:rsidR="005A76FB" w:rsidRDefault="005A76FB" w:rsidP="005A76FB">
      <w:pPr>
        <w:spacing w:before="0" w:after="0" w:line="479" w:lineRule="exact"/>
        <w:ind w:left="1079"/>
        <w:jc w:val="left"/>
      </w:pPr>
      <w:r>
        <w:rPr>
          <w:rFonts w:ascii="Garamond" w:eastAsia="Garamond" w:hAnsi="Garamond" w:cs="Garamond"/>
          <w:u w:val="none"/>
          <w:sz w:val="12"/>
          <w:position w:val="0"/>
          <w:color w:val="231f20"/>
          <w:spacing w:val="0"/>
          <w:noProof w:val="true"/>
        </w:rPr>
        <w:t>_________________</w:t>
      </w:r>
    </w:p>
    <w:p w:rsidR="005A76FB" w:rsidRDefault="005A76FB" w:rsidP="005A76FB">
      <w:pPr>
        <w:spacing w:before="0" w:after="0" w:line="239" w:lineRule="exact"/>
        <w:ind w:left="1079"/>
        <w:jc w:val="left"/>
        <w:tabs>
          <w:tab w:val="left" w:pos="1146"/>
          <w:tab w:val="left" w:pos="10586"/>
        </w:tabs>
      </w:pPr>
      <w:r>
        <w:rPr>
          <w:rFonts w:ascii="Garamond" w:eastAsia="Garamond" w:hAnsi="Garamond" w:cs="Garamond"/>
          <w:u w:val="none"/>
          <w:sz w:val="6"/>
          <w:position w:val="0"/>
          <w:color w:val="231f20"/>
          <w:spacing w:val="0"/>
          <w:noProof w:val="true"/>
        </w:rPr>
        <w:t>9</w:t>
      </w:r>
      <w:r>
        <w:rPr>
          <w:rFonts w:cs="Calibri"/>
          <w:u w:val="none"/>
          <w:color w:val="000000"/>
          <w:w w:val="100"/>
        </w:rPr>
        <w:tab/>
      </w:r>
      <w:r>
        <w:rPr>
          <w:rFonts w:ascii="Garamond" w:eastAsia="Garamond" w:hAnsi="Garamond" w:cs="Garamond"/>
          <w:u w:val="none"/>
          <w:sz w:val="12"/>
          <w:position w:val="0"/>
          <w:color w:val="231f20"/>
          <w:spacing w:val="-18"/>
          <w:noProof w:val="true"/>
        </w:rPr>
        <w:t>The records management profession defines the various values of information to organizations as “legal values,” “fiscal values,” “operational values,” and/or “historical values.”</w:t>
      </w:r>
      <w:r>
        <w:rPr>
          <w:rFonts w:cs="Calibri"/>
          <w:u w:val="none"/>
          <w:color w:val="000000"/>
          <w:w w:val="100"/>
        </w:rPr>
        <w:tab/>
      </w:r>
      <w:r>
        <w:rPr>
          <w:rFonts w:ascii="Garamond" w:eastAsia="Garamond" w:hAnsi="Garamond" w:cs="Garamond"/>
          <w:u w:val="none"/>
          <w:sz w:val="12"/>
          <w:position w:val="0"/>
          <w:color w:val="231f20"/>
          <w:spacing w:val="-60"/>
          <w:noProof w:val="true"/>
          <w:i/>
        </w:rPr>
        <w:t>See</w:t>
      </w:r>
    </w:p>
    <w:p w:rsidR="005A76FB" w:rsidRDefault="005A76FB" w:rsidP="005A76FB">
      <w:pPr>
        <w:spacing w:before="0" w:after="0" w:line="226" w:lineRule="exact"/>
        <w:ind w:left="1079"/>
        <w:jc w:val="left"/>
        <w:tabs>
          <w:tab w:val="left" w:pos="4426"/>
        </w:tabs>
      </w:pPr>
      <w:r>
        <w:rPr>
          <w:rFonts w:ascii="Garamond" w:eastAsia="Garamond" w:hAnsi="Garamond" w:cs="Garamond"/>
          <w:u w:val="none"/>
          <w:sz w:val="12"/>
          <w:position w:val="0"/>
          <w:color w:val="231f20"/>
          <w:spacing w:val="-22"/>
          <w:noProof w:val="true"/>
          <w:i/>
        </w:rPr>
        <w:t>ARMA Glossary of Records and Information Management Terms</w:t>
      </w:r>
      <w:r>
        <w:rPr>
          <w:rFonts w:cs="Calibri"/>
          <w:u w:val="none"/>
          <w:color w:val="000000"/>
          <w:w w:val="100"/>
        </w:rPr>
        <w:tab/>
      </w:r>
      <w:r>
        <w:rPr>
          <w:rFonts w:ascii="Garamond" w:eastAsia="Garamond" w:hAnsi="Garamond" w:cs="Garamond"/>
          <w:u w:val="none"/>
          <w:sz w:val="12"/>
          <w:position w:val="0"/>
          <w:color w:val="231f20"/>
          <w:spacing w:val="-24"/>
          <w:noProof w:val="true"/>
        </w:rPr>
        <w:t>(ANSI/ARMA 10-1999: Sept. 26, 2000).</w:t>
      </w:r>
    </w:p>
    <w:p w:rsidR="005A76FB" w:rsidRDefault="005A76FB" w:rsidP="005A76FB">
      <w:pPr>
        <w:spacing w:before="0" w:after="0" w:line="253" w:lineRule="exact"/>
        <w:ind w:left="1079"/>
        <w:jc w:val="left"/>
        <w:tabs>
          <w:tab w:val="left" w:pos="1186"/>
        </w:tabs>
      </w:pPr>
      <w:r>
        <w:rPr>
          <w:rFonts w:ascii="Garamond" w:eastAsia="Garamond" w:hAnsi="Garamond" w:cs="Garamond"/>
          <w:u w:val="none"/>
          <w:sz w:val="6"/>
          <w:position w:val="0"/>
          <w:color w:val="231f20"/>
          <w:spacing w:val="0"/>
          <w:noProof w:val="true"/>
        </w:rPr>
        <w:t>10</w:t>
      </w:r>
      <w:r>
        <w:rPr>
          <w:rFonts w:cs="Calibri"/>
          <w:u w:val="none"/>
          <w:color w:val="000000"/>
          <w:w w:val="100"/>
        </w:rPr>
        <w:tab/>
      </w:r>
      <w:r>
        <w:rPr>
          <w:rFonts w:ascii="Garamond" w:eastAsia="Garamond" w:hAnsi="Garamond" w:cs="Garamond"/>
          <w:u w:val="none"/>
          <w:sz w:val="12"/>
          <w:position w:val="0"/>
          <w:color w:val="231f20"/>
          <w:spacing w:val="-18"/>
          <w:noProof w:val="true"/>
        </w:rPr>
        <w:t>As set forth herein, there is legitimate debate regarding whether to describe the end (last) stage of a record’s “life” as “disposal” or “destruction.” There is great merit to the proposition</w:t>
      </w:r>
    </w:p>
    <w:p w:rsidR="005A76FB" w:rsidRDefault="005A76FB" w:rsidP="005A76FB">
      <w:pPr>
        <w:spacing w:before="0" w:after="0" w:line="226" w:lineRule="exact"/>
        <w:ind w:left="1079"/>
        <w:jc w:val="left"/>
        <w:tabs>
          <w:tab w:val="left" w:pos="8999"/>
          <w:tab w:val="left" w:pos="9159"/>
        </w:tabs>
      </w:pPr>
      <w:r>
        <w:rPr>
          <w:rFonts w:ascii="Garamond" w:eastAsia="Garamond" w:hAnsi="Garamond" w:cs="Garamond"/>
          <w:u w:val="none"/>
          <w:sz w:val="12"/>
          <w:position w:val="0"/>
          <w:color w:val="231f20"/>
          <w:spacing w:val="-19"/>
          <w:noProof w:val="true"/>
        </w:rPr>
        <w:t>that the broader term “disposal” is better for it encompasses many possible actions and it is not as pejorative as “destruction.” This document does</w:t>
      </w:r>
      <w:r>
        <w:rPr>
          <w:rFonts w:cs="Calibri"/>
          <w:u w:val="none"/>
          <w:color w:val="000000"/>
          <w:w w:val="100"/>
        </w:rPr>
        <w:tab/>
      </w:r>
      <w:r>
        <w:rPr>
          <w:rFonts w:ascii="Garamond" w:eastAsia="Garamond" w:hAnsi="Garamond" w:cs="Garamond"/>
          <w:u w:val="none"/>
          <w:sz w:val="12"/>
          <w:position w:val="0"/>
          <w:color w:val="231f20"/>
          <w:spacing w:val="0"/>
          <w:noProof w:val="true"/>
          <w:i/>
        </w:rPr>
        <w:t>not</w:t>
      </w:r>
      <w:r>
        <w:rPr>
          <w:rFonts w:cs="Calibri"/>
          <w:u w:val="none"/>
          <w:color w:val="000000"/>
          <w:w w:val="100"/>
        </w:rPr>
        <w:tab/>
      </w:r>
      <w:r>
        <w:rPr>
          <w:rFonts w:ascii="Garamond" w:eastAsia="Garamond" w:hAnsi="Garamond" w:cs="Garamond"/>
          <w:u w:val="none"/>
          <w:sz w:val="12"/>
          <w:position w:val="0"/>
          <w:color w:val="231f20"/>
          <w:spacing w:val="-21"/>
          <w:noProof w:val="true"/>
        </w:rPr>
        <w:t>, however, take a position on such</w:t>
      </w:r>
    </w:p>
    <w:p w:rsidR="005A76FB" w:rsidRDefault="005A76FB" w:rsidP="005A76FB">
      <w:pPr>
        <w:spacing w:before="0" w:after="0" w:line="159" w:lineRule="exact"/>
        <w:ind w:left="1066"/>
        <w:jc w:val="left"/>
      </w:pPr>
      <w:r>
        <w:rPr>
          <w:rFonts w:ascii="Garamond" w:eastAsia="Garamond" w:hAnsi="Garamond" w:cs="Garamond"/>
          <w:u w:val="none"/>
          <w:sz w:val="12"/>
          <w:position w:val="0"/>
          <w:color w:val="231f20"/>
          <w:spacing w:val="-20"/>
          <w:noProof w:val="true"/>
        </w:rPr>
        <w:t>nomenclature because the important point that must be understood is that organizations can, do and should take steps to eliminate information that need not be retained, whether that is</w:t>
      </w:r>
    </w:p>
    <w:p w:rsidR="005A76FB" w:rsidRDefault="005A76FB" w:rsidP="005A76FB">
      <w:pPr>
        <w:spacing w:before="0" w:after="0" w:line="159" w:lineRule="exact"/>
        <w:ind w:left="1066"/>
        <w:jc w:val="left"/>
      </w:pPr>
      <w:r>
        <w:rPr>
          <w:rFonts w:ascii="Garamond" w:eastAsia="Garamond" w:hAnsi="Garamond" w:cs="Garamond"/>
          <w:u w:val="none"/>
          <w:sz w:val="12"/>
          <w:position w:val="0"/>
          <w:color w:val="231f20"/>
          <w:spacing w:val="-16"/>
          <w:noProof w:val="true"/>
        </w:rPr>
        <w:t>called “destruction,” “deletion,” “disposal,” “shredding,” or the like.</w:t>
      </w:r>
    </w:p>
    <w:p w:rsidR="005A76FB" w:rsidRDefault="005A76FB" w:rsidP="005A76FB">
      <w:pPr>
        <w:spacing w:before="0" w:after="0" w:line="253" w:lineRule="exact"/>
        <w:ind w:left="1079"/>
        <w:jc w:val="left"/>
        <w:tabs>
          <w:tab w:val="left" w:pos="1186"/>
          <w:tab w:val="left" w:pos="4506"/>
          <w:tab w:val="left" w:pos="4879"/>
          <w:tab w:val="left" w:pos="5719"/>
          <w:tab w:val="left" w:pos="7786"/>
        </w:tabs>
      </w:pPr>
      <w:r>
        <w:rPr>
          <w:rFonts w:ascii="Garamond" w:eastAsia="Garamond" w:hAnsi="Garamond" w:cs="Garamond"/>
          <w:u w:val="none"/>
          <w:sz w:val="6"/>
          <w:position w:val="0"/>
          <w:color w:val="231f20"/>
          <w:spacing w:val="0"/>
          <w:noProof w:val="true"/>
        </w:rPr>
        <w:t>11</w:t>
      </w:r>
      <w:r>
        <w:rPr>
          <w:rFonts w:cs="Calibri"/>
          <w:u w:val="none"/>
          <w:color w:val="000000"/>
          <w:w w:val="100"/>
        </w:rPr>
        <w:tab/>
      </w:r>
      <w:r>
        <w:rPr>
          <w:rFonts w:ascii="Garamond" w:eastAsia="Garamond" w:hAnsi="Garamond" w:cs="Garamond"/>
          <w:u w:val="none"/>
          <w:sz w:val="12"/>
          <w:position w:val="0"/>
          <w:color w:val="231f20"/>
          <w:spacing w:val="-20"/>
          <w:noProof w:val="true"/>
        </w:rPr>
        <w:t>Indeed, in a world of unforeseen access to data and data loss (</w:t>
      </w:r>
      <w:r>
        <w:rPr>
          <w:rFonts w:cs="Calibri"/>
          <w:u w:val="none"/>
          <w:color w:val="000000"/>
          <w:w w:val="100"/>
        </w:rPr>
        <w:tab/>
      </w:r>
      <w:r>
        <w:rPr>
          <w:rFonts w:ascii="Garamond" w:eastAsia="Garamond" w:hAnsi="Garamond" w:cs="Garamond"/>
          <w:u w:val="none"/>
          <w:sz w:val="12"/>
          <w:position w:val="0"/>
          <w:color w:val="231f20"/>
          <w:spacing w:val="-20"/>
          <w:noProof w:val="true"/>
          <w:i/>
        </w:rPr>
        <w:t>see, e.g.</w:t>
      </w:r>
      <w:r>
        <w:rPr>
          <w:rFonts w:cs="Calibri"/>
          <w:u w:val="none"/>
          <w:color w:val="000000"/>
          <w:w w:val="100"/>
        </w:rPr>
        <w:tab/>
      </w:r>
      <w:r>
        <w:rPr>
          <w:rFonts w:ascii="Garamond" w:eastAsia="Garamond" w:hAnsi="Garamond" w:cs="Garamond"/>
          <w:u w:val="none"/>
          <w:sz w:val="12"/>
          <w:position w:val="0"/>
          <w:color w:val="231f20"/>
          <w:spacing w:val="-21"/>
          <w:noProof w:val="true"/>
        </w:rPr>
        <w:t>, Sasha Talcott,</w:t>
      </w:r>
      <w:r>
        <w:rPr>
          <w:rFonts w:cs="Calibri"/>
          <w:u w:val="none"/>
          <w:color w:val="000000"/>
          <w:w w:val="100"/>
        </w:rPr>
        <w:tab/>
      </w:r>
      <w:r>
        <w:rPr>
          <w:rFonts w:ascii="Garamond" w:eastAsia="Garamond" w:hAnsi="Garamond" w:cs="Garamond"/>
          <w:u w:val="none"/>
          <w:sz w:val="12"/>
          <w:position w:val="0"/>
          <w:color w:val="231f20"/>
          <w:spacing w:val="-21"/>
          <w:noProof w:val="true"/>
          <w:i/>
        </w:rPr>
        <w:t>Bank Data Loss May Affect 60 Officials</w:t>
      </w:r>
      <w:r>
        <w:rPr>
          <w:rFonts w:cs="Calibri"/>
          <w:u w:val="none"/>
          <w:color w:val="000000"/>
          <w:w w:val="100"/>
        </w:rPr>
        <w:tab/>
      </w:r>
      <w:r>
        <w:rPr>
          <w:rFonts w:ascii="Garamond" w:eastAsia="Garamond" w:hAnsi="Garamond" w:cs="Garamond"/>
          <w:u w:val="none"/>
          <w:sz w:val="12"/>
          <w:position w:val="0"/>
          <w:color w:val="231f20"/>
          <w:spacing w:val="-20"/>
          <w:noProof w:val="true"/>
        </w:rPr>
        <w:t>, Boston Globe, Feb. 27, 2005, at A8 (detailing loss of backup</w:t>
      </w:r>
    </w:p>
    <w:p w:rsidR="005A76FB" w:rsidRDefault="005A76FB" w:rsidP="005A76FB">
      <w:pPr>
        <w:spacing w:before="0" w:after="0" w:line="226" w:lineRule="exact"/>
        <w:ind w:left="1066"/>
        <w:jc w:val="left"/>
      </w:pPr>
      <w:r>
        <w:rPr>
          <w:rFonts w:ascii="Garamond" w:eastAsia="Garamond" w:hAnsi="Garamond" w:cs="Garamond"/>
          <w:u w:val="none"/>
          <w:sz w:val="12"/>
          <w:position w:val="0"/>
          <w:color w:val="231f20"/>
          <w:spacing w:val="-20"/>
          <w:noProof w:val="true"/>
        </w:rPr>
        <w:t>tapes by Bank of America containing sensitive information, including Social Security numbers, for 1.2 million accounts)), there is an increasing need to ensure the secure destruction of</w:t>
      </w:r>
    </w:p>
    <w:p w:rsidR="005A76FB" w:rsidRDefault="005A76FB" w:rsidP="005A76FB">
      <w:pPr>
        <w:spacing w:before="0" w:after="0" w:line="159" w:lineRule="exact"/>
        <w:ind w:left="1066"/>
        <w:jc w:val="left"/>
      </w:pPr>
      <w:r>
        <w:rPr>
          <w:rFonts w:ascii="Garamond" w:eastAsia="Garamond" w:hAnsi="Garamond" w:cs="Garamond"/>
          <w:u w:val="none"/>
          <w:sz w:val="12"/>
          <w:position w:val="0"/>
          <w:color w:val="231f20"/>
          <w:spacing w:val="-20"/>
          <w:noProof w:val="true"/>
        </w:rPr>
        <w:t>data, such as personal and financial records, after the retention or preservation periods have expired. For example, in its 2005 complaint against BJ’s Wholesale Club, the FTC raised the</w:t>
      </w:r>
    </w:p>
    <w:p w:rsidR="005A76FB" w:rsidRDefault="005A76FB" w:rsidP="005A76FB">
      <w:pPr>
        <w:spacing w:before="0" w:after="0" w:line="159" w:lineRule="exact"/>
        <w:ind w:left="1066"/>
        <w:jc w:val="left"/>
      </w:pPr>
      <w:r>
        <w:rPr>
          <w:rFonts w:ascii="Garamond" w:eastAsia="Garamond" w:hAnsi="Garamond" w:cs="Garamond"/>
          <w:u w:val="none"/>
          <w:sz w:val="12"/>
          <w:position w:val="0"/>
          <w:color w:val="231f20"/>
          <w:spacing w:val="-19"/>
          <w:noProof w:val="true"/>
        </w:rPr>
        <w:t>issue of what constitutes an appropriate retention period for personal information. In its complaint the FTC alleged BJ’s “created unnecessary risks to the [personal customer] information</w:t>
      </w:r>
    </w:p>
    <w:p w:rsidR="005A76FB" w:rsidRDefault="005A76FB" w:rsidP="005A76FB">
      <w:pPr>
        <w:spacing w:before="0" w:after="0" w:line="159" w:lineRule="exact"/>
        <w:ind w:left="1066"/>
        <w:jc w:val="left"/>
        <w:tabs>
          <w:tab w:val="left" w:pos="6373"/>
          <w:tab w:val="left" w:pos="8559"/>
        </w:tabs>
      </w:pPr>
      <w:r>
        <w:rPr>
          <w:rFonts w:ascii="Garamond" w:eastAsia="Garamond" w:hAnsi="Garamond" w:cs="Garamond"/>
          <w:u w:val="none"/>
          <w:sz w:val="12"/>
          <w:position w:val="0"/>
          <w:color w:val="231f20"/>
          <w:spacing w:val="-20"/>
          <w:noProof w:val="true"/>
        </w:rPr>
        <w:t>by storing it for up to 30 days when it no longer had a business need to keep the information…” (</w:t>
      </w:r>
      <w:r>
        <w:rPr>
          <w:rFonts w:cs="Calibri"/>
          <w:u w:val="none"/>
          <w:color w:val="000000"/>
          <w:w w:val="100"/>
        </w:rPr>
        <w:tab/>
      </w:r>
      <w:r>
        <w:rPr>
          <w:rFonts w:ascii="Garamond" w:eastAsia="Garamond" w:hAnsi="Garamond" w:cs="Garamond"/>
          <w:u w:val="none"/>
          <w:sz w:val="12"/>
          <w:position w:val="0"/>
          <w:color w:val="231f20"/>
          <w:spacing w:val="-18"/>
          <w:noProof w:val="true"/>
          <w:i/>
        </w:rPr>
        <w:t>In the matter of BJ’s Wholesale Club, Inc.,</w:t>
      </w:r>
      <w:r>
        <w:rPr>
          <w:rFonts w:cs="Calibri"/>
          <w:u w:val="none"/>
          <w:color w:val="000000"/>
          <w:w w:val="100"/>
        </w:rPr>
        <w:tab/>
      </w:r>
      <w:r>
        <w:rPr>
          <w:rFonts w:ascii="Garamond" w:eastAsia="Garamond" w:hAnsi="Garamond" w:cs="Garamond"/>
          <w:u w:val="none"/>
          <w:sz w:val="12"/>
          <w:position w:val="0"/>
          <w:color w:val="231f20"/>
          <w:spacing w:val="-23"/>
          <w:noProof w:val="true"/>
        </w:rPr>
        <w:t>FTC Docket No. C-4148, 2005). Additionally,</w:t>
      </w:r>
    </w:p>
    <w:p w:rsidR="005A76FB" w:rsidRDefault="005A76FB" w:rsidP="005A76FB">
      <w:pPr>
        <w:spacing w:before="0" w:after="0" w:line="159" w:lineRule="exact"/>
        <w:ind w:left="1066"/>
        <w:jc w:val="left"/>
      </w:pPr>
      <w:r>
        <w:rPr>
          <w:rFonts w:ascii="Garamond" w:eastAsia="Garamond" w:hAnsi="Garamond" w:cs="Garamond"/>
          <w:u w:val="none"/>
          <w:sz w:val="12"/>
          <w:position w:val="0"/>
          <w:color w:val="231f20"/>
          <w:spacing w:val="-21"/>
          <w:noProof w:val="true"/>
        </w:rPr>
        <w:t>the Fair and Accurate Credit Transactions Act of 2003 (“FACTA”) became law in December 2003. Pub. L. No. 108-159 117 Stat. 1952. Section 216 of the Act required the Federal</w:t>
      </w:r>
    </w:p>
    <w:p w:rsidR="005A76FB" w:rsidRDefault="005A76FB" w:rsidP="005A76FB">
      <w:pPr>
        <w:spacing w:before="0" w:after="0" w:line="159" w:lineRule="exact"/>
        <w:ind w:left="1066"/>
        <w:jc w:val="left"/>
      </w:pPr>
      <w:r>
        <w:rPr>
          <w:rFonts w:ascii="Garamond" w:eastAsia="Garamond" w:hAnsi="Garamond" w:cs="Garamond"/>
          <w:u w:val="none"/>
          <w:sz w:val="12"/>
          <w:position w:val="0"/>
          <w:color w:val="231f20"/>
          <w:spacing w:val="-20"/>
          <w:noProof w:val="true"/>
        </w:rPr>
        <w:t>Trade Commission (“FTC”) and other federal agencies to issue regulations governing the disposal of consumer credit information. The FTC final rule became effective on June 1, 2005,</w:t>
      </w:r>
    </w:p>
    <w:p w:rsidR="005A76FB" w:rsidRDefault="005A76FB" w:rsidP="005A76FB">
      <w:pPr>
        <w:spacing w:before="0" w:after="0" w:line="159" w:lineRule="exact"/>
        <w:ind w:left="1066"/>
        <w:jc w:val="left"/>
        <w:tabs>
          <w:tab w:val="left" w:pos="6439"/>
          <w:tab w:val="left" w:pos="6639"/>
          <w:tab w:val="left" w:pos="7573"/>
          <w:tab w:val="left" w:pos="7853"/>
        </w:tabs>
      </w:pPr>
      <w:r>
        <w:rPr>
          <w:rFonts w:ascii="Garamond" w:eastAsia="Garamond" w:hAnsi="Garamond" w:cs="Garamond"/>
          <w:u w:val="none"/>
          <w:sz w:val="12"/>
          <w:position w:val="0"/>
          <w:color w:val="231f20"/>
          <w:spacing w:val="-20"/>
          <w:noProof w:val="true"/>
        </w:rPr>
        <w:t>and creates broad responsibilities for companies that use or handle information subject to the rule.</w:t>
      </w:r>
      <w:r>
        <w:rPr>
          <w:rFonts w:cs="Calibri"/>
          <w:u w:val="none"/>
          <w:color w:val="000000"/>
          <w:w w:val="100"/>
        </w:rPr>
        <w:tab/>
      </w:r>
      <w:r>
        <w:rPr>
          <w:rFonts w:ascii="Garamond" w:eastAsia="Garamond" w:hAnsi="Garamond" w:cs="Garamond"/>
          <w:u w:val="none"/>
          <w:sz w:val="12"/>
          <w:position w:val="0"/>
          <w:color w:val="231f20"/>
          <w:spacing w:val="-60"/>
          <w:noProof w:val="true"/>
          <w:i/>
        </w:rPr>
        <w:t>See</w:t>
      </w:r>
      <w:r>
        <w:rPr>
          <w:rFonts w:cs="Calibri"/>
          <w:u w:val="none"/>
          <w:color w:val="000000"/>
          <w:w w:val="100"/>
        </w:rPr>
        <w:tab/>
      </w:r>
      <w:r>
        <w:rPr>
          <w:rFonts w:ascii="Garamond" w:eastAsia="Garamond" w:hAnsi="Garamond" w:cs="Garamond"/>
          <w:u w:val="none"/>
          <w:sz w:val="12"/>
          <w:position w:val="0"/>
          <w:color w:val="231f20"/>
          <w:spacing w:val="-22"/>
          <w:noProof w:val="true"/>
        </w:rPr>
        <w:t>16 C.F.R. § 682,</w:t>
      </w:r>
      <w:r>
        <w:rPr>
          <w:rFonts w:cs="Calibri"/>
          <w:u w:val="none"/>
          <w:color w:val="000000"/>
          <w:w w:val="100"/>
        </w:rPr>
        <w:tab/>
      </w:r>
      <w:r>
        <w:rPr>
          <w:rFonts w:ascii="Garamond" w:eastAsia="Garamond" w:hAnsi="Garamond" w:cs="Garamond"/>
          <w:u w:val="none"/>
          <w:sz w:val="12"/>
          <w:position w:val="0"/>
          <w:color w:val="231f20"/>
          <w:spacing w:val="-25"/>
          <w:noProof w:val="true"/>
          <w:i/>
        </w:rPr>
        <w:t>et seq</w:t>
      </w:r>
      <w:r>
        <w:rPr>
          <w:rFonts w:cs="Calibri"/>
          <w:u w:val="none"/>
          <w:color w:val="000000"/>
          <w:w w:val="100"/>
        </w:rPr>
        <w:tab/>
      </w:r>
      <w:r>
        <w:rPr>
          <w:rFonts w:ascii="Garamond" w:eastAsia="Garamond" w:hAnsi="Garamond" w:cs="Garamond"/>
          <w:u w:val="none"/>
          <w:sz w:val="12"/>
          <w:position w:val="0"/>
          <w:color w:val="231f20"/>
          <w:spacing w:val="-19"/>
          <w:noProof w:val="true"/>
        </w:rPr>
        <w:t>. Section 682.3(a) of the rule states that “[a]ny person who</w:t>
      </w:r>
    </w:p>
    <w:p w:rsidR="005A76FB" w:rsidRDefault="005A76FB" w:rsidP="005A76FB">
      <w:pPr>
        <w:spacing w:before="0" w:after="0" w:line="159" w:lineRule="exact"/>
        <w:ind w:left="1066"/>
        <w:jc w:val="left"/>
      </w:pPr>
      <w:r>
        <w:rPr>
          <w:rFonts w:ascii="Garamond" w:eastAsia="Garamond" w:hAnsi="Garamond" w:cs="Garamond"/>
          <w:u w:val="none"/>
          <w:sz w:val="12"/>
          <w:position w:val="0"/>
          <w:color w:val="231f20"/>
          <w:spacing w:val="-20"/>
          <w:noProof w:val="true"/>
        </w:rPr>
        <w:t>maintains or otherwise possesses consumer information for a business purpose must properly dispose of such information by taking reasonable measures to protect against unauthorized</w:t>
      </w:r>
    </w:p>
    <w:p w:rsidR="005A76FB" w:rsidRDefault="005A76FB" w:rsidP="005A76FB">
      <w:pPr>
        <w:spacing w:before="0" w:after="0" w:line="159" w:lineRule="exact"/>
        <w:ind w:left="1066"/>
        <w:jc w:val="left"/>
      </w:pPr>
      <w:r>
        <w:rPr>
          <w:rFonts w:ascii="Garamond" w:eastAsia="Garamond" w:hAnsi="Garamond" w:cs="Garamond"/>
          <w:u w:val="none"/>
          <w:sz w:val="12"/>
          <w:position w:val="0"/>
          <w:color w:val="231f20"/>
          <w:spacing w:val="-19"/>
          <w:noProof w:val="true"/>
        </w:rPr>
        <w:t>access to or use of the information in connection with its disposal.” 16 C.F.R. § 682.3(a).</w:t>
      </w:r>
    </w:p>
    <w:p w:rsidR="005A76FB" w:rsidRDefault="005A76FB" w:rsidP="005A76FB">
      <w:pPr>
        <w:spacing w:before="0" w:after="0" w:line="253" w:lineRule="exact"/>
        <w:ind w:left="1079"/>
        <w:jc w:val="left"/>
        <w:tabs>
          <w:tab w:val="left" w:pos="1186"/>
          <w:tab w:val="left" w:pos="3186"/>
          <w:tab w:val="left" w:pos="9479"/>
          <w:tab w:val="left" w:pos="9679"/>
        </w:tabs>
      </w:pPr>
      <w:r>
        <w:rPr>
          <w:rFonts w:ascii="Garamond" w:eastAsia="Garamond" w:hAnsi="Garamond" w:cs="Garamond"/>
          <w:u w:val="none"/>
          <w:sz w:val="6"/>
          <w:position w:val="0"/>
          <w:color w:val="231f20"/>
          <w:spacing w:val="0"/>
          <w:noProof w:val="true"/>
        </w:rPr>
        <w:t>12</w:t>
      </w:r>
      <w:r>
        <w:rPr>
          <w:rFonts w:cs="Calibri"/>
          <w:u w:val="none"/>
          <w:color w:val="000000"/>
          <w:w w:val="100"/>
        </w:rPr>
        <w:tab/>
      </w:r>
      <w:r>
        <w:rPr>
          <w:rFonts w:ascii="Garamond" w:eastAsia="Garamond" w:hAnsi="Garamond" w:cs="Garamond"/>
          <w:u w:val="none"/>
          <w:sz w:val="12"/>
          <w:position w:val="0"/>
          <w:color w:val="231f20"/>
          <w:spacing w:val="-21"/>
          <w:noProof w:val="true"/>
          <w:i/>
        </w:rPr>
        <w:t>Arthur Andersen, LLP v. United States</w:t>
      </w:r>
      <w:r>
        <w:rPr>
          <w:rFonts w:cs="Calibri"/>
          <w:u w:val="none"/>
          <w:color w:val="000000"/>
          <w:w w:val="100"/>
        </w:rPr>
        <w:tab/>
      </w:r>
      <w:r>
        <w:rPr>
          <w:rFonts w:ascii="Garamond" w:eastAsia="Garamond" w:hAnsi="Garamond" w:cs="Garamond"/>
          <w:u w:val="none"/>
          <w:sz w:val="12"/>
          <w:position w:val="0"/>
          <w:color w:val="231f20"/>
          <w:spacing w:val="-20"/>
          <w:noProof w:val="true"/>
        </w:rPr>
        <w:t>, 544 U.S. 696, 125 S. Ct. 2129, 2135 (2005). Importantly, it must be noted that the Supreme Court’s decision did</w:t>
      </w:r>
      <w:r>
        <w:rPr>
          <w:rFonts w:cs="Calibri"/>
          <w:u w:val="none"/>
          <w:color w:val="000000"/>
          <w:w w:val="100"/>
        </w:rPr>
        <w:tab/>
      </w:r>
      <w:r>
        <w:rPr>
          <w:rFonts w:ascii="Garamond" w:eastAsia="Garamond" w:hAnsi="Garamond" w:cs="Garamond"/>
          <w:u w:val="none"/>
          <w:sz w:val="12"/>
          <w:position w:val="0"/>
          <w:color w:val="231f20"/>
          <w:spacing w:val="0"/>
          <w:noProof w:val="true"/>
          <w:i/>
        </w:rPr>
        <w:t>not</w:t>
      </w:r>
      <w:r>
        <w:rPr>
          <w:rFonts w:cs="Calibri"/>
          <w:u w:val="none"/>
          <w:color w:val="000000"/>
          <w:w w:val="100"/>
        </w:rPr>
        <w:tab/>
      </w:r>
      <w:r>
        <w:rPr>
          <w:rFonts w:ascii="Garamond" w:eastAsia="Garamond" w:hAnsi="Garamond" w:cs="Garamond"/>
          <w:u w:val="none"/>
          <w:sz w:val="12"/>
          <w:position w:val="0"/>
          <w:color w:val="231f20"/>
          <w:spacing w:val="-22"/>
          <w:noProof w:val="true"/>
        </w:rPr>
        <w:t>endorse the actions or</w:t>
      </w:r>
    </w:p>
    <w:p w:rsidR="005A76FB" w:rsidRDefault="005A76FB" w:rsidP="005A76FB">
      <w:pPr>
        <w:spacing w:before="0" w:after="0" w:line="226" w:lineRule="exact"/>
        <w:ind w:left="1079"/>
        <w:jc w:val="left"/>
        <w:tabs>
          <w:tab w:val="left" w:pos="3066"/>
        </w:tabs>
      </w:pPr>
      <w:r>
        <w:rPr>
          <w:rFonts w:ascii="Garamond" w:eastAsia="Garamond" w:hAnsi="Garamond" w:cs="Garamond"/>
          <w:u w:val="none"/>
          <w:sz w:val="12"/>
          <w:position w:val="0"/>
          <w:color w:val="231f20"/>
          <w:spacing w:val="-21"/>
          <w:noProof w:val="true"/>
          <w:i/>
        </w:rPr>
        <w:t>Arthur Andersen, LLP v. United States</w:t>
      </w:r>
      <w:r>
        <w:rPr>
          <w:rFonts w:cs="Calibri"/>
          <w:u w:val="none"/>
          <w:color w:val="000000"/>
          <w:w w:val="100"/>
        </w:rPr>
        <w:tab/>
      </w:r>
      <w:r>
        <w:rPr>
          <w:rFonts w:ascii="Garamond" w:eastAsia="Garamond" w:hAnsi="Garamond" w:cs="Garamond"/>
          <w:u w:val="none"/>
          <w:sz w:val="12"/>
          <w:position w:val="0"/>
          <w:color w:val="231f20"/>
          <w:spacing w:val="-20"/>
          <w:noProof w:val="true"/>
        </w:rPr>
        <w:t>, 544 U.S. 696, 125 S. Ct. 2129, 2135 (2005). policies of Arthur Andersen related to its Enron-related document destruction activities that led to the</w:t>
      </w:r>
    </w:p>
    <w:p w:rsidR="005A76FB" w:rsidRDefault="005A76FB" w:rsidP="005A76FB">
      <w:pPr>
        <w:spacing w:before="0" w:after="0" w:line="159" w:lineRule="exact"/>
        <w:ind w:left="1079"/>
        <w:jc w:val="left"/>
      </w:pPr>
      <w:r>
        <w:rPr>
          <w:rFonts w:ascii="Garamond" w:eastAsia="Garamond" w:hAnsi="Garamond" w:cs="Garamond"/>
          <w:u w:val="none"/>
          <w:sz w:val="12"/>
          <w:position w:val="0"/>
          <w:color w:val="231f20"/>
          <w:spacing w:val="-19"/>
          <w:noProof w:val="true"/>
        </w:rPr>
        <w:t>criminal indictment in the first place. Instead, the Court’s holding was limited to a reversal of the conviction on the basis that the jury instruction used was impermissibly broad and</w:t>
      </w:r>
    </w:p>
    <w:p w:rsidR="005A76FB" w:rsidRDefault="005A76FB" w:rsidP="005A76FB">
      <w:pPr>
        <w:spacing w:before="0" w:after="0" w:line="159" w:lineRule="exact"/>
        <w:ind w:left="1079"/>
        <w:jc w:val="left"/>
      </w:pPr>
      <w:r>
        <w:rPr>
          <w:rFonts w:ascii="Garamond" w:eastAsia="Garamond" w:hAnsi="Garamond" w:cs="Garamond"/>
          <w:u w:val="none"/>
          <w:sz w:val="12"/>
          <w:position w:val="0"/>
          <w:color w:val="231f20"/>
          <w:spacing w:val="-20"/>
          <w:noProof w:val="true"/>
        </w:rPr>
        <w:t>failed to convey the requisite level of culpability required under the then-existing statute, which had subsequently been amended as part of the Sarbanes-Oxley Act of 2002.</w:t>
      </w:r>
    </w:p>
    <w:p w:rsidR="005A76FB" w:rsidRDefault="005A76FB" w:rsidP="005A76FB">
      <w:pPr>
        <w:spacing w:before="0" w:after="0" w:line="253" w:lineRule="exact"/>
        <w:ind w:left="1079"/>
        <w:jc w:val="left"/>
        <w:tabs>
          <w:tab w:val="left" w:pos="1186"/>
          <w:tab w:val="left" w:pos="3879"/>
          <w:tab w:val="left" w:pos="4773"/>
          <w:tab w:val="left" w:pos="5279"/>
          <w:tab w:val="left" w:pos="5453"/>
          <w:tab w:val="left" w:pos="9079"/>
        </w:tabs>
      </w:pPr>
      <w:r>
        <w:rPr>
          <w:rFonts w:ascii="Garamond" w:eastAsia="Garamond" w:hAnsi="Garamond" w:cs="Garamond"/>
          <w:u w:val="none"/>
          <w:sz w:val="6"/>
          <w:position w:val="0"/>
          <w:color w:val="231f20"/>
          <w:spacing w:val="0"/>
          <w:noProof w:val="true"/>
        </w:rPr>
        <w:t>13</w:t>
      </w:r>
      <w:r>
        <w:rPr>
          <w:rFonts w:cs="Calibri"/>
          <w:u w:val="none"/>
          <w:color w:val="000000"/>
          <w:w w:val="100"/>
        </w:rPr>
        <w:tab/>
      </w:r>
      <w:r>
        <w:rPr>
          <w:rFonts w:ascii="Garamond" w:eastAsia="Garamond" w:hAnsi="Garamond" w:cs="Garamond"/>
          <w:u w:val="none"/>
          <w:sz w:val="12"/>
          <w:position w:val="0"/>
          <w:color w:val="231f20"/>
          <w:spacing w:val="-20"/>
          <w:noProof w:val="true"/>
        </w:rPr>
        <w:t>For a more extensive analysis of the impact of the</w:t>
      </w:r>
      <w:r>
        <w:rPr>
          <w:rFonts w:cs="Calibri"/>
          <w:u w:val="none"/>
          <w:color w:val="000000"/>
          <w:w w:val="100"/>
        </w:rPr>
        <w:tab/>
      </w:r>
      <w:r>
        <w:rPr>
          <w:rFonts w:ascii="Garamond" w:eastAsia="Garamond" w:hAnsi="Garamond" w:cs="Garamond"/>
          <w:u w:val="none"/>
          <w:sz w:val="12"/>
          <w:position w:val="0"/>
          <w:color w:val="231f20"/>
          <w:spacing w:val="-24"/>
          <w:noProof w:val="true"/>
          <w:i/>
        </w:rPr>
        <w:t>Arthur Andersen</w:t>
      </w:r>
      <w:r>
        <w:rPr>
          <w:rFonts w:cs="Calibri"/>
          <w:u w:val="none"/>
          <w:color w:val="000000"/>
          <w:w w:val="100"/>
        </w:rPr>
        <w:tab/>
      </w:r>
      <w:r>
        <w:rPr>
          <w:rFonts w:ascii="Garamond" w:eastAsia="Garamond" w:hAnsi="Garamond" w:cs="Garamond"/>
          <w:u w:val="none"/>
          <w:sz w:val="12"/>
          <w:position w:val="0"/>
          <w:color w:val="231f20"/>
          <w:spacing w:val="-25"/>
          <w:noProof w:val="true"/>
        </w:rPr>
        <w:t>decision,</w:t>
      </w:r>
      <w:r>
        <w:rPr>
          <w:rFonts w:cs="Calibri"/>
          <w:u w:val="none"/>
          <w:color w:val="000000"/>
          <w:w w:val="100"/>
        </w:rPr>
        <w:tab/>
      </w:r>
      <w:r>
        <w:rPr>
          <w:rFonts w:ascii="Garamond" w:eastAsia="Garamond" w:hAnsi="Garamond" w:cs="Garamond"/>
          <w:u w:val="none"/>
          <w:sz w:val="12"/>
          <w:position w:val="0"/>
          <w:color w:val="231f20"/>
          <w:spacing w:val="-49"/>
          <w:noProof w:val="true"/>
          <w:i/>
        </w:rPr>
        <w:t>see</w:t>
      </w:r>
      <w:r>
        <w:rPr>
          <w:rFonts w:cs="Calibri"/>
          <w:u w:val="none"/>
          <w:color w:val="000000"/>
          <w:w w:val="100"/>
        </w:rPr>
        <w:tab/>
      </w:r>
      <w:r>
        <w:rPr>
          <w:rFonts w:ascii="Garamond" w:eastAsia="Garamond" w:hAnsi="Garamond" w:cs="Garamond"/>
          <w:u w:val="none"/>
          <w:sz w:val="12"/>
          <w:position w:val="0"/>
          <w:color w:val="231f20"/>
          <w:spacing w:val="-21"/>
          <w:noProof w:val="true"/>
        </w:rPr>
        <w:t>Jonathan M. Redgrave, R. Christopher Cook &amp; Charles R. Ragan,</w:t>
      </w:r>
      <w:r>
        <w:rPr>
          <w:rFonts w:cs="Calibri"/>
          <w:u w:val="none"/>
          <w:color w:val="000000"/>
          <w:w w:val="100"/>
        </w:rPr>
        <w:tab/>
      </w:r>
      <w:r>
        <w:rPr>
          <w:rFonts w:ascii="Garamond" w:eastAsia="Garamond" w:hAnsi="Garamond" w:cs="Garamond"/>
          <w:u w:val="none"/>
          <w:sz w:val="12"/>
          <w:position w:val="0"/>
          <w:color w:val="231f20"/>
          <w:spacing w:val="-22"/>
          <w:noProof w:val="true"/>
          <w:i/>
        </w:rPr>
        <w:t>Looking Beyond Arthur Andersen: The</w:t>
      </w:r>
    </w:p>
    <w:p w:rsidR="005A76FB" w:rsidRDefault="005A76FB" w:rsidP="005A76FB">
      <w:pPr>
        <w:spacing w:before="0" w:after="0" w:line="226" w:lineRule="exact"/>
        <w:ind w:left="1066"/>
        <w:jc w:val="left"/>
        <w:tabs>
          <w:tab w:val="left" w:pos="5266"/>
        </w:tabs>
      </w:pPr>
      <w:r>
        <w:rPr>
          <w:rFonts w:ascii="Garamond" w:eastAsia="Garamond" w:hAnsi="Garamond" w:cs="Garamond"/>
          <w:u w:val="none"/>
          <w:sz w:val="12"/>
          <w:position w:val="0"/>
          <w:color w:val="231f20"/>
          <w:spacing w:val="-20"/>
          <w:noProof w:val="true"/>
          <w:i/>
        </w:rPr>
        <w:t>Impact on Corporate Records and Information Management Policies and Practices</w:t>
      </w:r>
      <w:r>
        <w:rPr>
          <w:rFonts w:cs="Calibri"/>
          <w:u w:val="none"/>
          <w:color w:val="000000"/>
          <w:w w:val="100"/>
        </w:rPr>
        <w:tab/>
      </w:r>
      <w:r>
        <w:rPr>
          <w:rFonts w:ascii="Garamond" w:eastAsia="Garamond" w:hAnsi="Garamond" w:cs="Garamond"/>
          <w:u w:val="none"/>
          <w:sz w:val="12"/>
          <w:position w:val="0"/>
          <w:color w:val="231f20"/>
          <w:spacing w:val="-21"/>
          <w:noProof w:val="true"/>
        </w:rPr>
        <w:t>, The Federal Lawyer (Sept. 2005).</w:t>
      </w:r>
    </w:p>
    <w:p w:rsidR="005A76FB" w:rsidRDefault="005A76FB" w:rsidP="005A76FB">
      <w:pPr>
        <w:spacing w:before="0" w:after="0" w:line="586" w:lineRule="exact"/>
        <w:ind w:left="11026"/>
        <w:jc w:val="left"/>
      </w:pPr>
      <w:r>
        <w:rPr>
          <w:rFonts w:ascii="Arial" w:eastAsia="Arial" w:hAnsi="Arial" w:cs="Arial"/>
          <w:u w:val="none"/>
          <w:sz w:val="16"/>
          <w:position w:val="0"/>
          <w:color w:val="231f20"/>
          <w:spacing w:val="0"/>
          <w:noProof w:val="true"/>
        </w:rPr>
        <w:t>2</w:t>
      </w:r>
    </w:p>
    <w:bookmarkStart w:id="13" w:name="13"/>
    <w:bookmarkEnd w:id="13"/>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21" type="#_x0000_t75" style="position:absolute;margin-left:0pt;margin-top:0pt;width:612pt;height:792pt;z-index:-251658186;mso-position-horizontal-relative:page;mso-position-vertical-relative:page">
            <v:imagedata r:id="rId21"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426" w:lineRule="exact"/>
        <w:ind w:left="1079"/>
        <w:jc w:val="left"/>
      </w:pPr>
      <w:r>
        <w:rPr>
          <w:rFonts w:ascii="Garamond" w:eastAsia="Garamond" w:hAnsi="Garamond" w:cs="Garamond"/>
          <w:u w:val="none"/>
          <w:sz w:val="21"/>
          <w:position w:val="0"/>
          <w:color w:val="120f0e"/>
          <w:spacing w:val="-15"/>
          <w:noProof w:val="true"/>
        </w:rPr>
        <w:t>“Records” are a special subset of “information” deemed to have some enduring value to an organization and warranting</w:t>
      </w:r>
    </w:p>
    <w:p w:rsidR="005A76FB" w:rsidRDefault="005A76FB" w:rsidP="005A76FB">
      <w:pPr>
        <w:spacing w:before="0" w:after="0" w:line="253" w:lineRule="exact"/>
        <w:ind w:left="1079"/>
        <w:jc w:val="left"/>
        <w:tabs>
          <w:tab w:val="left" w:pos="6546"/>
          <w:tab w:val="left" w:pos="6733"/>
        </w:tabs>
      </w:pPr>
      <w:r>
        <w:rPr>
          <w:rFonts w:ascii="Garamond" w:eastAsia="Garamond" w:hAnsi="Garamond" w:cs="Garamond"/>
          <w:u w:val="none"/>
          <w:sz w:val="21"/>
          <w:position w:val="0"/>
          <w:color w:val="120f0e"/>
          <w:spacing w:val="-15"/>
          <w:noProof w:val="true"/>
        </w:rPr>
        <w:t>special attention concerning retention, accessibility and retrieval.</w:t>
      </w:r>
      <w:r>
        <w:rPr>
          <w:rFonts w:cs="Calibri"/>
          <w:u w:val="none"/>
          <w:color w:val="000000"/>
          <w:w w:val="100"/>
        </w:rPr>
        <w:tab/>
      </w:r>
      <w:r>
        <w:rPr>
          <w:rFonts w:ascii="Garamond" w:eastAsia="Garamond" w:hAnsi="Garamond" w:cs="Garamond"/>
          <w:u w:val="none"/>
          <w:sz w:val="10"/>
          <w:position w:val="0"/>
          <w:color w:val="120f0e"/>
          <w:spacing w:val="0"/>
          <w:noProof w:val="true"/>
        </w:rPr>
        <w:t>14</w:t>
      </w:r>
      <w:r>
        <w:rPr>
          <w:rFonts w:cs="Calibri"/>
          <w:u w:val="none"/>
          <w:color w:val="000000"/>
          <w:w w:val="100"/>
        </w:rPr>
        <w:tab/>
      </w:r>
      <w:r>
        <w:rPr>
          <w:rFonts w:ascii="Garamond" w:eastAsia="Garamond" w:hAnsi="Garamond" w:cs="Garamond"/>
          <w:u w:val="none"/>
          <w:sz w:val="21"/>
          <w:position w:val="0"/>
          <w:color w:val="120f0e"/>
          <w:spacing w:val="-16"/>
          <w:noProof w:val="true"/>
        </w:rPr>
        <w:t>44 U.S.C. § 3301 (2000). This declaration of value</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can be by operation of law and/or by specific classification by the organization. Usually, the culling process:</w:t>
      </w:r>
    </w:p>
    <w:p w:rsidR="005A76FB" w:rsidRDefault="005A76FB" w:rsidP="005A76FB">
      <w:pPr>
        <w:spacing w:before="0" w:after="0" w:line="386" w:lineRule="exact"/>
        <w:ind w:left="1399"/>
        <w:jc w:val="left"/>
      </w:pPr>
      <w:r>
        <w:rPr>
          <w:rFonts w:ascii="Garamond" w:eastAsia="Garamond" w:hAnsi="Garamond" w:cs="Garamond"/>
          <w:u w:val="none"/>
          <w:sz w:val="21"/>
          <w:position w:val="0"/>
          <w:color w:val="120f0e"/>
          <w:spacing w:val="-16"/>
          <w:noProof w:val="true"/>
        </w:rPr>
        <w:t>(a) Looks at content regardless of form (electronic or paper);</w:t>
      </w:r>
    </w:p>
    <w:p w:rsidR="005A76FB" w:rsidRDefault="005A76FB" w:rsidP="005A76FB">
      <w:pPr>
        <w:spacing w:before="0" w:after="0" w:line="386" w:lineRule="exact"/>
        <w:ind w:left="1399"/>
        <w:jc w:val="left"/>
      </w:pPr>
      <w:r>
        <w:rPr>
          <w:rFonts w:ascii="Garamond" w:eastAsia="Garamond" w:hAnsi="Garamond" w:cs="Garamond"/>
          <w:u w:val="none"/>
          <w:sz w:val="21"/>
          <w:position w:val="0"/>
          <w:color w:val="120f0e"/>
          <w:spacing w:val="-16"/>
          <w:noProof w:val="true"/>
        </w:rPr>
        <w:t>(b) Focuses on the operational activities of the organization;</w:t>
      </w:r>
    </w:p>
    <w:p w:rsidR="005A76FB" w:rsidRDefault="005A76FB" w:rsidP="005A76FB">
      <w:pPr>
        <w:spacing w:before="0" w:after="0" w:line="386" w:lineRule="exact"/>
        <w:ind w:left="1399"/>
        <w:jc w:val="left"/>
      </w:pPr>
      <w:r>
        <w:rPr>
          <w:rFonts w:ascii="Garamond" w:eastAsia="Garamond" w:hAnsi="Garamond" w:cs="Garamond"/>
          <w:u w:val="none"/>
          <w:sz w:val="21"/>
          <w:position w:val="0"/>
          <w:color w:val="120f0e"/>
          <w:spacing w:val="-15"/>
          <w:noProof w:val="true"/>
        </w:rPr>
        <w:t>(c) Involves a policy level decision by the organization as to what information has sufficient value to be designated</w:t>
      </w:r>
    </w:p>
    <w:p w:rsidR="005A76FB" w:rsidRDefault="005A76FB" w:rsidP="005A76FB">
      <w:pPr>
        <w:spacing w:before="0" w:after="0" w:line="253" w:lineRule="exact"/>
        <w:ind w:left="1786"/>
        <w:jc w:val="left"/>
      </w:pPr>
      <w:r>
        <w:rPr>
          <w:rFonts w:ascii="Garamond" w:eastAsia="Garamond" w:hAnsi="Garamond" w:cs="Garamond"/>
          <w:u w:val="none"/>
          <w:sz w:val="21"/>
          <w:position w:val="0"/>
          <w:color w:val="120f0e"/>
          <w:spacing w:val="-13"/>
          <w:noProof w:val="true"/>
        </w:rPr>
        <w:t>as a “record”;</w:t>
      </w:r>
    </w:p>
    <w:p w:rsidR="005A76FB" w:rsidRDefault="005A76FB" w:rsidP="005A76FB">
      <w:pPr>
        <w:spacing w:before="0" w:after="0" w:line="386" w:lineRule="exact"/>
        <w:ind w:left="1399"/>
        <w:jc w:val="left"/>
      </w:pPr>
      <w:r>
        <w:rPr>
          <w:rFonts w:ascii="Garamond" w:eastAsia="Garamond" w:hAnsi="Garamond" w:cs="Garamond"/>
          <w:u w:val="none"/>
          <w:sz w:val="21"/>
          <w:position w:val="0"/>
          <w:color w:val="120f0e"/>
          <w:spacing w:val="-15"/>
          <w:noProof w:val="true"/>
        </w:rPr>
        <w:t>(d) Establishes a process by which “records” will be identified, and set aside and maintained, such that a record</w:t>
      </w:r>
    </w:p>
    <w:p w:rsidR="005A76FB" w:rsidRDefault="005A76FB" w:rsidP="005A76FB">
      <w:pPr>
        <w:spacing w:before="0" w:after="0" w:line="266" w:lineRule="exact"/>
        <w:ind w:left="1786"/>
        <w:jc w:val="left"/>
      </w:pPr>
      <w:r>
        <w:rPr>
          <w:rFonts w:ascii="Garamond" w:eastAsia="Garamond" w:hAnsi="Garamond" w:cs="Garamond"/>
          <w:u w:val="none"/>
          <w:sz w:val="21"/>
          <w:position w:val="0"/>
          <w:color w:val="120f0e"/>
          <w:spacing w:val="-15"/>
          <w:noProof w:val="true"/>
        </w:rPr>
        <w:t>can be accessed and that the authenticity of the information as a business record can be readily established;</w:t>
      </w:r>
    </w:p>
    <w:p w:rsidR="005A76FB" w:rsidRDefault="005A76FB" w:rsidP="005A76FB">
      <w:pPr>
        <w:spacing w:before="0" w:after="0" w:line="266" w:lineRule="exact"/>
        <w:ind w:left="1786"/>
        <w:jc w:val="left"/>
      </w:pPr>
      <w:r>
        <w:rPr>
          <w:rFonts w:ascii="Garamond" w:eastAsia="Garamond" w:hAnsi="Garamond" w:cs="Garamond"/>
          <w:u w:val="none"/>
          <w:sz w:val="21"/>
          <w:position w:val="0"/>
          <w:color w:val="120f0e"/>
          <w:spacing w:val="-59"/>
          <w:noProof w:val="true"/>
        </w:rPr>
        <w:t>and</w:t>
      </w:r>
    </w:p>
    <w:p w:rsidR="005A76FB" w:rsidRDefault="005A76FB" w:rsidP="005A76FB">
      <w:pPr>
        <w:spacing w:before="0" w:after="0" w:line="386" w:lineRule="exact"/>
        <w:ind w:left="1399"/>
        <w:jc w:val="left"/>
      </w:pPr>
      <w:r>
        <w:rPr>
          <w:rFonts w:ascii="Garamond" w:eastAsia="Garamond" w:hAnsi="Garamond" w:cs="Garamond"/>
          <w:u w:val="none"/>
          <w:sz w:val="21"/>
          <w:position w:val="0"/>
          <w:color w:val="120f0e"/>
          <w:spacing w:val="-15"/>
          <w:noProof w:val="true"/>
        </w:rPr>
        <w:t>(e) Institutes a means by which the “non-record” and “record” information will be systematically destroyed after it</w:t>
      </w:r>
    </w:p>
    <w:p w:rsidR="005A76FB" w:rsidRDefault="005A76FB" w:rsidP="005A76FB">
      <w:pPr>
        <w:spacing w:before="0" w:after="0" w:line="253" w:lineRule="exact"/>
        <w:ind w:left="1786"/>
        <w:jc w:val="left"/>
      </w:pPr>
      <w:r>
        <w:rPr>
          <w:rFonts w:ascii="Garamond" w:eastAsia="Garamond" w:hAnsi="Garamond" w:cs="Garamond"/>
          <w:u w:val="none"/>
          <w:sz w:val="21"/>
          <w:position w:val="0"/>
          <w:color w:val="120f0e"/>
          <w:spacing w:val="-16"/>
          <w:noProof w:val="true"/>
        </w:rPr>
        <w:t>is no longer of value.</w:t>
      </w:r>
    </w:p>
    <w:p w:rsidR="005A76FB" w:rsidRDefault="005A76FB" w:rsidP="005A76FB">
      <w:pPr>
        <w:spacing w:before="0" w:after="0" w:line="386" w:lineRule="exact"/>
        <w:ind w:left="1066"/>
        <w:jc w:val="left"/>
      </w:pPr>
      <w:r>
        <w:rPr>
          <w:rFonts w:ascii="Garamond" w:eastAsia="Garamond" w:hAnsi="Garamond" w:cs="Garamond"/>
          <w:u w:val="none"/>
          <w:sz w:val="21"/>
          <w:position w:val="0"/>
          <w:color w:val="120f0e"/>
          <w:spacing w:val="-16"/>
          <w:noProof w:val="true"/>
        </w:rPr>
        <w:t>This culling of records from the universe of information requires management, manifested through policies, practices</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9"/>
          <w:noProof w:val="true"/>
        </w:rPr>
        <w:t>and education.</w:t>
      </w:r>
    </w:p>
    <w:p w:rsidR="005A76FB" w:rsidRDefault="005A76FB" w:rsidP="005A76FB">
      <w:pPr>
        <w:spacing w:before="0" w:after="0" w:line="386" w:lineRule="exact"/>
        <w:ind w:left="1066"/>
        <w:jc w:val="left"/>
      </w:pPr>
      <w:r>
        <w:rPr>
          <w:rFonts w:ascii="Garamond" w:eastAsia="Garamond" w:hAnsi="Garamond" w:cs="Garamond"/>
          <w:u w:val="none"/>
          <w:sz w:val="21"/>
          <w:position w:val="0"/>
          <w:color w:val="120f0e"/>
          <w:spacing w:val="-16"/>
          <w:noProof w:val="true"/>
        </w:rPr>
        <w:t>The unique characteristics of electronic data (as compared with paper) present unprecedented new challenges for</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7"/>
          <w:noProof w:val="true"/>
        </w:rPr>
        <w:t>records and information management. For example, the sheer volume of electronic communications today (such as</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6"/>
          <w:noProof w:val="true"/>
        </w:rPr>
        <w:t>e-mail) makes it virtually impossible for individual employees to sift and match content with lengthy records retention</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7"/>
          <w:noProof w:val="true"/>
        </w:rPr>
        <w:t>schedules. This leads to dual problems. On the one hand, even though much of the stored and exchanged</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information has only short term business value and no “record value” (for example, broadcast announcements of</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company social events), it may remain within the technology systems of the organization indefinitely. On the other</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hand, the inability to isolate and protect information of enduring value may lead to the inadvertent loss of that</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6"/>
          <w:noProof w:val="true"/>
        </w:rPr>
        <w:t>information to the detriment of the organization. The problem is compounded by the reality that, as of August 2005,</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despite many efforts to move towards centralized data, it was estimated that eighty-five percent (85%) of corporate</w:t>
      </w:r>
    </w:p>
    <w:p w:rsidR="005A76FB" w:rsidRDefault="005A76FB" w:rsidP="005A76FB">
      <w:pPr>
        <w:spacing w:before="0" w:after="0" w:line="266" w:lineRule="exact"/>
        <w:ind w:left="1066"/>
        <w:jc w:val="left"/>
        <w:tabs>
          <w:tab w:val="left" w:pos="5893"/>
        </w:tabs>
      </w:pPr>
      <w:r>
        <w:rPr>
          <w:rFonts w:ascii="Garamond" w:eastAsia="Garamond" w:hAnsi="Garamond" w:cs="Garamond"/>
          <w:u w:val="none"/>
          <w:sz w:val="21"/>
          <w:position w:val="0"/>
          <w:color w:val="120f0e"/>
          <w:spacing w:val="-16"/>
          <w:noProof w:val="true"/>
        </w:rPr>
        <w:t>data resides in unstructured formats outside of databases.</w:t>
      </w:r>
      <w:r>
        <w:rPr>
          <w:rFonts w:cs="Calibri"/>
          <w:u w:val="none"/>
          <w:color w:val="000000"/>
          <w:w w:val="100"/>
        </w:rPr>
        <w:tab/>
      </w:r>
      <w:r>
        <w:rPr>
          <w:rFonts w:ascii="Garamond" w:eastAsia="Garamond" w:hAnsi="Garamond" w:cs="Garamond"/>
          <w:u w:val="none"/>
          <w:sz w:val="10"/>
          <w:position w:val="0"/>
          <w:color w:val="120f0e"/>
          <w:spacing w:val="0"/>
          <w:noProof w:val="true"/>
        </w:rPr>
        <w:t>15</w:t>
      </w:r>
    </w:p>
    <w:p w:rsidR="005A76FB" w:rsidRDefault="005A76FB" w:rsidP="005A76FB">
      <w:pPr>
        <w:spacing w:before="0" w:after="0" w:line="386" w:lineRule="exact"/>
        <w:ind w:left="1079"/>
        <w:jc w:val="left"/>
      </w:pPr>
      <w:r>
        <w:rPr>
          <w:rFonts w:ascii="Garamond" w:eastAsia="Garamond" w:hAnsi="Garamond" w:cs="Garamond"/>
          <w:u w:val="none"/>
          <w:sz w:val="21"/>
          <w:position w:val="0"/>
          <w:color w:val="120f0e"/>
          <w:spacing w:val="-15"/>
          <w:noProof w:val="true"/>
        </w:rPr>
        <w:t>In addition, the proliferation of “non-traditional” records within relational databases and other enterprise-wide data</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applications presents challenges in terms of record ownership, fixing points in time when the data should be</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5"/>
          <w:noProof w:val="true"/>
        </w:rPr>
        <w:t>considered to be a record, and cost-benefit analyses on disposition of data in accordance with records schedules.</w:t>
      </w:r>
    </w:p>
    <w:p w:rsidR="005A76FB" w:rsidRDefault="005A76FB" w:rsidP="005A76FB">
      <w:pPr>
        <w:spacing w:before="0" w:after="0" w:line="386" w:lineRule="exact"/>
        <w:ind w:left="1079"/>
        <w:jc w:val="left"/>
      </w:pPr>
      <w:r>
        <w:rPr>
          <w:rFonts w:ascii="Garamond" w:eastAsia="Garamond" w:hAnsi="Garamond" w:cs="Garamond"/>
          <w:u w:val="none"/>
          <w:sz w:val="21"/>
          <w:position w:val="0"/>
          <w:color w:val="120f0e"/>
          <w:spacing w:val="-16"/>
          <w:noProof w:val="true"/>
        </w:rPr>
        <w:t>As described in the included commentary, effectively classifying, retaining and destroying electronic information and</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records requires a combination of technical and process management solutions adapted to the unique circumstances of</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7"/>
          <w:noProof w:val="true"/>
        </w:rPr>
        <w:t>the organization.</w:t>
      </w:r>
    </w:p>
    <w:p w:rsidR="005A76FB" w:rsidRDefault="005A76FB" w:rsidP="005A76FB">
      <w:pPr>
        <w:spacing w:before="0" w:after="0" w:line="240" w:lineRule="exact"/>
      </w:pP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7"/>
          <w:noProof w:val="true"/>
          <w:b/>
        </w:rPr>
        <w:t>4. Existing Resources to Analyze and Guide the Management of Electronic Information and Records</w:t>
      </w:r>
    </w:p>
    <w:p w:rsidR="005A76FB" w:rsidRDefault="005A76FB" w:rsidP="005A76FB">
      <w:pPr>
        <w:spacing w:before="0" w:after="0" w:line="240" w:lineRule="exact"/>
      </w:pP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6"/>
          <w:noProof w:val="true"/>
        </w:rPr>
        <w:t>Appropriate management of information and records is driven by two primary sources: (a) statutory, regulatory and</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4"/>
          <w:noProof w:val="true"/>
        </w:rPr>
        <w:t>other legal principles (“the law”), and (b) professional standards.</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479" w:lineRule="exact"/>
        <w:ind w:left="1079"/>
        <w:jc w:val="left"/>
      </w:pPr>
      <w:r>
        <w:rPr>
          <w:rFonts w:ascii="Garamond" w:eastAsia="Garamond" w:hAnsi="Garamond" w:cs="Garamond"/>
          <w:u w:val="none"/>
          <w:sz w:val="12"/>
          <w:position w:val="0"/>
          <w:color w:val="231f20"/>
          <w:spacing w:val="0"/>
          <w:noProof w:val="true"/>
        </w:rPr>
        <w:t>_________________</w:t>
      </w:r>
    </w:p>
    <w:p w:rsidR="005A76FB" w:rsidRDefault="005A76FB" w:rsidP="005A76FB">
      <w:pPr>
        <w:spacing w:before="0" w:after="0" w:line="239" w:lineRule="exact"/>
        <w:ind w:left="1079"/>
        <w:jc w:val="left"/>
        <w:tabs>
          <w:tab w:val="left" w:pos="1186"/>
        </w:tabs>
      </w:pPr>
      <w:r>
        <w:rPr>
          <w:rFonts w:ascii="Garamond" w:eastAsia="Garamond" w:hAnsi="Garamond" w:cs="Garamond"/>
          <w:u w:val="none"/>
          <w:sz w:val="6"/>
          <w:position w:val="0"/>
          <w:color w:val="231f20"/>
          <w:spacing w:val="0"/>
          <w:noProof w:val="true"/>
        </w:rPr>
        <w:t>14</w:t>
      </w:r>
      <w:r>
        <w:rPr>
          <w:rFonts w:cs="Calibri"/>
          <w:u w:val="none"/>
          <w:color w:val="000000"/>
          <w:w w:val="100"/>
        </w:rPr>
        <w:tab/>
      </w:r>
      <w:r>
        <w:rPr>
          <w:rFonts w:ascii="Garamond" w:eastAsia="Garamond" w:hAnsi="Garamond" w:cs="Garamond"/>
          <w:u w:val="none"/>
          <w:sz w:val="12"/>
          <w:position w:val="0"/>
          <w:color w:val="231f20"/>
          <w:spacing w:val="-20"/>
          <w:noProof w:val="true"/>
        </w:rPr>
        <w:t>Consider, for example, the following definition of a record under the United States Code:</w:t>
      </w:r>
    </w:p>
    <w:p w:rsidR="005A76FB" w:rsidRDefault="005A76FB" w:rsidP="005A76FB">
      <w:pPr>
        <w:spacing w:before="0" w:after="0" w:line="226" w:lineRule="exact"/>
        <w:ind w:left="1079"/>
        <w:jc w:val="left"/>
      </w:pPr>
      <w:r>
        <w:rPr>
          <w:rFonts w:ascii="Garamond" w:eastAsia="Garamond" w:hAnsi="Garamond" w:cs="Garamond"/>
          <w:u w:val="none"/>
          <w:sz w:val="12"/>
          <w:position w:val="0"/>
          <w:color w:val="231f20"/>
          <w:spacing w:val="-19"/>
          <w:noProof w:val="true"/>
        </w:rPr>
        <w:t>“[R]ecords” includes all books, papers, maps, photographs, machine readable materials, or other documentary materials, regardless of physical form or characteristics, made or received by</w:t>
      </w:r>
    </w:p>
    <w:p w:rsidR="005A76FB" w:rsidRDefault="005A76FB" w:rsidP="005A76FB">
      <w:pPr>
        <w:spacing w:before="0" w:after="0" w:line="159" w:lineRule="exact"/>
        <w:ind w:left="1079"/>
        <w:jc w:val="left"/>
      </w:pPr>
      <w:r>
        <w:rPr>
          <w:rFonts w:ascii="Garamond" w:eastAsia="Garamond" w:hAnsi="Garamond" w:cs="Garamond"/>
          <w:u w:val="none"/>
          <w:sz w:val="12"/>
          <w:position w:val="0"/>
          <w:color w:val="231f20"/>
          <w:spacing w:val="-20"/>
          <w:noProof w:val="true"/>
        </w:rPr>
        <w:t>an agency of the United States Government under Federal law or in connection with the transaction of public business and preserved or appropriate for preservation by that agency or its</w:t>
      </w:r>
    </w:p>
    <w:p w:rsidR="005A76FB" w:rsidRDefault="005A76FB" w:rsidP="005A76FB">
      <w:pPr>
        <w:spacing w:before="0" w:after="0" w:line="159" w:lineRule="exact"/>
        <w:ind w:left="1079"/>
        <w:jc w:val="left"/>
      </w:pPr>
      <w:r>
        <w:rPr>
          <w:rFonts w:ascii="Garamond" w:eastAsia="Garamond" w:hAnsi="Garamond" w:cs="Garamond"/>
          <w:u w:val="none"/>
          <w:sz w:val="12"/>
          <w:position w:val="0"/>
          <w:color w:val="231f20"/>
          <w:spacing w:val="-19"/>
          <w:noProof w:val="true"/>
        </w:rPr>
        <w:t>legitimate successor as evidence of the organization, functions, policies, decisions, procedures, operations, or other activities of the Government or because of the informational value of</w:t>
      </w:r>
    </w:p>
    <w:p w:rsidR="005A76FB" w:rsidRDefault="005A76FB" w:rsidP="005A76FB">
      <w:pPr>
        <w:spacing w:before="0" w:after="0" w:line="159" w:lineRule="exact"/>
        <w:ind w:left="1079"/>
        <w:jc w:val="left"/>
      </w:pPr>
      <w:r>
        <w:rPr>
          <w:rFonts w:ascii="Garamond" w:eastAsia="Garamond" w:hAnsi="Garamond" w:cs="Garamond"/>
          <w:u w:val="none"/>
          <w:sz w:val="12"/>
          <w:position w:val="0"/>
          <w:color w:val="231f20"/>
          <w:spacing w:val="-24"/>
          <w:noProof w:val="true"/>
        </w:rPr>
        <w:t>data in them.</w:t>
      </w:r>
    </w:p>
    <w:p w:rsidR="005A76FB" w:rsidRDefault="005A76FB" w:rsidP="005A76FB">
      <w:pPr>
        <w:spacing w:before="0" w:after="0" w:line="253" w:lineRule="exact"/>
        <w:ind w:left="1079"/>
        <w:jc w:val="left"/>
        <w:tabs>
          <w:tab w:val="left" w:pos="1186"/>
          <w:tab w:val="left" w:pos="6119"/>
          <w:tab w:val="left" w:pos="6759"/>
        </w:tabs>
      </w:pPr>
      <w:r>
        <w:rPr>
          <w:rFonts w:ascii="Garamond" w:eastAsia="Garamond" w:hAnsi="Garamond" w:cs="Garamond"/>
          <w:u w:val="none"/>
          <w:sz w:val="6"/>
          <w:position w:val="0"/>
          <w:color w:val="231f20"/>
          <w:spacing w:val="0"/>
          <w:noProof w:val="true"/>
        </w:rPr>
        <w:t>15</w:t>
      </w:r>
      <w:r>
        <w:rPr>
          <w:rFonts w:cs="Calibri"/>
          <w:u w:val="none"/>
          <w:color w:val="000000"/>
          <w:w w:val="100"/>
        </w:rPr>
        <w:tab/>
      </w:r>
      <w:r>
        <w:rPr>
          <w:rFonts w:ascii="Garamond" w:eastAsia="Garamond" w:hAnsi="Garamond" w:cs="Garamond"/>
          <w:u w:val="none"/>
          <w:sz w:val="12"/>
          <w:position w:val="0"/>
          <w:color w:val="231f20"/>
          <w:spacing w:val="-20"/>
          <w:noProof w:val="true"/>
        </w:rPr>
        <w:t>Eric Auchard, “Search concepts, not keywords, IBM tells business” (Reuters Aug. 8, 2005),</w:t>
      </w:r>
      <w:r>
        <w:rPr>
          <w:rFonts w:cs="Calibri"/>
          <w:u w:val="none"/>
          <w:color w:val="000000"/>
          <w:w w:val="100"/>
        </w:rPr>
        <w:tab/>
      </w:r>
      <w:r>
        <w:rPr>
          <w:rFonts w:ascii="Garamond" w:eastAsia="Garamond" w:hAnsi="Garamond" w:cs="Garamond"/>
          <w:u w:val="none"/>
          <w:sz w:val="12"/>
          <w:position w:val="0"/>
          <w:color w:val="231f20"/>
          <w:spacing w:val="-22"/>
          <w:noProof w:val="true"/>
          <w:i/>
        </w:rPr>
        <w:t>available at</w:t>
      </w:r>
      <w:r>
        <w:rPr>
          <w:rFonts w:cs="Calibri"/>
          <w:u w:val="none"/>
          <w:color w:val="000000"/>
          <w:w w:val="100"/>
        </w:rPr>
        <w:tab/>
      </w:r>
      <w:r>
        <w:rPr>
          <w:rFonts w:ascii="Garamond" w:eastAsia="Garamond" w:hAnsi="Garamond" w:cs="Garamond"/>
          <w:u w:val="none"/>
          <w:sz w:val="12"/>
          <w:position w:val="0"/>
          <w:color w:val="231f20"/>
          <w:spacing w:val="-24"/>
          <w:noProof w:val="true"/>
        </w:rPr>
        <w:t>http://www.washingtonpost.com/wp-</w:t>
      </w:r>
    </w:p>
    <w:p w:rsidR="005A76FB" w:rsidRDefault="005A76FB" w:rsidP="005A76FB">
      <w:pPr>
        <w:spacing w:before="0" w:after="0" w:line="226" w:lineRule="exact"/>
        <w:ind w:left="1079"/>
        <w:jc w:val="left"/>
      </w:pPr>
      <w:r>
        <w:rPr>
          <w:rFonts w:ascii="Garamond" w:eastAsia="Garamond" w:hAnsi="Garamond" w:cs="Garamond"/>
          <w:u w:val="none"/>
          <w:sz w:val="12"/>
          <w:position w:val="0"/>
          <w:color w:val="231f20"/>
          <w:spacing w:val="-23"/>
          <w:noProof w:val="true"/>
        </w:rPr>
        <w:t>dyn/content/article/2005/08/08/AR2005080800004.html.</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893" w:lineRule="exact"/>
        <w:ind w:left="11026"/>
        <w:jc w:val="left"/>
      </w:pPr>
      <w:r>
        <w:rPr>
          <w:rFonts w:ascii="Arial" w:eastAsia="Arial" w:hAnsi="Arial" w:cs="Arial"/>
          <w:u w:val="none"/>
          <w:sz w:val="16"/>
          <w:position w:val="0"/>
          <w:color w:val="231f20"/>
          <w:spacing w:val="0"/>
          <w:noProof w:val="true"/>
        </w:rPr>
        <w:t>3</w:t>
      </w:r>
    </w:p>
    <w:bookmarkStart w:id="14" w:name="14"/>
    <w:bookmarkEnd w:id="14"/>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22" type="#_x0000_t75" style="position:absolute;margin-left:0pt;margin-top:0pt;width:612pt;height:792pt;z-index:-251658185;mso-position-horizontal-relative:page;mso-position-vertical-relative:page">
            <v:imagedata r:id="rId22"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439" w:lineRule="exact"/>
        <w:ind w:left="1079"/>
        <w:jc w:val="left"/>
        <w:tabs>
          <w:tab w:val="left" w:pos="2586"/>
        </w:tabs>
      </w:pPr>
      <w:r>
        <w:rPr>
          <w:rFonts w:ascii="Garamond" w:eastAsia="Garamond" w:hAnsi="Garamond" w:cs="Garamond"/>
          <w:u w:val="none"/>
          <w:sz w:val="21"/>
          <w:position w:val="0"/>
          <w:color w:val="120f0e"/>
          <w:spacing w:val="-17"/>
          <w:noProof w:val="true"/>
          <w:b/>
          <w:i/>
        </w:rPr>
        <w:t>Legal Principles:</w:t>
      </w:r>
      <w:r>
        <w:rPr>
          <w:rFonts w:cs="Calibri"/>
          <w:u w:val="none"/>
          <w:color w:val="000000"/>
          <w:w w:val="100"/>
        </w:rPr>
        <w:tab/>
      </w:r>
      <w:r>
        <w:rPr>
          <w:rFonts w:ascii="Garamond" w:eastAsia="Garamond" w:hAnsi="Garamond" w:cs="Garamond"/>
          <w:u w:val="none"/>
          <w:sz w:val="21"/>
          <w:position w:val="0"/>
          <w:color w:val="120f0e"/>
          <w:spacing w:val="-16"/>
          <w:noProof w:val="true"/>
        </w:rPr>
        <w:t>Legal guidance is embodied in a wide variety of statutes and regulations establishing record-keeping</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requirements for organizations based on their locations, business operations and activities, which typically draw no</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distinction between electronic and paper records. Most statutes and regulations encompass both electronic and</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4"/>
          <w:noProof w:val="true"/>
        </w:rPr>
        <w:t>traditional paper records in their definitions of “document” or “record,” the exception being state security breach</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notification laws, many of which reference only electronically stored data. In recent years, federal, state and local</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regulations have given organizations considerable latitude in maintaining their records in either paper or electronic</w:t>
      </w:r>
    </w:p>
    <w:p w:rsidR="005A76FB" w:rsidRDefault="005A76FB" w:rsidP="005A76FB">
      <w:pPr>
        <w:spacing w:before="0" w:after="0" w:line="266" w:lineRule="exact"/>
        <w:ind w:left="1079"/>
        <w:jc w:val="left"/>
        <w:tabs>
          <w:tab w:val="left" w:pos="1653"/>
          <w:tab w:val="left" w:pos="4506"/>
        </w:tabs>
      </w:pPr>
      <w:r>
        <w:rPr>
          <w:rFonts w:ascii="Garamond" w:eastAsia="Garamond" w:hAnsi="Garamond" w:cs="Garamond"/>
          <w:u w:val="none"/>
          <w:sz w:val="21"/>
          <w:position w:val="0"/>
          <w:color w:val="120f0e"/>
          <w:spacing w:val="-29"/>
          <w:noProof w:val="true"/>
        </w:rPr>
        <w:t>form.</w:t>
      </w:r>
      <w:r>
        <w:rPr>
          <w:rFonts w:cs="Calibri"/>
          <w:u w:val="none"/>
          <w:color w:val="000000"/>
          <w:w w:val="100"/>
        </w:rPr>
        <w:tab/>
      </w:r>
      <w:r>
        <w:rPr>
          <w:rFonts w:ascii="Garamond" w:eastAsia="Garamond" w:hAnsi="Garamond" w:cs="Garamond"/>
          <w:u w:val="none"/>
          <w:sz w:val="21"/>
          <w:position w:val="0"/>
          <w:color w:val="120f0e"/>
          <w:spacing w:val="-16"/>
          <w:noProof w:val="true"/>
          <w:i/>
        </w:rPr>
        <w:t>See, e.g., Paperwork Reduction Act</w:t>
      </w:r>
      <w:r>
        <w:rPr>
          <w:rFonts w:cs="Calibri"/>
          <w:u w:val="none"/>
          <w:color w:val="000000"/>
          <w:w w:val="100"/>
        </w:rPr>
        <w:tab/>
      </w:r>
      <w:r>
        <w:rPr>
          <w:rFonts w:ascii="Garamond" w:eastAsia="Garamond" w:hAnsi="Garamond" w:cs="Garamond"/>
          <w:u w:val="none"/>
          <w:sz w:val="21"/>
          <w:position w:val="0"/>
          <w:color w:val="120f0e"/>
          <w:spacing w:val="-16"/>
          <w:noProof w:val="true"/>
        </w:rPr>
        <w:t>(44 U.S.C.A. § 3501, et seq.) (West 2005).</w:t>
      </w:r>
    </w:p>
    <w:p w:rsidR="005A76FB" w:rsidRDefault="005A76FB" w:rsidP="005A76FB">
      <w:pPr>
        <w:spacing w:before="0" w:after="0" w:line="386" w:lineRule="exact"/>
        <w:ind w:left="1079"/>
        <w:jc w:val="left"/>
        <w:tabs>
          <w:tab w:val="left" w:pos="6199"/>
          <w:tab w:val="left" w:pos="6919"/>
        </w:tabs>
      </w:pPr>
      <w:r>
        <w:rPr>
          <w:rFonts w:ascii="Garamond" w:eastAsia="Garamond" w:hAnsi="Garamond" w:cs="Garamond"/>
          <w:u w:val="none"/>
          <w:sz w:val="21"/>
          <w:position w:val="0"/>
          <w:color w:val="120f0e"/>
          <w:spacing w:val="-16"/>
          <w:noProof w:val="true"/>
        </w:rPr>
        <w:t>In addition, the common law creates obligations to preserve</w:t>
      </w:r>
      <w:r>
        <w:rPr>
          <w:rFonts w:cs="Calibri"/>
          <w:u w:val="none"/>
          <w:color w:val="000000"/>
          <w:w w:val="100"/>
        </w:rPr>
        <w:tab/>
      </w:r>
      <w:r>
        <w:rPr>
          <w:rFonts w:ascii="Garamond" w:eastAsia="Garamond" w:hAnsi="Garamond" w:cs="Garamond"/>
          <w:u w:val="none"/>
          <w:sz w:val="21"/>
          <w:position w:val="0"/>
          <w:color w:val="120f0e"/>
          <w:spacing w:val="-20"/>
          <w:noProof w:val="true"/>
          <w:i/>
        </w:rPr>
        <w:t>evidence</w:t>
      </w:r>
      <w:r>
        <w:rPr>
          <w:rFonts w:cs="Calibri"/>
          <w:u w:val="none"/>
          <w:color w:val="000000"/>
          <w:w w:val="100"/>
        </w:rPr>
        <w:tab/>
      </w:r>
      <w:r>
        <w:rPr>
          <w:rFonts w:ascii="Garamond" w:eastAsia="Garamond" w:hAnsi="Garamond" w:cs="Garamond"/>
          <w:u w:val="none"/>
          <w:sz w:val="21"/>
          <w:position w:val="0"/>
          <w:color w:val="120f0e"/>
          <w:spacing w:val="-17"/>
          <w:noProof w:val="true"/>
        </w:rPr>
        <w:t>(whether designated as records or not) when</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5"/>
          <w:noProof w:val="true"/>
        </w:rPr>
        <w:t>actual or reasonably anticipated litigation is involved.</w:t>
      </w:r>
    </w:p>
    <w:p w:rsidR="005A76FB" w:rsidRDefault="005A76FB" w:rsidP="005A76FB">
      <w:pPr>
        <w:spacing w:before="0" w:after="0" w:line="386" w:lineRule="exact"/>
        <w:ind w:left="1079"/>
        <w:jc w:val="left"/>
        <w:tabs>
          <w:tab w:val="left" w:pos="3159"/>
        </w:tabs>
      </w:pPr>
      <w:r>
        <w:rPr>
          <w:rFonts w:ascii="Garamond" w:eastAsia="Garamond" w:hAnsi="Garamond" w:cs="Garamond"/>
          <w:u w:val="none"/>
          <w:sz w:val="21"/>
          <w:position w:val="0"/>
          <w:color w:val="120f0e"/>
          <w:spacing w:val="-17"/>
          <w:noProof w:val="true"/>
          <w:b/>
          <w:i/>
        </w:rPr>
        <w:t>Professional Standards:</w:t>
      </w:r>
      <w:r>
        <w:rPr>
          <w:rFonts w:cs="Calibri"/>
          <w:u w:val="none"/>
          <w:color w:val="000000"/>
          <w:w w:val="100"/>
        </w:rPr>
        <w:tab/>
      </w:r>
      <w:r>
        <w:rPr>
          <w:rFonts w:ascii="Garamond" w:eastAsia="Garamond" w:hAnsi="Garamond" w:cs="Garamond"/>
          <w:u w:val="none"/>
          <w:sz w:val="21"/>
          <w:position w:val="0"/>
          <w:color w:val="120f0e"/>
          <w:spacing w:val="-17"/>
          <w:noProof w:val="true"/>
        </w:rPr>
        <w:t>Many trade and service organizations recommend that their members follow published</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standards and technical papers addressing records and information management issues. Furthermore, within certain</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industries, trade practices regarding data capture and retention may become standards for all industry members.</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Organizations issuing guidance in this area include ANSI (American National Standards Institute), AIIM (Association</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7"/>
          <w:noProof w:val="true"/>
        </w:rPr>
        <w:t>for Information and Image Management), ARMA International (Association of Records Managers and</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7"/>
          <w:noProof w:val="true"/>
        </w:rPr>
        <w:t>Administrators) and ISO (International Organization for Standardization). Over 80 standards, recommended</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practices and technical reports issued by AIIM have been approved by the American National Standards Institute</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(ANSI). ANSI has promulgated additional national standards including, for example, storage of magnetic and optical</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7"/>
          <w:noProof w:val="true"/>
        </w:rPr>
        <w:t>media for records management purposes—ANSI Standard IT9.23-1998. Similarly, ARMA International and ISO are</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6"/>
          <w:noProof w:val="true"/>
        </w:rPr>
        <w:t>accredited international standards development organizations that issue standards and reports regarding records and</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9"/>
          <w:noProof w:val="true"/>
        </w:rPr>
        <w:t>information management.</w:t>
      </w:r>
    </w:p>
    <w:p w:rsidR="005A76FB" w:rsidRDefault="005A76FB" w:rsidP="005A76FB">
      <w:pPr>
        <w:spacing w:before="0" w:after="0" w:line="386" w:lineRule="exact"/>
        <w:ind w:left="1079"/>
        <w:jc w:val="left"/>
      </w:pPr>
      <w:r>
        <w:rPr>
          <w:rFonts w:ascii="Garamond" w:eastAsia="Garamond" w:hAnsi="Garamond" w:cs="Garamond"/>
          <w:u w:val="none"/>
          <w:sz w:val="21"/>
          <w:position w:val="0"/>
          <w:color w:val="120f0e"/>
          <w:spacing w:val="-16"/>
          <w:noProof w:val="true"/>
        </w:rPr>
        <w:t>In 2001, ISO sought an international consensus standard for records management, including electronic records, in its</w:t>
      </w:r>
    </w:p>
    <w:p w:rsidR="005A76FB" w:rsidRDefault="005A76FB" w:rsidP="005A76FB">
      <w:pPr>
        <w:spacing w:before="0" w:after="0" w:line="266" w:lineRule="exact"/>
        <w:ind w:left="1079"/>
        <w:jc w:val="left"/>
        <w:tabs>
          <w:tab w:val="left" w:pos="5559"/>
          <w:tab w:val="left" w:pos="10226"/>
        </w:tabs>
      </w:pPr>
      <w:r>
        <w:rPr>
          <w:rFonts w:ascii="Garamond" w:eastAsia="Garamond" w:hAnsi="Garamond" w:cs="Garamond"/>
          <w:u w:val="none"/>
          <w:sz w:val="21"/>
          <w:position w:val="0"/>
          <w:color w:val="120f0e"/>
          <w:spacing w:val="-18"/>
          <w:noProof w:val="true"/>
        </w:rPr>
        <w:t>guidance document ISO Technical Report 15489-2 (</w:t>
      </w:r>
      <w:r>
        <w:rPr>
          <w:rFonts w:cs="Calibri"/>
          <w:u w:val="none"/>
          <w:color w:val="000000"/>
          <w:w w:val="100"/>
        </w:rPr>
        <w:tab/>
      </w:r>
      <w:r>
        <w:rPr>
          <w:rFonts w:ascii="Garamond" w:eastAsia="Garamond" w:hAnsi="Garamond" w:cs="Garamond"/>
          <w:u w:val="none"/>
          <w:sz w:val="21"/>
          <w:position w:val="0"/>
          <w:color w:val="120f0e"/>
          <w:spacing w:val="-17"/>
          <w:noProof w:val="true"/>
          <w:i/>
        </w:rPr>
        <w:t>Information and Documentation—Records Management</w:t>
      </w:r>
      <w:r>
        <w:rPr>
          <w:rFonts w:cs="Calibri"/>
          <w:u w:val="none"/>
          <w:color w:val="000000"/>
          <w:w w:val="100"/>
        </w:rPr>
        <w:tab/>
      </w:r>
      <w:r>
        <w:rPr>
          <w:rFonts w:ascii="Garamond" w:eastAsia="Garamond" w:hAnsi="Garamond" w:cs="Garamond"/>
          <w:u w:val="none"/>
          <w:sz w:val="21"/>
          <w:position w:val="0"/>
          <w:color w:val="120f0e"/>
          <w:spacing w:val="0"/>
          <w:noProof w:val="true"/>
        </w:rPr>
        <w:t>(2001))</w:t>
      </w:r>
    </w:p>
    <w:p w:rsidR="005A76FB" w:rsidRDefault="005A76FB" w:rsidP="005A76FB">
      <w:pPr>
        <w:spacing w:before="0" w:after="0" w:line="266" w:lineRule="exact"/>
        <w:ind w:left="1079"/>
        <w:jc w:val="left"/>
        <w:tabs>
          <w:tab w:val="left" w:pos="5013"/>
          <w:tab w:val="left" w:pos="5186"/>
        </w:tabs>
      </w:pPr>
      <w:r>
        <w:rPr>
          <w:rFonts w:ascii="Garamond" w:eastAsia="Garamond" w:hAnsi="Garamond" w:cs="Garamond"/>
          <w:u w:val="none"/>
          <w:sz w:val="21"/>
          <w:position w:val="0"/>
          <w:color w:val="120f0e"/>
          <w:spacing w:val="-17"/>
          <w:noProof w:val="true"/>
        </w:rPr>
        <w:t>and its accompanying standard, ISO 15489-1.</w:t>
      </w:r>
      <w:r>
        <w:rPr>
          <w:rFonts w:cs="Calibri"/>
          <w:u w:val="none"/>
          <w:color w:val="000000"/>
          <w:w w:val="100"/>
        </w:rPr>
        <w:tab/>
      </w:r>
      <w:r>
        <w:rPr>
          <w:rFonts w:ascii="Garamond" w:eastAsia="Garamond" w:hAnsi="Garamond" w:cs="Garamond"/>
          <w:u w:val="none"/>
          <w:sz w:val="10"/>
          <w:position w:val="0"/>
          <w:color w:val="120f0e"/>
          <w:spacing w:val="0"/>
          <w:noProof w:val="true"/>
        </w:rPr>
        <w:t>16</w:t>
      </w:r>
      <w:r>
        <w:rPr>
          <w:rFonts w:cs="Calibri"/>
          <w:u w:val="none"/>
          <w:color w:val="000000"/>
          <w:w w:val="100"/>
        </w:rPr>
        <w:tab/>
      </w:r>
      <w:r>
        <w:rPr>
          <w:rFonts w:ascii="Garamond" w:eastAsia="Garamond" w:hAnsi="Garamond" w:cs="Garamond"/>
          <w:u w:val="none"/>
          <w:sz w:val="21"/>
          <w:position w:val="0"/>
          <w:color w:val="120f0e"/>
          <w:spacing w:val="-15"/>
          <w:noProof w:val="true"/>
        </w:rPr>
        <w:t>The standard establishes requirements to consider an organization’s</w:t>
      </w:r>
    </w:p>
    <w:p w:rsidR="005A76FB" w:rsidRDefault="005A76FB" w:rsidP="005A76FB">
      <w:pPr>
        <w:spacing w:before="0" w:after="0" w:line="253" w:lineRule="exact"/>
        <w:ind w:left="1079"/>
        <w:jc w:val="left"/>
        <w:tabs>
          <w:tab w:val="left" w:pos="8959"/>
          <w:tab w:val="left" w:pos="9266"/>
        </w:tabs>
      </w:pPr>
      <w:r>
        <w:rPr>
          <w:rFonts w:ascii="Garamond" w:eastAsia="Garamond" w:hAnsi="Garamond" w:cs="Garamond"/>
          <w:u w:val="none"/>
          <w:sz w:val="21"/>
          <w:position w:val="0"/>
          <w:color w:val="120f0e"/>
          <w:spacing w:val="-16"/>
          <w:noProof w:val="true"/>
        </w:rPr>
        <w:t>regulatory environment in setting records retention and disposition policies and procedures.</w:t>
      </w:r>
      <w:r>
        <w:rPr>
          <w:rFonts w:cs="Calibri"/>
          <w:u w:val="none"/>
          <w:color w:val="000000"/>
          <w:w w:val="100"/>
        </w:rPr>
        <w:tab/>
      </w:r>
      <w:r>
        <w:rPr>
          <w:rFonts w:ascii="Garamond" w:eastAsia="Garamond" w:hAnsi="Garamond" w:cs="Garamond"/>
          <w:u w:val="none"/>
          <w:sz w:val="21"/>
          <w:position w:val="0"/>
          <w:color w:val="120f0e"/>
          <w:spacing w:val="-47"/>
          <w:noProof w:val="true"/>
          <w:i/>
        </w:rPr>
        <w:t>See</w:t>
      </w:r>
      <w:r>
        <w:rPr>
          <w:rFonts w:cs="Calibri"/>
          <w:u w:val="none"/>
          <w:color w:val="000000"/>
          <w:w w:val="100"/>
        </w:rPr>
        <w:tab/>
      </w:r>
      <w:r>
        <w:rPr>
          <w:rFonts w:ascii="Garamond" w:eastAsia="Garamond" w:hAnsi="Garamond" w:cs="Garamond"/>
          <w:u w:val="none"/>
          <w:sz w:val="21"/>
          <w:position w:val="0"/>
          <w:color w:val="120f0e"/>
          <w:spacing w:val="-22"/>
          <w:noProof w:val="true"/>
        </w:rPr>
        <w:t>ISO 15489-1,</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Clause 5. The standard recognizes that there are various methods to analyze operational functions to determine</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records management requirements, and the Technical Report is an explicit (but not exclusive) example. Nevertheless,</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despite its breadth, there is no established mechanism to certify compliance with ISO 15489-1.</w:t>
      </w:r>
    </w:p>
    <w:p w:rsidR="005A76FB" w:rsidRDefault="005A76FB" w:rsidP="005A76FB">
      <w:pPr>
        <w:spacing w:before="0" w:after="0" w:line="386" w:lineRule="exact"/>
        <w:ind w:left="1079"/>
        <w:jc w:val="left"/>
        <w:tabs>
          <w:tab w:val="left" w:pos="5013"/>
          <w:tab w:val="left" w:pos="10466"/>
        </w:tabs>
      </w:pPr>
      <w:r>
        <w:rPr>
          <w:rFonts w:ascii="Garamond" w:eastAsia="Garamond" w:hAnsi="Garamond" w:cs="Garamond"/>
          <w:u w:val="none"/>
          <w:sz w:val="21"/>
          <w:position w:val="0"/>
          <w:color w:val="120f0e"/>
          <w:spacing w:val="-17"/>
          <w:noProof w:val="true"/>
        </w:rPr>
        <w:t>In 2005, ISO issued Technical Report 18492 (</w:t>
      </w:r>
      <w:r>
        <w:rPr>
          <w:rFonts w:cs="Calibri"/>
          <w:u w:val="none"/>
          <w:color w:val="000000"/>
          <w:w w:val="100"/>
        </w:rPr>
        <w:tab/>
      </w:r>
      <w:r>
        <w:rPr>
          <w:rFonts w:ascii="Garamond" w:eastAsia="Garamond" w:hAnsi="Garamond" w:cs="Garamond"/>
          <w:u w:val="none"/>
          <w:sz w:val="21"/>
          <w:position w:val="0"/>
          <w:color w:val="120f0e"/>
          <w:spacing w:val="-16"/>
          <w:noProof w:val="true"/>
          <w:i/>
        </w:rPr>
        <w:t>Long-Term Preservation of Electronic Document-Based Information</w:t>
      </w:r>
      <w:r>
        <w:rPr>
          <w:rFonts w:cs="Calibri"/>
          <w:u w:val="none"/>
          <w:color w:val="000000"/>
          <w:w w:val="100"/>
        </w:rPr>
        <w:tab/>
      </w:r>
      <w:r>
        <w:rPr>
          <w:rFonts w:ascii="Garamond" w:eastAsia="Garamond" w:hAnsi="Garamond" w:cs="Garamond"/>
          <w:u w:val="none"/>
          <w:sz w:val="21"/>
          <w:position w:val="0"/>
          <w:color w:val="120f0e"/>
          <w:spacing w:val="-22"/>
          <w:noProof w:val="true"/>
        </w:rPr>
        <w:t>). This</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6"/>
          <w:noProof w:val="true"/>
        </w:rPr>
        <w:t>technical report establishes a general framework for strategy development that can be applied to a broad range of</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public and private sector electronic document-based information for the long-term preservation of usable and</w:t>
      </w:r>
    </w:p>
    <w:p w:rsidR="005A76FB" w:rsidRDefault="005A76FB" w:rsidP="005A76FB">
      <w:pPr>
        <w:spacing w:before="0" w:after="0" w:line="266" w:lineRule="exact"/>
        <w:ind w:left="1079"/>
        <w:jc w:val="left"/>
        <w:tabs>
          <w:tab w:val="left" w:pos="3666"/>
        </w:tabs>
      </w:pPr>
      <w:r>
        <w:rPr>
          <w:rFonts w:ascii="Garamond" w:eastAsia="Garamond" w:hAnsi="Garamond" w:cs="Garamond"/>
          <w:u w:val="none"/>
          <w:sz w:val="21"/>
          <w:position w:val="0"/>
          <w:color w:val="120f0e"/>
          <w:spacing w:val="-16"/>
          <w:noProof w:val="true"/>
        </w:rPr>
        <w:t>trustworthy electronic records.</w:t>
      </w:r>
      <w:r>
        <w:rPr>
          <w:rFonts w:cs="Calibri"/>
          <w:u w:val="none"/>
          <w:color w:val="000000"/>
          <w:w w:val="100"/>
        </w:rPr>
        <w:tab/>
      </w:r>
      <w:r>
        <w:rPr>
          <w:rFonts w:ascii="Garamond" w:eastAsia="Garamond" w:hAnsi="Garamond" w:cs="Garamond"/>
          <w:u w:val="none"/>
          <w:sz w:val="10"/>
          <w:position w:val="0"/>
          <w:color w:val="120f0e"/>
          <w:spacing w:val="0"/>
          <w:noProof w:val="true"/>
        </w:rPr>
        <w:t>17</w:t>
      </w:r>
    </w:p>
    <w:p w:rsidR="005A76FB" w:rsidRDefault="005A76FB" w:rsidP="005A76FB">
      <w:pPr>
        <w:spacing w:before="0" w:after="0" w:line="386" w:lineRule="exact"/>
        <w:ind w:left="1079"/>
        <w:jc w:val="left"/>
      </w:pPr>
      <w:r>
        <w:rPr>
          <w:rFonts w:ascii="Garamond" w:eastAsia="Garamond" w:hAnsi="Garamond" w:cs="Garamond"/>
          <w:u w:val="none"/>
          <w:sz w:val="21"/>
          <w:position w:val="0"/>
          <w:color w:val="120f0e"/>
          <w:spacing w:val="-16"/>
          <w:noProof w:val="true"/>
        </w:rPr>
        <w:t>The organizations mentioned above take different and sometimes overlapping approaches to the issue, but all agree</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that standards are essential to manage electronic records. However, these organizations generally do not address</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5"/>
          <w:noProof w:val="true"/>
        </w:rPr>
        <w:t>specific litigation-oriented evidence preservation duties, a critical consideration in the United States (and increasingly</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in other countries as “American-style” litigation practices are exported overseas), that we address in Guideline 5 and its</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9"/>
          <w:noProof w:val="true"/>
        </w:rPr>
        <w:t>accompanying text.</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413" w:lineRule="exact"/>
        <w:ind w:left="1079"/>
        <w:jc w:val="left"/>
      </w:pPr>
      <w:r>
        <w:rPr>
          <w:rFonts w:ascii="Garamond" w:eastAsia="Garamond" w:hAnsi="Garamond" w:cs="Garamond"/>
          <w:u w:val="none"/>
          <w:sz w:val="12"/>
          <w:position w:val="0"/>
          <w:color w:val="231f20"/>
          <w:spacing w:val="0"/>
          <w:noProof w:val="true"/>
        </w:rPr>
        <w:t>_________________</w:t>
      </w:r>
    </w:p>
    <w:p w:rsidR="005A76FB" w:rsidRDefault="005A76FB" w:rsidP="005A76FB">
      <w:pPr>
        <w:spacing w:before="0" w:after="0" w:line="239" w:lineRule="exact"/>
        <w:ind w:left="1079"/>
        <w:jc w:val="left"/>
        <w:tabs>
          <w:tab w:val="left" w:pos="1186"/>
        </w:tabs>
      </w:pPr>
      <w:r>
        <w:rPr>
          <w:rFonts w:ascii="Garamond" w:eastAsia="Garamond" w:hAnsi="Garamond" w:cs="Garamond"/>
          <w:u w:val="none"/>
          <w:sz w:val="6"/>
          <w:position w:val="0"/>
          <w:color w:val="231f20"/>
          <w:spacing w:val="0"/>
          <w:noProof w:val="true"/>
        </w:rPr>
        <w:t>16</w:t>
      </w:r>
      <w:r>
        <w:rPr>
          <w:rFonts w:cs="Calibri"/>
          <w:u w:val="none"/>
          <w:color w:val="000000"/>
          <w:w w:val="100"/>
        </w:rPr>
        <w:tab/>
      </w:r>
      <w:r>
        <w:rPr>
          <w:rFonts w:ascii="Garamond" w:eastAsia="Garamond" w:hAnsi="Garamond" w:cs="Garamond"/>
          <w:u w:val="none"/>
          <w:sz w:val="12"/>
          <w:position w:val="0"/>
          <w:color w:val="120f0e"/>
          <w:spacing w:val="-19"/>
          <w:noProof w:val="true"/>
        </w:rPr>
        <w:t>ISO/TR 15489-2 seeks to provide a “benchmark” for “best practice” in record systems and practices, regardless of medium or format. This standard is available for purchase from the</w:t>
      </w:r>
    </w:p>
    <w:p w:rsidR="005A76FB" w:rsidRDefault="005A76FB" w:rsidP="005A76FB">
      <w:pPr>
        <w:spacing w:before="0" w:after="0" w:line="213" w:lineRule="exact"/>
        <w:ind w:left="1079"/>
        <w:jc w:val="left"/>
      </w:pPr>
      <w:r>
        <w:rPr>
          <w:rFonts w:ascii="Garamond" w:eastAsia="Garamond" w:hAnsi="Garamond" w:cs="Garamond"/>
          <w:u w:val="none"/>
          <w:sz w:val="12"/>
          <w:position w:val="0"/>
          <w:color w:val="120f0e"/>
          <w:spacing w:val="-21"/>
          <w:noProof w:val="true"/>
        </w:rPr>
        <w:t>ISO online at www.iso.ch/iso/en/prods-services/ISOstore/store.html or from the ARMA bookstore at www.arma.org/bookstore/index.cfm. Australia has incorporated ISO/TR 15489-2 in</w:t>
      </w:r>
    </w:p>
    <w:p w:rsidR="005A76FB" w:rsidRDefault="005A76FB" w:rsidP="005A76FB">
      <w:pPr>
        <w:spacing w:before="0" w:after="0" w:line="159" w:lineRule="exact"/>
        <w:ind w:left="1079"/>
        <w:jc w:val="left"/>
      </w:pPr>
      <w:r>
        <w:rPr>
          <w:rFonts w:ascii="Garamond" w:eastAsia="Garamond" w:hAnsi="Garamond" w:cs="Garamond"/>
          <w:u w:val="none"/>
          <w:sz w:val="12"/>
          <w:position w:val="0"/>
          <w:color w:val="120f0e"/>
          <w:spacing w:val="-21"/>
          <w:noProof w:val="true"/>
        </w:rPr>
        <w:t>its national standard for management of all records (Australian Standard AS ISO 15489 issued in 2002 replacing its groundbreaking standard AS 4390 issued in 1996). Other countries</w:t>
      </w:r>
    </w:p>
    <w:p w:rsidR="005A76FB" w:rsidRDefault="005A76FB" w:rsidP="005A76FB">
      <w:pPr>
        <w:spacing w:before="0" w:after="0" w:line="159" w:lineRule="exact"/>
        <w:ind w:left="1079"/>
        <w:jc w:val="left"/>
      </w:pPr>
      <w:r>
        <w:rPr>
          <w:rFonts w:ascii="Garamond" w:eastAsia="Garamond" w:hAnsi="Garamond" w:cs="Garamond"/>
          <w:u w:val="none"/>
          <w:sz w:val="12"/>
          <w:position w:val="0"/>
          <w:color w:val="120f0e"/>
          <w:spacing w:val="-19"/>
          <w:noProof w:val="true"/>
        </w:rPr>
        <w:t>are considering adoption of the ISO standard as well, as reported in ISO’s 2003 international conference report available at as reported in ISO’s 2003 international conference report</w:t>
      </w:r>
    </w:p>
    <w:p w:rsidR="005A76FB" w:rsidRDefault="005A76FB" w:rsidP="005A76FB">
      <w:pPr>
        <w:spacing w:before="0" w:after="0" w:line="159" w:lineRule="exact"/>
        <w:ind w:left="1079"/>
        <w:jc w:val="left"/>
      </w:pPr>
      <w:r>
        <w:rPr>
          <w:rFonts w:ascii="Garamond" w:eastAsia="Garamond" w:hAnsi="Garamond" w:cs="Garamond"/>
          <w:u w:val="none"/>
          <w:sz w:val="12"/>
          <w:position w:val="0"/>
          <w:color w:val="120f0e"/>
          <w:spacing w:val="-21"/>
          <w:noProof w:val="true"/>
        </w:rPr>
        <w:t>available at http://www.iso.org/iso/en/commcentre evenevenets/archives/2003/armaiso15489.html. An excellent summary of this ISO 2003 international conference report is available at</w:t>
      </w:r>
    </w:p>
    <w:p w:rsidR="005A76FB" w:rsidRDefault="005A76FB" w:rsidP="005A76FB">
      <w:pPr>
        <w:spacing w:before="0" w:after="0" w:line="159" w:lineRule="exact"/>
        <w:ind w:left="1079"/>
        <w:jc w:val="left"/>
        <w:tabs>
          <w:tab w:val="left" w:pos="8159"/>
          <w:tab w:val="left" w:pos="8319"/>
          <w:tab w:val="left" w:pos="9079"/>
        </w:tabs>
      </w:pPr>
      <w:r>
        <w:rPr>
          <w:rFonts w:ascii="Garamond" w:eastAsia="Garamond" w:hAnsi="Garamond" w:cs="Garamond"/>
          <w:u w:val="none"/>
          <w:sz w:val="12"/>
          <w:position w:val="0"/>
          <w:color w:val="120f0e"/>
          <w:spacing w:val="-21"/>
          <w:noProof w:val="true"/>
        </w:rPr>
        <w:t>http://www.iso.org/iso/en/commcentre/events/archives/2003/armaiso15489.html. For an excellent summary of this ISO standard,</w:t>
      </w:r>
      <w:r>
        <w:rPr>
          <w:rFonts w:cs="Calibri"/>
          <w:u w:val="none"/>
          <w:color w:val="000000"/>
          <w:w w:val="100"/>
        </w:rPr>
        <w:tab/>
      </w:r>
      <w:r>
        <w:rPr>
          <w:rFonts w:ascii="Garamond" w:eastAsia="Garamond" w:hAnsi="Garamond" w:cs="Garamond"/>
          <w:u w:val="none"/>
          <w:sz w:val="12"/>
          <w:position w:val="0"/>
          <w:color w:val="120f0e"/>
          <w:spacing w:val="-49"/>
          <w:noProof w:val="true"/>
          <w:i/>
        </w:rPr>
        <w:t>see</w:t>
      </w:r>
      <w:r>
        <w:rPr>
          <w:rFonts w:cs="Calibri"/>
          <w:u w:val="none"/>
          <w:color w:val="000000"/>
          <w:w w:val="100"/>
        </w:rPr>
        <w:tab/>
      </w:r>
      <w:r>
        <w:rPr>
          <w:rFonts w:ascii="Garamond" w:eastAsia="Garamond" w:hAnsi="Garamond" w:cs="Garamond"/>
          <w:u w:val="none"/>
          <w:sz w:val="12"/>
          <w:position w:val="0"/>
          <w:color w:val="120f0e"/>
          <w:spacing w:val="-22"/>
          <w:noProof w:val="true"/>
        </w:rPr>
        <w:t>Sheila Taylor,</w:t>
      </w:r>
      <w:r>
        <w:rPr>
          <w:rFonts w:cs="Calibri"/>
          <w:u w:val="none"/>
          <w:color w:val="000000"/>
          <w:w w:val="100"/>
        </w:rPr>
        <w:tab/>
      </w:r>
      <w:r>
        <w:rPr>
          <w:rFonts w:ascii="Garamond" w:eastAsia="Garamond" w:hAnsi="Garamond" w:cs="Garamond"/>
          <w:u w:val="none"/>
          <w:sz w:val="12"/>
          <w:position w:val="0"/>
          <w:color w:val="120f0e"/>
          <w:spacing w:val="-23"/>
          <w:noProof w:val="true"/>
          <w:i/>
        </w:rPr>
        <w:t>Benchmarking for Records Management</w:t>
      </w:r>
    </w:p>
    <w:p w:rsidR="005A76FB" w:rsidRDefault="005A76FB" w:rsidP="005A76FB">
      <w:pPr>
        <w:spacing w:before="0" w:after="0" w:line="159" w:lineRule="exact"/>
        <w:ind w:left="1079"/>
        <w:jc w:val="left"/>
        <w:tabs>
          <w:tab w:val="left" w:pos="1586"/>
          <w:tab w:val="left" w:pos="1786"/>
          <w:tab w:val="left" w:pos="2293"/>
          <w:tab w:val="left" w:pos="2426"/>
          <w:tab w:val="left" w:pos="2759"/>
          <w:tab w:val="left" w:pos="3439"/>
          <w:tab w:val="left" w:pos="4079"/>
        </w:tabs>
      </w:pPr>
      <w:r>
        <w:rPr>
          <w:rFonts w:ascii="Garamond" w:eastAsia="Garamond" w:hAnsi="Garamond" w:cs="Garamond"/>
          <w:u w:val="none"/>
          <w:sz w:val="12"/>
          <w:position w:val="0"/>
          <w:color w:val="120f0e"/>
          <w:spacing w:val="-24"/>
          <w:noProof w:val="true"/>
          <w:i/>
        </w:rPr>
        <w:t>Excellence</w:t>
      </w:r>
      <w:r>
        <w:rPr>
          <w:rFonts w:cs="Calibri"/>
          <w:u w:val="none"/>
          <w:color w:val="000000"/>
          <w:w w:val="100"/>
        </w:rPr>
        <w:tab/>
      </w:r>
      <w:r>
        <w:rPr>
          <w:rFonts w:ascii="Garamond" w:eastAsia="Garamond" w:hAnsi="Garamond" w:cs="Garamond"/>
          <w:u w:val="none"/>
          <w:sz w:val="12"/>
          <w:position w:val="0"/>
          <w:color w:val="120f0e"/>
          <w:spacing w:val="-74"/>
          <w:noProof w:val="true"/>
        </w:rPr>
        <w:t>, M</w:t>
      </w:r>
      <w:r>
        <w:rPr>
          <w:rFonts w:cs="Calibri"/>
          <w:u w:val="none"/>
          <w:color w:val="000000"/>
          <w:w w:val="100"/>
        </w:rPr>
        <w:tab/>
      </w:r>
      <w:r>
        <w:rPr>
          <w:rFonts w:ascii="Garamond" w:eastAsia="Garamond" w:hAnsi="Garamond" w:cs="Garamond"/>
          <w:u w:val="none"/>
          <w:sz w:val="7"/>
          <w:position w:val="0"/>
          <w:color w:val="120f0e"/>
          <w:spacing w:val="-60"/>
          <w:noProof w:val="true"/>
        </w:rPr>
        <w:t>UNICIPAL</w:t>
      </w:r>
      <w:r>
        <w:rPr>
          <w:rFonts w:cs="Calibri"/>
          <w:u w:val="none"/>
          <w:color w:val="000000"/>
          <w:w w:val="100"/>
        </w:rPr>
        <w:tab/>
      </w:r>
      <w:r>
        <w:rPr>
          <w:rFonts w:ascii="Garamond" w:eastAsia="Garamond" w:hAnsi="Garamond" w:cs="Garamond"/>
          <w:u w:val="none"/>
          <w:sz w:val="12"/>
          <w:position w:val="0"/>
          <w:color w:val="120f0e"/>
          <w:spacing w:val="0"/>
          <w:noProof w:val="true"/>
        </w:rPr>
        <w:t>W</w:t>
      </w:r>
      <w:r>
        <w:rPr>
          <w:rFonts w:cs="Calibri"/>
          <w:u w:val="none"/>
          <w:color w:val="000000"/>
          <w:w w:val="100"/>
        </w:rPr>
        <w:tab/>
      </w:r>
      <w:r>
        <w:rPr>
          <w:rFonts w:ascii="Garamond" w:eastAsia="Garamond" w:hAnsi="Garamond" w:cs="Garamond"/>
          <w:u w:val="none"/>
          <w:sz w:val="7"/>
          <w:position w:val="0"/>
          <w:color w:val="120f0e"/>
          <w:spacing w:val="-109"/>
          <w:noProof w:val="true"/>
        </w:rPr>
        <w:t>ORLD</w:t>
      </w:r>
      <w:r>
        <w:rPr>
          <w:rFonts w:cs="Calibri"/>
          <w:u w:val="none"/>
          <w:color w:val="000000"/>
          <w:w w:val="100"/>
        </w:rPr>
        <w:tab/>
      </w:r>
      <w:r>
        <w:rPr>
          <w:rFonts w:ascii="Garamond" w:eastAsia="Garamond" w:hAnsi="Garamond" w:cs="Garamond"/>
          <w:u w:val="none"/>
          <w:sz w:val="12"/>
          <w:position w:val="0"/>
          <w:color w:val="120f0e"/>
          <w:spacing w:val="-24"/>
          <w:noProof w:val="true"/>
        </w:rPr>
        <w:t>(Jan. 2003),</w:t>
      </w:r>
      <w:r>
        <w:rPr>
          <w:rFonts w:cs="Calibri"/>
          <w:u w:val="none"/>
          <w:color w:val="000000"/>
          <w:w w:val="100"/>
        </w:rPr>
        <w:tab/>
      </w:r>
      <w:r>
        <w:rPr>
          <w:rFonts w:ascii="Garamond" w:eastAsia="Garamond" w:hAnsi="Garamond" w:cs="Garamond"/>
          <w:u w:val="none"/>
          <w:sz w:val="12"/>
          <w:position w:val="0"/>
          <w:color w:val="120f0e"/>
          <w:spacing w:val="-22"/>
          <w:noProof w:val="true"/>
          <w:i/>
        </w:rPr>
        <w:t>available at</w:t>
      </w:r>
      <w:r>
        <w:rPr>
          <w:rFonts w:cs="Calibri"/>
          <w:u w:val="none"/>
          <w:color w:val="000000"/>
          <w:w w:val="100"/>
        </w:rPr>
        <w:tab/>
      </w:r>
      <w:r>
        <w:rPr>
          <w:rFonts w:ascii="Garamond" w:eastAsia="Garamond" w:hAnsi="Garamond" w:cs="Garamond"/>
          <w:u w:val="none"/>
          <w:sz w:val="12"/>
          <w:position w:val="0"/>
          <w:color w:val="120f0e"/>
          <w:spacing w:val="-25"/>
          <w:noProof w:val="true"/>
        </w:rPr>
        <w:t>http://www.condar.ca/CONDAR%20Articles/article%2015%20RM%20Benchmarking.pdf.</w:t>
      </w:r>
    </w:p>
    <w:p w:rsidR="005A76FB" w:rsidRDefault="005A76FB" w:rsidP="005A76FB">
      <w:pPr>
        <w:spacing w:before="0" w:after="0" w:line="346" w:lineRule="exact"/>
        <w:ind w:left="1093"/>
        <w:jc w:val="left"/>
        <w:tabs>
          <w:tab w:val="left" w:pos="1213"/>
        </w:tabs>
      </w:pPr>
      <w:r>
        <w:rPr>
          <w:rFonts w:ascii="Garamond" w:eastAsia="Garamond" w:hAnsi="Garamond" w:cs="Garamond"/>
          <w:u w:val="none"/>
          <w:sz w:val="6"/>
          <w:position w:val="0"/>
          <w:color w:val="231f20"/>
          <w:spacing w:val="0"/>
          <w:noProof w:val="true"/>
        </w:rPr>
        <w:t>17</w:t>
      </w:r>
      <w:r>
        <w:rPr>
          <w:rFonts w:cs="Calibri"/>
          <w:u w:val="none"/>
          <w:color w:val="000000"/>
          <w:w w:val="100"/>
        </w:rPr>
        <w:tab/>
      </w:r>
      <w:r>
        <w:rPr>
          <w:rFonts w:ascii="Garamond" w:eastAsia="Garamond" w:hAnsi="Garamond" w:cs="Garamond"/>
          <w:u w:val="none"/>
          <w:sz w:val="12"/>
          <w:position w:val="0"/>
          <w:color w:val="120f0e"/>
          <w:spacing w:val="-20"/>
          <w:noProof w:val="true"/>
        </w:rPr>
        <w:t>ISO Technical Report 18492 is based on the concept that electronic information constitutes the “business memory” of daily business actions or events. Following that premise, the</w:t>
      </w:r>
    </w:p>
    <w:p w:rsidR="005A76FB" w:rsidRDefault="005A76FB" w:rsidP="005A76FB">
      <w:pPr>
        <w:spacing w:before="0" w:after="0" w:line="213" w:lineRule="exact"/>
        <w:ind w:left="1079"/>
        <w:jc w:val="left"/>
      </w:pPr>
      <w:r>
        <w:rPr>
          <w:rFonts w:ascii="Garamond" w:eastAsia="Garamond" w:hAnsi="Garamond" w:cs="Garamond"/>
          <w:u w:val="none"/>
          <w:sz w:val="12"/>
          <w:position w:val="0"/>
          <w:color w:val="120f0e"/>
          <w:spacing w:val="-20"/>
          <w:noProof w:val="true"/>
        </w:rPr>
        <w:t>retention and preservation of this “business memory” would seem desirable to support current and future management decisions, satisfy customers, achieve regulatory compliance, and</w:t>
      </w:r>
    </w:p>
    <w:p w:rsidR="005A76FB" w:rsidRDefault="005A76FB" w:rsidP="005A76FB">
      <w:pPr>
        <w:spacing w:before="0" w:after="0" w:line="159" w:lineRule="exact"/>
        <w:ind w:left="1079"/>
        <w:jc w:val="left"/>
      </w:pPr>
      <w:r>
        <w:rPr>
          <w:rFonts w:ascii="Garamond" w:eastAsia="Garamond" w:hAnsi="Garamond" w:cs="Garamond"/>
          <w:u w:val="none"/>
          <w:sz w:val="12"/>
          <w:position w:val="0"/>
          <w:color w:val="120f0e"/>
          <w:spacing w:val="-20"/>
          <w:noProof w:val="true"/>
        </w:rPr>
        <w:t>protect against adverse litigation. Key issues in long-term preservation of electronic document-based information that are addressed in the document include the obsolescence of hardware</w:t>
      </w:r>
    </w:p>
    <w:p w:rsidR="005A76FB" w:rsidRDefault="005A76FB" w:rsidP="005A76FB">
      <w:pPr>
        <w:spacing w:before="0" w:after="0" w:line="159" w:lineRule="exact"/>
        <w:ind w:left="1079"/>
        <w:jc w:val="left"/>
        <w:tabs>
          <w:tab w:val="left" w:pos="4573"/>
          <w:tab w:val="left" w:pos="4986"/>
          <w:tab w:val="left" w:pos="6039"/>
          <w:tab w:val="left" w:pos="9186"/>
        </w:tabs>
      </w:pPr>
      <w:r>
        <w:rPr>
          <w:rFonts w:ascii="Garamond" w:eastAsia="Garamond" w:hAnsi="Garamond" w:cs="Garamond"/>
          <w:u w:val="none"/>
          <w:sz w:val="12"/>
          <w:position w:val="0"/>
          <w:color w:val="120f0e"/>
          <w:spacing w:val="-20"/>
          <w:noProof w:val="true"/>
        </w:rPr>
        <w:t>and software and the limited life of many digital storage media.</w:t>
      </w:r>
      <w:r>
        <w:rPr>
          <w:rFonts w:cs="Calibri"/>
          <w:u w:val="none"/>
          <w:color w:val="000000"/>
          <w:w w:val="100"/>
        </w:rPr>
        <w:tab/>
      </w:r>
      <w:r>
        <w:rPr>
          <w:rFonts w:ascii="Garamond" w:eastAsia="Garamond" w:hAnsi="Garamond" w:cs="Garamond"/>
          <w:u w:val="none"/>
          <w:sz w:val="12"/>
          <w:position w:val="0"/>
          <w:color w:val="120f0e"/>
          <w:spacing w:val="-24"/>
          <w:noProof w:val="true"/>
          <w:i/>
        </w:rPr>
        <w:t>See also</w:t>
      </w:r>
      <w:r>
        <w:rPr>
          <w:rFonts w:cs="Calibri"/>
          <w:u w:val="none"/>
          <w:color w:val="000000"/>
          <w:w w:val="100"/>
        </w:rPr>
        <w:tab/>
      </w:r>
      <w:r>
        <w:rPr>
          <w:rFonts w:ascii="Garamond" w:eastAsia="Garamond" w:hAnsi="Garamond" w:cs="Garamond"/>
          <w:u w:val="none"/>
          <w:sz w:val="12"/>
          <w:position w:val="0"/>
          <w:color w:val="120f0e"/>
          <w:spacing w:val="-23"/>
          <w:noProof w:val="true"/>
        </w:rPr>
        <w:t>Charles M. Dollar,</w:t>
      </w:r>
      <w:r>
        <w:rPr>
          <w:rFonts w:cs="Calibri"/>
          <w:u w:val="none"/>
          <w:color w:val="000000"/>
          <w:w w:val="100"/>
        </w:rPr>
        <w:tab/>
      </w:r>
      <w:r>
        <w:rPr>
          <w:rFonts w:ascii="Garamond" w:eastAsia="Garamond" w:hAnsi="Garamond" w:cs="Garamond"/>
          <w:u w:val="none"/>
          <w:sz w:val="12"/>
          <w:position w:val="0"/>
          <w:color w:val="120f0e"/>
          <w:spacing w:val="-19"/>
          <w:noProof w:val="true"/>
          <w:i/>
        </w:rPr>
        <w:t>Authentic Electronic Records: Strategies for Long-Term Access</w:t>
      </w:r>
      <w:r>
        <w:rPr>
          <w:rFonts w:cs="Calibri"/>
          <w:u w:val="none"/>
          <w:color w:val="000000"/>
          <w:w w:val="100"/>
        </w:rPr>
        <w:tab/>
      </w:r>
      <w:r>
        <w:rPr>
          <w:rFonts w:ascii="Garamond" w:eastAsia="Garamond" w:hAnsi="Garamond" w:cs="Garamond"/>
          <w:u w:val="none"/>
          <w:sz w:val="12"/>
          <w:position w:val="0"/>
          <w:color w:val="120f0e"/>
          <w:spacing w:val="-22"/>
          <w:noProof w:val="true"/>
        </w:rPr>
        <w:t>(Cohasset Associates 2002).</w:t>
      </w:r>
    </w:p>
    <w:p w:rsidR="005A76FB" w:rsidRDefault="005A76FB" w:rsidP="005A76FB">
      <w:pPr>
        <w:spacing w:before="0" w:after="0" w:line="240" w:lineRule="exact"/>
      </w:pPr>
    </w:p>
    <w:p w:rsidR="005A76FB" w:rsidRDefault="005A76FB" w:rsidP="005A76FB">
      <w:pPr>
        <w:spacing w:before="0" w:after="0" w:line="879" w:lineRule="exact"/>
        <w:ind w:left="11026"/>
        <w:jc w:val="left"/>
      </w:pPr>
      <w:r>
        <w:rPr>
          <w:rFonts w:ascii="Arial" w:eastAsia="Arial" w:hAnsi="Arial" w:cs="Arial"/>
          <w:u w:val="none"/>
          <w:sz w:val="16"/>
          <w:position w:val="0"/>
          <w:color w:val="231f20"/>
          <w:spacing w:val="0"/>
          <w:noProof w:val="true"/>
        </w:rPr>
        <w:t>4</w:t>
      </w:r>
    </w:p>
    <w:bookmarkStart w:id="15" w:name="15"/>
    <w:bookmarkEnd w:id="15"/>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23" type="#_x0000_t75" style="position:absolute;margin-left:0pt;margin-top:0pt;width:612pt;height:792pt;z-index:-251658184;mso-position-horizontal-relative:page;mso-position-vertical-relative:page">
            <v:imagedata r:id="rId23"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453" w:lineRule="exact"/>
        <w:ind w:left="1079"/>
        <w:jc w:val="left"/>
        <w:tabs>
          <w:tab w:val="left" w:pos="8319"/>
          <w:tab w:val="left" w:pos="8559"/>
        </w:tabs>
      </w:pPr>
      <w:r>
        <w:rPr>
          <w:rFonts w:ascii="Garamond" w:eastAsia="Garamond" w:hAnsi="Garamond" w:cs="Garamond"/>
          <w:u w:val="none"/>
          <w:sz w:val="21"/>
          <w:position w:val="0"/>
          <w:color w:val="120f0e"/>
          <w:spacing w:val="-16"/>
          <w:noProof w:val="true"/>
        </w:rPr>
        <w:t>Apart from the standards and guidelines offered by standards and trade organizations,</w:t>
      </w:r>
      <w:r>
        <w:rPr>
          <w:rFonts w:cs="Calibri"/>
          <w:u w:val="none"/>
          <w:color w:val="000000"/>
          <w:w w:val="100"/>
        </w:rPr>
        <w:tab/>
      </w:r>
      <w:r>
        <w:rPr>
          <w:rFonts w:ascii="Garamond" w:eastAsia="Garamond" w:hAnsi="Garamond" w:cs="Garamond"/>
          <w:u w:val="none"/>
          <w:sz w:val="10"/>
          <w:position w:val="0"/>
          <w:color w:val="120f0e"/>
          <w:spacing w:val="0"/>
          <w:noProof w:val="true"/>
        </w:rPr>
        <w:t>18</w:t>
      </w:r>
      <w:r>
        <w:rPr>
          <w:rFonts w:cs="Calibri"/>
          <w:u w:val="none"/>
          <w:color w:val="000000"/>
          <w:w w:val="100"/>
        </w:rPr>
        <w:tab/>
      </w:r>
      <w:r>
        <w:rPr>
          <w:rFonts w:ascii="Garamond" w:eastAsia="Garamond" w:hAnsi="Garamond" w:cs="Garamond"/>
          <w:u w:val="none"/>
          <w:sz w:val="21"/>
          <w:position w:val="0"/>
          <w:color w:val="120f0e"/>
          <w:spacing w:val="-18"/>
          <w:noProof w:val="true"/>
        </w:rPr>
        <w:t>many consultants, vendors</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and software companies offer solutions to the complex questions involved in managing information and records in the</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5"/>
          <w:noProof w:val="true"/>
        </w:rPr>
        <w:t>electronic age. Some even provide white papers and technical reports to assist organizations researching solutions in</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the area (often free-of-charge as downloads from their website). However, it is important to read such information</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with a critical eye towards determining whether the recommendations advocate a narrow approach to information</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management tied to the solutions offered by the vendor/author and will be practical in the particular organization.</w:t>
      </w:r>
    </w:p>
    <w:p w:rsidR="005A76FB" w:rsidRDefault="005A76FB" w:rsidP="005A76FB">
      <w:pPr>
        <w:spacing w:before="0" w:after="0" w:line="386" w:lineRule="exact"/>
        <w:ind w:left="1066"/>
        <w:jc w:val="left"/>
      </w:pPr>
      <w:r>
        <w:rPr>
          <w:rFonts w:ascii="Garamond" w:eastAsia="Garamond" w:hAnsi="Garamond" w:cs="Garamond"/>
          <w:u w:val="none"/>
          <w:sz w:val="21"/>
          <w:position w:val="0"/>
          <w:color w:val="120f0e"/>
          <w:spacing w:val="-15"/>
          <w:noProof w:val="true"/>
        </w:rPr>
        <w:t>There is no single standard or universal policy that can be applied as a talisman to guide future conduct or judge the</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6"/>
          <w:noProof w:val="true"/>
        </w:rPr>
        <w:t>wisdom of prior practices for any given organization. Instead, there is a continuum of possible models, all or many of</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which may allow an organization to meet its unique business and legal needs. And there are infinite combinations of</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these approaches that may fall within the boundaries of reasonable, defensible and good management practices. As</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such, the guidelines in this document do not mandate how an organization should manage its information and</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4"/>
          <w:noProof w:val="true"/>
        </w:rPr>
        <w:t>records. Rather, they highlight issues to consider, as well as possible steps to implement “best practices” for that</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8"/>
          <w:noProof w:val="true"/>
        </w:rPr>
        <w:t>organization.</w:t>
      </w:r>
    </w:p>
    <w:p w:rsidR="005A76FB" w:rsidRDefault="005A76FB" w:rsidP="005A76FB">
      <w:pPr>
        <w:spacing w:before="0" w:after="0" w:line="386" w:lineRule="exact"/>
        <w:ind w:left="1786"/>
        <w:jc w:val="left"/>
      </w:pPr>
      <w:r>
        <w:rPr>
          <w:rFonts w:ascii="Garamond" w:eastAsia="Garamond" w:hAnsi="Garamond" w:cs="Garamond"/>
          <w:u w:val="none"/>
          <w:sz w:val="21"/>
          <w:position w:val="0"/>
          <w:color w:val="120f0e"/>
          <w:spacing w:val="-17"/>
          <w:noProof w:val="true"/>
          <w:b/>
        </w:rPr>
        <w:t>5. Potential Benefits From Effective Information and Records Management</w:t>
      </w:r>
    </w:p>
    <w:p w:rsidR="005A76FB" w:rsidRDefault="005A76FB" w:rsidP="005A76FB">
      <w:pPr>
        <w:spacing w:before="0" w:after="0" w:line="386" w:lineRule="exact"/>
        <w:ind w:left="1066"/>
        <w:jc w:val="left"/>
      </w:pPr>
      <w:r>
        <w:rPr>
          <w:rFonts w:ascii="Garamond" w:eastAsia="Garamond" w:hAnsi="Garamond" w:cs="Garamond"/>
          <w:u w:val="none"/>
          <w:sz w:val="21"/>
          <w:position w:val="0"/>
          <w:color w:val="120f0e"/>
          <w:spacing w:val="-16"/>
          <w:noProof w:val="true"/>
        </w:rPr>
        <w:t>In assessing its information and records management needs, and in deciding what resources to commit, an</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organization may wish to consider the following possible benefits of an effective information and records management</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24"/>
          <w:noProof w:val="true"/>
        </w:rPr>
        <w:t>program:</w:t>
      </w:r>
    </w:p>
    <w:p w:rsidR="005A76FB" w:rsidRDefault="005A76FB" w:rsidP="005A76FB">
      <w:pPr>
        <w:spacing w:before="0" w:after="0" w:line="373" w:lineRule="exact"/>
        <w:ind w:left="1479"/>
        <w:jc w:val="left"/>
        <w:tabs>
          <w:tab w:val="left" w:pos="1799"/>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5"/>
          <w:noProof w:val="true"/>
        </w:rPr>
        <w:t>Facilitating easier and more timely identification of and access to necessary information;</w:t>
      </w:r>
    </w:p>
    <w:p w:rsidR="005A76FB" w:rsidRDefault="005A76FB" w:rsidP="005A76FB">
      <w:pPr>
        <w:spacing w:before="0" w:after="0" w:line="386" w:lineRule="exact"/>
        <w:ind w:left="1479"/>
        <w:jc w:val="left"/>
        <w:tabs>
          <w:tab w:val="left" w:pos="1799"/>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6"/>
          <w:noProof w:val="true"/>
        </w:rPr>
        <w:t>Controlling the creation and growth of information;</w:t>
      </w:r>
    </w:p>
    <w:p w:rsidR="005A76FB" w:rsidRDefault="005A76FB" w:rsidP="005A76FB">
      <w:pPr>
        <w:spacing w:before="0" w:after="0" w:line="386" w:lineRule="exact"/>
        <w:ind w:left="1479"/>
        <w:jc w:val="left"/>
        <w:tabs>
          <w:tab w:val="left" w:pos="1799"/>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7"/>
          <w:noProof w:val="true"/>
        </w:rPr>
        <w:t>Reducing operating and storage costs;</w:t>
      </w:r>
    </w:p>
    <w:p w:rsidR="005A76FB" w:rsidRDefault="005A76FB" w:rsidP="005A76FB">
      <w:pPr>
        <w:spacing w:before="0" w:after="0" w:line="386" w:lineRule="exact"/>
        <w:ind w:left="1479"/>
        <w:jc w:val="left"/>
        <w:tabs>
          <w:tab w:val="left" w:pos="1799"/>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7"/>
          <w:noProof w:val="true"/>
        </w:rPr>
        <w:t>Improving efficiency and productivity;</w:t>
      </w:r>
    </w:p>
    <w:p w:rsidR="005A76FB" w:rsidRDefault="005A76FB" w:rsidP="005A76FB">
      <w:pPr>
        <w:spacing w:before="0" w:after="0" w:line="386" w:lineRule="exact"/>
        <w:ind w:left="1479"/>
        <w:jc w:val="left"/>
        <w:tabs>
          <w:tab w:val="left" w:pos="1799"/>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7"/>
          <w:noProof w:val="true"/>
        </w:rPr>
        <w:t>Incorporating information and records management technologies as they evolve;</w:t>
      </w:r>
    </w:p>
    <w:p w:rsidR="005A76FB" w:rsidRDefault="005A76FB" w:rsidP="005A76FB">
      <w:pPr>
        <w:spacing w:before="0" w:after="0" w:line="373" w:lineRule="exact"/>
        <w:ind w:left="1479"/>
        <w:jc w:val="left"/>
        <w:tabs>
          <w:tab w:val="left" w:pos="1799"/>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6"/>
          <w:noProof w:val="true"/>
        </w:rPr>
        <w:t>Meeting statutory and regulatory retention obligations;</w:t>
      </w:r>
    </w:p>
    <w:p w:rsidR="005A76FB" w:rsidRDefault="005A76FB" w:rsidP="005A76FB">
      <w:pPr>
        <w:spacing w:before="0" w:after="0" w:line="386" w:lineRule="exact"/>
        <w:ind w:left="1479"/>
        <w:jc w:val="left"/>
        <w:tabs>
          <w:tab w:val="left" w:pos="1799"/>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5"/>
          <w:noProof w:val="true"/>
        </w:rPr>
        <w:t>Facilitating statutory notification requirements in the event of a security breach involving personal</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20"/>
          <w:noProof w:val="true"/>
        </w:rPr>
        <w:t>information;</w:t>
      </w:r>
    </w:p>
    <w:p w:rsidR="005A76FB" w:rsidRDefault="005A76FB" w:rsidP="005A76FB">
      <w:pPr>
        <w:spacing w:before="0" w:after="0" w:line="386" w:lineRule="exact"/>
        <w:ind w:left="1479"/>
        <w:jc w:val="left"/>
        <w:tabs>
          <w:tab w:val="left" w:pos="1799"/>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6"/>
          <w:noProof w:val="true"/>
        </w:rPr>
        <w:t>Meeting litigation presentation obligations, which may be broader and more extensive than the organization’s</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7"/>
          <w:noProof w:val="true"/>
        </w:rPr>
        <w:t>other records management obligations;</w:t>
      </w:r>
    </w:p>
    <w:p w:rsidR="005A76FB" w:rsidRDefault="005A76FB" w:rsidP="005A76FB">
      <w:pPr>
        <w:spacing w:before="0" w:after="0" w:line="373" w:lineRule="exact"/>
        <w:ind w:left="1479"/>
        <w:jc w:val="left"/>
        <w:tabs>
          <w:tab w:val="left" w:pos="1799"/>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5"/>
          <w:noProof w:val="true"/>
        </w:rPr>
        <w:t>Protecting the integrity and availability of business critical information;</w:t>
      </w:r>
    </w:p>
    <w:p w:rsidR="005A76FB" w:rsidRDefault="005A76FB" w:rsidP="005A76FB">
      <w:pPr>
        <w:spacing w:before="0" w:after="0" w:line="386" w:lineRule="exact"/>
        <w:ind w:left="1479"/>
        <w:jc w:val="left"/>
        <w:tabs>
          <w:tab w:val="left" w:pos="1799"/>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6"/>
          <w:noProof w:val="true"/>
        </w:rPr>
        <w:t>Leveraging information capital and making better decisions; and</w:t>
      </w:r>
    </w:p>
    <w:p w:rsidR="005A76FB" w:rsidRDefault="005A76FB" w:rsidP="005A76FB">
      <w:pPr>
        <w:spacing w:before="0" w:after="0" w:line="386" w:lineRule="exact"/>
        <w:ind w:left="1479"/>
        <w:jc w:val="left"/>
        <w:tabs>
          <w:tab w:val="left" w:pos="1799"/>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6"/>
          <w:noProof w:val="true"/>
        </w:rPr>
        <w:t>Preserving corporate history and memory, including evidence to support corporate governance and</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6"/>
          <w:noProof w:val="true"/>
        </w:rPr>
        <w:t>compliance initiatives.</w:t>
      </w:r>
    </w:p>
    <w:p w:rsidR="005A76FB" w:rsidRDefault="005A76FB" w:rsidP="005A76FB">
      <w:pPr>
        <w:spacing w:before="0" w:after="0" w:line="386" w:lineRule="exact"/>
        <w:ind w:left="1066"/>
        <w:jc w:val="left"/>
      </w:pPr>
      <w:r>
        <w:rPr>
          <w:rFonts w:ascii="Garamond" w:eastAsia="Garamond" w:hAnsi="Garamond" w:cs="Garamond"/>
          <w:u w:val="none"/>
          <w:sz w:val="21"/>
          <w:position w:val="0"/>
          <w:color w:val="120f0e"/>
          <w:spacing w:val="-15"/>
          <w:noProof w:val="true"/>
        </w:rPr>
        <w:t>While the potential benefits are difficult to quantify precisely, the emerging consensus in the literature and anecdotal</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6"/>
          <w:noProof w:val="true"/>
        </w:rPr>
        <w:t>experience of Working Group members lead us to conclude that organizations that comprehensively address electronic</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data issues in their policies and practices are much better positioned to meet their legal duties (regulatory as well as in</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litigation) and are also more likely to maximize the value of internal business data.</w:t>
      </w:r>
    </w:p>
    <w:p w:rsidR="005A76FB" w:rsidRDefault="005A76FB" w:rsidP="005A76FB">
      <w:pPr>
        <w:spacing w:before="0" w:after="0" w:line="386" w:lineRule="exact"/>
        <w:ind w:left="1786"/>
        <w:jc w:val="left"/>
      </w:pPr>
      <w:r>
        <w:rPr>
          <w:rFonts w:ascii="Garamond" w:eastAsia="Garamond" w:hAnsi="Garamond" w:cs="Garamond"/>
          <w:u w:val="none"/>
          <w:sz w:val="21"/>
          <w:position w:val="0"/>
          <w:color w:val="120f0e"/>
          <w:spacing w:val="-17"/>
          <w:noProof w:val="true"/>
          <w:b/>
        </w:rPr>
        <w:t>6. Potential Consequences of Inadequately Managing Information and Records in the Electronic Age</w:t>
      </w:r>
    </w:p>
    <w:p w:rsidR="005A76FB" w:rsidRDefault="005A76FB" w:rsidP="005A76FB">
      <w:pPr>
        <w:spacing w:before="0" w:after="0" w:line="386" w:lineRule="exact"/>
        <w:ind w:left="1066"/>
        <w:jc w:val="left"/>
      </w:pPr>
      <w:r>
        <w:rPr>
          <w:rFonts w:ascii="Garamond" w:eastAsia="Garamond" w:hAnsi="Garamond" w:cs="Garamond"/>
          <w:u w:val="none"/>
          <w:sz w:val="21"/>
          <w:position w:val="0"/>
          <w:color w:val="120f0e"/>
          <w:spacing w:val="-16"/>
          <w:noProof w:val="true"/>
        </w:rPr>
        <w:t>An organization may also wish to consider the possible risks of not actively managing electronic information and</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7"/>
          <w:noProof w:val="true"/>
        </w:rPr>
        <w:t>records, such as:</w:t>
      </w:r>
    </w:p>
    <w:p w:rsidR="005A76FB" w:rsidRDefault="005A76FB" w:rsidP="005A76FB">
      <w:pPr>
        <w:spacing w:before="0" w:after="0" w:line="240" w:lineRule="exact"/>
      </w:pPr>
    </w:p>
    <w:p w:rsidR="005A76FB" w:rsidRDefault="005A76FB" w:rsidP="005A76FB">
      <w:pPr>
        <w:spacing w:before="0" w:after="0" w:line="386" w:lineRule="exact"/>
        <w:ind w:left="1079"/>
        <w:jc w:val="left"/>
      </w:pPr>
      <w:r>
        <w:rPr>
          <w:rFonts w:ascii="Garamond" w:eastAsia="Garamond" w:hAnsi="Garamond" w:cs="Garamond"/>
          <w:u w:val="none"/>
          <w:sz w:val="12"/>
          <w:position w:val="0"/>
          <w:color w:val="231f20"/>
          <w:spacing w:val="0"/>
          <w:noProof w:val="true"/>
        </w:rPr>
        <w:t>_________________</w:t>
      </w:r>
    </w:p>
    <w:p w:rsidR="005A76FB" w:rsidRDefault="005A76FB" w:rsidP="005A76FB">
      <w:pPr>
        <w:spacing w:before="0" w:after="0" w:line="239" w:lineRule="exact"/>
        <w:ind w:left="1079"/>
        <w:jc w:val="left"/>
        <w:tabs>
          <w:tab w:val="left" w:pos="1186"/>
        </w:tabs>
      </w:pPr>
      <w:r>
        <w:rPr>
          <w:rFonts w:ascii="Garamond" w:eastAsia="Garamond" w:hAnsi="Garamond" w:cs="Garamond"/>
          <w:u w:val="none"/>
          <w:sz w:val="6"/>
          <w:position w:val="0"/>
          <w:color w:val="231f20"/>
          <w:spacing w:val="0"/>
          <w:noProof w:val="true"/>
        </w:rPr>
        <w:t>18</w:t>
      </w:r>
      <w:r>
        <w:rPr>
          <w:rFonts w:cs="Calibri"/>
          <w:u w:val="none"/>
          <w:color w:val="000000"/>
          <w:w w:val="100"/>
        </w:rPr>
        <w:tab/>
      </w:r>
      <w:r>
        <w:rPr>
          <w:rFonts w:ascii="Garamond" w:eastAsia="Garamond" w:hAnsi="Garamond" w:cs="Garamond"/>
          <w:u w:val="none"/>
          <w:sz w:val="12"/>
          <w:position w:val="0"/>
          <w:color w:val="231f20"/>
          <w:spacing w:val="-20"/>
          <w:noProof w:val="true"/>
        </w:rPr>
        <w:t>Various other current standards and guidelines known to the authors of these Guidelines are set out in Appendix B. Most of the identified standards focus on technical issues relating to</w:t>
      </w:r>
    </w:p>
    <w:p w:rsidR="005A76FB" w:rsidRDefault="005A76FB" w:rsidP="005A76FB">
      <w:pPr>
        <w:spacing w:before="0" w:after="0" w:line="213" w:lineRule="exact"/>
        <w:ind w:left="1079"/>
        <w:jc w:val="left"/>
      </w:pPr>
      <w:r>
        <w:rPr>
          <w:rFonts w:ascii="Garamond" w:eastAsia="Garamond" w:hAnsi="Garamond" w:cs="Garamond"/>
          <w:u w:val="none"/>
          <w:sz w:val="12"/>
          <w:position w:val="0"/>
          <w:color w:val="231f20"/>
          <w:spacing w:val="-20"/>
          <w:noProof w:val="true"/>
        </w:rPr>
        <w:t>the use of alternative media for storing records and not on records retention issues.</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853" w:lineRule="exact"/>
        <w:ind w:left="11026"/>
        <w:jc w:val="left"/>
      </w:pPr>
      <w:r>
        <w:rPr>
          <w:rFonts w:ascii="Arial" w:eastAsia="Arial" w:hAnsi="Arial" w:cs="Arial"/>
          <w:u w:val="none"/>
          <w:sz w:val="16"/>
          <w:position w:val="0"/>
          <w:color w:val="231f20"/>
          <w:spacing w:val="0"/>
          <w:noProof w:val="true"/>
        </w:rPr>
        <w:t>5</w:t>
      </w:r>
    </w:p>
    <w:bookmarkStart w:id="16" w:name="16"/>
    <w:bookmarkEnd w:id="16"/>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24" type="#_x0000_t75" style="position:absolute;margin-left:0pt;margin-top:0pt;width:612pt;height:792pt;z-index:-251658183;mso-position-horizontal-relative:page;mso-position-vertical-relative:page">
            <v:imagedata r:id="rId24"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439" w:lineRule="exact"/>
        <w:ind w:left="1479"/>
        <w:jc w:val="left"/>
        <w:tabs>
          <w:tab w:val="left" w:pos="1799"/>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5"/>
          <w:noProof w:val="true"/>
        </w:rPr>
        <w:t>Inability to retrieve and productively use business critical information on a daily or historic basis;</w:t>
      </w:r>
    </w:p>
    <w:p w:rsidR="005A76FB" w:rsidRDefault="005A76FB" w:rsidP="005A76FB">
      <w:pPr>
        <w:spacing w:before="0" w:after="0" w:line="386" w:lineRule="exact"/>
        <w:ind w:left="1479"/>
        <w:jc w:val="left"/>
        <w:tabs>
          <w:tab w:val="left" w:pos="1799"/>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5"/>
          <w:noProof w:val="true"/>
        </w:rPr>
        <w:t>Loss of strategic opportunities due to the inability to recognize or leverage valuable information;</w:t>
      </w:r>
    </w:p>
    <w:p w:rsidR="005A76FB" w:rsidRDefault="005A76FB" w:rsidP="005A76FB">
      <w:pPr>
        <w:spacing w:before="0" w:after="0" w:line="386" w:lineRule="exact"/>
        <w:ind w:left="1479"/>
        <w:jc w:val="left"/>
        <w:tabs>
          <w:tab w:val="left" w:pos="1799"/>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5"/>
          <w:noProof w:val="true"/>
        </w:rPr>
        <w:t>Increased costs of doing business from inefficiencies related to disparate or inaccessible data;</w:t>
      </w:r>
    </w:p>
    <w:p w:rsidR="005A76FB" w:rsidRDefault="005A76FB" w:rsidP="005A76FB">
      <w:pPr>
        <w:spacing w:before="0" w:after="0" w:line="373" w:lineRule="exact"/>
        <w:ind w:left="1479"/>
        <w:jc w:val="left"/>
        <w:tabs>
          <w:tab w:val="left" w:pos="1799"/>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6"/>
          <w:noProof w:val="true"/>
        </w:rPr>
        <w:t>Failure to comply with statutory or regulatory retention and destruction requirements;</w:t>
      </w:r>
    </w:p>
    <w:p w:rsidR="005A76FB" w:rsidRDefault="005A76FB" w:rsidP="005A76FB">
      <w:pPr>
        <w:spacing w:before="0" w:after="0" w:line="386" w:lineRule="exact"/>
        <w:ind w:left="1479"/>
        <w:jc w:val="left"/>
        <w:tabs>
          <w:tab w:val="left" w:pos="1799"/>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6"/>
          <w:noProof w:val="true"/>
        </w:rPr>
        <w:t>Failure to comply with security breach notification requirements;</w:t>
      </w:r>
    </w:p>
    <w:p w:rsidR="005A76FB" w:rsidRDefault="005A76FB" w:rsidP="005A76FB">
      <w:pPr>
        <w:spacing w:before="0" w:after="0" w:line="386" w:lineRule="exact"/>
        <w:ind w:left="1479"/>
        <w:jc w:val="left"/>
        <w:tabs>
          <w:tab w:val="left" w:pos="1799"/>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6"/>
          <w:noProof w:val="true"/>
        </w:rPr>
        <w:t>Reduced ability to comply with court orders and other litigation-related imperatives requiring access to</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7"/>
          <w:noProof w:val="true"/>
        </w:rPr>
        <w:t>existing information; and</w:t>
      </w:r>
    </w:p>
    <w:p w:rsidR="005A76FB" w:rsidRDefault="005A76FB" w:rsidP="005A76FB">
      <w:pPr>
        <w:spacing w:before="0" w:after="0" w:line="386" w:lineRule="exact"/>
        <w:ind w:left="1479"/>
        <w:jc w:val="left"/>
        <w:tabs>
          <w:tab w:val="left" w:pos="1799"/>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6"/>
          <w:noProof w:val="true"/>
        </w:rPr>
        <w:t>Inability to respond promptly to government inquiries.</w:t>
      </w:r>
    </w:p>
    <w:p w:rsidR="005A76FB" w:rsidRDefault="005A76FB" w:rsidP="005A76FB">
      <w:pPr>
        <w:spacing w:before="0" w:after="0" w:line="373" w:lineRule="exact"/>
        <w:ind w:left="1066"/>
        <w:jc w:val="left"/>
      </w:pPr>
      <w:r>
        <w:rPr>
          <w:rFonts w:ascii="Garamond" w:eastAsia="Garamond" w:hAnsi="Garamond" w:cs="Garamond"/>
          <w:u w:val="none"/>
          <w:sz w:val="21"/>
          <w:position w:val="0"/>
          <w:color w:val="120f0e"/>
          <w:spacing w:val="-16"/>
          <w:noProof w:val="true"/>
        </w:rPr>
        <w:t>The consequences of a failure will vary depending upon the circumstances, but could range from minor to</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8"/>
          <w:noProof w:val="true"/>
        </w:rPr>
        <w:t>catastrophic:</w:t>
      </w:r>
    </w:p>
    <w:p w:rsidR="005A76FB" w:rsidRDefault="005A76FB" w:rsidP="005A76FB">
      <w:pPr>
        <w:spacing w:before="0" w:after="0" w:line="386" w:lineRule="exact"/>
        <w:ind w:left="1479"/>
        <w:jc w:val="left"/>
        <w:tabs>
          <w:tab w:val="left" w:pos="1799"/>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8"/>
          <w:noProof w:val="true"/>
        </w:rPr>
        <w:t>Lost business;</w:t>
      </w:r>
    </w:p>
    <w:p w:rsidR="005A76FB" w:rsidRDefault="005A76FB" w:rsidP="005A76FB">
      <w:pPr>
        <w:spacing w:before="0" w:after="0" w:line="386" w:lineRule="exact"/>
        <w:ind w:left="1479"/>
        <w:jc w:val="left"/>
        <w:tabs>
          <w:tab w:val="left" w:pos="1799"/>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7"/>
          <w:noProof w:val="true"/>
        </w:rPr>
        <w:t>Lost profits;</w:t>
      </w:r>
    </w:p>
    <w:p w:rsidR="005A76FB" w:rsidRDefault="005A76FB" w:rsidP="005A76FB">
      <w:pPr>
        <w:spacing w:before="0" w:after="0" w:line="386" w:lineRule="exact"/>
        <w:ind w:left="1479"/>
        <w:jc w:val="left"/>
        <w:tabs>
          <w:tab w:val="left" w:pos="1799"/>
          <w:tab w:val="left" w:pos="8693"/>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6"/>
          <w:noProof w:val="true"/>
        </w:rPr>
        <w:t>Regulatory fines and penalties, which have recently reached eight figure amounts;</w:t>
      </w:r>
      <w:r>
        <w:rPr>
          <w:rFonts w:cs="Calibri"/>
          <w:u w:val="none"/>
          <w:color w:val="000000"/>
          <w:w w:val="100"/>
        </w:rPr>
        <w:tab/>
      </w:r>
      <w:r>
        <w:rPr>
          <w:rFonts w:ascii="Garamond" w:eastAsia="Garamond" w:hAnsi="Garamond" w:cs="Garamond"/>
          <w:u w:val="none"/>
          <w:sz w:val="10"/>
          <w:position w:val="0"/>
          <w:color w:val="120f0e"/>
          <w:spacing w:val="0"/>
          <w:noProof w:val="true"/>
        </w:rPr>
        <w:t>19</w:t>
      </w:r>
    </w:p>
    <w:p w:rsidR="005A76FB" w:rsidRDefault="005A76FB" w:rsidP="005A76FB">
      <w:pPr>
        <w:spacing w:before="0" w:after="0" w:line="373" w:lineRule="exact"/>
        <w:ind w:left="1479"/>
        <w:jc w:val="left"/>
        <w:tabs>
          <w:tab w:val="left" w:pos="1799"/>
          <w:tab w:val="left" w:pos="7613"/>
          <w:tab w:val="left" w:pos="7799"/>
          <w:tab w:val="left" w:pos="10346"/>
          <w:tab w:val="left" w:pos="10533"/>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5"/>
          <w:noProof w:val="true"/>
        </w:rPr>
        <w:t>Civil litigation consequences, such as increased litigation costs, fines,</w:t>
      </w:r>
      <w:r>
        <w:rPr>
          <w:rFonts w:cs="Calibri"/>
          <w:u w:val="none"/>
          <w:color w:val="000000"/>
          <w:w w:val="100"/>
        </w:rPr>
        <w:tab/>
      </w:r>
      <w:r>
        <w:rPr>
          <w:rFonts w:ascii="Garamond" w:eastAsia="Garamond" w:hAnsi="Garamond" w:cs="Garamond"/>
          <w:u w:val="none"/>
          <w:sz w:val="10"/>
          <w:position w:val="0"/>
          <w:color w:val="120f0e"/>
          <w:spacing w:val="0"/>
          <w:noProof w:val="true"/>
        </w:rPr>
        <w:t>20</w:t>
      </w:r>
      <w:r>
        <w:rPr>
          <w:rFonts w:cs="Calibri"/>
          <w:u w:val="none"/>
          <w:color w:val="000000"/>
          <w:w w:val="100"/>
        </w:rPr>
        <w:tab/>
      </w:r>
      <w:r>
        <w:rPr>
          <w:rFonts w:ascii="Garamond" w:eastAsia="Garamond" w:hAnsi="Garamond" w:cs="Garamond"/>
          <w:u w:val="none"/>
          <w:sz w:val="21"/>
          <w:position w:val="0"/>
          <w:color w:val="120f0e"/>
          <w:spacing w:val="-16"/>
          <w:noProof w:val="true"/>
        </w:rPr>
        <w:t>adverse inference instructions,</w:t>
      </w:r>
      <w:r>
        <w:rPr>
          <w:rFonts w:cs="Calibri"/>
          <w:u w:val="none"/>
          <w:color w:val="000000"/>
          <w:w w:val="100"/>
        </w:rPr>
        <w:tab/>
      </w:r>
      <w:r>
        <w:rPr>
          <w:rFonts w:ascii="Garamond" w:eastAsia="Garamond" w:hAnsi="Garamond" w:cs="Garamond"/>
          <w:u w:val="none"/>
          <w:sz w:val="10"/>
          <w:position w:val="0"/>
          <w:color w:val="120f0e"/>
          <w:spacing w:val="0"/>
          <w:noProof w:val="true"/>
        </w:rPr>
        <w:t>21</w:t>
      </w:r>
      <w:r>
        <w:rPr>
          <w:rFonts w:cs="Calibri"/>
          <w:u w:val="none"/>
          <w:color w:val="000000"/>
          <w:w w:val="100"/>
        </w:rPr>
        <w:tab/>
      </w:r>
      <w:r>
        <w:rPr>
          <w:rFonts w:ascii="Garamond" w:eastAsia="Garamond" w:hAnsi="Garamond" w:cs="Garamond"/>
          <w:u w:val="none"/>
          <w:sz w:val="21"/>
          <w:position w:val="0"/>
          <w:color w:val="120f0e"/>
          <w:spacing w:val="-21"/>
          <w:noProof w:val="true"/>
        </w:rPr>
        <w:t>default</w:t>
      </w:r>
    </w:p>
    <w:p w:rsidR="005A76FB" w:rsidRDefault="005A76FB" w:rsidP="005A76FB">
      <w:pPr>
        <w:spacing w:before="0" w:after="0" w:line="266" w:lineRule="exact"/>
        <w:ind w:left="1799"/>
        <w:jc w:val="left"/>
        <w:tabs>
          <w:tab w:val="left" w:pos="2679"/>
          <w:tab w:val="left" w:pos="2866"/>
          <w:tab w:val="left" w:pos="4519"/>
        </w:tabs>
      </w:pPr>
      <w:r>
        <w:rPr>
          <w:rFonts w:ascii="Garamond" w:eastAsia="Garamond" w:hAnsi="Garamond" w:cs="Garamond"/>
          <w:u w:val="none"/>
          <w:sz w:val="21"/>
          <w:position w:val="0"/>
          <w:color w:val="120f0e"/>
          <w:spacing w:val="-23"/>
          <w:noProof w:val="true"/>
        </w:rPr>
        <w:t>judgment,</w:t>
      </w:r>
      <w:r>
        <w:rPr>
          <w:rFonts w:cs="Calibri"/>
          <w:u w:val="none"/>
          <w:color w:val="000000"/>
          <w:w w:val="100"/>
        </w:rPr>
        <w:tab/>
      </w:r>
      <w:r>
        <w:rPr>
          <w:rFonts w:ascii="Garamond" w:eastAsia="Garamond" w:hAnsi="Garamond" w:cs="Garamond"/>
          <w:u w:val="none"/>
          <w:sz w:val="10"/>
          <w:position w:val="0"/>
          <w:color w:val="120f0e"/>
          <w:spacing w:val="0"/>
          <w:noProof w:val="true"/>
        </w:rPr>
        <w:t>22</w:t>
      </w:r>
      <w:r>
        <w:rPr>
          <w:rFonts w:cs="Calibri"/>
          <w:u w:val="none"/>
          <w:color w:val="000000"/>
          <w:w w:val="100"/>
        </w:rPr>
        <w:tab/>
      </w:r>
      <w:r>
        <w:rPr>
          <w:rFonts w:ascii="Garamond" w:eastAsia="Garamond" w:hAnsi="Garamond" w:cs="Garamond"/>
          <w:u w:val="none"/>
          <w:sz w:val="21"/>
          <w:position w:val="0"/>
          <w:color w:val="120f0e"/>
          <w:spacing w:val="-18"/>
          <w:noProof w:val="true"/>
        </w:rPr>
        <w:t>and civil contempt;</w:t>
      </w:r>
      <w:r>
        <w:rPr>
          <w:rFonts w:cs="Calibri"/>
          <w:u w:val="none"/>
          <w:color w:val="000000"/>
          <w:w w:val="100"/>
        </w:rPr>
        <w:tab/>
      </w:r>
      <w:r>
        <w:rPr>
          <w:rFonts w:ascii="Garamond" w:eastAsia="Garamond" w:hAnsi="Garamond" w:cs="Garamond"/>
          <w:u w:val="none"/>
          <w:sz w:val="10"/>
          <w:position w:val="0"/>
          <w:color w:val="120f0e"/>
          <w:spacing w:val="0"/>
          <w:noProof w:val="true"/>
        </w:rPr>
        <w:t>23</w:t>
      </w:r>
    </w:p>
    <w:p w:rsidR="005A76FB" w:rsidRDefault="005A76FB" w:rsidP="005A76FB">
      <w:pPr>
        <w:spacing w:before="0" w:after="0" w:line="386" w:lineRule="exact"/>
        <w:ind w:left="1479"/>
        <w:jc w:val="left"/>
        <w:tabs>
          <w:tab w:val="left" w:pos="1799"/>
          <w:tab w:val="left" w:pos="6359"/>
          <w:tab w:val="left" w:pos="6599"/>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6"/>
          <w:noProof w:val="true"/>
        </w:rPr>
        <w:t>Vicarious liability for responsible senior management;</w:t>
      </w:r>
      <w:r>
        <w:rPr>
          <w:rFonts w:cs="Calibri"/>
          <w:u w:val="none"/>
          <w:color w:val="000000"/>
          <w:w w:val="100"/>
        </w:rPr>
        <w:tab/>
      </w:r>
      <w:r>
        <w:rPr>
          <w:rFonts w:ascii="Garamond" w:eastAsia="Garamond" w:hAnsi="Garamond" w:cs="Garamond"/>
          <w:u w:val="none"/>
          <w:sz w:val="10"/>
          <w:position w:val="0"/>
          <w:color w:val="120f0e"/>
          <w:spacing w:val="0"/>
          <w:noProof w:val="true"/>
        </w:rPr>
        <w:t>24</w:t>
      </w:r>
      <w:r>
        <w:rPr>
          <w:rFonts w:cs="Calibri"/>
          <w:u w:val="none"/>
          <w:color w:val="000000"/>
          <w:w w:val="100"/>
        </w:rPr>
        <w:tab/>
      </w:r>
      <w:r>
        <w:rPr>
          <w:rFonts w:ascii="Garamond" w:eastAsia="Garamond" w:hAnsi="Garamond" w:cs="Garamond"/>
          <w:u w:val="none"/>
          <w:sz w:val="21"/>
          <w:position w:val="0"/>
          <w:color w:val="120f0e"/>
          <w:spacing w:val="-59"/>
          <w:noProof w:val="true"/>
        </w:rPr>
        <w:t>and</w:t>
      </w:r>
    </w:p>
    <w:p w:rsidR="005A76FB" w:rsidRDefault="005A76FB" w:rsidP="005A76FB">
      <w:pPr>
        <w:spacing w:before="0" w:after="0" w:line="386" w:lineRule="exact"/>
        <w:ind w:left="1479"/>
        <w:jc w:val="left"/>
        <w:tabs>
          <w:tab w:val="left" w:pos="1799"/>
          <w:tab w:val="left" w:pos="4746"/>
          <w:tab w:val="left" w:pos="4933"/>
          <w:tab w:val="left" w:pos="6293"/>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6"/>
          <w:noProof w:val="true"/>
        </w:rPr>
        <w:t>Criminal liability for organizations</w:t>
      </w:r>
      <w:r>
        <w:rPr>
          <w:rFonts w:cs="Calibri"/>
          <w:u w:val="none"/>
          <w:color w:val="000000"/>
          <w:w w:val="100"/>
        </w:rPr>
        <w:tab/>
      </w:r>
      <w:r>
        <w:rPr>
          <w:rFonts w:ascii="Garamond" w:eastAsia="Garamond" w:hAnsi="Garamond" w:cs="Garamond"/>
          <w:u w:val="none"/>
          <w:sz w:val="10"/>
          <w:position w:val="0"/>
          <w:color w:val="120f0e"/>
          <w:spacing w:val="0"/>
          <w:noProof w:val="true"/>
        </w:rPr>
        <w:t>25</w:t>
      </w:r>
      <w:r>
        <w:rPr>
          <w:rFonts w:cs="Calibri"/>
          <w:u w:val="none"/>
          <w:color w:val="000000"/>
          <w:w w:val="100"/>
        </w:rPr>
        <w:tab/>
      </w:r>
      <w:r>
        <w:rPr>
          <w:rFonts w:ascii="Garamond" w:eastAsia="Garamond" w:hAnsi="Garamond" w:cs="Garamond"/>
          <w:u w:val="none"/>
          <w:sz w:val="21"/>
          <w:position w:val="0"/>
          <w:color w:val="120f0e"/>
          <w:spacing w:val="-18"/>
          <w:noProof w:val="true"/>
        </w:rPr>
        <w:t>and individuals.</w:t>
      </w:r>
      <w:r>
        <w:rPr>
          <w:rFonts w:cs="Calibri"/>
          <w:u w:val="none"/>
          <w:color w:val="000000"/>
          <w:w w:val="100"/>
        </w:rPr>
        <w:tab/>
      </w:r>
      <w:r>
        <w:rPr>
          <w:rFonts w:ascii="Garamond" w:eastAsia="Garamond" w:hAnsi="Garamond" w:cs="Garamond"/>
          <w:u w:val="none"/>
          <w:sz w:val="10"/>
          <w:position w:val="0"/>
          <w:color w:val="120f0e"/>
          <w:spacing w:val="0"/>
          <w:noProof w:val="true"/>
        </w:rPr>
        <w:t>26</w:t>
      </w:r>
    </w:p>
    <w:p w:rsidR="005A76FB" w:rsidRDefault="005A76FB" w:rsidP="005A76FB">
      <w:pPr>
        <w:spacing w:before="0" w:after="0" w:line="386" w:lineRule="exact"/>
        <w:ind w:left="1079"/>
        <w:jc w:val="left"/>
      </w:pPr>
      <w:r>
        <w:rPr>
          <w:rFonts w:ascii="Garamond" w:eastAsia="Garamond" w:hAnsi="Garamond" w:cs="Garamond"/>
          <w:u w:val="none"/>
          <w:sz w:val="21"/>
          <w:position w:val="0"/>
          <w:color w:val="120f0e"/>
          <w:spacing w:val="-16"/>
          <w:noProof w:val="true"/>
        </w:rPr>
        <w:t>The key management challenge is to weigh the benefits (both in terms of goals achieved and risks diminished) against</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6"/>
          <w:noProof w:val="true"/>
        </w:rPr>
        <w:t>the potential costs of the various approaches to managing electronic documents and records. This is often described as</w:t>
      </w:r>
    </w:p>
    <w:p w:rsidR="005A76FB" w:rsidRDefault="005A76FB" w:rsidP="005A76FB">
      <w:pPr>
        <w:spacing w:before="0" w:after="0" w:line="266" w:lineRule="exact"/>
        <w:ind w:left="1079"/>
        <w:jc w:val="left"/>
        <w:tabs>
          <w:tab w:val="left" w:pos="3173"/>
          <w:tab w:val="left" w:pos="3413"/>
        </w:tabs>
      </w:pPr>
      <w:r>
        <w:rPr>
          <w:rFonts w:ascii="Garamond" w:eastAsia="Garamond" w:hAnsi="Garamond" w:cs="Garamond"/>
          <w:u w:val="none"/>
          <w:sz w:val="21"/>
          <w:position w:val="0"/>
          <w:color w:val="120f0e"/>
          <w:spacing w:val="-14"/>
          <w:noProof w:val="true"/>
        </w:rPr>
        <w:t>a “cost-benefit” or ROI (</w:t>
      </w:r>
      <w:r>
        <w:rPr>
          <w:rFonts w:cs="Calibri"/>
          <w:u w:val="none"/>
          <w:color w:val="000000"/>
          <w:w w:val="100"/>
        </w:rPr>
        <w:tab/>
      </w:r>
      <w:r>
        <w:rPr>
          <w:rFonts w:ascii="Garamond" w:eastAsia="Garamond" w:hAnsi="Garamond" w:cs="Garamond"/>
          <w:u w:val="none"/>
          <w:sz w:val="21"/>
          <w:position w:val="0"/>
          <w:color w:val="120f0e"/>
          <w:spacing w:val="-23"/>
          <w:noProof w:val="true"/>
          <w:i/>
        </w:rPr>
        <w:t>i.e.</w:t>
      </w:r>
      <w:r>
        <w:rPr>
          <w:rFonts w:cs="Calibri"/>
          <w:u w:val="none"/>
          <w:color w:val="000000"/>
          <w:w w:val="100"/>
        </w:rPr>
        <w:tab/>
      </w:r>
      <w:r>
        <w:rPr>
          <w:rFonts w:ascii="Garamond" w:eastAsia="Garamond" w:hAnsi="Garamond" w:cs="Garamond"/>
          <w:u w:val="none"/>
          <w:sz w:val="21"/>
          <w:position w:val="0"/>
          <w:color w:val="120f0e"/>
          <w:spacing w:val="-15"/>
          <w:noProof w:val="true"/>
        </w:rPr>
        <w:t>, return on investment) analysis. The increased scrutiny in the regulatory and litigation</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arenas, combined with the significant complexities of managing electronic information and records, can substantially</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affect ROI calculations, weighing in favor of more sophisticated management approaches.</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466" w:lineRule="exact"/>
        <w:ind w:left="1079"/>
        <w:jc w:val="left"/>
      </w:pPr>
      <w:r>
        <w:rPr>
          <w:rFonts w:ascii="Garamond" w:eastAsia="Garamond" w:hAnsi="Garamond" w:cs="Garamond"/>
          <w:u w:val="none"/>
          <w:sz w:val="12"/>
          <w:position w:val="0"/>
          <w:color w:val="231f20"/>
          <w:spacing w:val="0"/>
          <w:noProof w:val="true"/>
        </w:rPr>
        <w:t>_________________</w:t>
      </w:r>
    </w:p>
    <w:p w:rsidR="005A76FB" w:rsidRDefault="005A76FB" w:rsidP="005A76FB">
      <w:pPr>
        <w:spacing w:before="0" w:after="0" w:line="239" w:lineRule="exact"/>
        <w:ind w:left="1079"/>
        <w:jc w:val="left"/>
        <w:tabs>
          <w:tab w:val="left" w:pos="1186"/>
          <w:tab w:val="left" w:pos="1399"/>
        </w:tabs>
      </w:pPr>
      <w:r>
        <w:rPr>
          <w:rFonts w:ascii="Garamond" w:eastAsia="Garamond" w:hAnsi="Garamond" w:cs="Garamond"/>
          <w:u w:val="none"/>
          <w:sz w:val="6"/>
          <w:position w:val="0"/>
          <w:color w:val="231f20"/>
          <w:spacing w:val="0"/>
          <w:noProof w:val="true"/>
        </w:rPr>
        <w:t>19</w:t>
      </w:r>
      <w:r>
        <w:rPr>
          <w:rFonts w:cs="Calibri"/>
          <w:u w:val="none"/>
          <w:color w:val="000000"/>
          <w:w w:val="100"/>
        </w:rPr>
        <w:tab/>
      </w:r>
      <w:r>
        <w:rPr>
          <w:rFonts w:ascii="Garamond" w:eastAsia="Garamond" w:hAnsi="Garamond" w:cs="Garamond"/>
          <w:u w:val="none"/>
          <w:sz w:val="12"/>
          <w:position w:val="0"/>
          <w:color w:val="231f20"/>
          <w:spacing w:val="-37"/>
          <w:noProof w:val="true"/>
          <w:i/>
        </w:rPr>
        <w:t>E.g.</w:t>
      </w:r>
      <w:r>
        <w:rPr>
          <w:rFonts w:cs="Calibri"/>
          <w:u w:val="none"/>
          <w:color w:val="000000"/>
          <w:w w:val="100"/>
        </w:rPr>
        <w:tab/>
      </w:r>
      <w:r>
        <w:rPr>
          <w:rFonts w:ascii="Garamond" w:eastAsia="Garamond" w:hAnsi="Garamond" w:cs="Garamond"/>
          <w:u w:val="none"/>
          <w:sz w:val="12"/>
          <w:position w:val="0"/>
          <w:color w:val="231f20"/>
          <w:spacing w:val="-20"/>
          <w:noProof w:val="true"/>
        </w:rPr>
        <w:t>, Bank of America was fined $10 million in March 2004 for allegedly misleading regulators and stalling in producing evidence in an investigation of improper trading at its securities</w:t>
      </w:r>
    </w:p>
    <w:p w:rsidR="005A76FB" w:rsidRDefault="005A76FB" w:rsidP="005A76FB">
      <w:pPr>
        <w:spacing w:before="0" w:after="0" w:line="213" w:lineRule="exact"/>
        <w:ind w:left="1079"/>
        <w:jc w:val="left"/>
        <w:tabs>
          <w:tab w:val="left" w:pos="1706"/>
          <w:tab w:val="left" w:pos="3706"/>
          <w:tab w:val="left" w:pos="10013"/>
        </w:tabs>
      </w:pPr>
      <w:r>
        <w:rPr>
          <w:rFonts w:ascii="Garamond" w:eastAsia="Garamond" w:hAnsi="Garamond" w:cs="Garamond"/>
          <w:u w:val="none"/>
          <w:sz w:val="12"/>
          <w:position w:val="0"/>
          <w:color w:val="231f20"/>
          <w:spacing w:val="-26"/>
          <w:noProof w:val="true"/>
        </w:rPr>
        <w:t>brokerage.</w:t>
      </w:r>
      <w:r>
        <w:rPr>
          <w:rFonts w:cs="Calibri"/>
          <w:u w:val="none"/>
          <w:color w:val="000000"/>
          <w:w w:val="100"/>
        </w:rPr>
        <w:tab/>
      </w:r>
      <w:r>
        <w:rPr>
          <w:rFonts w:ascii="Garamond" w:eastAsia="Garamond" w:hAnsi="Garamond" w:cs="Garamond"/>
          <w:u w:val="none"/>
          <w:sz w:val="12"/>
          <w:position w:val="0"/>
          <w:color w:val="231f20"/>
          <w:spacing w:val="-21"/>
          <w:noProof w:val="true"/>
          <w:i/>
        </w:rPr>
        <w:t>In the Matter of Banc of Am. Sec. LLC</w:t>
      </w:r>
      <w:r>
        <w:rPr>
          <w:rFonts w:cs="Calibri"/>
          <w:u w:val="none"/>
          <w:color w:val="000000"/>
          <w:w w:val="100"/>
        </w:rPr>
        <w:tab/>
      </w:r>
      <w:r>
        <w:rPr>
          <w:rFonts w:ascii="Garamond" w:eastAsia="Garamond" w:hAnsi="Garamond" w:cs="Garamond"/>
          <w:u w:val="none"/>
          <w:sz w:val="12"/>
          <w:position w:val="0"/>
          <w:color w:val="231f20"/>
          <w:spacing w:val="-22"/>
          <w:noProof w:val="true"/>
        </w:rPr>
        <w:t>, SEC Admin. Proc. File No. 3-11425, Exchange Act Release No. 34-49386, 82 SEC Docket 1264 (Mar. 10, 2004),</w:t>
      </w:r>
      <w:r>
        <w:rPr>
          <w:rFonts w:cs="Calibri"/>
          <w:u w:val="none"/>
          <w:color w:val="000000"/>
          <w:w w:val="100"/>
        </w:rPr>
        <w:tab/>
      </w:r>
      <w:r>
        <w:rPr>
          <w:rFonts w:ascii="Garamond" w:eastAsia="Garamond" w:hAnsi="Garamond" w:cs="Garamond"/>
          <w:u w:val="none"/>
          <w:sz w:val="12"/>
          <w:position w:val="0"/>
          <w:color w:val="231f20"/>
          <w:spacing w:val="-22"/>
          <w:noProof w:val="true"/>
          <w:i/>
        </w:rPr>
        <w:t>available at</w:t>
      </w:r>
    </w:p>
    <w:p w:rsidR="005A76FB" w:rsidRDefault="005A76FB" w:rsidP="005A76FB">
      <w:pPr>
        <w:spacing w:before="0" w:after="0" w:line="159" w:lineRule="exact"/>
        <w:ind w:left="1079"/>
        <w:jc w:val="left"/>
        <w:tabs>
          <w:tab w:val="left" w:pos="3946"/>
          <w:tab w:val="left" w:pos="4346"/>
        </w:tabs>
      </w:pPr>
      <w:r>
        <w:rPr>
          <w:rFonts w:ascii="Garamond" w:eastAsia="Garamond" w:hAnsi="Garamond" w:cs="Garamond"/>
          <w:u w:val="none"/>
          <w:sz w:val="12"/>
          <w:position w:val="0"/>
          <w:color w:val="231f20"/>
          <w:spacing w:val="-22"/>
          <w:noProof w:val="true"/>
        </w:rPr>
        <w:t>http://www.sec.gov/litigation/admin/34-49386.htm;</w:t>
      </w:r>
      <w:r>
        <w:rPr>
          <w:rFonts w:cs="Calibri"/>
          <w:u w:val="none"/>
          <w:color w:val="000000"/>
          <w:w w:val="100"/>
        </w:rPr>
        <w:tab/>
      </w:r>
      <w:r>
        <w:rPr>
          <w:rFonts w:ascii="Garamond" w:eastAsia="Garamond" w:hAnsi="Garamond" w:cs="Garamond"/>
          <w:u w:val="none"/>
          <w:sz w:val="12"/>
          <w:position w:val="0"/>
          <w:color w:val="231f20"/>
          <w:spacing w:val="-22"/>
          <w:noProof w:val="true"/>
          <w:i/>
        </w:rPr>
        <w:t>see also</w:t>
      </w:r>
      <w:r>
        <w:rPr>
          <w:rFonts w:cs="Calibri"/>
          <w:u w:val="none"/>
          <w:color w:val="000000"/>
          <w:w w:val="100"/>
        </w:rPr>
        <w:tab/>
      </w:r>
      <w:r>
        <w:rPr>
          <w:rFonts w:ascii="Garamond" w:eastAsia="Garamond" w:hAnsi="Garamond" w:cs="Garamond"/>
          <w:u w:val="none"/>
          <w:sz w:val="12"/>
          <w:position w:val="0"/>
          <w:color w:val="231f20"/>
          <w:spacing w:val="-20"/>
          <w:noProof w:val="true"/>
        </w:rPr>
        <w:t>“Press Release, AmSouth Bank Agrees to Forfeit $40 Million,” U.S. Department of Justice, United States Attorney, S.D.</w:t>
      </w:r>
    </w:p>
    <w:p w:rsidR="005A76FB" w:rsidRDefault="005A76FB" w:rsidP="005A76FB">
      <w:pPr>
        <w:spacing w:before="0" w:after="0" w:line="159" w:lineRule="exact"/>
        <w:ind w:left="1079"/>
        <w:jc w:val="left"/>
        <w:tabs>
          <w:tab w:val="left" w:pos="2359"/>
          <w:tab w:val="left" w:pos="2999"/>
        </w:tabs>
      </w:pPr>
      <w:r>
        <w:rPr>
          <w:rFonts w:ascii="Garamond" w:eastAsia="Garamond" w:hAnsi="Garamond" w:cs="Garamond"/>
          <w:u w:val="none"/>
          <w:sz w:val="12"/>
          <w:position w:val="0"/>
          <w:color w:val="231f20"/>
          <w:spacing w:val="-22"/>
          <w:noProof w:val="true"/>
        </w:rPr>
        <w:t>Miss.; (Oct. 12, 2004),</w:t>
      </w:r>
      <w:r>
        <w:rPr>
          <w:rFonts w:cs="Calibri"/>
          <w:u w:val="none"/>
          <w:color w:val="000000"/>
          <w:w w:val="100"/>
        </w:rPr>
        <w:tab/>
      </w:r>
      <w:r>
        <w:rPr>
          <w:rFonts w:ascii="Garamond" w:eastAsia="Garamond" w:hAnsi="Garamond" w:cs="Garamond"/>
          <w:u w:val="none"/>
          <w:sz w:val="12"/>
          <w:position w:val="0"/>
          <w:color w:val="231f20"/>
          <w:spacing w:val="-22"/>
          <w:noProof w:val="true"/>
          <w:i/>
        </w:rPr>
        <w:t>available at</w:t>
      </w:r>
      <w:r>
        <w:rPr>
          <w:rFonts w:cs="Calibri"/>
          <w:u w:val="none"/>
          <w:color w:val="000000"/>
          <w:w w:val="100"/>
        </w:rPr>
        <w:tab/>
      </w:r>
      <w:r>
        <w:rPr>
          <w:rFonts w:ascii="Garamond" w:eastAsia="Garamond" w:hAnsi="Garamond" w:cs="Garamond"/>
          <w:u w:val="none"/>
          <w:sz w:val="12"/>
          <w:position w:val="0"/>
          <w:color w:val="231f20"/>
          <w:spacing w:val="-22"/>
          <w:noProof w:val="true"/>
        </w:rPr>
        <w:t>http://www.usdoj.gov/usao/mss/documents/pressreleases/october2004/amprsrels.htm.</w:t>
      </w:r>
    </w:p>
    <w:p w:rsidR="005A76FB" w:rsidRDefault="005A76FB" w:rsidP="005A76FB">
      <w:pPr>
        <w:spacing w:before="0" w:after="0" w:line="266" w:lineRule="exact"/>
        <w:ind w:left="1079"/>
        <w:jc w:val="left"/>
        <w:tabs>
          <w:tab w:val="left" w:pos="1186"/>
          <w:tab w:val="left" w:pos="1399"/>
          <w:tab w:val="left" w:pos="1466"/>
          <w:tab w:val="left" w:pos="3559"/>
        </w:tabs>
      </w:pPr>
      <w:r>
        <w:rPr>
          <w:rFonts w:ascii="Garamond" w:eastAsia="Garamond" w:hAnsi="Garamond" w:cs="Garamond"/>
          <w:u w:val="none"/>
          <w:sz w:val="6"/>
          <w:position w:val="0"/>
          <w:color w:val="231f20"/>
          <w:spacing w:val="0"/>
          <w:noProof w:val="true"/>
        </w:rPr>
        <w:t>20</w:t>
      </w:r>
      <w:r>
        <w:rPr>
          <w:rFonts w:cs="Calibri"/>
          <w:u w:val="none"/>
          <w:color w:val="000000"/>
          <w:w w:val="100"/>
        </w:rPr>
        <w:tab/>
      </w:r>
      <w:r>
        <w:rPr>
          <w:rFonts w:ascii="Garamond" w:eastAsia="Garamond" w:hAnsi="Garamond" w:cs="Garamond"/>
          <w:u w:val="none"/>
          <w:sz w:val="12"/>
          <w:position w:val="0"/>
          <w:color w:val="231f20"/>
          <w:spacing w:val="-37"/>
          <w:noProof w:val="true"/>
          <w:i/>
        </w:rPr>
        <w:t>E.g.</w:t>
      </w:r>
      <w:r>
        <w:rPr>
          <w:rFonts w:cs="Calibri"/>
          <w:u w:val="none"/>
          <w:color w:val="000000"/>
          <w:w w:val="100"/>
        </w:rPr>
        <w:tab/>
      </w:r>
      <w:r>
        <w:rPr>
          <w:rFonts w:ascii="Garamond" w:eastAsia="Garamond" w:hAnsi="Garamond" w:cs="Garamond"/>
          <w:u w:val="none"/>
          <w:sz w:val="12"/>
          <w:position w:val="0"/>
          <w:color w:val="231f20"/>
          <w:spacing w:val="0"/>
          <w:noProof w:val="true"/>
        </w:rPr>
        <w:t>,</w:t>
      </w:r>
      <w:r>
        <w:rPr>
          <w:rFonts w:cs="Calibri"/>
          <w:u w:val="none"/>
          <w:color w:val="000000"/>
          <w:w w:val="100"/>
        </w:rPr>
        <w:tab/>
      </w:r>
      <w:r>
        <w:rPr>
          <w:rFonts w:ascii="Garamond" w:eastAsia="Garamond" w:hAnsi="Garamond" w:cs="Garamond"/>
          <w:u w:val="none"/>
          <w:sz w:val="12"/>
          <w:position w:val="0"/>
          <w:color w:val="231f20"/>
          <w:spacing w:val="-20"/>
          <w:noProof w:val="true"/>
          <w:i/>
        </w:rPr>
        <w:t>United States v. Philip Morris USA, Inc.</w:t>
      </w:r>
      <w:r>
        <w:rPr>
          <w:rFonts w:cs="Calibri"/>
          <w:u w:val="none"/>
          <w:color w:val="000000"/>
          <w:w w:val="100"/>
        </w:rPr>
        <w:tab/>
      </w:r>
      <w:r>
        <w:rPr>
          <w:rFonts w:ascii="Garamond" w:eastAsia="Garamond" w:hAnsi="Garamond" w:cs="Garamond"/>
          <w:u w:val="none"/>
          <w:sz w:val="12"/>
          <w:position w:val="0"/>
          <w:color w:val="231f20"/>
          <w:spacing w:val="-20"/>
          <w:noProof w:val="true"/>
        </w:rPr>
        <w:t>, 327 F. Supp. 2d 21, 26 (D.D.C. 2004) ($2.75 million sanction for failure of 11 employees to follow litigation hold requirements for</w:t>
      </w:r>
    </w:p>
    <w:p w:rsidR="005A76FB" w:rsidRDefault="005A76FB" w:rsidP="005A76FB">
      <w:pPr>
        <w:spacing w:before="0" w:after="0" w:line="213" w:lineRule="exact"/>
        <w:ind w:left="1079"/>
        <w:jc w:val="left"/>
        <w:tabs>
          <w:tab w:val="left" w:pos="1573"/>
          <w:tab w:val="left" w:pos="3199"/>
          <w:tab w:val="left" w:pos="9519"/>
        </w:tabs>
      </w:pPr>
      <w:r>
        <w:rPr>
          <w:rFonts w:ascii="Garamond" w:eastAsia="Garamond" w:hAnsi="Garamond" w:cs="Garamond"/>
          <w:u w:val="none"/>
          <w:sz w:val="12"/>
          <w:position w:val="0"/>
          <w:color w:val="231f20"/>
          <w:spacing w:val="-24"/>
          <w:noProof w:val="true"/>
        </w:rPr>
        <w:t>e-mails);</w:t>
      </w:r>
      <w:r>
        <w:rPr>
          <w:rFonts w:cs="Calibri"/>
          <w:u w:val="none"/>
          <w:color w:val="000000"/>
          <w:w w:val="100"/>
        </w:rPr>
        <w:tab/>
      </w:r>
      <w:r>
        <w:rPr>
          <w:rFonts w:ascii="Garamond" w:eastAsia="Garamond" w:hAnsi="Garamond" w:cs="Garamond"/>
          <w:u w:val="none"/>
          <w:sz w:val="12"/>
          <w:position w:val="0"/>
          <w:color w:val="231f20"/>
          <w:spacing w:val="-21"/>
          <w:noProof w:val="true"/>
          <w:i/>
        </w:rPr>
        <w:t>SEC v. Lucent Technologies Inc.</w:t>
      </w:r>
      <w:r>
        <w:rPr>
          <w:rFonts w:cs="Calibri"/>
          <w:u w:val="none"/>
          <w:color w:val="000000"/>
          <w:w w:val="100"/>
        </w:rPr>
        <w:tab/>
      </w:r>
      <w:r>
        <w:rPr>
          <w:rFonts w:ascii="Garamond" w:eastAsia="Garamond" w:hAnsi="Garamond" w:cs="Garamond"/>
          <w:u w:val="none"/>
          <w:sz w:val="12"/>
          <w:position w:val="0"/>
          <w:color w:val="231f20"/>
          <w:spacing w:val="-21"/>
          <w:noProof w:val="true"/>
        </w:rPr>
        <w:t>, SEC Accounting &amp; Auditing Enforcement Release No. 2016, 82 SEC Docket 3224 (May 17, 2004) ($25 million);</w:t>
      </w:r>
      <w:r>
        <w:rPr>
          <w:rFonts w:cs="Calibri"/>
          <w:u w:val="none"/>
          <w:color w:val="000000"/>
          <w:w w:val="100"/>
        </w:rPr>
        <w:tab/>
      </w:r>
      <w:r>
        <w:rPr>
          <w:rFonts w:ascii="Garamond" w:eastAsia="Garamond" w:hAnsi="Garamond" w:cs="Garamond"/>
          <w:u w:val="none"/>
          <w:sz w:val="12"/>
          <w:position w:val="0"/>
          <w:color w:val="231f20"/>
          <w:spacing w:val="-21"/>
          <w:noProof w:val="true"/>
          <w:i/>
        </w:rPr>
        <w:t>In the Matter of Banc of Am.</w:t>
      </w:r>
    </w:p>
    <w:p w:rsidR="005A76FB" w:rsidRDefault="005A76FB" w:rsidP="005A76FB">
      <w:pPr>
        <w:spacing w:before="0" w:after="0" w:line="159" w:lineRule="exact"/>
        <w:ind w:left="1079"/>
        <w:jc w:val="left"/>
        <w:tabs>
          <w:tab w:val="left" w:pos="1533"/>
          <w:tab w:val="left" w:pos="8599"/>
        </w:tabs>
      </w:pPr>
      <w:r>
        <w:rPr>
          <w:rFonts w:ascii="Garamond" w:eastAsia="Garamond" w:hAnsi="Garamond" w:cs="Garamond"/>
          <w:u w:val="none"/>
          <w:sz w:val="12"/>
          <w:position w:val="0"/>
          <w:color w:val="231f20"/>
          <w:spacing w:val="-29"/>
          <w:noProof w:val="true"/>
          <w:i/>
        </w:rPr>
        <w:t>Sec. LLC</w:t>
      </w:r>
      <w:r>
        <w:rPr>
          <w:rFonts w:cs="Calibri"/>
          <w:u w:val="none"/>
          <w:color w:val="000000"/>
          <w:w w:val="100"/>
        </w:rPr>
        <w:tab/>
      </w:r>
      <w:r>
        <w:rPr>
          <w:rFonts w:ascii="Garamond" w:eastAsia="Garamond" w:hAnsi="Garamond" w:cs="Garamond"/>
          <w:u w:val="none"/>
          <w:sz w:val="12"/>
          <w:position w:val="0"/>
          <w:color w:val="231f20"/>
          <w:spacing w:val="-22"/>
          <w:noProof w:val="true"/>
        </w:rPr>
        <w:t>, SEC Admin. Proc. File No. 3-11425, Exchange Act Release No. 34-49386, 82 SEC Docket 1264 (Mar. 10, 2004) ($10 million);</w:t>
      </w:r>
      <w:r>
        <w:rPr>
          <w:rFonts w:cs="Calibri"/>
          <w:u w:val="none"/>
          <w:color w:val="000000"/>
          <w:w w:val="100"/>
        </w:rPr>
        <w:tab/>
      </w:r>
      <w:r>
        <w:rPr>
          <w:rFonts w:ascii="Garamond" w:eastAsia="Garamond" w:hAnsi="Garamond" w:cs="Garamond"/>
          <w:u w:val="none"/>
          <w:sz w:val="12"/>
          <w:position w:val="0"/>
          <w:color w:val="231f20"/>
          <w:spacing w:val="-19"/>
          <w:noProof w:val="true"/>
          <w:i/>
        </w:rPr>
        <w:t>In re Prudential Ins. Co. of Am. Sales Practices</w:t>
      </w:r>
    </w:p>
    <w:p w:rsidR="005A76FB" w:rsidRDefault="005A76FB" w:rsidP="005A76FB">
      <w:pPr>
        <w:spacing w:before="0" w:after="0" w:line="159" w:lineRule="exact"/>
        <w:ind w:left="1079"/>
        <w:jc w:val="left"/>
        <w:tabs>
          <w:tab w:val="left" w:pos="1359"/>
        </w:tabs>
      </w:pPr>
      <w:r>
        <w:rPr>
          <w:rFonts w:ascii="Garamond" w:eastAsia="Garamond" w:hAnsi="Garamond" w:cs="Garamond"/>
          <w:u w:val="none"/>
          <w:sz w:val="12"/>
          <w:position w:val="0"/>
          <w:color w:val="231f20"/>
          <w:spacing w:val="-26"/>
          <w:noProof w:val="true"/>
          <w:i/>
        </w:rPr>
        <w:t>Litig.</w:t>
      </w:r>
      <w:r>
        <w:rPr>
          <w:rFonts w:cs="Calibri"/>
          <w:u w:val="none"/>
          <w:color w:val="000000"/>
          <w:w w:val="100"/>
        </w:rPr>
        <w:tab/>
      </w:r>
      <w:r>
        <w:rPr>
          <w:rFonts w:ascii="Garamond" w:eastAsia="Garamond" w:hAnsi="Garamond" w:cs="Garamond"/>
          <w:u w:val="none"/>
          <w:sz w:val="12"/>
          <w:position w:val="0"/>
          <w:color w:val="231f20"/>
          <w:spacing w:val="-21"/>
          <w:noProof w:val="true"/>
        </w:rPr>
        <w:t>, 169 F.R.D. 598, 617 (D.N.J. 1997) ($1 million).</w:t>
      </w:r>
    </w:p>
    <w:p w:rsidR="005A76FB" w:rsidRDefault="005A76FB" w:rsidP="005A76FB">
      <w:pPr>
        <w:spacing w:before="0" w:after="0" w:line="266" w:lineRule="exact"/>
        <w:ind w:left="1079"/>
        <w:jc w:val="left"/>
        <w:tabs>
          <w:tab w:val="left" w:pos="1186"/>
          <w:tab w:val="left" w:pos="4506"/>
          <w:tab w:val="left" w:pos="8306"/>
          <w:tab w:val="left" w:pos="9959"/>
        </w:tabs>
      </w:pPr>
      <w:r>
        <w:rPr>
          <w:rFonts w:ascii="Garamond" w:eastAsia="Garamond" w:hAnsi="Garamond" w:cs="Garamond"/>
          <w:u w:val="none"/>
          <w:sz w:val="6"/>
          <w:position w:val="0"/>
          <w:color w:val="231f20"/>
          <w:spacing w:val="0"/>
          <w:noProof w:val="true"/>
        </w:rPr>
        <w:t>21</w:t>
      </w:r>
      <w:r>
        <w:rPr>
          <w:rFonts w:cs="Calibri"/>
          <w:u w:val="none"/>
          <w:color w:val="000000"/>
          <w:w w:val="100"/>
        </w:rPr>
        <w:tab/>
      </w:r>
      <w:r>
        <w:rPr>
          <w:rFonts w:ascii="Garamond" w:eastAsia="Garamond" w:hAnsi="Garamond" w:cs="Garamond"/>
          <w:u w:val="none"/>
          <w:sz w:val="12"/>
          <w:position w:val="0"/>
          <w:color w:val="231f20"/>
          <w:spacing w:val="-19"/>
          <w:noProof w:val="true"/>
          <w:i/>
        </w:rPr>
        <w:t>Coleman (Parent) Holdings Inc. v. Morgan Stanley &amp; Co., Inc.,</w:t>
      </w:r>
      <w:r>
        <w:rPr>
          <w:rFonts w:cs="Calibri"/>
          <w:u w:val="none"/>
          <w:color w:val="000000"/>
          <w:w w:val="100"/>
        </w:rPr>
        <w:tab/>
      </w:r>
      <w:r>
        <w:rPr>
          <w:rFonts w:ascii="Garamond" w:eastAsia="Garamond" w:hAnsi="Garamond" w:cs="Garamond"/>
          <w:u w:val="none"/>
          <w:sz w:val="12"/>
          <w:position w:val="0"/>
          <w:color w:val="231f20"/>
          <w:spacing w:val="-22"/>
          <w:noProof w:val="true"/>
        </w:rPr>
        <w:t>No. CA 03-5045 AI, 2005 WL 674885 (Fla. Cir. Ct. Mar. 23, 2005);</w:t>
      </w:r>
      <w:r>
        <w:rPr>
          <w:rFonts w:cs="Calibri"/>
          <w:u w:val="none"/>
          <w:color w:val="000000"/>
          <w:w w:val="100"/>
        </w:rPr>
        <w:tab/>
      </w:r>
      <w:r>
        <w:rPr>
          <w:rFonts w:ascii="Garamond" w:eastAsia="Garamond" w:hAnsi="Garamond" w:cs="Garamond"/>
          <w:u w:val="none"/>
          <w:sz w:val="12"/>
          <w:position w:val="0"/>
          <w:color w:val="231f20"/>
          <w:spacing w:val="-24"/>
          <w:noProof w:val="true"/>
          <w:i/>
        </w:rPr>
        <w:t>Zubulake v. UBS Warburg LLC</w:t>
      </w:r>
      <w:r>
        <w:rPr>
          <w:rFonts w:cs="Calibri"/>
          <w:u w:val="none"/>
          <w:color w:val="000000"/>
          <w:w w:val="100"/>
        </w:rPr>
        <w:tab/>
      </w:r>
      <w:r>
        <w:rPr>
          <w:rFonts w:ascii="Garamond" w:eastAsia="Garamond" w:hAnsi="Garamond" w:cs="Garamond"/>
          <w:u w:val="none"/>
          <w:sz w:val="12"/>
          <w:position w:val="0"/>
          <w:color w:val="231f20"/>
          <w:spacing w:val="-24"/>
          <w:noProof w:val="true"/>
        </w:rPr>
        <w:t>, 229 F.R.D. 442</w:t>
      </w:r>
    </w:p>
    <w:p w:rsidR="005A76FB" w:rsidRDefault="005A76FB" w:rsidP="005A76FB">
      <w:pPr>
        <w:spacing w:before="0" w:after="0" w:line="213" w:lineRule="exact"/>
        <w:ind w:left="1079"/>
        <w:jc w:val="left"/>
        <w:tabs>
          <w:tab w:val="left" w:pos="2493"/>
          <w:tab w:val="left" w:pos="3853"/>
        </w:tabs>
      </w:pPr>
      <w:r>
        <w:rPr>
          <w:rFonts w:ascii="Garamond" w:eastAsia="Garamond" w:hAnsi="Garamond" w:cs="Garamond"/>
          <w:u w:val="none"/>
          <w:sz w:val="12"/>
          <w:position w:val="0"/>
          <w:color w:val="231f20"/>
          <w:spacing w:val="-22"/>
          <w:noProof w:val="true"/>
        </w:rPr>
        <w:t>(S.D.N.Y. July 20, 2004);</w:t>
      </w:r>
      <w:r>
        <w:rPr>
          <w:rFonts w:cs="Calibri"/>
          <w:u w:val="none"/>
          <w:color w:val="000000"/>
          <w:w w:val="100"/>
        </w:rPr>
        <w:tab/>
      </w:r>
      <w:r>
        <w:rPr>
          <w:rFonts w:ascii="Garamond" w:eastAsia="Garamond" w:hAnsi="Garamond" w:cs="Garamond"/>
          <w:u w:val="none"/>
          <w:sz w:val="12"/>
          <w:position w:val="0"/>
          <w:color w:val="231f20"/>
          <w:spacing w:val="-23"/>
          <w:noProof w:val="true"/>
          <w:i/>
        </w:rPr>
        <w:t>Linnen v. A.H. Robins Co</w:t>
      </w:r>
      <w:r>
        <w:rPr>
          <w:rFonts w:cs="Calibri"/>
          <w:u w:val="none"/>
          <w:color w:val="000000"/>
          <w:w w:val="100"/>
        </w:rPr>
        <w:tab/>
      </w:r>
      <w:r>
        <w:rPr>
          <w:rFonts w:ascii="Garamond" w:eastAsia="Garamond" w:hAnsi="Garamond" w:cs="Garamond"/>
          <w:u w:val="none"/>
          <w:sz w:val="12"/>
          <w:position w:val="0"/>
          <w:color w:val="231f20"/>
          <w:spacing w:val="-21"/>
          <w:noProof w:val="true"/>
        </w:rPr>
        <w:t>., No. 97-2307, 10 Mass. L. Rep. 189, 1999 WL 462015, at *11 (Mass. Super. Ct. June 16, 1999).</w:t>
      </w:r>
    </w:p>
    <w:p w:rsidR="005A76FB" w:rsidRDefault="005A76FB" w:rsidP="005A76FB">
      <w:pPr>
        <w:spacing w:before="0" w:after="0" w:line="266" w:lineRule="exact"/>
        <w:ind w:left="1079"/>
        <w:jc w:val="left"/>
        <w:tabs>
          <w:tab w:val="left" w:pos="1186"/>
          <w:tab w:val="left" w:pos="5319"/>
        </w:tabs>
      </w:pPr>
      <w:r>
        <w:rPr>
          <w:rFonts w:ascii="Garamond" w:eastAsia="Garamond" w:hAnsi="Garamond" w:cs="Garamond"/>
          <w:u w:val="none"/>
          <w:sz w:val="6"/>
          <w:position w:val="0"/>
          <w:color w:val="231f20"/>
          <w:spacing w:val="0"/>
          <w:noProof w:val="true"/>
        </w:rPr>
        <w:t>22</w:t>
      </w:r>
      <w:r>
        <w:rPr>
          <w:rFonts w:cs="Calibri"/>
          <w:u w:val="none"/>
          <w:color w:val="000000"/>
          <w:w w:val="100"/>
        </w:rPr>
        <w:tab/>
      </w:r>
      <w:r>
        <w:rPr>
          <w:rFonts w:ascii="Garamond" w:eastAsia="Garamond" w:hAnsi="Garamond" w:cs="Garamond"/>
          <w:u w:val="none"/>
          <w:sz w:val="12"/>
          <w:position w:val="0"/>
          <w:color w:val="231f20"/>
          <w:spacing w:val="-18"/>
          <w:noProof w:val="true"/>
          <w:i/>
        </w:rPr>
        <w:t>Metro. Opera Ass’n v. Local 100, Hotel Employees &amp; Rest. Employees Int’l Union</w:t>
      </w:r>
      <w:r>
        <w:rPr>
          <w:rFonts w:cs="Calibri"/>
          <w:u w:val="none"/>
          <w:color w:val="000000"/>
          <w:w w:val="100"/>
        </w:rPr>
        <w:tab/>
      </w:r>
      <w:r>
        <w:rPr>
          <w:rFonts w:ascii="Garamond" w:eastAsia="Garamond" w:hAnsi="Garamond" w:cs="Garamond"/>
          <w:u w:val="none"/>
          <w:sz w:val="12"/>
          <w:position w:val="0"/>
          <w:color w:val="231f20"/>
          <w:spacing w:val="-22"/>
          <w:noProof w:val="true"/>
        </w:rPr>
        <w:t>, 212 F.R.D. 178, 231 (S.D.N.Y. 2003).</w:t>
      </w:r>
    </w:p>
    <w:p w:rsidR="005A76FB" w:rsidRDefault="005A76FB" w:rsidP="005A76FB">
      <w:pPr>
        <w:spacing w:before="0" w:after="0" w:line="319" w:lineRule="exact"/>
        <w:ind w:left="1079"/>
        <w:jc w:val="left"/>
        <w:tabs>
          <w:tab w:val="left" w:pos="1186"/>
          <w:tab w:val="left" w:pos="2839"/>
        </w:tabs>
      </w:pPr>
      <w:r>
        <w:rPr>
          <w:rFonts w:ascii="Garamond" w:eastAsia="Garamond" w:hAnsi="Garamond" w:cs="Garamond"/>
          <w:u w:val="none"/>
          <w:sz w:val="6"/>
          <w:position w:val="0"/>
          <w:color w:val="231f20"/>
          <w:spacing w:val="0"/>
          <w:noProof w:val="true"/>
        </w:rPr>
        <w:t>23</w:t>
      </w:r>
      <w:r>
        <w:rPr>
          <w:rFonts w:cs="Calibri"/>
          <w:u w:val="none"/>
          <w:color w:val="000000"/>
          <w:w w:val="100"/>
        </w:rPr>
        <w:tab/>
      </w:r>
      <w:r>
        <w:rPr>
          <w:rFonts w:ascii="Garamond" w:eastAsia="Garamond" w:hAnsi="Garamond" w:cs="Garamond"/>
          <w:u w:val="none"/>
          <w:sz w:val="12"/>
          <w:position w:val="0"/>
          <w:color w:val="231f20"/>
          <w:spacing w:val="-23"/>
          <w:noProof w:val="true"/>
          <w:i/>
        </w:rPr>
        <w:t>Landmark Legal Found. v. EPA</w:t>
      </w:r>
      <w:r>
        <w:rPr>
          <w:rFonts w:cs="Calibri"/>
          <w:u w:val="none"/>
          <w:color w:val="000000"/>
          <w:w w:val="100"/>
        </w:rPr>
        <w:tab/>
      </w:r>
      <w:r>
        <w:rPr>
          <w:rFonts w:ascii="Garamond" w:eastAsia="Garamond" w:hAnsi="Garamond" w:cs="Garamond"/>
          <w:u w:val="none"/>
          <w:sz w:val="12"/>
          <w:position w:val="0"/>
          <w:color w:val="231f20"/>
          <w:spacing w:val="-22"/>
          <w:noProof w:val="true"/>
        </w:rPr>
        <w:t>, 272 F. Supp. 2d 70, 78, 89 (D.D.C. 2003).</w:t>
      </w:r>
    </w:p>
    <w:p w:rsidR="005A76FB" w:rsidRDefault="005A76FB" w:rsidP="005A76FB">
      <w:pPr>
        <w:spacing w:before="0" w:after="0" w:line="319" w:lineRule="exact"/>
        <w:ind w:left="1079"/>
        <w:jc w:val="left"/>
        <w:tabs>
          <w:tab w:val="left" w:pos="1186"/>
          <w:tab w:val="left" w:pos="7639"/>
          <w:tab w:val="left" w:pos="9333"/>
        </w:tabs>
      </w:pPr>
      <w:r>
        <w:rPr>
          <w:rFonts w:ascii="Garamond" w:eastAsia="Garamond" w:hAnsi="Garamond" w:cs="Garamond"/>
          <w:u w:val="none"/>
          <w:sz w:val="6"/>
          <w:position w:val="0"/>
          <w:color w:val="231f20"/>
          <w:spacing w:val="0"/>
          <w:noProof w:val="true"/>
        </w:rPr>
        <w:t>24</w:t>
      </w:r>
      <w:r>
        <w:rPr>
          <w:rFonts w:cs="Calibri"/>
          <w:u w:val="none"/>
          <w:color w:val="000000"/>
          <w:w w:val="100"/>
        </w:rPr>
        <w:tab/>
      </w:r>
      <w:r>
        <w:rPr>
          <w:rFonts w:ascii="Garamond" w:eastAsia="Garamond" w:hAnsi="Garamond" w:cs="Garamond"/>
          <w:u w:val="none"/>
          <w:sz w:val="12"/>
          <w:position w:val="0"/>
          <w:color w:val="231f20"/>
          <w:spacing w:val="-19"/>
          <w:noProof w:val="true"/>
        </w:rPr>
        <w:t>Senior management may be identified by the courts with respect to failings in an organization’s handling of its records.</w:t>
      </w:r>
      <w:r>
        <w:rPr>
          <w:rFonts w:cs="Calibri"/>
          <w:u w:val="none"/>
          <w:color w:val="000000"/>
          <w:w w:val="100"/>
        </w:rPr>
        <w:tab/>
      </w:r>
      <w:r>
        <w:rPr>
          <w:rFonts w:ascii="Garamond" w:eastAsia="Garamond" w:hAnsi="Garamond" w:cs="Garamond"/>
          <w:u w:val="none"/>
          <w:sz w:val="12"/>
          <w:position w:val="0"/>
          <w:color w:val="231f20"/>
          <w:spacing w:val="-20"/>
          <w:noProof w:val="true"/>
          <w:i/>
        </w:rPr>
        <w:t>United States v. Koch Indus. Inc.</w:t>
      </w:r>
      <w:r>
        <w:rPr>
          <w:rFonts w:cs="Calibri"/>
          <w:u w:val="none"/>
          <w:color w:val="000000"/>
          <w:w w:val="100"/>
        </w:rPr>
        <w:tab/>
      </w:r>
      <w:r>
        <w:rPr>
          <w:rFonts w:ascii="Garamond" w:eastAsia="Garamond" w:hAnsi="Garamond" w:cs="Garamond"/>
          <w:u w:val="none"/>
          <w:sz w:val="12"/>
          <w:position w:val="0"/>
          <w:color w:val="231f20"/>
          <w:spacing w:val="-23"/>
          <w:noProof w:val="true"/>
        </w:rPr>
        <w:t>, 197 F.R.D. 463, 483-86 (N.D.</w:t>
      </w:r>
    </w:p>
    <w:p w:rsidR="005A76FB" w:rsidRDefault="005A76FB" w:rsidP="005A76FB">
      <w:pPr>
        <w:spacing w:before="0" w:after="0" w:line="213" w:lineRule="exact"/>
        <w:ind w:left="1079"/>
        <w:jc w:val="left"/>
        <w:tabs>
          <w:tab w:val="left" w:pos="1799"/>
          <w:tab w:val="left" w:pos="4519"/>
        </w:tabs>
      </w:pPr>
      <w:r>
        <w:rPr>
          <w:rFonts w:ascii="Garamond" w:eastAsia="Garamond" w:hAnsi="Garamond" w:cs="Garamond"/>
          <w:u w:val="none"/>
          <w:sz w:val="12"/>
          <w:position w:val="0"/>
          <w:color w:val="231f20"/>
          <w:spacing w:val="-26"/>
          <w:noProof w:val="true"/>
        </w:rPr>
        <w:t>Okla. 1998);</w:t>
      </w:r>
      <w:r>
        <w:rPr>
          <w:rFonts w:cs="Calibri"/>
          <w:u w:val="none"/>
          <w:color w:val="000000"/>
          <w:w w:val="100"/>
        </w:rPr>
        <w:tab/>
      </w:r>
      <w:r>
        <w:rPr>
          <w:rFonts w:ascii="Garamond" w:eastAsia="Garamond" w:hAnsi="Garamond" w:cs="Garamond"/>
          <w:u w:val="none"/>
          <w:sz w:val="12"/>
          <w:position w:val="0"/>
          <w:color w:val="231f20"/>
          <w:spacing w:val="-19"/>
          <w:noProof w:val="true"/>
          <w:i/>
        </w:rPr>
        <w:t>In re Prudential Ins. Co. of Am. Sales Practices Litig.</w:t>
      </w:r>
      <w:r>
        <w:rPr>
          <w:rFonts w:cs="Calibri"/>
          <w:u w:val="none"/>
          <w:color w:val="000000"/>
          <w:w w:val="100"/>
        </w:rPr>
        <w:tab/>
      </w:r>
      <w:r>
        <w:rPr>
          <w:rFonts w:ascii="Garamond" w:eastAsia="Garamond" w:hAnsi="Garamond" w:cs="Garamond"/>
          <w:u w:val="none"/>
          <w:sz w:val="12"/>
          <w:position w:val="0"/>
          <w:color w:val="231f20"/>
          <w:spacing w:val="-22"/>
          <w:noProof w:val="true"/>
        </w:rPr>
        <w:t>, 169 F.R.D. 598, 615 (D.N.J. 1997).</w:t>
      </w:r>
    </w:p>
    <w:p w:rsidR="005A76FB" w:rsidRDefault="005A76FB" w:rsidP="005A76FB">
      <w:pPr>
        <w:spacing w:before="0" w:after="0" w:line="266" w:lineRule="exact"/>
        <w:ind w:left="1079"/>
        <w:jc w:val="left"/>
        <w:tabs>
          <w:tab w:val="left" w:pos="1186"/>
          <w:tab w:val="left" w:pos="7639"/>
          <w:tab w:val="left" w:pos="9813"/>
        </w:tabs>
      </w:pPr>
      <w:r>
        <w:rPr>
          <w:rFonts w:ascii="Garamond" w:eastAsia="Garamond" w:hAnsi="Garamond" w:cs="Garamond"/>
          <w:u w:val="none"/>
          <w:sz w:val="6"/>
          <w:position w:val="0"/>
          <w:color w:val="231f20"/>
          <w:spacing w:val="0"/>
          <w:noProof w:val="true"/>
        </w:rPr>
        <w:t>25</w:t>
      </w:r>
      <w:r>
        <w:rPr>
          <w:rFonts w:cs="Calibri"/>
          <w:u w:val="none"/>
          <w:color w:val="000000"/>
          <w:w w:val="100"/>
        </w:rPr>
        <w:tab/>
      </w:r>
      <w:r>
        <w:rPr>
          <w:rFonts w:ascii="Garamond" w:eastAsia="Garamond" w:hAnsi="Garamond" w:cs="Garamond"/>
          <w:u w:val="none"/>
          <w:sz w:val="12"/>
          <w:position w:val="0"/>
          <w:color w:val="231f20"/>
          <w:spacing w:val="-21"/>
          <w:noProof w:val="true"/>
        </w:rPr>
        <w:t>Importantly, even though Arthur Andersen may have been successful in its appeal to the United States Supreme Court (</w:t>
      </w:r>
      <w:r>
        <w:rPr>
          <w:rFonts w:cs="Calibri"/>
          <w:u w:val="none"/>
          <w:color w:val="000000"/>
          <w:w w:val="100"/>
        </w:rPr>
        <w:tab/>
      </w:r>
      <w:r>
        <w:rPr>
          <w:rFonts w:ascii="Garamond" w:eastAsia="Garamond" w:hAnsi="Garamond" w:cs="Garamond"/>
          <w:u w:val="none"/>
          <w:sz w:val="12"/>
          <w:position w:val="0"/>
          <w:color w:val="231f20"/>
          <w:spacing w:val="-20"/>
          <w:noProof w:val="true"/>
          <w:i/>
        </w:rPr>
        <w:t>see Arthur Andersen, LLP v. United States</w:t>
      </w:r>
      <w:r>
        <w:rPr>
          <w:rFonts w:cs="Calibri"/>
          <w:u w:val="none"/>
          <w:color w:val="000000"/>
          <w:w w:val="100"/>
        </w:rPr>
        <w:tab/>
      </w:r>
      <w:r>
        <w:rPr>
          <w:rFonts w:ascii="Garamond" w:eastAsia="Garamond" w:hAnsi="Garamond" w:cs="Garamond"/>
          <w:u w:val="none"/>
          <w:sz w:val="12"/>
          <w:position w:val="0"/>
          <w:color w:val="231f20"/>
          <w:spacing w:val="-25"/>
          <w:noProof w:val="true"/>
        </w:rPr>
        <w:t>, 544 U.S. 596,</w:t>
      </w:r>
    </w:p>
    <w:p w:rsidR="005A76FB" w:rsidRDefault="005A76FB" w:rsidP="005A76FB">
      <w:pPr>
        <w:spacing w:before="0" w:after="0" w:line="213" w:lineRule="exact"/>
        <w:ind w:left="1079"/>
        <w:jc w:val="left"/>
      </w:pPr>
      <w:r>
        <w:rPr>
          <w:rFonts w:ascii="Garamond" w:eastAsia="Garamond" w:hAnsi="Garamond" w:cs="Garamond"/>
          <w:u w:val="none"/>
          <w:sz w:val="12"/>
          <w:position w:val="0"/>
          <w:color w:val="231f20"/>
          <w:spacing w:val="-20"/>
          <w:noProof w:val="true"/>
        </w:rPr>
        <w:t>125 S. Ct. 2129 (2005)), that decision was limited to the reversal based on an erroneous jury instruction and interpreted a statute that has since been amended. Moreover, 18 U.S.C.</w:t>
      </w:r>
    </w:p>
    <w:p w:rsidR="005A76FB" w:rsidRDefault="005A76FB" w:rsidP="005A76FB">
      <w:pPr>
        <w:spacing w:before="0" w:after="0" w:line="159" w:lineRule="exact"/>
        <w:ind w:left="1079"/>
        <w:jc w:val="left"/>
        <w:tabs>
          <w:tab w:val="left" w:pos="6839"/>
          <w:tab w:val="left" w:pos="7733"/>
        </w:tabs>
      </w:pPr>
      <w:r>
        <w:rPr>
          <w:rFonts w:ascii="Garamond" w:eastAsia="Garamond" w:hAnsi="Garamond" w:cs="Garamond"/>
          <w:u w:val="none"/>
          <w:sz w:val="12"/>
          <w:position w:val="0"/>
          <w:color w:val="231f20"/>
          <w:spacing w:val="-20"/>
          <w:noProof w:val="true"/>
        </w:rPr>
        <w:t>§ 1519, enacted as part of the Sarbanes-Oxley Act of 2002, is broader than the statutory section at issue in</w:t>
      </w:r>
      <w:r>
        <w:rPr>
          <w:rFonts w:cs="Calibri"/>
          <w:u w:val="none"/>
          <w:color w:val="000000"/>
          <w:w w:val="100"/>
        </w:rPr>
        <w:tab/>
      </w:r>
      <w:r>
        <w:rPr>
          <w:rFonts w:ascii="Garamond" w:eastAsia="Garamond" w:hAnsi="Garamond" w:cs="Garamond"/>
          <w:u w:val="none"/>
          <w:sz w:val="12"/>
          <w:position w:val="0"/>
          <w:color w:val="231f20"/>
          <w:spacing w:val="-24"/>
          <w:noProof w:val="true"/>
          <w:i/>
        </w:rPr>
        <w:t>Arthur Andersen</w:t>
      </w:r>
      <w:r>
        <w:rPr>
          <w:rFonts w:cs="Calibri"/>
          <w:u w:val="none"/>
          <w:color w:val="000000"/>
          <w:w w:val="100"/>
        </w:rPr>
        <w:tab/>
      </w:r>
      <w:r>
        <w:rPr>
          <w:rFonts w:ascii="Garamond" w:eastAsia="Garamond" w:hAnsi="Garamond" w:cs="Garamond"/>
          <w:u w:val="none"/>
          <w:sz w:val="12"/>
          <w:position w:val="0"/>
          <w:color w:val="231f20"/>
          <w:spacing w:val="-21"/>
          <w:noProof w:val="true"/>
        </w:rPr>
        <w:t>and prohibits the knowing destruction of documents “in</w:t>
      </w:r>
    </w:p>
    <w:p w:rsidR="005A76FB" w:rsidRDefault="005A76FB" w:rsidP="005A76FB">
      <w:pPr>
        <w:spacing w:before="0" w:after="0" w:line="159" w:lineRule="exact"/>
        <w:ind w:left="1079"/>
        <w:jc w:val="left"/>
        <w:tabs>
          <w:tab w:val="left" w:pos="7573"/>
          <w:tab w:val="left" w:pos="8053"/>
          <w:tab w:val="left" w:pos="9933"/>
          <w:tab w:val="left" w:pos="10786"/>
        </w:tabs>
      </w:pPr>
      <w:r>
        <w:rPr>
          <w:rFonts w:ascii="Garamond" w:eastAsia="Garamond" w:hAnsi="Garamond" w:cs="Garamond"/>
          <w:u w:val="none"/>
          <w:sz w:val="12"/>
          <w:position w:val="0"/>
          <w:color w:val="231f20"/>
          <w:spacing w:val="-19"/>
          <w:noProof w:val="true"/>
        </w:rPr>
        <w:t>relation to or contemplation of ” “any matter within the jurisdiction of any department or agency of the United States.”</w:t>
      </w:r>
      <w:r>
        <w:rPr>
          <w:rFonts w:cs="Calibri"/>
          <w:u w:val="none"/>
          <w:color w:val="000000"/>
          <w:w w:val="100"/>
        </w:rPr>
        <w:tab/>
      </w:r>
      <w:r>
        <w:rPr>
          <w:rFonts w:ascii="Garamond" w:eastAsia="Garamond" w:hAnsi="Garamond" w:cs="Garamond"/>
          <w:u w:val="none"/>
          <w:sz w:val="12"/>
          <w:position w:val="0"/>
          <w:color w:val="231f20"/>
          <w:spacing w:val="-23"/>
          <w:noProof w:val="true"/>
          <w:i/>
        </w:rPr>
        <w:t>See infra</w:t>
      </w:r>
      <w:r>
        <w:rPr>
          <w:rFonts w:cs="Calibri"/>
          <w:u w:val="none"/>
          <w:color w:val="000000"/>
          <w:w w:val="100"/>
        </w:rPr>
        <w:tab/>
      </w:r>
      <w:r>
        <w:rPr>
          <w:rFonts w:ascii="Garamond" w:eastAsia="Garamond" w:hAnsi="Garamond" w:cs="Garamond"/>
          <w:u w:val="none"/>
          <w:sz w:val="12"/>
          <w:position w:val="0"/>
          <w:color w:val="231f20"/>
          <w:spacing w:val="-21"/>
          <w:noProof w:val="true"/>
        </w:rPr>
        <w:t>note 26. In opposing certiorari in</w:t>
      </w:r>
      <w:r>
        <w:rPr>
          <w:rFonts w:cs="Calibri"/>
          <w:u w:val="none"/>
          <w:color w:val="000000"/>
          <w:w w:val="100"/>
        </w:rPr>
        <w:tab/>
      </w:r>
      <w:r>
        <w:rPr>
          <w:rFonts w:ascii="Garamond" w:eastAsia="Garamond" w:hAnsi="Garamond" w:cs="Garamond"/>
          <w:u w:val="none"/>
          <w:sz w:val="12"/>
          <w:position w:val="0"/>
          <w:color w:val="231f20"/>
          <w:spacing w:val="-24"/>
          <w:noProof w:val="true"/>
          <w:i/>
        </w:rPr>
        <w:t>Arthur Andersen</w:t>
      </w:r>
      <w:r>
        <w:rPr>
          <w:rFonts w:cs="Calibri"/>
          <w:u w:val="none"/>
          <w:color w:val="000000"/>
          <w:w w:val="100"/>
        </w:rPr>
        <w:tab/>
      </w:r>
      <w:r>
        <w:rPr>
          <w:rFonts w:ascii="Garamond" w:eastAsia="Garamond" w:hAnsi="Garamond" w:cs="Garamond"/>
          <w:u w:val="none"/>
          <w:sz w:val="12"/>
          <w:position w:val="0"/>
          <w:color w:val="231f20"/>
          <w:spacing w:val="-30"/>
          <w:noProof w:val="true"/>
        </w:rPr>
        <w:t>, the</w:t>
      </w:r>
    </w:p>
    <w:p w:rsidR="005A76FB" w:rsidRDefault="005A76FB" w:rsidP="005A76FB">
      <w:pPr>
        <w:spacing w:before="0" w:after="0" w:line="159" w:lineRule="exact"/>
        <w:ind w:left="1079"/>
        <w:jc w:val="left"/>
      </w:pPr>
      <w:r>
        <w:rPr>
          <w:rFonts w:ascii="Garamond" w:eastAsia="Garamond" w:hAnsi="Garamond" w:cs="Garamond"/>
          <w:u w:val="none"/>
          <w:sz w:val="12"/>
          <w:position w:val="0"/>
          <w:color w:val="231f20"/>
          <w:spacing w:val="-20"/>
          <w:noProof w:val="true"/>
        </w:rPr>
        <w:t>Government contended that “[m]ost federal prosecutors will henceforth use Section 1519—which does not require proof that the defendant engaged in ‘corrupt persua[sion]’—to</w:t>
      </w:r>
    </w:p>
    <w:p w:rsidR="005A76FB" w:rsidRDefault="005A76FB" w:rsidP="005A76FB">
      <w:pPr>
        <w:spacing w:before="0" w:after="0" w:line="159" w:lineRule="exact"/>
        <w:ind w:left="1079"/>
        <w:jc w:val="left"/>
        <w:tabs>
          <w:tab w:val="left" w:pos="5586"/>
          <w:tab w:val="left" w:pos="7586"/>
        </w:tabs>
      </w:pPr>
      <w:r>
        <w:rPr>
          <w:rFonts w:ascii="Garamond" w:eastAsia="Garamond" w:hAnsi="Garamond" w:cs="Garamond"/>
          <w:u w:val="none"/>
          <w:sz w:val="12"/>
          <w:position w:val="0"/>
          <w:color w:val="231f20"/>
          <w:spacing w:val="-20"/>
          <w:noProof w:val="true"/>
        </w:rPr>
        <w:t>prosecute document destruction cases.” Brief for the United States in Opposition,</w:t>
      </w:r>
      <w:r>
        <w:rPr>
          <w:rFonts w:cs="Calibri"/>
          <w:u w:val="none"/>
          <w:color w:val="000000"/>
          <w:w w:val="100"/>
        </w:rPr>
        <w:tab/>
      </w:r>
      <w:r>
        <w:rPr>
          <w:rFonts w:ascii="Garamond" w:eastAsia="Garamond" w:hAnsi="Garamond" w:cs="Garamond"/>
          <w:u w:val="none"/>
          <w:sz w:val="12"/>
          <w:position w:val="0"/>
          <w:color w:val="231f20"/>
          <w:spacing w:val="-21"/>
          <w:noProof w:val="true"/>
          <w:i/>
        </w:rPr>
        <w:t>Arthur Andersen, LLP v. United States</w:t>
      </w:r>
      <w:r>
        <w:rPr>
          <w:rFonts w:cs="Calibri"/>
          <w:u w:val="none"/>
          <w:color w:val="000000"/>
          <w:w w:val="100"/>
        </w:rPr>
        <w:tab/>
      </w:r>
      <w:r>
        <w:rPr>
          <w:rFonts w:ascii="Garamond" w:eastAsia="Garamond" w:hAnsi="Garamond" w:cs="Garamond"/>
          <w:u w:val="none"/>
          <w:sz w:val="12"/>
          <w:position w:val="0"/>
          <w:color w:val="231f20"/>
          <w:spacing w:val="-22"/>
          <w:noProof w:val="true"/>
        </w:rPr>
        <w:t>, 544 U.S. 596, 125 S. Ct. 2129 (2005) (No. 04-368), 2004 WL</w:t>
      </w:r>
    </w:p>
    <w:p w:rsidR="005A76FB" w:rsidRDefault="005A76FB" w:rsidP="005A76FB">
      <w:pPr>
        <w:spacing w:before="0" w:after="0" w:line="159" w:lineRule="exact"/>
        <w:ind w:left="1079"/>
        <w:jc w:val="left"/>
        <w:tabs>
          <w:tab w:val="left" w:pos="9386"/>
          <w:tab w:val="left" w:pos="10279"/>
        </w:tabs>
      </w:pPr>
      <w:r>
        <w:rPr>
          <w:rFonts w:ascii="Garamond" w:eastAsia="Garamond" w:hAnsi="Garamond" w:cs="Garamond"/>
          <w:u w:val="none"/>
          <w:sz w:val="12"/>
          <w:position w:val="0"/>
          <w:color w:val="231f20"/>
          <w:spacing w:val="-20"/>
          <w:noProof w:val="true"/>
        </w:rPr>
        <w:t>2825876, at *13. Accordingly, the risk of criminal liability for improper document retention and destruction practices remains a real threat even after the</w:t>
      </w:r>
      <w:r>
        <w:rPr>
          <w:rFonts w:cs="Calibri"/>
          <w:u w:val="none"/>
          <w:color w:val="000000"/>
          <w:w w:val="100"/>
        </w:rPr>
        <w:tab/>
      </w:r>
      <w:r>
        <w:rPr>
          <w:rFonts w:ascii="Garamond" w:eastAsia="Garamond" w:hAnsi="Garamond" w:cs="Garamond"/>
          <w:u w:val="none"/>
          <w:sz w:val="12"/>
          <w:position w:val="0"/>
          <w:color w:val="231f20"/>
          <w:spacing w:val="-24"/>
          <w:noProof w:val="true"/>
          <w:i/>
        </w:rPr>
        <w:t>Arthur Andersen</w:t>
      </w:r>
      <w:r>
        <w:rPr>
          <w:rFonts w:cs="Calibri"/>
          <w:u w:val="none"/>
          <w:color w:val="000000"/>
          <w:w w:val="100"/>
        </w:rPr>
        <w:tab/>
      </w:r>
      <w:r>
        <w:rPr>
          <w:rFonts w:ascii="Garamond" w:eastAsia="Garamond" w:hAnsi="Garamond" w:cs="Garamond"/>
          <w:u w:val="none"/>
          <w:sz w:val="12"/>
          <w:position w:val="0"/>
          <w:color w:val="231f20"/>
          <w:spacing w:val="-25"/>
          <w:noProof w:val="true"/>
        </w:rPr>
        <w:t>decision.</w:t>
      </w:r>
    </w:p>
    <w:p w:rsidR="005A76FB" w:rsidRDefault="005A76FB" w:rsidP="005A76FB">
      <w:pPr>
        <w:spacing w:before="0" w:after="0" w:line="266" w:lineRule="exact"/>
        <w:ind w:left="1079"/>
        <w:jc w:val="left"/>
        <w:tabs>
          <w:tab w:val="left" w:pos="1186"/>
        </w:tabs>
      </w:pPr>
      <w:r>
        <w:rPr>
          <w:rFonts w:ascii="Garamond" w:eastAsia="Garamond" w:hAnsi="Garamond" w:cs="Garamond"/>
          <w:u w:val="none"/>
          <w:sz w:val="6"/>
          <w:position w:val="0"/>
          <w:color w:val="231f20"/>
          <w:spacing w:val="0"/>
          <w:noProof w:val="true"/>
        </w:rPr>
        <w:t>26</w:t>
      </w:r>
      <w:r>
        <w:rPr>
          <w:rFonts w:cs="Calibri"/>
          <w:u w:val="none"/>
          <w:color w:val="000000"/>
          <w:w w:val="100"/>
        </w:rPr>
        <w:tab/>
      </w:r>
      <w:r>
        <w:rPr>
          <w:rFonts w:ascii="Garamond" w:eastAsia="Garamond" w:hAnsi="Garamond" w:cs="Garamond"/>
          <w:u w:val="none"/>
          <w:sz w:val="12"/>
          <w:position w:val="0"/>
          <w:color w:val="231f20"/>
          <w:spacing w:val="-20"/>
          <w:noProof w:val="true"/>
        </w:rPr>
        <w:t>A significant set of obligations (and consequences) arises from the Sarbanes-Oxley Act of 2002 (the “Act”). Though much of the Act is limited to the accounting profession, a number</w:t>
      </w:r>
    </w:p>
    <w:p w:rsidR="005A76FB" w:rsidRDefault="005A76FB" w:rsidP="005A76FB">
      <w:pPr>
        <w:spacing w:before="0" w:after="0" w:line="213" w:lineRule="exact"/>
        <w:ind w:left="1079"/>
        <w:jc w:val="left"/>
      </w:pPr>
      <w:r>
        <w:rPr>
          <w:rFonts w:ascii="Garamond" w:eastAsia="Garamond" w:hAnsi="Garamond" w:cs="Garamond"/>
          <w:u w:val="none"/>
          <w:sz w:val="12"/>
          <w:position w:val="0"/>
          <w:color w:val="231f20"/>
          <w:spacing w:val="-19"/>
          <w:noProof w:val="true"/>
        </w:rPr>
        <w:t>of the provisions could theoretically be applied to anyone altering or destroying relevant electronic data. The general provisions of the Act are as follows:</w:t>
      </w:r>
    </w:p>
    <w:p w:rsidR="005A76FB" w:rsidRDefault="005A76FB" w:rsidP="005A76FB">
      <w:pPr>
        <w:spacing w:before="0" w:after="0" w:line="879" w:lineRule="exact"/>
        <w:ind w:left="11026"/>
        <w:jc w:val="left"/>
      </w:pPr>
      <w:r>
        <w:rPr>
          <w:rFonts w:ascii="Arial" w:eastAsia="Arial" w:hAnsi="Arial" w:cs="Arial"/>
          <w:u w:val="none"/>
          <w:sz w:val="16"/>
          <w:position w:val="0"/>
          <w:color w:val="231f20"/>
          <w:spacing w:val="0"/>
          <w:noProof w:val="true"/>
        </w:rPr>
        <w:t>6</w:t>
      </w:r>
    </w:p>
    <w:bookmarkStart w:id="17" w:name="17"/>
    <w:bookmarkEnd w:id="17"/>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25" type="#_x0000_t75" style="position:absolute;margin-left:0pt;margin-top:0pt;width:612pt;height:792pt;z-index:-251658182;mso-position-horizontal-relative:page;mso-position-vertical-relative:page">
            <v:imagedata r:id="rId25"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453" w:lineRule="exact"/>
        <w:ind w:left="1799"/>
        <w:jc w:val="left"/>
      </w:pPr>
      <w:r>
        <w:rPr>
          <w:rFonts w:ascii="Garamond" w:eastAsia="Garamond" w:hAnsi="Garamond" w:cs="Garamond"/>
          <w:u w:val="none"/>
          <w:sz w:val="21"/>
          <w:position w:val="0"/>
          <w:color w:val="120f0e"/>
          <w:spacing w:val="-18"/>
          <w:noProof w:val="true"/>
          <w:b/>
        </w:rPr>
        <w:t>7. Enormous Challenges and Reasonable Expectations: the Road Ahead</w:t>
      </w:r>
    </w:p>
    <w:p w:rsidR="005A76FB" w:rsidRDefault="005A76FB" w:rsidP="005A76FB">
      <w:pPr>
        <w:spacing w:before="0" w:after="0" w:line="386" w:lineRule="exact"/>
        <w:ind w:left="1066"/>
        <w:jc w:val="left"/>
      </w:pPr>
      <w:r>
        <w:rPr>
          <w:rFonts w:ascii="Garamond" w:eastAsia="Garamond" w:hAnsi="Garamond" w:cs="Garamond"/>
          <w:u w:val="none"/>
          <w:sz w:val="21"/>
          <w:position w:val="0"/>
          <w:color w:val="120f0e"/>
          <w:spacing w:val="-16"/>
          <w:noProof w:val="true"/>
        </w:rPr>
        <w:t>We submit the following conclusions can be reasonably drawn from the foregoing:</w:t>
      </w:r>
    </w:p>
    <w:p w:rsidR="005A76FB" w:rsidRDefault="005A76FB" w:rsidP="005A76FB">
      <w:pPr>
        <w:spacing w:before="0" w:after="0" w:line="373" w:lineRule="exact"/>
        <w:ind w:left="1479"/>
        <w:jc w:val="left"/>
        <w:tabs>
          <w:tab w:val="left" w:pos="1799"/>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6"/>
          <w:noProof w:val="true"/>
        </w:rPr>
        <w:t>Organizations should consider implementing information and records management policies and practices that</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5"/>
          <w:noProof w:val="true"/>
        </w:rPr>
        <w:t>specifically address electronic information and records, including the retention, preservation and destruction</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6"/>
          <w:noProof w:val="true"/>
        </w:rPr>
        <w:t>of electronic information and records.</w:t>
      </w:r>
    </w:p>
    <w:p w:rsidR="005A76FB" w:rsidRDefault="005A76FB" w:rsidP="005A76FB">
      <w:pPr>
        <w:spacing w:before="0" w:after="0" w:line="386" w:lineRule="exact"/>
        <w:ind w:left="1479"/>
        <w:jc w:val="left"/>
        <w:tabs>
          <w:tab w:val="left" w:pos="1799"/>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6"/>
          <w:noProof w:val="true"/>
        </w:rPr>
        <w:t>Solutions for managing electronic information and records must be flexible, reasonable and scalable to the</w:t>
      </w:r>
    </w:p>
    <w:p w:rsidR="005A76FB" w:rsidRDefault="005A76FB" w:rsidP="005A76FB">
      <w:pPr>
        <w:spacing w:before="0" w:after="0" w:line="266" w:lineRule="exact"/>
        <w:ind w:left="1799"/>
        <w:jc w:val="left"/>
        <w:tabs>
          <w:tab w:val="left" w:pos="2759"/>
          <w:tab w:val="left" w:pos="3013"/>
        </w:tabs>
      </w:pPr>
      <w:r>
        <w:rPr>
          <w:rFonts w:ascii="Garamond" w:eastAsia="Garamond" w:hAnsi="Garamond" w:cs="Garamond"/>
          <w:u w:val="none"/>
          <w:sz w:val="21"/>
          <w:position w:val="0"/>
          <w:color w:val="120f0e"/>
          <w:spacing w:val="-17"/>
          <w:noProof w:val="true"/>
        </w:rPr>
        <w:t>enterprise (</w:t>
      </w:r>
      <w:r>
        <w:rPr>
          <w:rFonts w:cs="Calibri"/>
          <w:u w:val="none"/>
          <w:color w:val="000000"/>
          <w:w w:val="100"/>
        </w:rPr>
        <w:tab/>
      </w:r>
      <w:r>
        <w:rPr>
          <w:rFonts w:ascii="Garamond" w:eastAsia="Garamond" w:hAnsi="Garamond" w:cs="Garamond"/>
          <w:u w:val="none"/>
          <w:sz w:val="21"/>
          <w:position w:val="0"/>
          <w:color w:val="120f0e"/>
          <w:spacing w:val="-23"/>
          <w:noProof w:val="true"/>
          <w:i/>
        </w:rPr>
        <w:t>i.e.</w:t>
      </w:r>
      <w:r>
        <w:rPr>
          <w:rFonts w:cs="Calibri"/>
          <w:u w:val="none"/>
          <w:color w:val="000000"/>
          <w:w w:val="100"/>
        </w:rPr>
        <w:tab/>
      </w:r>
      <w:r>
        <w:rPr>
          <w:rFonts w:ascii="Garamond" w:eastAsia="Garamond" w:hAnsi="Garamond" w:cs="Garamond"/>
          <w:u w:val="none"/>
          <w:sz w:val="21"/>
          <w:position w:val="0"/>
          <w:color w:val="120f0e"/>
          <w:spacing w:val="-15"/>
          <w:noProof w:val="true"/>
        </w:rPr>
        <w:t>, able to adjust from small to large organizations) and its circumstances. Importantly, what is</w:t>
      </w:r>
    </w:p>
    <w:p w:rsidR="005A76FB" w:rsidRDefault="005A76FB" w:rsidP="005A76FB">
      <w:pPr>
        <w:spacing w:before="0" w:after="0" w:line="253" w:lineRule="exact"/>
        <w:ind w:left="1799"/>
        <w:jc w:val="left"/>
      </w:pPr>
      <w:r>
        <w:rPr>
          <w:rFonts w:ascii="Garamond" w:eastAsia="Garamond" w:hAnsi="Garamond" w:cs="Garamond"/>
          <w:u w:val="none"/>
          <w:sz w:val="21"/>
          <w:position w:val="0"/>
          <w:color w:val="120f0e"/>
          <w:spacing w:val="-16"/>
          <w:noProof w:val="true"/>
        </w:rPr>
        <w:t>seen as reasonable must be proportionate to the organization and its purpose.</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439" w:lineRule="exact"/>
        <w:ind w:left="1079"/>
        <w:jc w:val="left"/>
      </w:pPr>
      <w:r>
        <w:rPr>
          <w:rFonts w:ascii="Garamond" w:eastAsia="Garamond" w:hAnsi="Garamond" w:cs="Garamond"/>
          <w:u w:val="none"/>
          <w:sz w:val="12"/>
          <w:position w:val="0"/>
          <w:color w:val="231f20"/>
          <w:spacing w:val="0"/>
          <w:noProof w:val="true"/>
        </w:rPr>
        <w:t>_________________</w:t>
      </w:r>
    </w:p>
    <w:p w:rsidR="005A76FB" w:rsidRDefault="005A76FB" w:rsidP="005A76FB">
      <w:pPr>
        <w:spacing w:before="0" w:after="0" w:line="306" w:lineRule="exact"/>
        <w:ind w:left="1079"/>
        <w:jc w:val="left"/>
      </w:pPr>
      <w:r>
        <w:rPr>
          <w:rFonts w:ascii="Garamond" w:eastAsia="Garamond" w:hAnsi="Garamond" w:cs="Garamond"/>
          <w:u w:val="none"/>
          <w:sz w:val="12"/>
          <w:position w:val="0"/>
          <w:color w:val="231f20"/>
          <w:spacing w:val="-22"/>
          <w:noProof w:val="true"/>
          <w:i/>
        </w:rPr>
        <w:t>Footnote 26 cont.</w:t>
      </w:r>
    </w:p>
    <w:p w:rsidR="005A76FB" w:rsidRDefault="005A76FB" w:rsidP="005A76FB">
      <w:pPr>
        <w:spacing w:before="0" w:after="0" w:line="399" w:lineRule="exact"/>
        <w:ind w:left="1306"/>
        <w:jc w:val="left"/>
      </w:pPr>
      <w:r>
        <w:rPr>
          <w:rFonts w:ascii="Garamond" w:eastAsia="Garamond" w:hAnsi="Garamond" w:cs="Garamond"/>
          <w:u w:val="none"/>
          <w:sz w:val="12"/>
          <w:position w:val="0"/>
          <w:color w:val="231f20"/>
          <w:spacing w:val="-19"/>
          <w:noProof w:val="true"/>
        </w:rPr>
        <w:t>• Section 802 of the Act, codified at 18 U.S.C. § 1519, makes it illegal for any person to knowingly alter or destroy records with the intent to “impede, obstruct or influence the</w:t>
      </w:r>
    </w:p>
    <w:p w:rsidR="005A76FB" w:rsidRDefault="005A76FB" w:rsidP="005A76FB">
      <w:pPr>
        <w:spacing w:before="0" w:after="0" w:line="159" w:lineRule="exact"/>
        <w:ind w:left="1493"/>
        <w:jc w:val="left"/>
      </w:pPr>
      <w:r>
        <w:rPr>
          <w:rFonts w:ascii="Garamond" w:eastAsia="Garamond" w:hAnsi="Garamond" w:cs="Garamond"/>
          <w:u w:val="none"/>
          <w:sz w:val="12"/>
          <w:position w:val="0"/>
          <w:color w:val="231f20"/>
          <w:spacing w:val="-20"/>
          <w:noProof w:val="true"/>
        </w:rPr>
        <w:t>investigation or proper administration of any matter within the jurisdiction of any department or agency of the United States” or in any bankruptcy case. Violation of this section</w:t>
      </w:r>
    </w:p>
    <w:p w:rsidR="005A76FB" w:rsidRDefault="005A76FB" w:rsidP="005A76FB">
      <w:pPr>
        <w:spacing w:before="0" w:after="0" w:line="159" w:lineRule="exact"/>
        <w:ind w:left="1493"/>
        <w:jc w:val="left"/>
      </w:pPr>
      <w:r>
        <w:rPr>
          <w:rFonts w:ascii="Garamond" w:eastAsia="Garamond" w:hAnsi="Garamond" w:cs="Garamond"/>
          <w:u w:val="none"/>
          <w:sz w:val="12"/>
          <w:position w:val="0"/>
          <w:color w:val="231f20"/>
          <w:spacing w:val="-20"/>
          <w:noProof w:val="true"/>
        </w:rPr>
        <w:t>is punishable by up to 20 years in prison and is also punishable by fines.</w:t>
      </w:r>
    </w:p>
    <w:p w:rsidR="005A76FB" w:rsidRDefault="005A76FB" w:rsidP="005A76FB">
      <w:pPr>
        <w:spacing w:before="0" w:after="0" w:line="399" w:lineRule="exact"/>
        <w:ind w:left="1279"/>
        <w:jc w:val="left"/>
      </w:pPr>
      <w:r>
        <w:rPr>
          <w:rFonts w:ascii="Garamond" w:eastAsia="Garamond" w:hAnsi="Garamond" w:cs="Garamond"/>
          <w:u w:val="none"/>
          <w:sz w:val="12"/>
          <w:position w:val="0"/>
          <w:color w:val="231f20"/>
          <w:spacing w:val="-20"/>
          <w:noProof w:val="true"/>
        </w:rPr>
        <w:t>• Section 802 of the Act, codified at 18 U.S.C. § 1520(b), makes it illegal for any individual to violate any rules promulgated by the Securities and Exchange</w:t>
      </w:r>
    </w:p>
    <w:p w:rsidR="005A76FB" w:rsidRDefault="005A76FB" w:rsidP="005A76FB">
      <w:pPr>
        <w:spacing w:before="0" w:after="0" w:line="159" w:lineRule="exact"/>
        <w:ind w:left="1453"/>
        <w:jc w:val="left"/>
      </w:pPr>
      <w:r>
        <w:rPr>
          <w:rFonts w:ascii="Garamond" w:eastAsia="Garamond" w:hAnsi="Garamond" w:cs="Garamond"/>
          <w:u w:val="none"/>
          <w:sz w:val="12"/>
          <w:position w:val="0"/>
          <w:color w:val="231f20"/>
          <w:spacing w:val="-20"/>
          <w:noProof w:val="true"/>
        </w:rPr>
        <w:t>Commission (“SEC”) under 18 U.S.C. § 1520(a)(2) concerning the retention of “relevant records such as workpapers, documents that form the basis of an audit or</w:t>
      </w:r>
    </w:p>
    <w:p w:rsidR="005A76FB" w:rsidRDefault="005A76FB" w:rsidP="005A76FB">
      <w:pPr>
        <w:spacing w:before="0" w:after="0" w:line="159" w:lineRule="exact"/>
        <w:ind w:left="1453"/>
        <w:jc w:val="left"/>
      </w:pPr>
      <w:r>
        <w:rPr>
          <w:rFonts w:ascii="Garamond" w:eastAsia="Garamond" w:hAnsi="Garamond" w:cs="Garamond"/>
          <w:u w:val="none"/>
          <w:sz w:val="12"/>
          <w:position w:val="0"/>
          <w:color w:val="231f20"/>
          <w:spacing w:val="-21"/>
          <w:noProof w:val="true"/>
        </w:rPr>
        <w:t>review, memoranda, correspondence, communications, other documents, and records (including electronic records) which are created, sent, or received in connection</w:t>
      </w:r>
    </w:p>
    <w:p w:rsidR="005A76FB" w:rsidRDefault="005A76FB" w:rsidP="005A76FB">
      <w:pPr>
        <w:spacing w:before="0" w:after="0" w:line="159" w:lineRule="exact"/>
        <w:ind w:left="1453"/>
        <w:jc w:val="left"/>
      </w:pPr>
      <w:r>
        <w:rPr>
          <w:rFonts w:ascii="Garamond" w:eastAsia="Garamond" w:hAnsi="Garamond" w:cs="Garamond"/>
          <w:u w:val="none"/>
          <w:sz w:val="12"/>
          <w:position w:val="0"/>
          <w:color w:val="231f20"/>
          <w:spacing w:val="-19"/>
          <w:noProof w:val="true"/>
        </w:rPr>
        <w:t>with an audit or review and contain conclusions, opinions, analyses, or financial data relating to such an audit or review.” Of note, the record-keeping provisions of</w:t>
      </w:r>
    </w:p>
    <w:p w:rsidR="005A76FB" w:rsidRDefault="005A76FB" w:rsidP="005A76FB">
      <w:pPr>
        <w:spacing w:before="0" w:after="0" w:line="159" w:lineRule="exact"/>
        <w:ind w:left="1453"/>
        <w:jc w:val="left"/>
      </w:pPr>
      <w:r>
        <w:rPr>
          <w:rFonts w:ascii="Garamond" w:eastAsia="Garamond" w:hAnsi="Garamond" w:cs="Garamond"/>
          <w:u w:val="none"/>
          <w:sz w:val="12"/>
          <w:position w:val="0"/>
          <w:color w:val="231f20"/>
          <w:spacing w:val="-20"/>
          <w:noProof w:val="true"/>
        </w:rPr>
        <w:t>the act apply to domestic companies and corporations, regardless of size.</w:t>
      </w:r>
    </w:p>
    <w:p w:rsidR="005A76FB" w:rsidRDefault="005A76FB" w:rsidP="005A76FB">
      <w:pPr>
        <w:spacing w:before="0" w:after="0" w:line="279" w:lineRule="exact"/>
        <w:ind w:left="1279"/>
        <w:jc w:val="left"/>
      </w:pPr>
      <w:r>
        <w:rPr>
          <w:rFonts w:ascii="Garamond" w:eastAsia="Garamond" w:hAnsi="Garamond" w:cs="Garamond"/>
          <w:u w:val="none"/>
          <w:sz w:val="12"/>
          <w:position w:val="0"/>
          <w:color w:val="231f20"/>
          <w:spacing w:val="-19"/>
          <w:noProof w:val="true"/>
        </w:rPr>
        <w:t>• Section 1102 of the Act amends 18 U.S.C. § 1512 to create criminal penalties against anyone who “corruptly (1) alters, destroys, mutilates, or conceals a record,</w:t>
      </w:r>
    </w:p>
    <w:p w:rsidR="005A76FB" w:rsidRDefault="005A76FB" w:rsidP="005A76FB">
      <w:pPr>
        <w:spacing w:before="0" w:after="0" w:line="159" w:lineRule="exact"/>
        <w:ind w:left="1453"/>
        <w:jc w:val="left"/>
      </w:pPr>
      <w:r>
        <w:rPr>
          <w:rFonts w:ascii="Garamond" w:eastAsia="Garamond" w:hAnsi="Garamond" w:cs="Garamond"/>
          <w:u w:val="none"/>
          <w:sz w:val="12"/>
          <w:position w:val="0"/>
          <w:color w:val="231f20"/>
          <w:spacing w:val="-19"/>
          <w:noProof w:val="true"/>
        </w:rPr>
        <w:t>document, or other object, or attempts to do so, with the intent to impair the object’s integrity or availability for use in an official proceeding; or (2) otherwise</w:t>
      </w:r>
    </w:p>
    <w:p w:rsidR="005A76FB" w:rsidRDefault="005A76FB" w:rsidP="005A76FB">
      <w:pPr>
        <w:spacing w:before="0" w:after="0" w:line="159" w:lineRule="exact"/>
        <w:ind w:left="1453"/>
        <w:jc w:val="left"/>
      </w:pPr>
      <w:r>
        <w:rPr>
          <w:rFonts w:ascii="Garamond" w:eastAsia="Garamond" w:hAnsi="Garamond" w:cs="Garamond"/>
          <w:u w:val="none"/>
          <w:sz w:val="12"/>
          <w:position w:val="0"/>
          <w:color w:val="231f20"/>
          <w:spacing w:val="-19"/>
          <w:noProof w:val="true"/>
        </w:rPr>
        <w:t>obstructs, influences, or impedes any official proceeding, or attempts to do so.” Violation of this section carries a penalty of up to 20 years in prison and a fine.</w:t>
      </w:r>
    </w:p>
    <w:p w:rsidR="005A76FB" w:rsidRDefault="005A76FB" w:rsidP="005A76FB">
      <w:pPr>
        <w:spacing w:before="0" w:after="0" w:line="279" w:lineRule="exact"/>
        <w:ind w:left="1279"/>
        <w:jc w:val="left"/>
      </w:pPr>
      <w:r>
        <w:rPr>
          <w:rFonts w:ascii="Garamond" w:eastAsia="Garamond" w:hAnsi="Garamond" w:cs="Garamond"/>
          <w:u w:val="none"/>
          <w:sz w:val="12"/>
          <w:position w:val="0"/>
          <w:color w:val="231f20"/>
          <w:spacing w:val="-20"/>
          <w:noProof w:val="true"/>
        </w:rPr>
        <w:t>• Section 802 of the Act, at 18 U.S.C. § 1520(c), provides that nothing in 18 U.S.C. § 1520 “shall be deemed to diminish or relieve any person of any other duty or</w:t>
      </w:r>
    </w:p>
    <w:p w:rsidR="005A76FB" w:rsidRDefault="005A76FB" w:rsidP="005A76FB">
      <w:pPr>
        <w:spacing w:before="0" w:after="0" w:line="159" w:lineRule="exact"/>
        <w:ind w:left="1453"/>
        <w:jc w:val="left"/>
      </w:pPr>
      <w:r>
        <w:rPr>
          <w:rFonts w:ascii="Garamond" w:eastAsia="Garamond" w:hAnsi="Garamond" w:cs="Garamond"/>
          <w:u w:val="none"/>
          <w:sz w:val="12"/>
          <w:position w:val="0"/>
          <w:color w:val="231f20"/>
          <w:spacing w:val="-20"/>
          <w:noProof w:val="true"/>
        </w:rPr>
        <w:t>obligation imposed by Federal or State law or regulation to maintain, or refrain from destroying, any document.”</w:t>
      </w:r>
    </w:p>
    <w:p w:rsidR="005A76FB" w:rsidRDefault="005A76FB" w:rsidP="005A76FB">
      <w:pPr>
        <w:spacing w:before="0" w:after="0" w:line="279" w:lineRule="exact"/>
        <w:ind w:left="1079"/>
        <w:jc w:val="left"/>
      </w:pPr>
      <w:r>
        <w:rPr>
          <w:rFonts w:ascii="Garamond" w:eastAsia="Garamond" w:hAnsi="Garamond" w:cs="Garamond"/>
          <w:u w:val="none"/>
          <w:sz w:val="12"/>
          <w:position w:val="0"/>
          <w:color w:val="231f20"/>
          <w:spacing w:val="-20"/>
          <w:noProof w:val="true"/>
        </w:rPr>
        <w:t>The SEC has made clear that the governance reforms of the Act make it “necessary for companies to ensure that their internal communications and other procedures operate so that</w:t>
      </w:r>
    </w:p>
    <w:p w:rsidR="005A76FB" w:rsidRDefault="005A76FB" w:rsidP="005A76FB">
      <w:pPr>
        <w:spacing w:before="0" w:after="0" w:line="159" w:lineRule="exact"/>
        <w:ind w:left="1079"/>
        <w:jc w:val="left"/>
      </w:pPr>
      <w:r>
        <w:rPr>
          <w:rFonts w:ascii="Garamond" w:eastAsia="Garamond" w:hAnsi="Garamond" w:cs="Garamond"/>
          <w:u w:val="none"/>
          <w:sz w:val="12"/>
          <w:position w:val="0"/>
          <w:color w:val="231f20"/>
          <w:spacing w:val="-19"/>
          <w:noProof w:val="true"/>
        </w:rPr>
        <w:t>important information flows to the appropriate collection and disclosure points in a timely manner.” Certification of Disclosure in Companies’ Quarterly &amp; Annual Reports, Securities</w:t>
      </w:r>
    </w:p>
    <w:p w:rsidR="005A76FB" w:rsidRDefault="005A76FB" w:rsidP="005A76FB">
      <w:pPr>
        <w:spacing w:before="0" w:after="0" w:line="159" w:lineRule="exact"/>
        <w:ind w:left="1079"/>
        <w:jc w:val="left"/>
      </w:pPr>
      <w:r>
        <w:rPr>
          <w:rFonts w:ascii="Garamond" w:eastAsia="Garamond" w:hAnsi="Garamond" w:cs="Garamond"/>
          <w:u w:val="none"/>
          <w:sz w:val="12"/>
          <w:position w:val="0"/>
          <w:color w:val="231f20"/>
          <w:spacing w:val="-21"/>
          <w:noProof w:val="true"/>
        </w:rPr>
        <w:t>Act Release No. 33-8124, Exchange Act Release No. 34-46427, Investment Company Act Release No. 25,722, 67 Fed. Reg. 57,276, at 57,280-81 (Sept. 9, 2002) (to be codified at</w:t>
      </w:r>
    </w:p>
    <w:p w:rsidR="005A76FB" w:rsidRDefault="005A76FB" w:rsidP="005A76FB">
      <w:pPr>
        <w:spacing w:before="0" w:after="0" w:line="159" w:lineRule="exact"/>
        <w:ind w:left="1066"/>
        <w:jc w:val="left"/>
        <w:tabs>
          <w:tab w:val="left" w:pos="4053"/>
          <w:tab w:val="left" w:pos="4173"/>
          <w:tab w:val="left" w:pos="4239"/>
          <w:tab w:val="left" w:pos="5786"/>
        </w:tabs>
      </w:pPr>
      <w:r>
        <w:rPr>
          <w:rFonts w:ascii="Garamond" w:eastAsia="Garamond" w:hAnsi="Garamond" w:cs="Garamond"/>
          <w:u w:val="none"/>
          <w:sz w:val="12"/>
          <w:position w:val="0"/>
          <w:color w:val="231f20"/>
          <w:spacing w:val="-20"/>
          <w:noProof w:val="true"/>
        </w:rPr>
        <w:t>17 C.F.R. pts. 228, 229, 232, 240, 249, 270 &amp; 274).</w:t>
      </w:r>
      <w:r>
        <w:rPr>
          <w:rFonts w:cs="Calibri"/>
          <w:u w:val="none"/>
          <w:color w:val="000000"/>
          <w:w w:val="100"/>
        </w:rPr>
        <w:tab/>
      </w:r>
      <w:r>
        <w:rPr>
          <w:rFonts w:ascii="Garamond" w:eastAsia="Garamond" w:hAnsi="Garamond" w:cs="Garamond"/>
          <w:u w:val="none"/>
          <w:sz w:val="12"/>
          <w:position w:val="0"/>
          <w:color w:val="231f20"/>
          <w:spacing w:val="-2147483648"/>
          <w:noProof w:val="true"/>
          <w:i/>
        </w:rPr>
        <w:t>Cf</w:t>
      </w:r>
      <w:r>
        <w:rPr>
          <w:rFonts w:cs="Calibri"/>
          <w:u w:val="none"/>
          <w:color w:val="000000"/>
          <w:w w:val="100"/>
        </w:rPr>
        <w:tab/>
      </w:r>
      <w:r>
        <w:rPr>
          <w:rFonts w:ascii="Garamond" w:eastAsia="Garamond" w:hAnsi="Garamond" w:cs="Garamond"/>
          <w:u w:val="none"/>
          <w:sz w:val="12"/>
          <w:position w:val="0"/>
          <w:color w:val="231f20"/>
          <w:spacing w:val="0"/>
          <w:noProof w:val="true"/>
        </w:rPr>
        <w:t>.</w:t>
      </w:r>
      <w:r>
        <w:rPr>
          <w:rFonts w:cs="Calibri"/>
          <w:u w:val="none"/>
          <w:color w:val="000000"/>
          <w:w w:val="100"/>
        </w:rPr>
        <w:tab/>
      </w:r>
      <w:r>
        <w:rPr>
          <w:rFonts w:ascii="Garamond" w:eastAsia="Garamond" w:hAnsi="Garamond" w:cs="Garamond"/>
          <w:u w:val="none"/>
          <w:sz w:val="12"/>
          <w:position w:val="0"/>
          <w:color w:val="231f20"/>
          <w:spacing w:val="-17"/>
          <w:noProof w:val="true"/>
          <w:i/>
        </w:rPr>
        <w:t>In re Tyco Int’l Ltd. Sec. Litig.</w:t>
      </w:r>
      <w:r>
        <w:rPr>
          <w:rFonts w:cs="Calibri"/>
          <w:u w:val="none"/>
          <w:color w:val="000000"/>
          <w:w w:val="100"/>
        </w:rPr>
        <w:tab/>
      </w:r>
      <w:r>
        <w:rPr>
          <w:rFonts w:ascii="Garamond" w:eastAsia="Garamond" w:hAnsi="Garamond" w:cs="Garamond"/>
          <w:u w:val="none"/>
          <w:sz w:val="12"/>
          <w:position w:val="0"/>
          <w:color w:val="231f20"/>
          <w:spacing w:val="-22"/>
          <w:noProof w:val="true"/>
        </w:rPr>
        <w:t>, No. 00 MD 1335, 2000 U.S. Dist. LEXIS 11659 (D.N.H. July 27, 2000) (no special</w:t>
      </w:r>
    </w:p>
    <w:p w:rsidR="005A76FB" w:rsidRDefault="005A76FB" w:rsidP="005A76FB">
      <w:pPr>
        <w:spacing w:before="0" w:after="0" w:line="159" w:lineRule="exact"/>
        <w:ind w:left="1066"/>
        <w:jc w:val="left"/>
      </w:pPr>
      <w:r>
        <w:rPr>
          <w:rFonts w:ascii="Garamond" w:eastAsia="Garamond" w:hAnsi="Garamond" w:cs="Garamond"/>
          <w:u w:val="none"/>
          <w:sz w:val="12"/>
          <w:position w:val="0"/>
          <w:color w:val="231f20"/>
          <w:spacing w:val="-20"/>
          <w:noProof w:val="true"/>
        </w:rPr>
        <w:t>preservation order is required to put defendants on notice regarding their obligation to preserve relevant electronic data and other materials, since such an order would unnecessarily</w:t>
      </w:r>
    </w:p>
    <w:p w:rsidR="005A76FB" w:rsidRDefault="005A76FB" w:rsidP="005A76FB">
      <w:pPr>
        <w:spacing w:before="0" w:after="0" w:line="159" w:lineRule="exact"/>
        <w:ind w:left="1066"/>
        <w:jc w:val="left"/>
      </w:pPr>
      <w:r>
        <w:rPr>
          <w:rFonts w:ascii="Garamond" w:eastAsia="Garamond" w:hAnsi="Garamond" w:cs="Garamond"/>
          <w:u w:val="none"/>
          <w:sz w:val="12"/>
          <w:position w:val="0"/>
          <w:color w:val="231f20"/>
          <w:spacing w:val="-20"/>
          <w:noProof w:val="true"/>
        </w:rPr>
        <w:t>duplicate or improperly alter defendants’ statutory duty to preserve relevant evidence under the Securities Litigation Reform Act of 1995, 15 U.S.C. § 78u-4).</w:t>
      </w:r>
    </w:p>
    <w:p w:rsidR="005A76FB" w:rsidRDefault="005A76FB" w:rsidP="005A76FB">
      <w:pPr>
        <w:spacing w:before="0" w:after="0" w:line="279" w:lineRule="exact"/>
        <w:ind w:left="1066"/>
        <w:jc w:val="left"/>
      </w:pPr>
      <w:r>
        <w:rPr>
          <w:rFonts w:ascii="Garamond" w:eastAsia="Garamond" w:hAnsi="Garamond" w:cs="Garamond"/>
          <w:u w:val="none"/>
          <w:sz w:val="12"/>
          <w:position w:val="0"/>
          <w:color w:val="231f20"/>
          <w:spacing w:val="-20"/>
          <w:noProof w:val="true"/>
        </w:rPr>
        <w:t>Finally, the Act imposes sanctions on any person who deletes or destroys relevant information required to be preserved. On one hand, this provides additional incentives for individual</w:t>
      </w:r>
    </w:p>
    <w:p w:rsidR="005A76FB" w:rsidRDefault="005A76FB" w:rsidP="005A76FB">
      <w:pPr>
        <w:spacing w:before="0" w:after="0" w:line="159" w:lineRule="exact"/>
        <w:ind w:left="1066"/>
        <w:jc w:val="left"/>
      </w:pPr>
      <w:r>
        <w:rPr>
          <w:rFonts w:ascii="Garamond" w:eastAsia="Garamond" w:hAnsi="Garamond" w:cs="Garamond"/>
          <w:u w:val="none"/>
          <w:sz w:val="12"/>
          <w:position w:val="0"/>
          <w:color w:val="231f20"/>
          <w:spacing w:val="-20"/>
          <w:noProof w:val="true"/>
        </w:rPr>
        <w:t>employees to comply with corporate retention policies and non-destruct notices. On the other hand, the Act also provides a valuable tool for prosecutors seeking to build cases against</w:t>
      </w:r>
    </w:p>
    <w:p w:rsidR="005A76FB" w:rsidRDefault="005A76FB" w:rsidP="005A76FB">
      <w:pPr>
        <w:spacing w:before="0" w:after="0" w:line="159" w:lineRule="exact"/>
        <w:ind w:left="1066"/>
        <w:jc w:val="left"/>
      </w:pPr>
      <w:r>
        <w:rPr>
          <w:rFonts w:ascii="Garamond" w:eastAsia="Garamond" w:hAnsi="Garamond" w:cs="Garamond"/>
          <w:u w:val="none"/>
          <w:sz w:val="12"/>
          <w:position w:val="0"/>
          <w:color w:val="231f20"/>
          <w:spacing w:val="-20"/>
          <w:noProof w:val="true"/>
        </w:rPr>
        <w:t>senior executives by plea-bargaining with low-level employees who may effectuate orders to delete data.</w:t>
      </w:r>
    </w:p>
    <w:p w:rsidR="005A76FB" w:rsidRDefault="005A76FB" w:rsidP="005A76FB">
      <w:pPr>
        <w:spacing w:before="0" w:after="0" w:line="333" w:lineRule="exact"/>
        <w:ind w:left="1066"/>
        <w:jc w:val="left"/>
      </w:pPr>
      <w:r>
        <w:rPr>
          <w:rFonts w:ascii="Garamond" w:eastAsia="Garamond" w:hAnsi="Garamond" w:cs="Garamond"/>
          <w:u w:val="none"/>
          <w:sz w:val="12"/>
          <w:position w:val="0"/>
          <w:color w:val="231f20"/>
          <w:spacing w:val="-21"/>
          <w:noProof w:val="true"/>
        </w:rPr>
        <w:t>The SEC and the Public Company Accounting Oversight Board (PCAOB) held public meetings in 2005 and 2006 to solicit feedback on companies’ experiences in complying with the</w:t>
      </w:r>
    </w:p>
    <w:p w:rsidR="005A76FB" w:rsidRDefault="005A76FB" w:rsidP="005A76FB">
      <w:pPr>
        <w:spacing w:before="0" w:after="0" w:line="333" w:lineRule="exact"/>
        <w:ind w:left="1066"/>
        <w:jc w:val="left"/>
      </w:pPr>
      <w:r>
        <w:rPr>
          <w:rFonts w:ascii="Garamond" w:eastAsia="Garamond" w:hAnsi="Garamond" w:cs="Garamond"/>
          <w:u w:val="none"/>
          <w:sz w:val="12"/>
          <w:position w:val="0"/>
          <w:color w:val="231f20"/>
          <w:spacing w:val="-21"/>
          <w:noProof w:val="true"/>
        </w:rPr>
        <w:t>Act. See “PCAOB Documents” available at http://www.sec.gov/spotlight/soxcomp.htm (visited August 21, 2008). Complaints about the high costs of compliance, particularly for</w:t>
      </w:r>
    </w:p>
    <w:p w:rsidR="005A76FB" w:rsidRDefault="005A76FB" w:rsidP="005A76FB">
      <w:pPr>
        <w:spacing w:before="0" w:after="0" w:line="333" w:lineRule="exact"/>
        <w:ind w:left="1066"/>
        <w:jc w:val="left"/>
      </w:pPr>
      <w:r>
        <w:rPr>
          <w:rFonts w:ascii="Garamond" w:eastAsia="Garamond" w:hAnsi="Garamond" w:cs="Garamond"/>
          <w:u w:val="none"/>
          <w:sz w:val="12"/>
          <w:position w:val="0"/>
          <w:color w:val="231f20"/>
          <w:spacing w:val="-20"/>
          <w:noProof w:val="true"/>
        </w:rPr>
        <w:t>smaller organizations, resulted in various proposals to reform the internal financial controls section of the Act. A proposal to amend the Act to make compliance with Sarbanes-Oxley’s</w:t>
      </w:r>
    </w:p>
    <w:p w:rsidR="005A76FB" w:rsidRDefault="005A76FB" w:rsidP="005A76FB">
      <w:pPr>
        <w:spacing w:before="0" w:after="0" w:line="333" w:lineRule="exact"/>
        <w:ind w:left="1066"/>
        <w:jc w:val="left"/>
      </w:pPr>
      <w:r>
        <w:rPr>
          <w:rFonts w:ascii="Garamond" w:eastAsia="Garamond" w:hAnsi="Garamond" w:cs="Garamond"/>
          <w:u w:val="none"/>
          <w:sz w:val="12"/>
          <w:position w:val="0"/>
          <w:color w:val="231f20"/>
          <w:spacing w:val="-20"/>
          <w:noProof w:val="true"/>
        </w:rPr>
        <w:t>Section 404 optional for companies with total market value of less than $70 million was rejected by the Senate in April 2007. However, additional reform proposals are still under</w:t>
      </w:r>
    </w:p>
    <w:p w:rsidR="005A76FB" w:rsidRDefault="005A76FB" w:rsidP="005A76FB">
      <w:pPr>
        <w:spacing w:before="0" w:after="0" w:line="333" w:lineRule="exact"/>
        <w:ind w:left="1066"/>
        <w:jc w:val="left"/>
      </w:pPr>
      <w:r>
        <w:rPr>
          <w:rFonts w:ascii="Garamond" w:eastAsia="Garamond" w:hAnsi="Garamond" w:cs="Garamond"/>
          <w:u w:val="none"/>
          <w:sz w:val="12"/>
          <w:position w:val="0"/>
          <w:color w:val="231f20"/>
          <w:spacing w:val="-23"/>
          <w:noProof w:val="true"/>
        </w:rPr>
        <w:t>consideration.</w:t>
      </w:r>
    </w:p>
    <w:p w:rsidR="005A76FB" w:rsidRDefault="005A76FB" w:rsidP="005A76FB">
      <w:pPr>
        <w:spacing w:before="0" w:after="0" w:line="133" w:lineRule="exact"/>
        <w:ind w:left="1866"/>
        <w:jc w:val="left"/>
      </w:pPr>
      <w:r>
        <w:rPr>
          <w:rFonts w:ascii="Garamond" w:eastAsia="Garamond" w:hAnsi="Garamond" w:cs="Garamond"/>
          <w:u w:val="none"/>
          <w:sz w:val="12"/>
          <w:position w:val="0"/>
          <w:color w:val="231f20"/>
          <w:spacing w:val="-20"/>
          <w:noProof w:val="true"/>
          <w:i/>
        </w:rPr>
        <w:t>See, e.g.,</w:t>
      </w:r>
    </w:p>
    <w:p w:rsidR="005A76FB" w:rsidRDefault="005A76FB" w:rsidP="005A76FB">
      <w:pPr>
        <w:spacing w:before="0" w:after="0" w:line="333" w:lineRule="exact"/>
        <w:ind w:left="2346"/>
        <w:jc w:val="left"/>
      </w:pPr>
      <w:r>
        <w:rPr>
          <w:rFonts w:ascii="Garamond" w:eastAsia="Garamond" w:hAnsi="Garamond" w:cs="Garamond"/>
          <w:u w:val="none"/>
          <w:sz w:val="12"/>
          <w:position w:val="0"/>
          <w:color w:val="231f20"/>
          <w:spacing w:val="-20"/>
          <w:noProof w:val="true"/>
        </w:rPr>
        <w:t>H.R. 1508 (introduced March 13, 2007) and S. 869 (introduced March 14, 2007) (“A bill to reform certain provisions of section 404 of the Sarbanes-Oxley Act of</w:t>
      </w:r>
    </w:p>
    <w:p w:rsidR="005A76FB" w:rsidRDefault="005A76FB" w:rsidP="005A76FB">
      <w:pPr>
        <w:spacing w:before="0" w:after="0" w:line="333" w:lineRule="exact"/>
        <w:ind w:left="1066"/>
        <w:jc w:val="left"/>
      </w:pPr>
      <w:r>
        <w:rPr>
          <w:rFonts w:ascii="Garamond" w:eastAsia="Garamond" w:hAnsi="Garamond" w:cs="Garamond"/>
          <w:u w:val="none"/>
          <w:sz w:val="12"/>
          <w:position w:val="0"/>
          <w:color w:val="231f20"/>
          <w:spacing w:val="-20"/>
          <w:noProof w:val="true"/>
        </w:rPr>
        <w:t>2002, to make compliance with that section more efficient, with the goal of maintaining United States capital market global competitiveness.”).</w:t>
      </w:r>
    </w:p>
    <w:p w:rsidR="005A76FB" w:rsidRDefault="005A76FB" w:rsidP="005A76FB">
      <w:pPr>
        <w:spacing w:before="0" w:after="0" w:line="866" w:lineRule="exact"/>
        <w:ind w:left="11026"/>
        <w:jc w:val="left"/>
      </w:pPr>
      <w:r>
        <w:rPr>
          <w:rFonts w:ascii="Arial" w:eastAsia="Arial" w:hAnsi="Arial" w:cs="Arial"/>
          <w:u w:val="none"/>
          <w:sz w:val="16"/>
          <w:position w:val="0"/>
          <w:color w:val="231f20"/>
          <w:spacing w:val="0"/>
          <w:noProof w:val="true"/>
        </w:rPr>
        <w:t>7</w:t>
      </w:r>
    </w:p>
    <w:bookmarkStart w:id="18" w:name="18"/>
    <w:bookmarkEnd w:id="18"/>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26" type="#_x0000_t75" style="position:absolute;margin-left:0pt;margin-top:0pt;width:612pt;height:792pt;z-index:-251658181;mso-position-horizontal-relative:page;mso-position-vertical-relative:page">
            <v:imagedata r:id="rId26"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426" w:lineRule="exact"/>
        <w:ind w:left="1479"/>
        <w:jc w:val="left"/>
        <w:tabs>
          <w:tab w:val="left" w:pos="1799"/>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6"/>
          <w:noProof w:val="true"/>
        </w:rPr>
        <w:t>Pragmatism must guide the scope, content, costs and anticipated results of any policy or technology solution.</w:t>
      </w:r>
    </w:p>
    <w:p w:rsidR="005A76FB" w:rsidRDefault="005A76FB" w:rsidP="005A76FB">
      <w:pPr>
        <w:spacing w:before="0" w:after="0" w:line="253" w:lineRule="exact"/>
        <w:ind w:left="1799"/>
        <w:jc w:val="left"/>
      </w:pPr>
      <w:r>
        <w:rPr>
          <w:rFonts w:ascii="Garamond" w:eastAsia="Garamond" w:hAnsi="Garamond" w:cs="Garamond"/>
          <w:u w:val="none"/>
          <w:sz w:val="21"/>
          <w:position w:val="0"/>
          <w:color w:val="120f0e"/>
          <w:spacing w:val="-16"/>
          <w:noProof w:val="true"/>
        </w:rPr>
        <w:t>Even though we can create and store far more than we ever imagined possible in the past, the ability to</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5"/>
          <w:noProof w:val="true"/>
        </w:rPr>
        <w:t>quickly create, infinitely store and potentially retrieve does not justify legal rules or arguments requiring</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5"/>
          <w:noProof w:val="true"/>
        </w:rPr>
        <w:t>parties to save, retrieve and produce all that is technically possible through eternity.</w:t>
      </w:r>
    </w:p>
    <w:p w:rsidR="005A76FB" w:rsidRDefault="005A76FB" w:rsidP="005A76FB">
      <w:pPr>
        <w:spacing w:before="0" w:after="0" w:line="386" w:lineRule="exact"/>
        <w:ind w:left="1479"/>
        <w:jc w:val="left"/>
        <w:tabs>
          <w:tab w:val="left" w:pos="1799"/>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6"/>
          <w:noProof w:val="true"/>
        </w:rPr>
        <w:t>Regulatory and judicial bodies must recognize that this area is enormously complex, that the boundaries of</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5"/>
          <w:noProof w:val="true"/>
        </w:rPr>
        <w:t>legitimate policies adopted in good faith must be sufficiently elastic, and that an organization that makes good</w:t>
      </w:r>
    </w:p>
    <w:p w:rsidR="005A76FB" w:rsidRDefault="005A76FB" w:rsidP="005A76FB">
      <w:pPr>
        <w:spacing w:before="0" w:after="0" w:line="253" w:lineRule="exact"/>
        <w:ind w:left="1799"/>
        <w:jc w:val="left"/>
      </w:pPr>
      <w:r>
        <w:rPr>
          <w:rFonts w:ascii="Garamond" w:eastAsia="Garamond" w:hAnsi="Garamond" w:cs="Garamond"/>
          <w:u w:val="none"/>
          <w:sz w:val="21"/>
          <w:position w:val="0"/>
          <w:color w:val="120f0e"/>
          <w:spacing w:val="-16"/>
          <w:noProof w:val="true"/>
        </w:rPr>
        <w:t>faith efforts in this area should not be penalized for partial performance or an imperfect implementation. The</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5"/>
          <w:noProof w:val="true"/>
        </w:rPr>
        <w:t>failure to store or retrieve everything (or even smaller subsets) for all time should not be perceived as hiding or</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6"/>
          <w:noProof w:val="true"/>
        </w:rPr>
        <w:t>destroying evidence. Indeed, the Federal Rules of Civil Procedure are predicated on substantial limits on</w:t>
      </w:r>
    </w:p>
    <w:p w:rsidR="005A76FB" w:rsidRDefault="005A76FB" w:rsidP="005A76FB">
      <w:pPr>
        <w:spacing w:before="0" w:after="0" w:line="266" w:lineRule="exact"/>
        <w:ind w:left="1799"/>
        <w:jc w:val="left"/>
        <w:tabs>
          <w:tab w:val="left" w:pos="10386"/>
          <w:tab w:val="left" w:pos="10573"/>
        </w:tabs>
      </w:pPr>
      <w:r>
        <w:rPr>
          <w:rFonts w:ascii="Garamond" w:eastAsia="Garamond" w:hAnsi="Garamond" w:cs="Garamond"/>
          <w:u w:val="none"/>
          <w:sz w:val="21"/>
          <w:position w:val="0"/>
          <w:color w:val="120f0e"/>
          <w:spacing w:val="-15"/>
          <w:noProof w:val="true"/>
        </w:rPr>
        <w:t>discovery that are in place to secure the “just, speedy, and inexpensive determination of every action.”</w:t>
      </w:r>
      <w:r>
        <w:rPr>
          <w:rFonts w:cs="Calibri"/>
          <w:u w:val="none"/>
          <w:color w:val="000000"/>
          <w:w w:val="100"/>
        </w:rPr>
        <w:tab/>
      </w:r>
      <w:r>
        <w:rPr>
          <w:rFonts w:ascii="Garamond" w:eastAsia="Garamond" w:hAnsi="Garamond" w:cs="Garamond"/>
          <w:u w:val="none"/>
          <w:sz w:val="10"/>
          <w:position w:val="0"/>
          <w:color w:val="120f0e"/>
          <w:spacing w:val="0"/>
          <w:noProof w:val="true"/>
        </w:rPr>
        <w:t>23</w:t>
      </w:r>
      <w:r>
        <w:rPr>
          <w:rFonts w:cs="Calibri"/>
          <w:u w:val="none"/>
          <w:color w:val="000000"/>
          <w:w w:val="100"/>
        </w:rPr>
        <w:tab/>
      </w:r>
      <w:r>
        <w:rPr>
          <w:rFonts w:ascii="Garamond" w:eastAsia="Garamond" w:hAnsi="Garamond" w:cs="Garamond"/>
          <w:u w:val="none"/>
          <w:sz w:val="21"/>
          <w:position w:val="0"/>
          <w:color w:val="120f0e"/>
          <w:spacing w:val="-34"/>
          <w:noProof w:val="true"/>
        </w:rPr>
        <w:t>Fed.</w:t>
      </w:r>
    </w:p>
    <w:p w:rsidR="005A76FB" w:rsidRDefault="005A76FB" w:rsidP="005A76FB">
      <w:pPr>
        <w:spacing w:before="0" w:after="0" w:line="266" w:lineRule="exact"/>
        <w:ind w:left="1799"/>
        <w:jc w:val="left"/>
        <w:tabs>
          <w:tab w:val="left" w:pos="2866"/>
          <w:tab w:val="left" w:pos="3479"/>
        </w:tabs>
      </w:pPr>
      <w:r>
        <w:rPr>
          <w:rFonts w:ascii="Garamond" w:eastAsia="Garamond" w:hAnsi="Garamond" w:cs="Garamond"/>
          <w:u w:val="none"/>
          <w:sz w:val="21"/>
          <w:position w:val="0"/>
          <w:color w:val="120f0e"/>
          <w:spacing w:val="-17"/>
          <w:noProof w:val="true"/>
        </w:rPr>
        <w:t>R. Civ. P. 1;</w:t>
      </w:r>
      <w:r>
        <w:rPr>
          <w:rFonts w:cs="Calibri"/>
          <w:u w:val="none"/>
          <w:color w:val="000000"/>
          <w:w w:val="100"/>
        </w:rPr>
        <w:tab/>
      </w:r>
      <w:r>
        <w:rPr>
          <w:rFonts w:ascii="Garamond" w:eastAsia="Garamond" w:hAnsi="Garamond" w:cs="Garamond"/>
          <w:u w:val="none"/>
          <w:sz w:val="21"/>
          <w:position w:val="0"/>
          <w:color w:val="120f0e"/>
          <w:spacing w:val="-17"/>
          <w:noProof w:val="true"/>
          <w:i/>
        </w:rPr>
        <w:t>see also</w:t>
      </w:r>
      <w:r>
        <w:rPr>
          <w:rFonts w:cs="Calibri"/>
          <w:u w:val="none"/>
          <w:color w:val="000000"/>
          <w:w w:val="100"/>
        </w:rPr>
        <w:tab/>
      </w:r>
      <w:r>
        <w:rPr>
          <w:rFonts w:ascii="Garamond" w:eastAsia="Garamond" w:hAnsi="Garamond" w:cs="Garamond"/>
          <w:u w:val="none"/>
          <w:sz w:val="21"/>
          <w:position w:val="0"/>
          <w:color w:val="120f0e"/>
          <w:spacing w:val="-15"/>
          <w:noProof w:val="true"/>
        </w:rPr>
        <w:t>Fed. R. Civ. P. 26(b)(2) (providing courts with discretion to manage case for efficient and</w:t>
      </w:r>
    </w:p>
    <w:p w:rsidR="005A76FB" w:rsidRDefault="005A76FB" w:rsidP="005A76FB">
      <w:pPr>
        <w:spacing w:before="0" w:after="0" w:line="253" w:lineRule="exact"/>
        <w:ind w:left="1799"/>
        <w:jc w:val="left"/>
      </w:pPr>
      <w:r>
        <w:rPr>
          <w:rFonts w:ascii="Garamond" w:eastAsia="Garamond" w:hAnsi="Garamond" w:cs="Garamond"/>
          <w:u w:val="none"/>
          <w:sz w:val="21"/>
          <w:position w:val="0"/>
          <w:color w:val="120f0e"/>
          <w:spacing w:val="-16"/>
          <w:noProof w:val="true"/>
        </w:rPr>
        <w:t>appropriately tailored discovery).</w:t>
      </w:r>
    </w:p>
    <w:p w:rsidR="005A76FB" w:rsidRDefault="005A76FB" w:rsidP="005A76FB">
      <w:pPr>
        <w:spacing w:before="0" w:after="0" w:line="386" w:lineRule="exact"/>
        <w:ind w:left="1066"/>
        <w:jc w:val="left"/>
      </w:pPr>
      <w:r>
        <w:rPr>
          <w:rFonts w:ascii="Garamond" w:eastAsia="Garamond" w:hAnsi="Garamond" w:cs="Garamond"/>
          <w:u w:val="none"/>
          <w:sz w:val="21"/>
          <w:position w:val="0"/>
          <w:color w:val="120f0e"/>
          <w:spacing w:val="-15"/>
          <w:noProof w:val="true"/>
        </w:rPr>
        <w:t>We respectfully offer the following guidelines, commentary and illustrations to assist organizations in creating</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reasonable, effective and defensible policies for managing information and records in the electronic age.</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306" w:lineRule="exact"/>
        <w:ind w:left="1079"/>
        <w:jc w:val="left"/>
      </w:pPr>
      <w:r>
        <w:rPr>
          <w:rFonts w:ascii="Garamond" w:eastAsia="Garamond" w:hAnsi="Garamond" w:cs="Garamond"/>
          <w:u w:val="none"/>
          <w:sz w:val="24"/>
          <w:position w:val="0"/>
          <w:color w:val="120f0e"/>
          <w:spacing w:val="-16"/>
          <w:noProof w:val="true"/>
          <w:b/>
        </w:rPr>
        <w:t>The Sedona Guidelines for Managing Information and Records In The Electronic Age</w:t>
      </w:r>
    </w:p>
    <w:p w:rsidR="005A76FB" w:rsidRDefault="005A76FB" w:rsidP="005A76FB">
      <w:pPr>
        <w:spacing w:before="0" w:after="0" w:line="240" w:lineRule="exact"/>
      </w:pP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b/>
        </w:rPr>
        <w:t>1. An organization should have reasonable policies and procedures for managing its information and records.</w:t>
      </w:r>
    </w:p>
    <w:p w:rsidR="005A76FB" w:rsidRDefault="005A76FB" w:rsidP="005A76FB">
      <w:pPr>
        <w:spacing w:before="0" w:after="0" w:line="240" w:lineRule="exact"/>
      </w:pPr>
    </w:p>
    <w:p w:rsidR="005A76FB" w:rsidRDefault="005A76FB" w:rsidP="005A76FB">
      <w:pPr>
        <w:spacing w:before="0" w:after="0" w:line="266" w:lineRule="exact"/>
        <w:ind w:left="1346"/>
        <w:jc w:val="left"/>
        <w:tabs>
          <w:tab w:val="left" w:pos="1786"/>
        </w:tabs>
      </w:pPr>
      <w:r>
        <w:rPr>
          <w:rFonts w:ascii="Garamond" w:eastAsia="Garamond" w:hAnsi="Garamond" w:cs="Garamond"/>
          <w:u w:val="none"/>
          <w:sz w:val="21"/>
          <w:position w:val="0"/>
          <w:color w:val="120f0e"/>
          <w:spacing w:val="0"/>
          <w:noProof w:val="true"/>
        </w:rPr>
        <w:t>a.</w:t>
      </w:r>
      <w:r>
        <w:rPr>
          <w:rFonts w:cs="Calibri"/>
          <w:u w:val="none"/>
          <w:color w:val="000000"/>
          <w:w w:val="100"/>
        </w:rPr>
        <w:tab/>
      </w:r>
      <w:r>
        <w:rPr>
          <w:rFonts w:ascii="Garamond" w:eastAsia="Garamond" w:hAnsi="Garamond" w:cs="Garamond"/>
          <w:u w:val="none"/>
          <w:sz w:val="21"/>
          <w:position w:val="0"/>
          <w:color w:val="120f0e"/>
          <w:spacing w:val="-16"/>
          <w:noProof w:val="true"/>
        </w:rPr>
        <w:t>Information and records management is important in the electronic age.</w:t>
      </w:r>
    </w:p>
    <w:p w:rsidR="005A76FB" w:rsidRDefault="005A76FB" w:rsidP="005A76FB">
      <w:pPr>
        <w:spacing w:before="0" w:after="0" w:line="386" w:lineRule="exact"/>
        <w:ind w:left="1346"/>
        <w:jc w:val="left"/>
        <w:tabs>
          <w:tab w:val="left" w:pos="1786"/>
        </w:tabs>
      </w:pPr>
      <w:r>
        <w:rPr>
          <w:rFonts w:ascii="Garamond" w:eastAsia="Garamond" w:hAnsi="Garamond" w:cs="Garamond"/>
          <w:u w:val="none"/>
          <w:sz w:val="21"/>
          <w:position w:val="0"/>
          <w:color w:val="120f0e"/>
          <w:spacing w:val="-2147483648"/>
          <w:noProof w:val="true"/>
        </w:rPr>
        <w:t>b.</w:t>
      </w:r>
      <w:r>
        <w:rPr>
          <w:rFonts w:cs="Calibri"/>
          <w:u w:val="none"/>
          <w:color w:val="000000"/>
          <w:w w:val="100"/>
        </w:rPr>
        <w:tab/>
      </w:r>
      <w:r>
        <w:rPr>
          <w:rFonts w:ascii="Garamond" w:eastAsia="Garamond" w:hAnsi="Garamond" w:cs="Garamond"/>
          <w:u w:val="none"/>
          <w:sz w:val="21"/>
          <w:position w:val="0"/>
          <w:color w:val="120f0e"/>
          <w:spacing w:val="-16"/>
          <w:noProof w:val="true"/>
        </w:rPr>
        <w:t>The hallmark of an organization’s information and records management policies should be reasonableness.</w:t>
      </w:r>
    </w:p>
    <w:p w:rsidR="005A76FB" w:rsidRDefault="005A76FB" w:rsidP="005A76FB">
      <w:pPr>
        <w:spacing w:before="0" w:after="0" w:line="386" w:lineRule="exact"/>
        <w:ind w:left="1346"/>
        <w:jc w:val="left"/>
        <w:tabs>
          <w:tab w:val="left" w:pos="1786"/>
        </w:tabs>
      </w:pPr>
      <w:r>
        <w:rPr>
          <w:rFonts w:ascii="Garamond" w:eastAsia="Garamond" w:hAnsi="Garamond" w:cs="Garamond"/>
          <w:u w:val="none"/>
          <w:sz w:val="21"/>
          <w:position w:val="0"/>
          <w:color w:val="120f0e"/>
          <w:spacing w:val="-2147483648"/>
          <w:noProof w:val="true"/>
        </w:rPr>
        <w:t>c.</w:t>
      </w:r>
      <w:r>
        <w:rPr>
          <w:rFonts w:cs="Calibri"/>
          <w:u w:val="none"/>
          <w:color w:val="000000"/>
          <w:w w:val="100"/>
        </w:rPr>
        <w:tab/>
      </w:r>
      <w:r>
        <w:rPr>
          <w:rFonts w:ascii="Garamond" w:eastAsia="Garamond" w:hAnsi="Garamond" w:cs="Garamond"/>
          <w:u w:val="none"/>
          <w:sz w:val="21"/>
          <w:position w:val="0"/>
          <w:color w:val="120f0e"/>
          <w:spacing w:val="-16"/>
          <w:noProof w:val="true"/>
        </w:rPr>
        <w:t>Defensible policies need not mandate the retention of all information and documents.</w:t>
      </w:r>
    </w:p>
    <w:p w:rsidR="005A76FB" w:rsidRDefault="005A76FB" w:rsidP="005A76FB">
      <w:pPr>
        <w:spacing w:before="0" w:after="0" w:line="240" w:lineRule="exact"/>
      </w:pPr>
    </w:p>
    <w:p w:rsidR="005A76FB" w:rsidRDefault="005A76FB" w:rsidP="005A76FB">
      <w:pPr>
        <w:spacing w:before="0" w:after="0" w:line="253" w:lineRule="exact"/>
        <w:ind w:left="1079"/>
        <w:jc w:val="left"/>
        <w:tabs>
          <w:tab w:val="left" w:pos="1799"/>
        </w:tabs>
      </w:pPr>
      <w:r>
        <w:rPr>
          <w:rFonts w:ascii="Garamond" w:eastAsia="Garamond" w:hAnsi="Garamond" w:cs="Garamond"/>
          <w:u w:val="none"/>
          <w:sz w:val="21"/>
          <w:position w:val="0"/>
          <w:color w:val="120f0e"/>
          <w:spacing w:val="-2147483648"/>
          <w:noProof w:val="true"/>
          <w:b/>
        </w:rPr>
        <w:t>2.</w:t>
      </w:r>
      <w:r>
        <w:rPr>
          <w:rFonts w:cs="Calibri"/>
          <w:u w:val="none"/>
          <w:color w:val="000000"/>
          <w:w w:val="100"/>
        </w:rPr>
        <w:tab/>
      </w:r>
      <w:r>
        <w:rPr>
          <w:rFonts w:ascii="Garamond" w:eastAsia="Garamond" w:hAnsi="Garamond" w:cs="Garamond"/>
          <w:u w:val="none"/>
          <w:sz w:val="21"/>
          <w:position w:val="0"/>
          <w:color w:val="120f0e"/>
          <w:spacing w:val="-16"/>
          <w:noProof w:val="true"/>
          <w:b/>
        </w:rPr>
        <w:t>An organization’s information and records management policies and procedures should be realistic,</w:t>
      </w:r>
    </w:p>
    <w:p w:rsidR="005A76FB" w:rsidRDefault="005A76FB" w:rsidP="005A76FB">
      <w:pPr>
        <w:spacing w:before="0" w:after="0" w:line="266" w:lineRule="exact"/>
        <w:ind w:left="1826"/>
        <w:jc w:val="left"/>
      </w:pPr>
      <w:r>
        <w:rPr>
          <w:rFonts w:ascii="Garamond" w:eastAsia="Garamond" w:hAnsi="Garamond" w:cs="Garamond"/>
          <w:u w:val="none"/>
          <w:sz w:val="21"/>
          <w:position w:val="0"/>
          <w:color w:val="120f0e"/>
          <w:spacing w:val="-16"/>
          <w:noProof w:val="true"/>
          <w:b/>
        </w:rPr>
        <w:t>practical and tailored to the circumstances of the organization.</w:t>
      </w:r>
    </w:p>
    <w:p w:rsidR="005A76FB" w:rsidRDefault="005A76FB" w:rsidP="005A76FB">
      <w:pPr>
        <w:spacing w:before="0" w:after="0" w:line="240" w:lineRule="exact"/>
      </w:pPr>
    </w:p>
    <w:p w:rsidR="005A76FB" w:rsidRDefault="005A76FB" w:rsidP="005A76FB">
      <w:pPr>
        <w:spacing w:before="0" w:after="0" w:line="266" w:lineRule="exact"/>
        <w:ind w:left="1346"/>
        <w:jc w:val="left"/>
        <w:tabs>
          <w:tab w:val="left" w:pos="1786"/>
        </w:tabs>
      </w:pPr>
      <w:r>
        <w:rPr>
          <w:rFonts w:ascii="Garamond" w:eastAsia="Garamond" w:hAnsi="Garamond" w:cs="Garamond"/>
          <w:u w:val="none"/>
          <w:sz w:val="21"/>
          <w:position w:val="0"/>
          <w:color w:val="120f0e"/>
          <w:spacing w:val="0"/>
          <w:noProof w:val="true"/>
        </w:rPr>
        <w:t>a.</w:t>
      </w:r>
      <w:r>
        <w:rPr>
          <w:rFonts w:cs="Calibri"/>
          <w:u w:val="none"/>
          <w:color w:val="000000"/>
          <w:w w:val="100"/>
        </w:rPr>
        <w:tab/>
      </w:r>
      <w:r>
        <w:rPr>
          <w:rFonts w:ascii="Garamond" w:eastAsia="Garamond" w:hAnsi="Garamond" w:cs="Garamond"/>
          <w:u w:val="none"/>
          <w:sz w:val="21"/>
          <w:position w:val="0"/>
          <w:color w:val="120f0e"/>
          <w:spacing w:val="-16"/>
          <w:noProof w:val="true"/>
        </w:rPr>
        <w:t>No single standard or model can fully meet an organization’s unique needs.</w:t>
      </w:r>
    </w:p>
    <w:p w:rsidR="005A76FB" w:rsidRDefault="005A76FB" w:rsidP="005A76FB">
      <w:pPr>
        <w:spacing w:before="0" w:after="0" w:line="386" w:lineRule="exact"/>
        <w:ind w:left="1346"/>
        <w:jc w:val="left"/>
        <w:tabs>
          <w:tab w:val="left" w:pos="1786"/>
        </w:tabs>
      </w:pPr>
      <w:r>
        <w:rPr>
          <w:rFonts w:ascii="Garamond" w:eastAsia="Garamond" w:hAnsi="Garamond" w:cs="Garamond"/>
          <w:u w:val="none"/>
          <w:sz w:val="21"/>
          <w:position w:val="0"/>
          <w:color w:val="120f0e"/>
          <w:spacing w:val="-2147483648"/>
          <w:noProof w:val="true"/>
        </w:rPr>
        <w:t>b.</w:t>
      </w:r>
      <w:r>
        <w:rPr>
          <w:rFonts w:cs="Calibri"/>
          <w:u w:val="none"/>
          <w:color w:val="000000"/>
          <w:w w:val="100"/>
        </w:rPr>
        <w:tab/>
      </w:r>
      <w:r>
        <w:rPr>
          <w:rFonts w:ascii="Garamond" w:eastAsia="Garamond" w:hAnsi="Garamond" w:cs="Garamond"/>
          <w:u w:val="none"/>
          <w:sz w:val="21"/>
          <w:position w:val="0"/>
          <w:color w:val="120f0e"/>
          <w:spacing w:val="-16"/>
          <w:noProof w:val="true"/>
        </w:rPr>
        <w:t>Information and records management requires practical, flexible and scalable solutions that address the</w:t>
      </w:r>
    </w:p>
    <w:p w:rsidR="005A76FB" w:rsidRDefault="005A76FB" w:rsidP="005A76FB">
      <w:pPr>
        <w:spacing w:before="0" w:after="0" w:line="266" w:lineRule="exact"/>
        <w:ind w:left="1826"/>
        <w:jc w:val="left"/>
      </w:pPr>
      <w:r>
        <w:rPr>
          <w:rFonts w:ascii="Garamond" w:eastAsia="Garamond" w:hAnsi="Garamond" w:cs="Garamond"/>
          <w:u w:val="none"/>
          <w:sz w:val="21"/>
          <w:position w:val="0"/>
          <w:color w:val="120f0e"/>
          <w:spacing w:val="-15"/>
          <w:noProof w:val="true"/>
        </w:rPr>
        <w:t>differences in an organization’s business needs, operations, IT infrastructure and regulatory and legal</w:t>
      </w:r>
    </w:p>
    <w:p w:rsidR="005A76FB" w:rsidRDefault="005A76FB" w:rsidP="005A76FB">
      <w:pPr>
        <w:spacing w:before="0" w:after="0" w:line="253" w:lineRule="exact"/>
        <w:ind w:left="1826"/>
        <w:jc w:val="left"/>
      </w:pPr>
      <w:r>
        <w:rPr>
          <w:rFonts w:ascii="Garamond" w:eastAsia="Garamond" w:hAnsi="Garamond" w:cs="Garamond"/>
          <w:u w:val="none"/>
          <w:sz w:val="21"/>
          <w:position w:val="0"/>
          <w:color w:val="120f0e"/>
          <w:spacing w:val="-16"/>
          <w:noProof w:val="true"/>
        </w:rPr>
        <w:t>responsibilities.</w:t>
      </w:r>
    </w:p>
    <w:p w:rsidR="005A76FB" w:rsidRDefault="005A76FB" w:rsidP="005A76FB">
      <w:pPr>
        <w:spacing w:before="0" w:after="0" w:line="386" w:lineRule="exact"/>
        <w:ind w:left="1346"/>
        <w:jc w:val="left"/>
        <w:tabs>
          <w:tab w:val="left" w:pos="1786"/>
        </w:tabs>
      </w:pPr>
      <w:r>
        <w:rPr>
          <w:rFonts w:ascii="Garamond" w:eastAsia="Garamond" w:hAnsi="Garamond" w:cs="Garamond"/>
          <w:u w:val="none"/>
          <w:sz w:val="21"/>
          <w:position w:val="0"/>
          <w:color w:val="120f0e"/>
          <w:spacing w:val="-2147483648"/>
          <w:noProof w:val="true"/>
        </w:rPr>
        <w:t>c.</w:t>
      </w:r>
      <w:r>
        <w:rPr>
          <w:rFonts w:cs="Calibri"/>
          <w:u w:val="none"/>
          <w:color w:val="000000"/>
          <w:w w:val="100"/>
        </w:rPr>
        <w:tab/>
      </w:r>
      <w:r>
        <w:rPr>
          <w:rFonts w:ascii="Garamond" w:eastAsia="Garamond" w:hAnsi="Garamond" w:cs="Garamond"/>
          <w:u w:val="none"/>
          <w:sz w:val="21"/>
          <w:position w:val="0"/>
          <w:color w:val="120f0e"/>
          <w:spacing w:val="-16"/>
          <w:noProof w:val="true"/>
        </w:rPr>
        <w:t>An organization must assess its legal requirements for retention and destruction in developing an information</w:t>
      </w:r>
    </w:p>
    <w:p w:rsidR="005A76FB" w:rsidRDefault="005A76FB" w:rsidP="005A76FB">
      <w:pPr>
        <w:spacing w:before="0" w:after="0" w:line="266" w:lineRule="exact"/>
        <w:ind w:left="1826"/>
        <w:jc w:val="left"/>
      </w:pPr>
      <w:r>
        <w:rPr>
          <w:rFonts w:ascii="Garamond" w:eastAsia="Garamond" w:hAnsi="Garamond" w:cs="Garamond"/>
          <w:u w:val="none"/>
          <w:sz w:val="21"/>
          <w:position w:val="0"/>
          <w:color w:val="120f0e"/>
          <w:spacing w:val="-18"/>
          <w:noProof w:val="true"/>
        </w:rPr>
        <w:t>and records management policy.</w:t>
      </w:r>
    </w:p>
    <w:p w:rsidR="005A76FB" w:rsidRDefault="005A76FB" w:rsidP="005A76FB">
      <w:pPr>
        <w:spacing w:before="0" w:after="0" w:line="386" w:lineRule="exact"/>
        <w:ind w:left="1346"/>
        <w:jc w:val="left"/>
        <w:tabs>
          <w:tab w:val="left" w:pos="1786"/>
        </w:tabs>
      </w:pPr>
      <w:r>
        <w:rPr>
          <w:rFonts w:ascii="Garamond" w:eastAsia="Garamond" w:hAnsi="Garamond" w:cs="Garamond"/>
          <w:u w:val="none"/>
          <w:sz w:val="21"/>
          <w:position w:val="0"/>
          <w:color w:val="120f0e"/>
          <w:spacing w:val="0"/>
          <w:noProof w:val="true"/>
        </w:rPr>
        <w:t>d.</w:t>
      </w:r>
      <w:r>
        <w:rPr>
          <w:rFonts w:cs="Calibri"/>
          <w:u w:val="none"/>
          <w:color w:val="000000"/>
          <w:w w:val="100"/>
        </w:rPr>
        <w:tab/>
      </w:r>
      <w:r>
        <w:rPr>
          <w:rFonts w:ascii="Garamond" w:eastAsia="Garamond" w:hAnsi="Garamond" w:cs="Garamond"/>
          <w:u w:val="none"/>
          <w:sz w:val="21"/>
          <w:position w:val="0"/>
          <w:color w:val="120f0e"/>
          <w:spacing w:val="-16"/>
          <w:noProof w:val="true"/>
        </w:rPr>
        <w:t>An organization should assess the operational and strategic value of its information and records in developing</w:t>
      </w:r>
    </w:p>
    <w:p w:rsidR="005A76FB" w:rsidRDefault="005A76FB" w:rsidP="005A76FB">
      <w:pPr>
        <w:spacing w:before="0" w:after="0" w:line="266" w:lineRule="exact"/>
        <w:ind w:left="1826"/>
        <w:jc w:val="left"/>
      </w:pPr>
      <w:r>
        <w:rPr>
          <w:rFonts w:ascii="Garamond" w:eastAsia="Garamond" w:hAnsi="Garamond" w:cs="Garamond"/>
          <w:u w:val="none"/>
          <w:sz w:val="21"/>
          <w:position w:val="0"/>
          <w:color w:val="120f0e"/>
          <w:spacing w:val="-18"/>
          <w:noProof w:val="true"/>
        </w:rPr>
        <w:t>an information and records management program.</w:t>
      </w:r>
    </w:p>
    <w:p w:rsidR="005A76FB" w:rsidRDefault="005A76FB" w:rsidP="005A76FB">
      <w:pPr>
        <w:spacing w:before="0" w:after="0" w:line="373" w:lineRule="exact"/>
        <w:ind w:left="1346"/>
        <w:jc w:val="left"/>
        <w:tabs>
          <w:tab w:val="left" w:pos="1786"/>
        </w:tabs>
      </w:pPr>
      <w:r>
        <w:rPr>
          <w:rFonts w:ascii="Garamond" w:eastAsia="Garamond" w:hAnsi="Garamond" w:cs="Garamond"/>
          <w:u w:val="none"/>
          <w:sz w:val="21"/>
          <w:position w:val="0"/>
          <w:color w:val="120f0e"/>
          <w:spacing w:val="-2147483648"/>
          <w:noProof w:val="true"/>
        </w:rPr>
        <w:t>e.</w:t>
      </w:r>
      <w:r>
        <w:rPr>
          <w:rFonts w:cs="Calibri"/>
          <w:u w:val="none"/>
          <w:color w:val="000000"/>
          <w:w w:val="100"/>
        </w:rPr>
        <w:tab/>
      </w:r>
      <w:r>
        <w:rPr>
          <w:rFonts w:ascii="Garamond" w:eastAsia="Garamond" w:hAnsi="Garamond" w:cs="Garamond"/>
          <w:u w:val="none"/>
          <w:sz w:val="21"/>
          <w:position w:val="0"/>
          <w:color w:val="120f0e"/>
          <w:spacing w:val="-16"/>
          <w:noProof w:val="true"/>
        </w:rPr>
        <w:t>A business continuation or disaster recovery plan has different purposes from those of an information and</w:t>
      </w:r>
    </w:p>
    <w:p w:rsidR="005A76FB" w:rsidRDefault="005A76FB" w:rsidP="005A76FB">
      <w:pPr>
        <w:spacing w:before="0" w:after="0" w:line="266" w:lineRule="exact"/>
        <w:ind w:left="1826"/>
        <w:jc w:val="left"/>
      </w:pPr>
      <w:r>
        <w:rPr>
          <w:rFonts w:ascii="Garamond" w:eastAsia="Garamond" w:hAnsi="Garamond" w:cs="Garamond"/>
          <w:u w:val="none"/>
          <w:sz w:val="21"/>
          <w:position w:val="0"/>
          <w:color w:val="120f0e"/>
          <w:spacing w:val="-19"/>
          <w:noProof w:val="true"/>
        </w:rPr>
        <w:t>records management program.</w:t>
      </w:r>
    </w:p>
    <w:p w:rsidR="005A76FB" w:rsidRDefault="005A76FB" w:rsidP="005A76FB">
      <w:pPr>
        <w:spacing w:before="0" w:after="0" w:line="386" w:lineRule="exact"/>
        <w:ind w:left="1079"/>
        <w:jc w:val="left"/>
        <w:tabs>
          <w:tab w:val="left" w:pos="1799"/>
        </w:tabs>
      </w:pPr>
      <w:r>
        <w:rPr>
          <w:rFonts w:ascii="Garamond" w:eastAsia="Garamond" w:hAnsi="Garamond" w:cs="Garamond"/>
          <w:u w:val="none"/>
          <w:sz w:val="21"/>
          <w:position w:val="0"/>
          <w:color w:val="120f0e"/>
          <w:spacing w:val="-2147483648"/>
          <w:noProof w:val="true"/>
          <w:b/>
        </w:rPr>
        <w:t>3.</w:t>
      </w:r>
      <w:r>
        <w:rPr>
          <w:rFonts w:cs="Calibri"/>
          <w:u w:val="none"/>
          <w:color w:val="000000"/>
          <w:w w:val="100"/>
        </w:rPr>
        <w:tab/>
      </w:r>
      <w:r>
        <w:rPr>
          <w:rFonts w:ascii="Garamond" w:eastAsia="Garamond" w:hAnsi="Garamond" w:cs="Garamond"/>
          <w:u w:val="none"/>
          <w:sz w:val="21"/>
          <w:position w:val="0"/>
          <w:color w:val="120f0e"/>
          <w:spacing w:val="-16"/>
          <w:noProof w:val="true"/>
          <w:b/>
        </w:rPr>
        <w:t>An organization need not retain all electronic information ever generated or received.</w:t>
      </w:r>
    </w:p>
    <w:p w:rsidR="005A76FB" w:rsidRDefault="005A76FB" w:rsidP="005A76FB">
      <w:pPr>
        <w:spacing w:before="0" w:after="0" w:line="240" w:lineRule="exact"/>
      </w:pPr>
    </w:p>
    <w:p w:rsidR="005A76FB" w:rsidRDefault="005A76FB" w:rsidP="005A76FB">
      <w:pPr>
        <w:spacing w:before="0" w:after="0" w:line="266" w:lineRule="exact"/>
        <w:ind w:left="1346"/>
        <w:jc w:val="left"/>
        <w:tabs>
          <w:tab w:val="left" w:pos="1786"/>
        </w:tabs>
      </w:pPr>
      <w:r>
        <w:rPr>
          <w:rFonts w:ascii="Garamond" w:eastAsia="Garamond" w:hAnsi="Garamond" w:cs="Garamond"/>
          <w:u w:val="none"/>
          <w:sz w:val="21"/>
          <w:position w:val="0"/>
          <w:color w:val="120f0e"/>
          <w:spacing w:val="0"/>
          <w:noProof w:val="true"/>
        </w:rPr>
        <w:t>a.</w:t>
      </w:r>
      <w:r>
        <w:rPr>
          <w:rFonts w:cs="Calibri"/>
          <w:u w:val="none"/>
          <w:color w:val="000000"/>
          <w:w w:val="100"/>
        </w:rPr>
        <w:tab/>
      </w:r>
      <w:r>
        <w:rPr>
          <w:rFonts w:ascii="Garamond" w:eastAsia="Garamond" w:hAnsi="Garamond" w:cs="Garamond"/>
          <w:u w:val="none"/>
          <w:sz w:val="21"/>
          <w:position w:val="0"/>
          <w:color w:val="120f0e"/>
          <w:spacing w:val="-15"/>
          <w:noProof w:val="true"/>
        </w:rPr>
        <w:t>Destruction is an acceptable stage in the information life cycle; an organization may destroy or delete</w:t>
      </w:r>
    </w:p>
    <w:p w:rsidR="005A76FB" w:rsidRDefault="005A76FB" w:rsidP="005A76FB">
      <w:pPr>
        <w:spacing w:before="0" w:after="0" w:line="266" w:lineRule="exact"/>
        <w:ind w:left="1826"/>
        <w:jc w:val="left"/>
      </w:pPr>
      <w:r>
        <w:rPr>
          <w:rFonts w:ascii="Garamond" w:eastAsia="Garamond" w:hAnsi="Garamond" w:cs="Garamond"/>
          <w:u w:val="none"/>
          <w:sz w:val="21"/>
          <w:position w:val="0"/>
          <w:color w:val="120f0e"/>
          <w:spacing w:val="-16"/>
          <w:noProof w:val="true"/>
        </w:rPr>
        <w:t>electronic information when there is no continuing value or need to retain it.</w:t>
      </w:r>
    </w:p>
    <w:p w:rsidR="005A76FB" w:rsidRDefault="005A76FB" w:rsidP="005A76FB">
      <w:pPr>
        <w:spacing w:before="0" w:after="0" w:line="373" w:lineRule="exact"/>
        <w:ind w:left="1346"/>
        <w:jc w:val="left"/>
        <w:tabs>
          <w:tab w:val="left" w:pos="1786"/>
        </w:tabs>
      </w:pPr>
      <w:r>
        <w:rPr>
          <w:rFonts w:ascii="Garamond" w:eastAsia="Garamond" w:hAnsi="Garamond" w:cs="Garamond"/>
          <w:u w:val="none"/>
          <w:sz w:val="21"/>
          <w:position w:val="0"/>
          <w:color w:val="120f0e"/>
          <w:spacing w:val="-2147483648"/>
          <w:noProof w:val="true"/>
        </w:rPr>
        <w:t>b.</w:t>
      </w:r>
      <w:r>
        <w:rPr>
          <w:rFonts w:cs="Calibri"/>
          <w:u w:val="none"/>
          <w:color w:val="000000"/>
          <w:w w:val="100"/>
        </w:rPr>
        <w:tab/>
      </w:r>
      <w:r>
        <w:rPr>
          <w:rFonts w:ascii="Garamond" w:eastAsia="Garamond" w:hAnsi="Garamond" w:cs="Garamond"/>
          <w:u w:val="none"/>
          <w:sz w:val="21"/>
          <w:position w:val="0"/>
          <w:color w:val="120f0e"/>
          <w:spacing w:val="-16"/>
          <w:noProof w:val="true"/>
        </w:rPr>
        <w:t>Systematic deletion of electronic information is not synonymous with evidence spoliation.</w:t>
      </w:r>
    </w:p>
    <w:p w:rsidR="005A76FB" w:rsidRDefault="005A76FB" w:rsidP="005A76FB">
      <w:pPr>
        <w:spacing w:before="0" w:after="0" w:line="386" w:lineRule="exact"/>
        <w:ind w:left="1346"/>
        <w:jc w:val="left"/>
        <w:tabs>
          <w:tab w:val="left" w:pos="1786"/>
        </w:tabs>
      </w:pPr>
      <w:r>
        <w:rPr>
          <w:rFonts w:ascii="Garamond" w:eastAsia="Garamond" w:hAnsi="Garamond" w:cs="Garamond"/>
          <w:u w:val="none"/>
          <w:sz w:val="21"/>
          <w:position w:val="0"/>
          <w:color w:val="120f0e"/>
          <w:spacing w:val="-2147483648"/>
          <w:noProof w:val="true"/>
        </w:rPr>
        <w:t>c.</w:t>
      </w:r>
      <w:r>
        <w:rPr>
          <w:rFonts w:cs="Calibri"/>
          <w:u w:val="none"/>
          <w:color w:val="000000"/>
          <w:w w:val="100"/>
        </w:rPr>
        <w:tab/>
      </w:r>
      <w:r>
        <w:rPr>
          <w:rFonts w:ascii="Garamond" w:eastAsia="Garamond" w:hAnsi="Garamond" w:cs="Garamond"/>
          <w:u w:val="none"/>
          <w:sz w:val="21"/>
          <w:position w:val="0"/>
          <w:color w:val="120f0e"/>
          <w:spacing w:val="-16"/>
          <w:noProof w:val="true"/>
        </w:rPr>
        <w:t>Absent a legal requirement to the contrary, organizations may adopt programs that routinely delete certain</w:t>
      </w:r>
    </w:p>
    <w:p w:rsidR="005A76FB" w:rsidRDefault="005A76FB" w:rsidP="005A76FB">
      <w:pPr>
        <w:spacing w:before="0" w:after="0" w:line="266" w:lineRule="exact"/>
        <w:ind w:left="1826"/>
        <w:jc w:val="left"/>
      </w:pPr>
      <w:r>
        <w:rPr>
          <w:rFonts w:ascii="Garamond" w:eastAsia="Garamond" w:hAnsi="Garamond" w:cs="Garamond"/>
          <w:u w:val="none"/>
          <w:sz w:val="21"/>
          <w:position w:val="0"/>
          <w:color w:val="120f0e"/>
          <w:spacing w:val="-16"/>
          <w:noProof w:val="true"/>
        </w:rPr>
        <w:t>recorded communications, such as electronic mail, instant messaging, text messaging and voice-mail.</w:t>
      </w:r>
    </w:p>
    <w:p w:rsidR="005A76FB" w:rsidRDefault="005A76FB" w:rsidP="005A76FB">
      <w:pPr>
        <w:spacing w:before="0" w:after="0" w:line="386" w:lineRule="exact"/>
        <w:ind w:left="1346"/>
        <w:jc w:val="left"/>
        <w:tabs>
          <w:tab w:val="left" w:pos="1786"/>
        </w:tabs>
      </w:pPr>
      <w:r>
        <w:rPr>
          <w:rFonts w:ascii="Garamond" w:eastAsia="Garamond" w:hAnsi="Garamond" w:cs="Garamond"/>
          <w:u w:val="none"/>
          <w:sz w:val="21"/>
          <w:position w:val="0"/>
          <w:color w:val="120f0e"/>
          <w:spacing w:val="0"/>
          <w:noProof w:val="true"/>
        </w:rPr>
        <w:t>d.</w:t>
      </w:r>
      <w:r>
        <w:rPr>
          <w:rFonts w:cs="Calibri"/>
          <w:u w:val="none"/>
          <w:color w:val="000000"/>
          <w:w w:val="100"/>
        </w:rPr>
        <w:tab/>
      </w:r>
      <w:r>
        <w:rPr>
          <w:rFonts w:ascii="Garamond" w:eastAsia="Garamond" w:hAnsi="Garamond" w:cs="Garamond"/>
          <w:u w:val="none"/>
          <w:sz w:val="21"/>
          <w:position w:val="0"/>
          <w:color w:val="120f0e"/>
          <w:spacing w:val="-16"/>
          <w:noProof w:val="true"/>
        </w:rPr>
        <w:t>Absent a legal requirement to the contrary, organizations may recycle or destroy hardware or media that</w:t>
      </w:r>
    </w:p>
    <w:p w:rsidR="005A76FB" w:rsidRDefault="005A76FB" w:rsidP="005A76FB">
      <w:pPr>
        <w:spacing w:before="0" w:after="0" w:line="266" w:lineRule="exact"/>
        <w:ind w:left="1826"/>
        <w:jc w:val="left"/>
      </w:pPr>
      <w:r>
        <w:rPr>
          <w:rFonts w:ascii="Garamond" w:eastAsia="Garamond" w:hAnsi="Garamond" w:cs="Garamond"/>
          <w:u w:val="none"/>
          <w:sz w:val="21"/>
          <w:position w:val="0"/>
          <w:color w:val="120f0e"/>
          <w:spacing w:val="-16"/>
          <w:noProof w:val="true"/>
        </w:rPr>
        <w:t>contain data retained for business continuation or disaster recovery purposes.</w:t>
      </w:r>
    </w:p>
    <w:p w:rsidR="005A76FB" w:rsidRDefault="005A76FB" w:rsidP="005A76FB">
      <w:pPr>
        <w:spacing w:before="0" w:after="0" w:line="240" w:lineRule="exact"/>
      </w:pPr>
    </w:p>
    <w:p w:rsidR="005A76FB" w:rsidRDefault="005A76FB" w:rsidP="005A76FB">
      <w:pPr>
        <w:spacing w:before="0" w:after="0" w:line="799" w:lineRule="exact"/>
        <w:ind w:left="11026"/>
        <w:jc w:val="left"/>
      </w:pPr>
      <w:r>
        <w:rPr>
          <w:rFonts w:ascii="Arial" w:eastAsia="Arial" w:hAnsi="Arial" w:cs="Arial"/>
          <w:u w:val="none"/>
          <w:sz w:val="16"/>
          <w:position w:val="0"/>
          <w:color w:val="231f20"/>
          <w:spacing w:val="0"/>
          <w:noProof w:val="true"/>
        </w:rPr>
        <w:t>8</w:t>
      </w:r>
    </w:p>
    <w:bookmarkStart w:id="19" w:name="19"/>
    <w:bookmarkEnd w:id="19"/>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27" type="#_x0000_t75" style="position:absolute;margin-left:0pt;margin-top:0pt;width:612pt;height:792pt;z-index:-251658180;mso-position-horizontal-relative:page;mso-position-vertical-relative:page">
            <v:imagedata r:id="rId27"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439" w:lineRule="exact"/>
        <w:ind w:left="1346"/>
        <w:jc w:val="left"/>
        <w:tabs>
          <w:tab w:val="left" w:pos="1786"/>
        </w:tabs>
      </w:pPr>
      <w:r>
        <w:rPr>
          <w:rFonts w:ascii="Garamond" w:eastAsia="Garamond" w:hAnsi="Garamond" w:cs="Garamond"/>
          <w:u w:val="none"/>
          <w:sz w:val="21"/>
          <w:position w:val="0"/>
          <w:color w:val="120f0e"/>
          <w:spacing w:val="-2147483648"/>
          <w:noProof w:val="true"/>
        </w:rPr>
        <w:t>e.</w:t>
      </w:r>
      <w:r>
        <w:rPr>
          <w:rFonts w:cs="Calibri"/>
          <w:u w:val="none"/>
          <w:color w:val="000000"/>
          <w:w w:val="100"/>
        </w:rPr>
        <w:tab/>
      </w:r>
      <w:r>
        <w:rPr>
          <w:rFonts w:ascii="Garamond" w:eastAsia="Garamond" w:hAnsi="Garamond" w:cs="Garamond"/>
          <w:u w:val="none"/>
          <w:sz w:val="21"/>
          <w:position w:val="0"/>
          <w:color w:val="120f0e"/>
          <w:spacing w:val="-15"/>
          <w:noProof w:val="true"/>
        </w:rPr>
        <w:t>Absent a legal requirement to the contrary, organizations may systematically delete or destroy residual,</w:t>
      </w:r>
    </w:p>
    <w:p w:rsidR="005A76FB" w:rsidRDefault="005A76FB" w:rsidP="005A76FB">
      <w:pPr>
        <w:spacing w:before="0" w:after="0" w:line="266" w:lineRule="exact"/>
        <w:ind w:left="1826"/>
        <w:jc w:val="left"/>
      </w:pPr>
      <w:r>
        <w:rPr>
          <w:rFonts w:ascii="Garamond" w:eastAsia="Garamond" w:hAnsi="Garamond" w:cs="Garamond"/>
          <w:u w:val="none"/>
          <w:sz w:val="21"/>
          <w:position w:val="0"/>
          <w:color w:val="120f0e"/>
          <w:spacing w:val="-17"/>
          <w:noProof w:val="true"/>
        </w:rPr>
        <w:t>shadowed or deleted data.</w:t>
      </w:r>
    </w:p>
    <w:p w:rsidR="005A76FB" w:rsidRDefault="005A76FB" w:rsidP="005A76FB">
      <w:pPr>
        <w:spacing w:before="0" w:after="0" w:line="386" w:lineRule="exact"/>
        <w:ind w:left="1346"/>
        <w:jc w:val="left"/>
        <w:tabs>
          <w:tab w:val="left" w:pos="1786"/>
        </w:tabs>
      </w:pPr>
      <w:r>
        <w:rPr>
          <w:rFonts w:ascii="Garamond" w:eastAsia="Garamond" w:hAnsi="Garamond" w:cs="Garamond"/>
          <w:u w:val="none"/>
          <w:sz w:val="21"/>
          <w:position w:val="0"/>
          <w:color w:val="120f0e"/>
          <w:spacing w:val="-2147483648"/>
          <w:noProof w:val="true"/>
        </w:rPr>
        <w:t>f.</w:t>
      </w:r>
      <w:r>
        <w:rPr>
          <w:rFonts w:cs="Calibri"/>
          <w:u w:val="none"/>
          <w:color w:val="000000"/>
          <w:w w:val="100"/>
        </w:rPr>
        <w:tab/>
      </w:r>
      <w:r>
        <w:rPr>
          <w:rFonts w:ascii="Garamond" w:eastAsia="Garamond" w:hAnsi="Garamond" w:cs="Garamond"/>
          <w:u w:val="none"/>
          <w:sz w:val="21"/>
          <w:position w:val="0"/>
          <w:color w:val="120f0e"/>
          <w:spacing w:val="-16"/>
          <w:noProof w:val="true"/>
        </w:rPr>
        <w:t>Absent a legal requirement to the contrary, organizations are not required to retain metadata, however they</w:t>
      </w:r>
    </w:p>
    <w:p w:rsidR="005A76FB" w:rsidRDefault="005A76FB" w:rsidP="005A76FB">
      <w:pPr>
        <w:spacing w:before="0" w:after="0" w:line="253" w:lineRule="exact"/>
        <w:ind w:left="1826"/>
        <w:jc w:val="left"/>
      </w:pPr>
      <w:r>
        <w:rPr>
          <w:rFonts w:ascii="Garamond" w:eastAsia="Garamond" w:hAnsi="Garamond" w:cs="Garamond"/>
          <w:u w:val="none"/>
          <w:sz w:val="21"/>
          <w:position w:val="0"/>
          <w:color w:val="120f0e"/>
          <w:spacing w:val="-17"/>
          <w:noProof w:val="true"/>
        </w:rPr>
        <w:t>may wish to do so in some instances.</w:t>
      </w:r>
    </w:p>
    <w:p w:rsidR="005A76FB" w:rsidRDefault="005A76FB" w:rsidP="005A76FB">
      <w:pPr>
        <w:spacing w:before="0" w:after="0" w:line="240" w:lineRule="exact"/>
      </w:pPr>
    </w:p>
    <w:p w:rsidR="005A76FB" w:rsidRDefault="005A76FB" w:rsidP="005A76FB">
      <w:pPr>
        <w:spacing w:before="0" w:after="0" w:line="266" w:lineRule="exact"/>
        <w:ind w:left="1079"/>
        <w:jc w:val="left"/>
        <w:tabs>
          <w:tab w:val="left" w:pos="1799"/>
        </w:tabs>
      </w:pPr>
      <w:r>
        <w:rPr>
          <w:rFonts w:ascii="Garamond" w:eastAsia="Garamond" w:hAnsi="Garamond" w:cs="Garamond"/>
          <w:u w:val="none"/>
          <w:sz w:val="21"/>
          <w:position w:val="0"/>
          <w:color w:val="120f0e"/>
          <w:spacing w:val="-2147483648"/>
          <w:noProof w:val="true"/>
          <w:b/>
        </w:rPr>
        <w:t>4.</w:t>
      </w:r>
      <w:r>
        <w:rPr>
          <w:rFonts w:cs="Calibri"/>
          <w:u w:val="none"/>
          <w:color w:val="000000"/>
          <w:w w:val="100"/>
        </w:rPr>
        <w:tab/>
      </w:r>
      <w:r>
        <w:rPr>
          <w:rFonts w:ascii="Garamond" w:eastAsia="Garamond" w:hAnsi="Garamond" w:cs="Garamond"/>
          <w:u w:val="none"/>
          <w:sz w:val="21"/>
          <w:position w:val="0"/>
          <w:color w:val="120f0e"/>
          <w:spacing w:val="-17"/>
          <w:noProof w:val="true"/>
          <w:b/>
        </w:rPr>
        <w:t>An organization adopting an information and records management policy should also develop procedures</w:t>
      </w:r>
    </w:p>
    <w:p w:rsidR="005A76FB" w:rsidRDefault="005A76FB" w:rsidP="005A76FB">
      <w:pPr>
        <w:spacing w:before="0" w:after="0" w:line="266" w:lineRule="exact"/>
        <w:ind w:left="1826"/>
        <w:jc w:val="left"/>
      </w:pPr>
      <w:r>
        <w:rPr>
          <w:rFonts w:ascii="Garamond" w:eastAsia="Garamond" w:hAnsi="Garamond" w:cs="Garamond"/>
          <w:u w:val="none"/>
          <w:sz w:val="21"/>
          <w:position w:val="0"/>
          <w:color w:val="120f0e"/>
          <w:spacing w:val="-15"/>
          <w:noProof w:val="true"/>
          <w:b/>
        </w:rPr>
        <w:t>that address the creation, identification, retention, retrieval and ultimate disposition or destruction of</w:t>
      </w:r>
    </w:p>
    <w:p w:rsidR="005A76FB" w:rsidRDefault="005A76FB" w:rsidP="005A76FB">
      <w:pPr>
        <w:spacing w:before="0" w:after="0" w:line="266" w:lineRule="exact"/>
        <w:ind w:left="1826"/>
        <w:jc w:val="left"/>
      </w:pPr>
      <w:r>
        <w:rPr>
          <w:rFonts w:ascii="Garamond" w:eastAsia="Garamond" w:hAnsi="Garamond" w:cs="Garamond"/>
          <w:u w:val="none"/>
          <w:sz w:val="21"/>
          <w:position w:val="0"/>
          <w:color w:val="120f0e"/>
          <w:spacing w:val="-18"/>
          <w:noProof w:val="true"/>
          <w:b/>
        </w:rPr>
        <w:t>information and records.</w:t>
      </w:r>
    </w:p>
    <w:p w:rsidR="005A76FB" w:rsidRDefault="005A76FB" w:rsidP="005A76FB">
      <w:pPr>
        <w:spacing w:before="0" w:after="0" w:line="240" w:lineRule="exact"/>
      </w:pPr>
    </w:p>
    <w:p w:rsidR="005A76FB" w:rsidRDefault="005A76FB" w:rsidP="005A76FB">
      <w:pPr>
        <w:spacing w:before="0" w:after="0" w:line="266" w:lineRule="exact"/>
        <w:ind w:left="1346"/>
        <w:jc w:val="left"/>
        <w:tabs>
          <w:tab w:val="left" w:pos="1786"/>
        </w:tabs>
      </w:pPr>
      <w:r>
        <w:rPr>
          <w:rFonts w:ascii="Garamond" w:eastAsia="Garamond" w:hAnsi="Garamond" w:cs="Garamond"/>
          <w:u w:val="none"/>
          <w:sz w:val="21"/>
          <w:position w:val="0"/>
          <w:color w:val="120f0e"/>
          <w:spacing w:val="0"/>
          <w:noProof w:val="true"/>
        </w:rPr>
        <w:t>a.</w:t>
      </w:r>
      <w:r>
        <w:rPr>
          <w:rFonts w:cs="Calibri"/>
          <w:u w:val="none"/>
          <w:color w:val="000000"/>
          <w:w w:val="100"/>
        </w:rPr>
        <w:tab/>
      </w:r>
      <w:r>
        <w:rPr>
          <w:rFonts w:ascii="Garamond" w:eastAsia="Garamond" w:hAnsi="Garamond" w:cs="Garamond"/>
          <w:u w:val="none"/>
          <w:sz w:val="21"/>
          <w:position w:val="0"/>
          <w:color w:val="120f0e"/>
          <w:spacing w:val="-16"/>
          <w:noProof w:val="true"/>
        </w:rPr>
        <w:t>Information and records management policies must be put into practice.</w:t>
      </w:r>
    </w:p>
    <w:p w:rsidR="005A76FB" w:rsidRDefault="005A76FB" w:rsidP="005A76FB">
      <w:pPr>
        <w:spacing w:before="0" w:after="0" w:line="373" w:lineRule="exact"/>
        <w:ind w:left="1346"/>
        <w:jc w:val="left"/>
        <w:tabs>
          <w:tab w:val="left" w:pos="1786"/>
        </w:tabs>
      </w:pPr>
      <w:r>
        <w:rPr>
          <w:rFonts w:ascii="Garamond" w:eastAsia="Garamond" w:hAnsi="Garamond" w:cs="Garamond"/>
          <w:u w:val="none"/>
          <w:sz w:val="21"/>
          <w:position w:val="0"/>
          <w:color w:val="120f0e"/>
          <w:spacing w:val="-2147483648"/>
          <w:noProof w:val="true"/>
        </w:rPr>
        <w:t>b.</w:t>
      </w:r>
      <w:r>
        <w:rPr>
          <w:rFonts w:cs="Calibri"/>
          <w:u w:val="none"/>
          <w:color w:val="000000"/>
          <w:w w:val="100"/>
        </w:rPr>
        <w:tab/>
      </w:r>
      <w:r>
        <w:rPr>
          <w:rFonts w:ascii="Garamond" w:eastAsia="Garamond" w:hAnsi="Garamond" w:cs="Garamond"/>
          <w:u w:val="none"/>
          <w:sz w:val="21"/>
          <w:position w:val="0"/>
          <w:color w:val="120f0e"/>
          <w:spacing w:val="-17"/>
          <w:noProof w:val="true"/>
        </w:rPr>
        <w:t>Information and records management policies and practices should be documented.</w:t>
      </w:r>
    </w:p>
    <w:p w:rsidR="005A76FB" w:rsidRDefault="005A76FB" w:rsidP="005A76FB">
      <w:pPr>
        <w:spacing w:before="0" w:after="0" w:line="386" w:lineRule="exact"/>
        <w:ind w:left="1346"/>
        <w:jc w:val="left"/>
        <w:tabs>
          <w:tab w:val="left" w:pos="1786"/>
        </w:tabs>
      </w:pPr>
      <w:r>
        <w:rPr>
          <w:rFonts w:ascii="Garamond" w:eastAsia="Garamond" w:hAnsi="Garamond" w:cs="Garamond"/>
          <w:u w:val="none"/>
          <w:sz w:val="21"/>
          <w:position w:val="0"/>
          <w:color w:val="120f0e"/>
          <w:spacing w:val="-2147483648"/>
          <w:noProof w:val="true"/>
        </w:rPr>
        <w:t>c.</w:t>
      </w:r>
      <w:r>
        <w:rPr>
          <w:rFonts w:cs="Calibri"/>
          <w:u w:val="none"/>
          <w:color w:val="000000"/>
          <w:w w:val="100"/>
        </w:rPr>
        <w:tab/>
      </w:r>
      <w:r>
        <w:rPr>
          <w:rFonts w:ascii="Garamond" w:eastAsia="Garamond" w:hAnsi="Garamond" w:cs="Garamond"/>
          <w:u w:val="none"/>
          <w:sz w:val="21"/>
          <w:position w:val="0"/>
          <w:color w:val="120f0e"/>
          <w:spacing w:val="-16"/>
          <w:noProof w:val="true"/>
        </w:rPr>
        <w:t>An organization should define roles and responsibilities for program direction and administration within its</w:t>
      </w:r>
    </w:p>
    <w:p w:rsidR="005A76FB" w:rsidRDefault="005A76FB" w:rsidP="005A76FB">
      <w:pPr>
        <w:spacing w:before="0" w:after="0" w:line="266" w:lineRule="exact"/>
        <w:ind w:left="1826"/>
        <w:jc w:val="left"/>
      </w:pPr>
      <w:r>
        <w:rPr>
          <w:rFonts w:ascii="Garamond" w:eastAsia="Garamond" w:hAnsi="Garamond" w:cs="Garamond"/>
          <w:u w:val="none"/>
          <w:sz w:val="21"/>
          <w:position w:val="0"/>
          <w:color w:val="120f0e"/>
          <w:spacing w:val="-17"/>
          <w:noProof w:val="true"/>
        </w:rPr>
        <w:t>information and records management policies.\</w:t>
      </w:r>
    </w:p>
    <w:p w:rsidR="005A76FB" w:rsidRDefault="005A76FB" w:rsidP="005A76FB">
      <w:pPr>
        <w:spacing w:before="0" w:after="0" w:line="386" w:lineRule="exact"/>
        <w:ind w:left="1346"/>
        <w:jc w:val="left"/>
        <w:tabs>
          <w:tab w:val="left" w:pos="1786"/>
        </w:tabs>
      </w:pPr>
      <w:r>
        <w:rPr>
          <w:rFonts w:ascii="Garamond" w:eastAsia="Garamond" w:hAnsi="Garamond" w:cs="Garamond"/>
          <w:u w:val="none"/>
          <w:sz w:val="21"/>
          <w:position w:val="0"/>
          <w:color w:val="120f0e"/>
          <w:spacing w:val="0"/>
          <w:noProof w:val="true"/>
        </w:rPr>
        <w:t>d.</w:t>
      </w:r>
      <w:r>
        <w:rPr>
          <w:rFonts w:cs="Calibri"/>
          <w:u w:val="none"/>
          <w:color w:val="000000"/>
          <w:w w:val="100"/>
        </w:rPr>
        <w:tab/>
      </w:r>
      <w:r>
        <w:rPr>
          <w:rFonts w:ascii="Garamond" w:eastAsia="Garamond" w:hAnsi="Garamond" w:cs="Garamond"/>
          <w:u w:val="none"/>
          <w:sz w:val="21"/>
          <w:position w:val="0"/>
          <w:color w:val="120f0e"/>
          <w:spacing w:val="-16"/>
          <w:noProof w:val="true"/>
        </w:rPr>
        <w:t>An organization should guide employees regarding how to identify and maintain information that has a</w:t>
      </w:r>
    </w:p>
    <w:p w:rsidR="005A76FB" w:rsidRDefault="005A76FB" w:rsidP="005A76FB">
      <w:pPr>
        <w:spacing w:before="0" w:after="0" w:line="266" w:lineRule="exact"/>
        <w:ind w:left="1826"/>
        <w:jc w:val="left"/>
      </w:pPr>
      <w:r>
        <w:rPr>
          <w:rFonts w:ascii="Garamond" w:eastAsia="Garamond" w:hAnsi="Garamond" w:cs="Garamond"/>
          <w:u w:val="none"/>
          <w:sz w:val="21"/>
          <w:position w:val="0"/>
          <w:color w:val="120f0e"/>
          <w:spacing w:val="-16"/>
          <w:noProof w:val="true"/>
        </w:rPr>
        <w:t>business purpose or is required to be maintained by law or regulation.</w:t>
      </w:r>
    </w:p>
    <w:p w:rsidR="005A76FB" w:rsidRDefault="005A76FB" w:rsidP="005A76FB">
      <w:pPr>
        <w:spacing w:before="0" w:after="0" w:line="373" w:lineRule="exact"/>
        <w:ind w:left="1346"/>
        <w:jc w:val="left"/>
        <w:tabs>
          <w:tab w:val="left" w:pos="1786"/>
        </w:tabs>
      </w:pPr>
      <w:r>
        <w:rPr>
          <w:rFonts w:ascii="Garamond" w:eastAsia="Garamond" w:hAnsi="Garamond" w:cs="Garamond"/>
          <w:u w:val="none"/>
          <w:sz w:val="21"/>
          <w:position w:val="0"/>
          <w:color w:val="120f0e"/>
          <w:spacing w:val="-2147483648"/>
          <w:noProof w:val="true"/>
        </w:rPr>
        <w:t>e.</w:t>
      </w:r>
      <w:r>
        <w:rPr>
          <w:rFonts w:cs="Calibri"/>
          <w:u w:val="none"/>
          <w:color w:val="000000"/>
          <w:w w:val="100"/>
        </w:rPr>
        <w:tab/>
      </w:r>
      <w:r>
        <w:rPr>
          <w:rFonts w:ascii="Garamond" w:eastAsia="Garamond" w:hAnsi="Garamond" w:cs="Garamond"/>
          <w:u w:val="none"/>
          <w:sz w:val="21"/>
          <w:position w:val="0"/>
          <w:color w:val="120f0e"/>
          <w:spacing w:val="-16"/>
          <w:noProof w:val="true"/>
        </w:rPr>
        <w:t>An organization may choose to define separately the roles and responsibilities of content and technology</w:t>
      </w:r>
    </w:p>
    <w:p w:rsidR="005A76FB" w:rsidRDefault="005A76FB" w:rsidP="005A76FB">
      <w:pPr>
        <w:spacing w:before="0" w:after="0" w:line="266" w:lineRule="exact"/>
        <w:ind w:left="1826"/>
        <w:jc w:val="left"/>
      </w:pPr>
      <w:r>
        <w:rPr>
          <w:rFonts w:ascii="Garamond" w:eastAsia="Garamond" w:hAnsi="Garamond" w:cs="Garamond"/>
          <w:u w:val="none"/>
          <w:sz w:val="21"/>
          <w:position w:val="0"/>
          <w:color w:val="120f0e"/>
          <w:spacing w:val="-17"/>
          <w:noProof w:val="true"/>
        </w:rPr>
        <w:t>custodians for electronic records management.</w:t>
      </w:r>
    </w:p>
    <w:p w:rsidR="005A76FB" w:rsidRDefault="005A76FB" w:rsidP="005A76FB">
      <w:pPr>
        <w:spacing w:before="0" w:after="0" w:line="386" w:lineRule="exact"/>
        <w:ind w:left="1346"/>
        <w:jc w:val="left"/>
        <w:tabs>
          <w:tab w:val="left" w:pos="1786"/>
        </w:tabs>
      </w:pPr>
      <w:r>
        <w:rPr>
          <w:rFonts w:ascii="Garamond" w:eastAsia="Garamond" w:hAnsi="Garamond" w:cs="Garamond"/>
          <w:u w:val="none"/>
          <w:sz w:val="21"/>
          <w:position w:val="0"/>
          <w:color w:val="120f0e"/>
          <w:spacing w:val="-2147483648"/>
          <w:noProof w:val="true"/>
        </w:rPr>
        <w:t>f.</w:t>
      </w:r>
      <w:r>
        <w:rPr>
          <w:rFonts w:cs="Calibri"/>
          <w:u w:val="none"/>
          <w:color w:val="000000"/>
          <w:w w:val="100"/>
        </w:rPr>
        <w:tab/>
      </w:r>
      <w:r>
        <w:rPr>
          <w:rFonts w:ascii="Garamond" w:eastAsia="Garamond" w:hAnsi="Garamond" w:cs="Garamond"/>
          <w:u w:val="none"/>
          <w:sz w:val="21"/>
          <w:position w:val="0"/>
          <w:color w:val="120f0e"/>
          <w:spacing w:val="-16"/>
          <w:noProof w:val="true"/>
        </w:rPr>
        <w:t>An organization should consider the impact of technology (including potential benefits) on the creation,</w:t>
      </w:r>
    </w:p>
    <w:p w:rsidR="005A76FB" w:rsidRDefault="005A76FB" w:rsidP="005A76FB">
      <w:pPr>
        <w:spacing w:before="0" w:after="0" w:line="266" w:lineRule="exact"/>
        <w:ind w:left="1826"/>
        <w:jc w:val="left"/>
      </w:pPr>
      <w:r>
        <w:rPr>
          <w:rFonts w:ascii="Garamond" w:eastAsia="Garamond" w:hAnsi="Garamond" w:cs="Garamond"/>
          <w:u w:val="none"/>
          <w:sz w:val="21"/>
          <w:position w:val="0"/>
          <w:color w:val="120f0e"/>
          <w:spacing w:val="-16"/>
          <w:noProof w:val="true"/>
        </w:rPr>
        <w:t>retention and destruction of information and records.</w:t>
      </w:r>
    </w:p>
    <w:p w:rsidR="005A76FB" w:rsidRDefault="005A76FB" w:rsidP="005A76FB">
      <w:pPr>
        <w:spacing w:before="0" w:after="0" w:line="386" w:lineRule="exact"/>
        <w:ind w:left="1346"/>
        <w:jc w:val="left"/>
        <w:tabs>
          <w:tab w:val="left" w:pos="1786"/>
        </w:tabs>
      </w:pPr>
      <w:r>
        <w:rPr>
          <w:rFonts w:ascii="Garamond" w:eastAsia="Garamond" w:hAnsi="Garamond" w:cs="Garamond"/>
          <w:u w:val="none"/>
          <w:sz w:val="21"/>
          <w:position w:val="0"/>
          <w:color w:val="120f0e"/>
          <w:spacing w:val="-2147483648"/>
          <w:noProof w:val="true"/>
        </w:rPr>
        <w:t>g.</w:t>
      </w:r>
      <w:r>
        <w:rPr>
          <w:rFonts w:cs="Calibri"/>
          <w:u w:val="none"/>
          <w:color w:val="000000"/>
          <w:w w:val="100"/>
        </w:rPr>
        <w:tab/>
      </w:r>
      <w:r>
        <w:rPr>
          <w:rFonts w:ascii="Garamond" w:eastAsia="Garamond" w:hAnsi="Garamond" w:cs="Garamond"/>
          <w:u w:val="none"/>
          <w:sz w:val="21"/>
          <w:position w:val="0"/>
          <w:color w:val="120f0e"/>
          <w:spacing w:val="-16"/>
          <w:noProof w:val="true"/>
        </w:rPr>
        <w:t>An organization should recognize the importance of employee education concerning its information and</w:t>
      </w:r>
    </w:p>
    <w:p w:rsidR="005A76FB" w:rsidRDefault="005A76FB" w:rsidP="005A76FB">
      <w:pPr>
        <w:spacing w:before="0" w:after="0" w:line="253" w:lineRule="exact"/>
        <w:ind w:left="1826"/>
        <w:jc w:val="left"/>
      </w:pPr>
      <w:r>
        <w:rPr>
          <w:rFonts w:ascii="Garamond" w:eastAsia="Garamond" w:hAnsi="Garamond" w:cs="Garamond"/>
          <w:u w:val="none"/>
          <w:sz w:val="21"/>
          <w:position w:val="0"/>
          <w:color w:val="120f0e"/>
          <w:spacing w:val="-17"/>
          <w:noProof w:val="true"/>
        </w:rPr>
        <w:t>records management program, policies and procedures.</w:t>
      </w:r>
    </w:p>
    <w:p w:rsidR="005A76FB" w:rsidRDefault="005A76FB" w:rsidP="005A76FB">
      <w:pPr>
        <w:spacing w:before="0" w:after="0" w:line="386" w:lineRule="exact"/>
        <w:ind w:left="1346"/>
        <w:jc w:val="left"/>
        <w:tabs>
          <w:tab w:val="left" w:pos="1786"/>
        </w:tabs>
      </w:pPr>
      <w:r>
        <w:rPr>
          <w:rFonts w:ascii="Garamond" w:eastAsia="Garamond" w:hAnsi="Garamond" w:cs="Garamond"/>
          <w:u w:val="none"/>
          <w:sz w:val="21"/>
          <w:position w:val="0"/>
          <w:color w:val="120f0e"/>
          <w:spacing w:val="-2147483648"/>
          <w:noProof w:val="true"/>
        </w:rPr>
        <w:t>h.</w:t>
      </w:r>
      <w:r>
        <w:rPr>
          <w:rFonts w:cs="Calibri"/>
          <w:u w:val="none"/>
          <w:color w:val="000000"/>
          <w:w w:val="100"/>
        </w:rPr>
        <w:tab/>
      </w:r>
      <w:r>
        <w:rPr>
          <w:rFonts w:ascii="Garamond" w:eastAsia="Garamond" w:hAnsi="Garamond" w:cs="Garamond"/>
          <w:u w:val="none"/>
          <w:sz w:val="21"/>
          <w:position w:val="0"/>
          <w:color w:val="120f0e"/>
          <w:spacing w:val="-16"/>
          <w:noProof w:val="true"/>
        </w:rPr>
        <w:t>An organization should consider conducting periodic compliance reviews of its information and records</w:t>
      </w:r>
    </w:p>
    <w:p w:rsidR="005A76FB" w:rsidRDefault="005A76FB" w:rsidP="005A76FB">
      <w:pPr>
        <w:spacing w:before="0" w:after="0" w:line="266" w:lineRule="exact"/>
        <w:ind w:left="1826"/>
        <w:jc w:val="left"/>
      </w:pPr>
      <w:r>
        <w:rPr>
          <w:rFonts w:ascii="Garamond" w:eastAsia="Garamond" w:hAnsi="Garamond" w:cs="Garamond"/>
          <w:u w:val="none"/>
          <w:sz w:val="21"/>
          <w:position w:val="0"/>
          <w:color w:val="120f0e"/>
          <w:spacing w:val="-16"/>
          <w:noProof w:val="true"/>
        </w:rPr>
        <w:t>management policies and procedures, and responding to the findings of those reviews as appropriate.</w:t>
      </w:r>
    </w:p>
    <w:p w:rsidR="005A76FB" w:rsidRDefault="005A76FB" w:rsidP="005A76FB">
      <w:pPr>
        <w:spacing w:before="0" w:after="0" w:line="386" w:lineRule="exact"/>
        <w:ind w:left="1346"/>
        <w:jc w:val="left"/>
        <w:tabs>
          <w:tab w:val="left" w:pos="1786"/>
        </w:tabs>
      </w:pPr>
      <w:r>
        <w:rPr>
          <w:rFonts w:ascii="Garamond" w:eastAsia="Garamond" w:hAnsi="Garamond" w:cs="Garamond"/>
          <w:u w:val="none"/>
          <w:sz w:val="21"/>
          <w:position w:val="0"/>
          <w:color w:val="120f0e"/>
          <w:spacing w:val="0"/>
          <w:noProof w:val="true"/>
        </w:rPr>
        <w:t>i.</w:t>
      </w:r>
      <w:r>
        <w:rPr>
          <w:rFonts w:cs="Calibri"/>
          <w:u w:val="none"/>
          <w:color w:val="000000"/>
          <w:w w:val="100"/>
        </w:rPr>
        <w:tab/>
      </w:r>
      <w:r>
        <w:rPr>
          <w:rFonts w:ascii="Garamond" w:eastAsia="Garamond" w:hAnsi="Garamond" w:cs="Garamond"/>
          <w:u w:val="none"/>
          <w:sz w:val="21"/>
          <w:position w:val="0"/>
          <w:color w:val="120f0e"/>
          <w:spacing w:val="-16"/>
          <w:noProof w:val="true"/>
        </w:rPr>
        <w:t>Policies and procedures regarding electronic management and retention should be coordinated and/or</w:t>
      </w:r>
    </w:p>
    <w:p w:rsidR="005A76FB" w:rsidRDefault="005A76FB" w:rsidP="005A76FB">
      <w:pPr>
        <w:spacing w:before="0" w:after="0" w:line="266" w:lineRule="exact"/>
        <w:ind w:left="1826"/>
        <w:jc w:val="left"/>
      </w:pPr>
      <w:r>
        <w:rPr>
          <w:rFonts w:ascii="Garamond" w:eastAsia="Garamond" w:hAnsi="Garamond" w:cs="Garamond"/>
          <w:u w:val="none"/>
          <w:sz w:val="21"/>
          <w:position w:val="0"/>
          <w:color w:val="120f0e"/>
          <w:spacing w:val="-15"/>
          <w:noProof w:val="true"/>
        </w:rPr>
        <w:t>integrated with the organization’s policies regarding the use of property and information, including applicable</w:t>
      </w:r>
    </w:p>
    <w:p w:rsidR="005A76FB" w:rsidRDefault="005A76FB" w:rsidP="005A76FB">
      <w:pPr>
        <w:spacing w:before="0" w:after="0" w:line="253" w:lineRule="exact"/>
        <w:ind w:left="1826"/>
        <w:jc w:val="left"/>
      </w:pPr>
      <w:r>
        <w:rPr>
          <w:rFonts w:ascii="Garamond" w:eastAsia="Garamond" w:hAnsi="Garamond" w:cs="Garamond"/>
          <w:u w:val="none"/>
          <w:sz w:val="21"/>
          <w:position w:val="0"/>
          <w:color w:val="120f0e"/>
          <w:spacing w:val="-16"/>
          <w:noProof w:val="true"/>
        </w:rPr>
        <w:t>privacy rights or obligations.</w:t>
      </w:r>
    </w:p>
    <w:p w:rsidR="005A76FB" w:rsidRDefault="005A76FB" w:rsidP="005A76FB">
      <w:pPr>
        <w:spacing w:before="0" w:after="0" w:line="386" w:lineRule="exact"/>
        <w:ind w:left="1346"/>
        <w:jc w:val="left"/>
        <w:tabs>
          <w:tab w:val="left" w:pos="1786"/>
        </w:tabs>
      </w:pPr>
      <w:r>
        <w:rPr>
          <w:rFonts w:ascii="Garamond" w:eastAsia="Garamond" w:hAnsi="Garamond" w:cs="Garamond"/>
          <w:u w:val="none"/>
          <w:sz w:val="21"/>
          <w:position w:val="0"/>
          <w:color w:val="120f0e"/>
          <w:spacing w:val="0"/>
          <w:noProof w:val="true"/>
        </w:rPr>
        <w:t>j.</w:t>
      </w:r>
      <w:r>
        <w:rPr>
          <w:rFonts w:cs="Calibri"/>
          <w:u w:val="none"/>
          <w:color w:val="000000"/>
          <w:w w:val="100"/>
        </w:rPr>
        <w:tab/>
      </w:r>
      <w:r>
        <w:rPr>
          <w:rFonts w:ascii="Garamond" w:eastAsia="Garamond" w:hAnsi="Garamond" w:cs="Garamond"/>
          <w:u w:val="none"/>
          <w:sz w:val="21"/>
          <w:position w:val="0"/>
          <w:color w:val="120f0e"/>
          <w:spacing w:val="-16"/>
          <w:noProof w:val="true"/>
        </w:rPr>
        <w:t>Policies and procedures should be revised as necessary in response to changes in workforce or organizational</w:t>
      </w:r>
    </w:p>
    <w:p w:rsidR="005A76FB" w:rsidRDefault="005A76FB" w:rsidP="005A76FB">
      <w:pPr>
        <w:spacing w:before="0" w:after="0" w:line="266" w:lineRule="exact"/>
        <w:ind w:left="1826"/>
        <w:jc w:val="left"/>
      </w:pPr>
      <w:r>
        <w:rPr>
          <w:rFonts w:ascii="Garamond" w:eastAsia="Garamond" w:hAnsi="Garamond" w:cs="Garamond"/>
          <w:u w:val="none"/>
          <w:sz w:val="21"/>
          <w:position w:val="0"/>
          <w:color w:val="120f0e"/>
          <w:spacing w:val="-15"/>
          <w:noProof w:val="true"/>
        </w:rPr>
        <w:t>structure, business practices, legal or regulatory requirements and technology.</w:t>
      </w:r>
    </w:p>
    <w:p w:rsidR="005A76FB" w:rsidRDefault="005A76FB" w:rsidP="005A76FB">
      <w:pPr>
        <w:spacing w:before="0" w:after="0" w:line="240" w:lineRule="exact"/>
      </w:pPr>
    </w:p>
    <w:p w:rsidR="005A76FB" w:rsidRDefault="005A76FB" w:rsidP="005A76FB">
      <w:pPr>
        <w:spacing w:before="0" w:after="0" w:line="266" w:lineRule="exact"/>
        <w:ind w:left="1079"/>
        <w:jc w:val="left"/>
        <w:tabs>
          <w:tab w:val="left" w:pos="1799"/>
        </w:tabs>
      </w:pPr>
      <w:r>
        <w:rPr>
          <w:rFonts w:ascii="Garamond" w:eastAsia="Garamond" w:hAnsi="Garamond" w:cs="Garamond"/>
          <w:u w:val="none"/>
          <w:sz w:val="21"/>
          <w:position w:val="0"/>
          <w:color w:val="120f0e"/>
          <w:spacing w:val="-2147483648"/>
          <w:noProof w:val="true"/>
          <w:b/>
        </w:rPr>
        <w:t>5.</w:t>
      </w:r>
      <w:r>
        <w:rPr>
          <w:rFonts w:cs="Calibri"/>
          <w:u w:val="none"/>
          <w:color w:val="000000"/>
          <w:w w:val="100"/>
        </w:rPr>
        <w:tab/>
      </w:r>
      <w:r>
        <w:rPr>
          <w:rFonts w:ascii="Garamond" w:eastAsia="Garamond" w:hAnsi="Garamond" w:cs="Garamond"/>
          <w:u w:val="none"/>
          <w:sz w:val="21"/>
          <w:position w:val="0"/>
          <w:color w:val="120f0e"/>
          <w:spacing w:val="-16"/>
          <w:noProof w:val="true"/>
          <w:b/>
        </w:rPr>
        <w:t>An organization’s policies and procedures must mandate the suspension of ordinary destruction practices</w:t>
      </w:r>
    </w:p>
    <w:p w:rsidR="005A76FB" w:rsidRDefault="005A76FB" w:rsidP="005A76FB">
      <w:pPr>
        <w:spacing w:before="0" w:after="0" w:line="266" w:lineRule="exact"/>
        <w:ind w:left="1826"/>
        <w:jc w:val="left"/>
      </w:pPr>
      <w:r>
        <w:rPr>
          <w:rFonts w:ascii="Garamond" w:eastAsia="Garamond" w:hAnsi="Garamond" w:cs="Garamond"/>
          <w:u w:val="none"/>
          <w:sz w:val="21"/>
          <w:position w:val="0"/>
          <w:color w:val="120f0e"/>
          <w:spacing w:val="-16"/>
          <w:noProof w:val="true"/>
          <w:b/>
        </w:rPr>
        <w:t>and procedures as necessary to comply with preservation obligations related to actual or reasonably</w:t>
      </w:r>
    </w:p>
    <w:p w:rsidR="005A76FB" w:rsidRDefault="005A76FB" w:rsidP="005A76FB">
      <w:pPr>
        <w:spacing w:before="0" w:after="0" w:line="253" w:lineRule="exact"/>
        <w:ind w:left="1826"/>
        <w:jc w:val="left"/>
      </w:pPr>
      <w:r>
        <w:rPr>
          <w:rFonts w:ascii="Garamond" w:eastAsia="Garamond" w:hAnsi="Garamond" w:cs="Garamond"/>
          <w:u w:val="none"/>
          <w:sz w:val="21"/>
          <w:position w:val="0"/>
          <w:color w:val="120f0e"/>
          <w:spacing w:val="-16"/>
          <w:noProof w:val="true"/>
          <w:b/>
        </w:rPr>
        <w:t>anticipated litigation, government investigation or audit.</w:t>
      </w:r>
    </w:p>
    <w:p w:rsidR="005A76FB" w:rsidRDefault="005A76FB" w:rsidP="005A76FB">
      <w:pPr>
        <w:spacing w:before="0" w:after="0" w:line="240" w:lineRule="exact"/>
      </w:pPr>
    </w:p>
    <w:p w:rsidR="005A76FB" w:rsidRDefault="005A76FB" w:rsidP="005A76FB">
      <w:pPr>
        <w:spacing w:before="0" w:after="0" w:line="266" w:lineRule="exact"/>
        <w:ind w:left="1346"/>
        <w:jc w:val="left"/>
        <w:tabs>
          <w:tab w:val="left" w:pos="1786"/>
        </w:tabs>
      </w:pPr>
      <w:r>
        <w:rPr>
          <w:rFonts w:ascii="Garamond" w:eastAsia="Garamond" w:hAnsi="Garamond" w:cs="Garamond"/>
          <w:u w:val="none"/>
          <w:sz w:val="21"/>
          <w:position w:val="0"/>
          <w:color w:val="120f0e"/>
          <w:spacing w:val="0"/>
          <w:noProof w:val="true"/>
        </w:rPr>
        <w:t>a.</w:t>
      </w:r>
      <w:r>
        <w:rPr>
          <w:rFonts w:cs="Calibri"/>
          <w:u w:val="none"/>
          <w:color w:val="000000"/>
          <w:w w:val="100"/>
        </w:rPr>
        <w:tab/>
      </w:r>
      <w:r>
        <w:rPr>
          <w:rFonts w:ascii="Garamond" w:eastAsia="Garamond" w:hAnsi="Garamond" w:cs="Garamond"/>
          <w:u w:val="none"/>
          <w:sz w:val="21"/>
          <w:position w:val="0"/>
          <w:color w:val="120f0e"/>
          <w:spacing w:val="-16"/>
          <w:noProof w:val="true"/>
        </w:rPr>
        <w:t>An organization must recognize that suspending the normal disposition of electronic information and records</w:t>
      </w:r>
    </w:p>
    <w:p w:rsidR="005A76FB" w:rsidRDefault="005A76FB" w:rsidP="005A76FB">
      <w:pPr>
        <w:spacing w:before="0" w:after="0" w:line="266" w:lineRule="exact"/>
        <w:ind w:left="1826"/>
        <w:jc w:val="left"/>
      </w:pPr>
      <w:r>
        <w:rPr>
          <w:rFonts w:ascii="Garamond" w:eastAsia="Garamond" w:hAnsi="Garamond" w:cs="Garamond"/>
          <w:u w:val="none"/>
          <w:sz w:val="21"/>
          <w:position w:val="0"/>
          <w:color w:val="120f0e"/>
          <w:spacing w:val="-16"/>
          <w:noProof w:val="true"/>
        </w:rPr>
        <w:t>may be necessary in certain circumstances.</w:t>
      </w:r>
    </w:p>
    <w:p w:rsidR="005A76FB" w:rsidRDefault="005A76FB" w:rsidP="005A76FB">
      <w:pPr>
        <w:spacing w:before="0" w:after="0" w:line="386" w:lineRule="exact"/>
        <w:ind w:left="1346"/>
        <w:jc w:val="left"/>
        <w:tabs>
          <w:tab w:val="left" w:pos="1786"/>
        </w:tabs>
      </w:pPr>
      <w:r>
        <w:rPr>
          <w:rFonts w:ascii="Garamond" w:eastAsia="Garamond" w:hAnsi="Garamond" w:cs="Garamond"/>
          <w:u w:val="none"/>
          <w:sz w:val="21"/>
          <w:position w:val="0"/>
          <w:color w:val="120f0e"/>
          <w:spacing w:val="-2147483648"/>
          <w:noProof w:val="true"/>
        </w:rPr>
        <w:t>b.</w:t>
      </w:r>
      <w:r>
        <w:rPr>
          <w:rFonts w:cs="Calibri"/>
          <w:u w:val="none"/>
          <w:color w:val="000000"/>
          <w:w w:val="100"/>
        </w:rPr>
        <w:tab/>
      </w:r>
      <w:r>
        <w:rPr>
          <w:rFonts w:ascii="Garamond" w:eastAsia="Garamond" w:hAnsi="Garamond" w:cs="Garamond"/>
          <w:u w:val="none"/>
          <w:sz w:val="21"/>
          <w:position w:val="0"/>
          <w:color w:val="120f0e"/>
          <w:spacing w:val="-16"/>
          <w:noProof w:val="true"/>
        </w:rPr>
        <w:t>An organization’s information and records management program should anticipate circumstances that will</w:t>
      </w:r>
    </w:p>
    <w:p w:rsidR="005A76FB" w:rsidRDefault="005A76FB" w:rsidP="005A76FB">
      <w:pPr>
        <w:spacing w:before="0" w:after="0" w:line="266" w:lineRule="exact"/>
        <w:ind w:left="1826"/>
        <w:jc w:val="left"/>
      </w:pPr>
      <w:r>
        <w:rPr>
          <w:rFonts w:ascii="Garamond" w:eastAsia="Garamond" w:hAnsi="Garamond" w:cs="Garamond"/>
          <w:u w:val="none"/>
          <w:sz w:val="21"/>
          <w:position w:val="0"/>
          <w:color w:val="120f0e"/>
          <w:spacing w:val="-16"/>
          <w:noProof w:val="true"/>
        </w:rPr>
        <w:t>trigger the suspension of normal destruction procedures.</w:t>
      </w:r>
    </w:p>
    <w:p w:rsidR="005A76FB" w:rsidRDefault="005A76FB" w:rsidP="005A76FB">
      <w:pPr>
        <w:spacing w:before="0" w:after="0" w:line="373" w:lineRule="exact"/>
        <w:ind w:left="1346"/>
        <w:jc w:val="left"/>
        <w:tabs>
          <w:tab w:val="left" w:pos="1786"/>
        </w:tabs>
      </w:pPr>
      <w:r>
        <w:rPr>
          <w:rFonts w:ascii="Garamond" w:eastAsia="Garamond" w:hAnsi="Garamond" w:cs="Garamond"/>
          <w:u w:val="none"/>
          <w:sz w:val="21"/>
          <w:position w:val="0"/>
          <w:color w:val="120f0e"/>
          <w:spacing w:val="-2147483648"/>
          <w:noProof w:val="true"/>
        </w:rPr>
        <w:t>c.</w:t>
      </w:r>
      <w:r>
        <w:rPr>
          <w:rFonts w:cs="Calibri"/>
          <w:u w:val="none"/>
          <w:color w:val="000000"/>
          <w:w w:val="100"/>
        </w:rPr>
        <w:tab/>
      </w:r>
      <w:r>
        <w:rPr>
          <w:rFonts w:ascii="Garamond" w:eastAsia="Garamond" w:hAnsi="Garamond" w:cs="Garamond"/>
          <w:u w:val="none"/>
          <w:sz w:val="21"/>
          <w:position w:val="0"/>
          <w:color w:val="120f0e"/>
          <w:spacing w:val="-16"/>
          <w:noProof w:val="true"/>
        </w:rPr>
        <w:t>An organization should identify persons with authority to suspend normal destruction procedures and impose</w:t>
      </w:r>
    </w:p>
    <w:p w:rsidR="005A76FB" w:rsidRDefault="005A76FB" w:rsidP="005A76FB">
      <w:pPr>
        <w:spacing w:before="0" w:after="0" w:line="266" w:lineRule="exact"/>
        <w:ind w:left="1826"/>
        <w:jc w:val="left"/>
      </w:pPr>
      <w:r>
        <w:rPr>
          <w:rFonts w:ascii="Garamond" w:eastAsia="Garamond" w:hAnsi="Garamond" w:cs="Garamond"/>
          <w:u w:val="none"/>
          <w:sz w:val="21"/>
          <w:position w:val="0"/>
          <w:color w:val="120f0e"/>
          <w:spacing w:val="-17"/>
          <w:noProof w:val="true"/>
        </w:rPr>
        <w:t>a legal hold.</w:t>
      </w:r>
    </w:p>
    <w:p w:rsidR="005A76FB" w:rsidRDefault="005A76FB" w:rsidP="005A76FB">
      <w:pPr>
        <w:spacing w:before="0" w:after="0" w:line="386" w:lineRule="exact"/>
        <w:ind w:left="1346"/>
        <w:jc w:val="left"/>
        <w:tabs>
          <w:tab w:val="left" w:pos="1786"/>
        </w:tabs>
      </w:pPr>
      <w:r>
        <w:rPr>
          <w:rFonts w:ascii="Garamond" w:eastAsia="Garamond" w:hAnsi="Garamond" w:cs="Garamond"/>
          <w:u w:val="none"/>
          <w:sz w:val="21"/>
          <w:position w:val="0"/>
          <w:color w:val="120f0e"/>
          <w:spacing w:val="0"/>
          <w:noProof w:val="true"/>
        </w:rPr>
        <w:t>d.</w:t>
      </w:r>
      <w:r>
        <w:rPr>
          <w:rFonts w:cs="Calibri"/>
          <w:u w:val="none"/>
          <w:color w:val="000000"/>
          <w:w w:val="100"/>
        </w:rPr>
        <w:tab/>
      </w:r>
      <w:r>
        <w:rPr>
          <w:rFonts w:ascii="Garamond" w:eastAsia="Garamond" w:hAnsi="Garamond" w:cs="Garamond"/>
          <w:u w:val="none"/>
          <w:sz w:val="21"/>
          <w:position w:val="0"/>
          <w:color w:val="120f0e"/>
          <w:spacing w:val="-16"/>
          <w:noProof w:val="true"/>
        </w:rPr>
        <w:t>An organization’s information and records management procedures should recognize and may describe the</w:t>
      </w:r>
    </w:p>
    <w:p w:rsidR="005A76FB" w:rsidRDefault="005A76FB" w:rsidP="005A76FB">
      <w:pPr>
        <w:spacing w:before="0" w:after="0" w:line="266" w:lineRule="exact"/>
        <w:ind w:left="1826"/>
        <w:jc w:val="left"/>
      </w:pPr>
      <w:r>
        <w:rPr>
          <w:rFonts w:ascii="Garamond" w:eastAsia="Garamond" w:hAnsi="Garamond" w:cs="Garamond"/>
          <w:u w:val="none"/>
          <w:sz w:val="21"/>
          <w:position w:val="0"/>
          <w:color w:val="120f0e"/>
          <w:spacing w:val="-16"/>
          <w:noProof w:val="true"/>
        </w:rPr>
        <w:t>process for suspending normal records and information destruction and identify the individuals responsible</w:t>
      </w:r>
    </w:p>
    <w:p w:rsidR="005A76FB" w:rsidRDefault="005A76FB" w:rsidP="005A76FB">
      <w:pPr>
        <w:spacing w:before="0" w:after="0" w:line="266" w:lineRule="exact"/>
        <w:ind w:left="1826"/>
        <w:jc w:val="left"/>
      </w:pPr>
      <w:r>
        <w:rPr>
          <w:rFonts w:ascii="Garamond" w:eastAsia="Garamond" w:hAnsi="Garamond" w:cs="Garamond"/>
          <w:u w:val="none"/>
          <w:sz w:val="21"/>
          <w:position w:val="0"/>
          <w:color w:val="120f0e"/>
          <w:spacing w:val="-17"/>
          <w:noProof w:val="true"/>
        </w:rPr>
        <w:t>for implementing a legal hold.</w:t>
      </w:r>
    </w:p>
    <w:p w:rsidR="005A76FB" w:rsidRDefault="005A76FB" w:rsidP="005A76FB">
      <w:pPr>
        <w:spacing w:before="0" w:after="0" w:line="373" w:lineRule="exact"/>
        <w:ind w:left="1346"/>
        <w:jc w:val="left"/>
        <w:tabs>
          <w:tab w:val="left" w:pos="1786"/>
        </w:tabs>
      </w:pPr>
      <w:r>
        <w:rPr>
          <w:rFonts w:ascii="Garamond" w:eastAsia="Garamond" w:hAnsi="Garamond" w:cs="Garamond"/>
          <w:u w:val="none"/>
          <w:sz w:val="21"/>
          <w:position w:val="0"/>
          <w:color w:val="120f0e"/>
          <w:spacing w:val="-2147483648"/>
          <w:noProof w:val="true"/>
        </w:rPr>
        <w:t>e.</w:t>
      </w:r>
      <w:r>
        <w:rPr>
          <w:rFonts w:cs="Calibri"/>
          <w:u w:val="none"/>
          <w:color w:val="000000"/>
          <w:w w:val="100"/>
        </w:rPr>
        <w:tab/>
      </w:r>
      <w:r>
        <w:rPr>
          <w:rFonts w:ascii="Garamond" w:eastAsia="Garamond" w:hAnsi="Garamond" w:cs="Garamond"/>
          <w:u w:val="none"/>
          <w:sz w:val="21"/>
          <w:position w:val="0"/>
          <w:color w:val="120f0e"/>
          <w:spacing w:val="-16"/>
          <w:noProof w:val="true"/>
        </w:rPr>
        <w:t>Legal holds and procedures should be appropriately tailored to the circumstances.</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839" w:lineRule="exact"/>
        <w:ind w:left="11026"/>
        <w:jc w:val="left"/>
      </w:pPr>
      <w:r>
        <w:rPr>
          <w:rFonts w:ascii="Arial" w:eastAsia="Arial" w:hAnsi="Arial" w:cs="Arial"/>
          <w:u w:val="none"/>
          <w:sz w:val="16"/>
          <w:position w:val="0"/>
          <w:color w:val="231f20"/>
          <w:spacing w:val="0"/>
          <w:noProof w:val="true"/>
        </w:rPr>
        <w:t>9</w:t>
      </w:r>
    </w:p>
    <w:bookmarkStart w:id="20" w:name="20"/>
    <w:bookmarkEnd w:id="20"/>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28" type="#_x0000_t75" style="position:absolute;margin-left:0pt;margin-top:0pt;width:612pt;height:792pt;z-index:-251658179;mso-position-horizontal-relative:page;mso-position-vertical-relative:page">
            <v:imagedata r:id="rId28"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426" w:lineRule="exact"/>
        <w:ind w:left="1346"/>
        <w:jc w:val="left"/>
        <w:tabs>
          <w:tab w:val="left" w:pos="1786"/>
        </w:tabs>
      </w:pPr>
      <w:r>
        <w:rPr>
          <w:rFonts w:ascii="Garamond" w:eastAsia="Garamond" w:hAnsi="Garamond" w:cs="Garamond"/>
          <w:u w:val="none"/>
          <w:sz w:val="21"/>
          <w:position w:val="0"/>
          <w:color w:val="120f0e"/>
          <w:spacing w:val="-2147483648"/>
          <w:noProof w:val="true"/>
        </w:rPr>
        <w:t>f.</w:t>
      </w:r>
      <w:r>
        <w:rPr>
          <w:rFonts w:cs="Calibri"/>
          <w:u w:val="none"/>
          <w:color w:val="000000"/>
          <w:w w:val="100"/>
        </w:rPr>
        <w:tab/>
      </w:r>
      <w:r>
        <w:rPr>
          <w:rFonts w:ascii="Garamond" w:eastAsia="Garamond" w:hAnsi="Garamond" w:cs="Garamond"/>
          <w:u w:val="none"/>
          <w:sz w:val="21"/>
          <w:position w:val="0"/>
          <w:color w:val="120f0e"/>
          <w:spacing w:val="-15"/>
          <w:noProof w:val="true"/>
        </w:rPr>
        <w:t>Effectively communicating notice of a legal hold should be an essential component of an organization’s</w:t>
      </w:r>
    </w:p>
    <w:p w:rsidR="005A76FB" w:rsidRDefault="005A76FB" w:rsidP="005A76FB">
      <w:pPr>
        <w:spacing w:before="0" w:after="0" w:line="253" w:lineRule="exact"/>
        <w:ind w:left="1826"/>
        <w:jc w:val="left"/>
      </w:pPr>
      <w:r>
        <w:rPr>
          <w:rFonts w:ascii="Garamond" w:eastAsia="Garamond" w:hAnsi="Garamond" w:cs="Garamond"/>
          <w:u w:val="none"/>
          <w:sz w:val="21"/>
          <w:position w:val="0"/>
          <w:color w:val="120f0e"/>
          <w:spacing w:val="-18"/>
          <w:noProof w:val="true"/>
        </w:rPr>
        <w:t>information and records management program.</w:t>
      </w:r>
    </w:p>
    <w:p w:rsidR="005A76FB" w:rsidRDefault="005A76FB" w:rsidP="005A76FB">
      <w:pPr>
        <w:spacing w:before="0" w:after="0" w:line="386" w:lineRule="exact"/>
        <w:ind w:left="1346"/>
        <w:jc w:val="left"/>
        <w:tabs>
          <w:tab w:val="left" w:pos="1786"/>
        </w:tabs>
      </w:pPr>
      <w:r>
        <w:rPr>
          <w:rFonts w:ascii="Garamond" w:eastAsia="Garamond" w:hAnsi="Garamond" w:cs="Garamond"/>
          <w:u w:val="none"/>
          <w:sz w:val="21"/>
          <w:position w:val="0"/>
          <w:color w:val="120f0e"/>
          <w:spacing w:val="-2147483648"/>
          <w:noProof w:val="true"/>
        </w:rPr>
        <w:t>g.</w:t>
      </w:r>
      <w:r>
        <w:rPr>
          <w:rFonts w:cs="Calibri"/>
          <w:u w:val="none"/>
          <w:color w:val="000000"/>
          <w:w w:val="100"/>
        </w:rPr>
        <w:tab/>
      </w:r>
      <w:r>
        <w:rPr>
          <w:rFonts w:ascii="Garamond" w:eastAsia="Garamond" w:hAnsi="Garamond" w:cs="Garamond"/>
          <w:u w:val="none"/>
          <w:sz w:val="21"/>
          <w:position w:val="0"/>
          <w:color w:val="120f0e"/>
          <w:spacing w:val="-16"/>
          <w:noProof w:val="true"/>
        </w:rPr>
        <w:t>Documenting the steps taken to implement a legal hold may be beneficial.</w:t>
      </w:r>
    </w:p>
    <w:p w:rsidR="005A76FB" w:rsidRDefault="005A76FB" w:rsidP="005A76FB">
      <w:pPr>
        <w:spacing w:before="0" w:after="0" w:line="386" w:lineRule="exact"/>
        <w:ind w:left="1346"/>
        <w:jc w:val="left"/>
        <w:tabs>
          <w:tab w:val="left" w:pos="1786"/>
        </w:tabs>
      </w:pPr>
      <w:r>
        <w:rPr>
          <w:rFonts w:ascii="Garamond" w:eastAsia="Garamond" w:hAnsi="Garamond" w:cs="Garamond"/>
          <w:u w:val="none"/>
          <w:sz w:val="21"/>
          <w:position w:val="0"/>
          <w:color w:val="120f0e"/>
          <w:spacing w:val="-2147483648"/>
          <w:noProof w:val="true"/>
        </w:rPr>
        <w:t>h.</w:t>
      </w:r>
      <w:r>
        <w:rPr>
          <w:rFonts w:cs="Calibri"/>
          <w:u w:val="none"/>
          <w:color w:val="000000"/>
          <w:w w:val="100"/>
        </w:rPr>
        <w:tab/>
      </w:r>
      <w:r>
        <w:rPr>
          <w:rFonts w:ascii="Garamond" w:eastAsia="Garamond" w:hAnsi="Garamond" w:cs="Garamond"/>
          <w:u w:val="none"/>
          <w:sz w:val="21"/>
          <w:position w:val="0"/>
          <w:color w:val="120f0e"/>
          <w:spacing w:val="-15"/>
          <w:noProof w:val="true"/>
        </w:rPr>
        <w:t>If an organization takes reasonable steps to implement a legal hold, it should not be held responsible for the</w:t>
      </w:r>
    </w:p>
    <w:p w:rsidR="005A76FB" w:rsidRDefault="005A76FB" w:rsidP="005A76FB">
      <w:pPr>
        <w:spacing w:before="0" w:after="0" w:line="266" w:lineRule="exact"/>
        <w:ind w:left="1826"/>
        <w:jc w:val="left"/>
      </w:pPr>
      <w:r>
        <w:rPr>
          <w:rFonts w:ascii="Garamond" w:eastAsia="Garamond" w:hAnsi="Garamond" w:cs="Garamond"/>
          <w:u w:val="none"/>
          <w:sz w:val="21"/>
          <w:position w:val="0"/>
          <w:color w:val="120f0e"/>
          <w:spacing w:val="-15"/>
          <w:noProof w:val="true"/>
        </w:rPr>
        <w:t>acts of an individual acting outside the scope of authority and/or in a manner inconsistent with the legal hold</w:t>
      </w:r>
    </w:p>
    <w:p w:rsidR="005A76FB" w:rsidRDefault="005A76FB" w:rsidP="005A76FB">
      <w:pPr>
        <w:spacing w:before="0" w:after="0" w:line="266" w:lineRule="exact"/>
        <w:ind w:left="1826"/>
        <w:jc w:val="left"/>
      </w:pPr>
      <w:r>
        <w:rPr>
          <w:rFonts w:ascii="Garamond" w:eastAsia="Garamond" w:hAnsi="Garamond" w:cs="Garamond"/>
          <w:u w:val="none"/>
          <w:sz w:val="21"/>
          <w:position w:val="0"/>
          <w:color w:val="120f0e"/>
          <w:spacing w:val="-21"/>
          <w:noProof w:val="true"/>
        </w:rPr>
        <w:t>notice.</w:t>
      </w:r>
    </w:p>
    <w:p w:rsidR="005A76FB" w:rsidRDefault="005A76FB" w:rsidP="005A76FB">
      <w:pPr>
        <w:spacing w:before="0" w:after="0" w:line="373" w:lineRule="exact"/>
        <w:ind w:left="1346"/>
        <w:jc w:val="left"/>
        <w:tabs>
          <w:tab w:val="left" w:pos="1786"/>
        </w:tabs>
      </w:pPr>
      <w:r>
        <w:rPr>
          <w:rFonts w:ascii="Garamond" w:eastAsia="Garamond" w:hAnsi="Garamond" w:cs="Garamond"/>
          <w:u w:val="none"/>
          <w:sz w:val="21"/>
          <w:position w:val="0"/>
          <w:color w:val="120f0e"/>
          <w:spacing w:val="0"/>
          <w:noProof w:val="true"/>
        </w:rPr>
        <w:t>i.</w:t>
      </w:r>
      <w:r>
        <w:rPr>
          <w:rFonts w:cs="Calibri"/>
          <w:u w:val="none"/>
          <w:color w:val="000000"/>
          <w:w w:val="100"/>
        </w:rPr>
        <w:tab/>
      </w:r>
      <w:r>
        <w:rPr>
          <w:rFonts w:ascii="Garamond" w:eastAsia="Garamond" w:hAnsi="Garamond" w:cs="Garamond"/>
          <w:u w:val="none"/>
          <w:sz w:val="21"/>
          <w:position w:val="0"/>
          <w:color w:val="120f0e"/>
          <w:spacing w:val="-16"/>
          <w:noProof w:val="true"/>
        </w:rPr>
        <w:t>Legal holds are exceptions to ordinary retention practices and when the exigency underlying the hold no</w:t>
      </w:r>
    </w:p>
    <w:p w:rsidR="005A76FB" w:rsidRDefault="005A76FB" w:rsidP="005A76FB">
      <w:pPr>
        <w:spacing w:before="0" w:after="0" w:line="266" w:lineRule="exact"/>
        <w:ind w:left="1826"/>
        <w:jc w:val="left"/>
        <w:tabs>
          <w:tab w:val="left" w:pos="2986"/>
          <w:tab w:val="left" w:pos="3226"/>
        </w:tabs>
      </w:pPr>
      <w:r>
        <w:rPr>
          <w:rFonts w:ascii="Garamond" w:eastAsia="Garamond" w:hAnsi="Garamond" w:cs="Garamond"/>
          <w:u w:val="none"/>
          <w:sz w:val="21"/>
          <w:position w:val="0"/>
          <w:color w:val="120f0e"/>
          <w:spacing w:val="-16"/>
          <w:noProof w:val="true"/>
        </w:rPr>
        <w:t>longer exists (</w:t>
      </w:r>
      <w:r>
        <w:rPr>
          <w:rFonts w:cs="Calibri"/>
          <w:u w:val="none"/>
          <w:color w:val="000000"/>
          <w:w w:val="100"/>
        </w:rPr>
        <w:tab/>
      </w:r>
      <w:r>
        <w:rPr>
          <w:rFonts w:ascii="Garamond" w:eastAsia="Garamond" w:hAnsi="Garamond" w:cs="Garamond"/>
          <w:u w:val="none"/>
          <w:sz w:val="21"/>
          <w:position w:val="0"/>
          <w:color w:val="120f0e"/>
          <w:spacing w:val="-23"/>
          <w:noProof w:val="true"/>
          <w:i/>
        </w:rPr>
        <w:t>i.e.</w:t>
      </w:r>
      <w:r>
        <w:rPr>
          <w:rFonts w:cs="Calibri"/>
          <w:u w:val="none"/>
          <w:color w:val="000000"/>
          <w:w w:val="100"/>
        </w:rPr>
        <w:tab/>
      </w:r>
      <w:r>
        <w:rPr>
          <w:rFonts w:ascii="Garamond" w:eastAsia="Garamond" w:hAnsi="Garamond" w:cs="Garamond"/>
          <w:u w:val="none"/>
          <w:sz w:val="21"/>
          <w:position w:val="0"/>
          <w:color w:val="120f0e"/>
          <w:spacing w:val="-15"/>
          <w:noProof w:val="true"/>
        </w:rPr>
        <w:t>, there is no continuing duty to preserve the information), organizations are free to lift the</w:t>
      </w:r>
    </w:p>
    <w:p w:rsidR="005A76FB" w:rsidRDefault="005A76FB" w:rsidP="005A76FB">
      <w:pPr>
        <w:spacing w:before="0" w:after="0" w:line="266" w:lineRule="exact"/>
        <w:ind w:left="1826"/>
        <w:jc w:val="left"/>
      </w:pPr>
      <w:r>
        <w:rPr>
          <w:rFonts w:ascii="Garamond" w:eastAsia="Garamond" w:hAnsi="Garamond" w:cs="Garamond"/>
          <w:u w:val="none"/>
          <w:sz w:val="21"/>
          <w:position w:val="0"/>
          <w:color w:val="120f0e"/>
          <w:spacing w:val="-18"/>
          <w:noProof w:val="true"/>
        </w:rPr>
        <w:t>legal hold.</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733" w:lineRule="exact"/>
        <w:ind w:left="10933"/>
        <w:jc w:val="left"/>
      </w:pPr>
      <w:r>
        <w:rPr>
          <w:rFonts w:ascii="Arial" w:eastAsia="Arial" w:hAnsi="Arial" w:cs="Arial"/>
          <w:u w:val="none"/>
          <w:sz w:val="16"/>
          <w:position w:val="0"/>
          <w:color w:val="231f20"/>
          <w:spacing w:val="0"/>
          <w:noProof w:val="true"/>
        </w:rPr>
        <w:t>10</w:t>
      </w:r>
    </w:p>
    <w:bookmarkStart w:id="21" w:name="21"/>
    <w:bookmarkEnd w:id="21"/>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29" type="#_x0000_t75" style="position:absolute;margin-left:0pt;margin-top:0pt;width:612pt;height:792pt;z-index:-251658178;mso-position-horizontal-relative:page;mso-position-vertical-relative:page">
            <v:imagedata r:id="rId29"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773" w:lineRule="exact"/>
        <w:ind w:left="5799"/>
        <w:jc w:val="left"/>
      </w:pPr>
      <w:r>
        <w:rPr>
          <w:rFonts w:ascii="Garamond" w:eastAsia="Garamond" w:hAnsi="Garamond" w:cs="Garamond"/>
          <w:u w:val="none"/>
          <w:sz w:val="60"/>
          <w:position w:val="0"/>
          <w:color w:val="231f20"/>
          <w:spacing w:val="-13"/>
          <w:noProof w:val="true"/>
          <w:b/>
          <w:i/>
        </w:rPr>
        <w:t>Guidelines &amp; Comments</w:t>
      </w:r>
    </w:p>
    <w:p w:rsidR="005A76FB" w:rsidRDefault="005A76FB" w:rsidP="005A76FB">
      <w:pPr>
        <w:spacing w:before="0" w:after="0" w:line="373" w:lineRule="exact"/>
        <w:ind w:left="1079"/>
        <w:jc w:val="left"/>
        <w:tabs>
          <w:tab w:val="left" w:pos="1799"/>
        </w:tabs>
      </w:pPr>
      <w:r>
        <w:rPr>
          <w:rFonts w:ascii="Garamond" w:eastAsia="Garamond" w:hAnsi="Garamond" w:cs="Garamond"/>
          <w:u w:val="none"/>
          <w:sz w:val="21"/>
          <w:position w:val="0"/>
          <w:color w:val="120f0e"/>
          <w:spacing w:val="-2147483648"/>
          <w:noProof w:val="true"/>
          <w:b/>
        </w:rPr>
        <w:t>1.</w:t>
      </w:r>
      <w:r>
        <w:rPr>
          <w:rFonts w:cs="Calibri"/>
          <w:u w:val="none"/>
          <w:color w:val="000000"/>
          <w:w w:val="100"/>
        </w:rPr>
        <w:tab/>
      </w:r>
      <w:r>
        <w:rPr>
          <w:rFonts w:ascii="Garamond" w:eastAsia="Garamond" w:hAnsi="Garamond" w:cs="Garamond"/>
          <w:u w:val="none"/>
          <w:sz w:val="21"/>
          <w:position w:val="0"/>
          <w:color w:val="120f0e"/>
          <w:spacing w:val="-16"/>
          <w:noProof w:val="true"/>
          <w:b/>
        </w:rPr>
        <w:t>An organization should have reasonable policies and procedures for managing its information and records.</w:t>
      </w:r>
    </w:p>
    <w:p w:rsidR="005A76FB" w:rsidRDefault="005A76FB" w:rsidP="005A76FB">
      <w:pPr>
        <w:spacing w:before="0" w:after="0" w:line="240" w:lineRule="exact"/>
      </w:pPr>
    </w:p>
    <w:p w:rsidR="005A76FB" w:rsidRDefault="005A76FB" w:rsidP="005A76FB">
      <w:pPr>
        <w:spacing w:before="0" w:after="0" w:line="279" w:lineRule="exact"/>
        <w:ind w:left="1799"/>
        <w:jc w:val="left"/>
      </w:pPr>
      <w:r>
        <w:rPr>
          <w:rFonts w:ascii="Garamond" w:eastAsia="Garamond" w:hAnsi="Garamond" w:cs="Garamond"/>
          <w:u w:val="none"/>
          <w:sz w:val="21"/>
          <w:position w:val="0"/>
          <w:color w:val="120f0e"/>
          <w:spacing w:val="-23"/>
          <w:noProof w:val="true"/>
          <w:b/>
        </w:rPr>
        <w:t>Comment 1.a.</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7"/>
          <w:noProof w:val="true"/>
          <w:b/>
        </w:rPr>
        <w:t>Information and records management is important in the electronic age.</w:t>
      </w:r>
    </w:p>
    <w:p w:rsidR="005A76FB" w:rsidRDefault="005A76FB" w:rsidP="005A76FB">
      <w:pPr>
        <w:spacing w:before="0" w:after="0" w:line="240" w:lineRule="exact"/>
      </w:pPr>
    </w:p>
    <w:p w:rsidR="005A76FB" w:rsidRDefault="005A76FB" w:rsidP="005A76FB">
      <w:pPr>
        <w:spacing w:before="0" w:after="0" w:line="293" w:lineRule="exact"/>
        <w:ind w:left="1066"/>
        <w:jc w:val="left"/>
      </w:pPr>
      <w:r>
        <w:rPr>
          <w:rFonts w:ascii="Garamond" w:eastAsia="Garamond" w:hAnsi="Garamond" w:cs="Garamond"/>
          <w:u w:val="none"/>
          <w:sz w:val="21"/>
          <w:position w:val="0"/>
          <w:color w:val="120f0e"/>
          <w:spacing w:val="-16"/>
          <w:noProof w:val="true"/>
        </w:rPr>
        <w:t>The fundamental transition to an electronic data environment in most organizations has resulted in an increased need</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for better information and records management controls and programs. Furthermore, pressures from regulators,</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6"/>
          <w:noProof w:val="true"/>
        </w:rPr>
        <w:t>investors and the legal sector placing a greater emphasis on good corporate governance practices have exacerbated the</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need for the development of effective policies and procedures. For example, the Sarbanes-Oxley Act includes</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information retention requirements for auditors (15 U.S.C.A. § 7213(a)(2)(A)(i) (Thomson West Supp. 2005)),</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imperatives that corporate officers certify financial statements (15 U.S.C.A. § 7241 (Thomson West Supp. 2005)), and</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amendments to criminal statutes on obstruction of justice for failure to preserve information relevant to government</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6"/>
          <w:noProof w:val="true"/>
        </w:rPr>
        <w:t>“matter[s]” (18 U.S.C.A. § 1519 (Thomson West Supp. 2005)). Several institutions have had multi-million dollar</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penalties imposed for failing to maintain or produce information as required by regulators. High visibility trials</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involving alleged corporate fraud or document destruction have occurred, resulting in several convictions,</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imprisonments and substantial monetary penalties. Still other companies have faced stiff fines and damage to their</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reputation when consumer records laden with sensitive private information have been breached or inexplicably “lost,”</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5"/>
          <w:noProof w:val="true"/>
        </w:rPr>
        <w:t>triggering costly notification and (in some states) credit monitoring services under state security breach laws.</w:t>
      </w:r>
    </w:p>
    <w:p w:rsidR="005A76FB" w:rsidRDefault="005A76FB" w:rsidP="005A76FB">
      <w:pPr>
        <w:spacing w:before="0" w:after="0" w:line="240" w:lineRule="exact"/>
      </w:pPr>
    </w:p>
    <w:p w:rsidR="005A76FB" w:rsidRDefault="005A76FB" w:rsidP="005A76FB">
      <w:pPr>
        <w:spacing w:before="0" w:after="0" w:line="293" w:lineRule="exact"/>
        <w:ind w:left="1066"/>
        <w:jc w:val="left"/>
      </w:pPr>
      <w:r>
        <w:rPr>
          <w:rFonts w:ascii="Garamond" w:eastAsia="Garamond" w:hAnsi="Garamond" w:cs="Garamond"/>
          <w:u w:val="none"/>
          <w:sz w:val="21"/>
          <w:position w:val="0"/>
          <w:color w:val="120f0e"/>
          <w:spacing w:val="-16"/>
          <w:noProof w:val="true"/>
        </w:rPr>
        <w:t>As a result of these several converging forces, top management in many organizations is increasingly aware that</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identifying and managing information and records should be a business priority. Indeed, in many organizations the</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4"/>
          <w:noProof w:val="true"/>
        </w:rPr>
        <w:t>subject is now recognized as a “C-level” issue—one of concern to chief executive, chief financial, chief legal, chief</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6"/>
          <w:noProof w:val="true"/>
        </w:rPr>
        <w:t>compliance and chief information or technology officers. In other organizations, creating such awareness may require</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a significant shift in the organization’s mindset, something that often occurs when an organization has its own “life-</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altering event.”</w:t>
      </w:r>
    </w:p>
    <w:p w:rsidR="005A76FB" w:rsidRDefault="005A76FB" w:rsidP="005A76FB">
      <w:pPr>
        <w:spacing w:before="0" w:after="0" w:line="240" w:lineRule="exact"/>
      </w:pPr>
    </w:p>
    <w:p w:rsidR="005A76FB" w:rsidRDefault="005A76FB" w:rsidP="005A76FB">
      <w:pPr>
        <w:spacing w:before="0" w:after="0" w:line="293" w:lineRule="exact"/>
        <w:ind w:left="1066"/>
        <w:jc w:val="left"/>
      </w:pPr>
      <w:r>
        <w:rPr>
          <w:rFonts w:ascii="Garamond" w:eastAsia="Garamond" w:hAnsi="Garamond" w:cs="Garamond"/>
          <w:u w:val="none"/>
          <w:sz w:val="21"/>
          <w:position w:val="0"/>
          <w:color w:val="120f0e"/>
          <w:spacing w:val="-16"/>
          <w:noProof w:val="true"/>
        </w:rPr>
        <w:t>Elevating records management to the level of asset management and including electronic information and records</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5"/>
          <w:noProof w:val="true"/>
        </w:rPr>
        <w:t>assets in the matrix are first steps in promoting the program and increasing its visibility. Organizations should</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recognize that effectively implementing an information and records management program may require significant</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financial and human resources. Focusing attention and resources on information as an organizational asset, and</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having clear rules for retention and storage, however, can produce substantial benefits. Among these potential benefits</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are: quicker and more reliable retrieval to assist decision-making and compliance with regulatory requests or</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6"/>
          <w:noProof w:val="true"/>
        </w:rPr>
        <w:t>Sarbanes-Oxley requirements; reduction of administrative time spent searching for information among cluttered</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systems; reduced total operating costs; minimized risk from litigation or administrative penalties; and better</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preservation of institutional memory. Indeed, some organizations have created the position of chief records officer</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(another C-level position) in recognition of these objectives to those organizations.</w:t>
      </w:r>
    </w:p>
    <w:p w:rsidR="005A76FB" w:rsidRDefault="005A76FB" w:rsidP="005A76FB">
      <w:pPr>
        <w:spacing w:before="0" w:after="0" w:line="240" w:lineRule="exact"/>
      </w:pPr>
    </w:p>
    <w:p w:rsidR="005A76FB" w:rsidRDefault="005A76FB" w:rsidP="005A76FB">
      <w:pPr>
        <w:spacing w:before="0" w:after="0" w:line="279" w:lineRule="exact"/>
        <w:ind w:left="1066"/>
        <w:jc w:val="left"/>
      </w:pPr>
      <w:r>
        <w:rPr>
          <w:rFonts w:ascii="Garamond" w:eastAsia="Garamond" w:hAnsi="Garamond" w:cs="Garamond"/>
          <w:u w:val="none"/>
          <w:sz w:val="21"/>
          <w:position w:val="0"/>
          <w:color w:val="120f0e"/>
          <w:spacing w:val="-16"/>
          <w:noProof w:val="true"/>
        </w:rPr>
        <w:t>In short, managing electronic and other information is not merely a clerical matter. Nor, even with currently available</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tools, is it something that can be mastered through technology alone. Instead, it is a core component of resource</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7"/>
          <w:noProof w:val="true"/>
        </w:rPr>
        <w:t>management to be nurtured and enhanced. As such, managing electronic and other information depends on an</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intelligent blend of people, processes and technology. The organizations that best manage and leverage information</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assets are likely to thrive in their respective disciplines, and success in this area demands a priority commitment from</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6"/>
          <w:noProof w:val="true"/>
        </w:rPr>
        <w:t>senior management to develop and support effective processes.</w:t>
      </w:r>
    </w:p>
    <w:p w:rsidR="005A76FB" w:rsidRDefault="005A76FB" w:rsidP="005A76FB">
      <w:pPr>
        <w:spacing w:before="0" w:after="0" w:line="240" w:lineRule="exact"/>
      </w:pPr>
    </w:p>
    <w:p w:rsidR="005A76FB" w:rsidRDefault="005A76FB" w:rsidP="005A76FB">
      <w:pPr>
        <w:spacing w:before="0" w:after="0" w:line="293" w:lineRule="exact"/>
        <w:ind w:left="1066"/>
        <w:jc w:val="left"/>
      </w:pPr>
      <w:r>
        <w:rPr>
          <w:rFonts w:ascii="Garamond" w:eastAsia="Garamond" w:hAnsi="Garamond" w:cs="Garamond"/>
          <w:u w:val="none"/>
          <w:sz w:val="21"/>
          <w:position w:val="0"/>
          <w:color w:val="120f0e"/>
          <w:spacing w:val="-16"/>
          <w:noProof w:val="true"/>
        </w:rPr>
        <w:t>Organizations are also well served by examining and inventorying their various sources and locations of electronic</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documents and information in light of the 2006 amendments to the Federal Rules of Civil procedure relating to</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electronically stored information (“ESI”). Organizations need to have sufficient knowledge about their information</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5"/>
          <w:noProof w:val="true"/>
        </w:rPr>
        <w:t>systems to impose an appropriate legal hold and meet their obligations to preserve, disclose, collect and produce</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potentially relevant ESI. Outside counsel may be well advised to encourage reliable inventories. In one case the court</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found monetary sanctions appropriate when counsel relied solely on the client’s statements about the location of</w:t>
      </w:r>
    </w:p>
    <w:p w:rsidR="005A76FB" w:rsidRDefault="005A76FB" w:rsidP="005A76FB">
      <w:pPr>
        <w:spacing w:before="0" w:after="0" w:line="586" w:lineRule="exact"/>
        <w:ind w:left="10946"/>
        <w:jc w:val="left"/>
      </w:pPr>
      <w:r>
        <w:rPr>
          <w:rFonts w:ascii="Arial" w:eastAsia="Arial" w:hAnsi="Arial" w:cs="Arial"/>
          <w:u w:val="none"/>
          <w:sz w:val="16"/>
          <w:position w:val="0"/>
          <w:color w:val="231f20"/>
          <w:spacing w:val="-2147483648"/>
          <w:noProof w:val="true"/>
        </w:rPr>
        <w:t>11</w:t>
      </w:r>
    </w:p>
    <w:bookmarkStart w:id="22" w:name="22"/>
    <w:bookmarkEnd w:id="22"/>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30" type="#_x0000_t75" style="position:absolute;margin-left:0pt;margin-top:0pt;width:612pt;height:792pt;z-index:-251658177;mso-position-horizontal-relative:page;mso-position-vertical-relative:page">
            <v:imagedata r:id="rId30"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426" w:lineRule="exact"/>
        <w:ind w:left="1079"/>
        <w:jc w:val="left"/>
      </w:pPr>
      <w:r>
        <w:rPr>
          <w:rFonts w:ascii="Garamond" w:eastAsia="Garamond" w:hAnsi="Garamond" w:cs="Garamond"/>
          <w:u w:val="none"/>
          <w:sz w:val="21"/>
          <w:position w:val="0"/>
          <w:color w:val="120f0e"/>
          <w:spacing w:val="-16"/>
          <w:noProof w:val="true"/>
        </w:rPr>
        <w:t>relevant data, finding counsel failed to conduct an adequate investigation and had a duty to inquire about sources of</w:t>
      </w:r>
    </w:p>
    <w:p w:rsidR="005A76FB" w:rsidRDefault="005A76FB" w:rsidP="005A76FB">
      <w:pPr>
        <w:spacing w:before="0" w:after="0" w:line="253" w:lineRule="exact"/>
        <w:ind w:left="1079"/>
        <w:jc w:val="left"/>
        <w:tabs>
          <w:tab w:val="left" w:pos="2266"/>
          <w:tab w:val="left" w:pos="5466"/>
        </w:tabs>
      </w:pPr>
      <w:r>
        <w:rPr>
          <w:rFonts w:ascii="Garamond" w:eastAsia="Garamond" w:hAnsi="Garamond" w:cs="Garamond"/>
          <w:u w:val="none"/>
          <w:sz w:val="21"/>
          <w:position w:val="0"/>
          <w:color w:val="120f0e"/>
          <w:spacing w:val="-20"/>
          <w:noProof w:val="true"/>
        </w:rPr>
        <w:t>information.</w:t>
      </w:r>
      <w:r>
        <w:rPr>
          <w:rFonts w:cs="Calibri"/>
          <w:u w:val="none"/>
          <w:color w:val="000000"/>
          <w:w w:val="100"/>
        </w:rPr>
        <w:tab/>
      </w:r>
      <w:r>
        <w:rPr>
          <w:rFonts w:ascii="Garamond" w:eastAsia="Garamond" w:hAnsi="Garamond" w:cs="Garamond"/>
          <w:u w:val="none"/>
          <w:sz w:val="21"/>
          <w:position w:val="0"/>
          <w:color w:val="120f0e"/>
          <w:spacing w:val="-15"/>
          <w:noProof w:val="true"/>
          <w:i/>
        </w:rPr>
        <w:t>See Phoenix Four v. Strategic Res. Corp.</w:t>
      </w:r>
      <w:r>
        <w:rPr>
          <w:rFonts w:cs="Calibri"/>
          <w:u w:val="none"/>
          <w:color w:val="000000"/>
          <w:w w:val="100"/>
        </w:rPr>
        <w:tab/>
      </w:r>
      <w:r>
        <w:rPr>
          <w:rFonts w:ascii="Garamond" w:eastAsia="Garamond" w:hAnsi="Garamond" w:cs="Garamond"/>
          <w:u w:val="none"/>
          <w:sz w:val="21"/>
          <w:position w:val="0"/>
          <w:color w:val="120f0e"/>
          <w:spacing w:val="-18"/>
          <w:noProof w:val="true"/>
        </w:rPr>
        <w:t>, 2006 WL 1409413 (S.D.N.Y. May 23, 2006). An exemplar</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“survey of data” containing potential inquiries for self-examination is included as Appendix C.</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319" w:lineRule="exact"/>
        <w:ind w:left="1799"/>
        <w:jc w:val="left"/>
      </w:pPr>
      <w:r>
        <w:rPr>
          <w:rFonts w:ascii="Garamond" w:eastAsia="Garamond" w:hAnsi="Garamond" w:cs="Garamond"/>
          <w:u w:val="none"/>
          <w:sz w:val="21"/>
          <w:position w:val="0"/>
          <w:color w:val="231f20"/>
          <w:spacing w:val="-24"/>
          <w:noProof w:val="true"/>
          <w:b/>
        </w:rPr>
        <w:t>Comment 1.b.</w:t>
      </w:r>
    </w:p>
    <w:p w:rsidR="005A76FB" w:rsidRDefault="005A76FB" w:rsidP="005A76FB">
      <w:pPr>
        <w:spacing w:before="0" w:after="0" w:line="253" w:lineRule="exact"/>
        <w:ind w:left="1799"/>
        <w:jc w:val="left"/>
      </w:pPr>
      <w:r>
        <w:rPr>
          <w:rFonts w:ascii="Garamond" w:eastAsia="Garamond" w:hAnsi="Garamond" w:cs="Garamond"/>
          <w:u w:val="none"/>
          <w:sz w:val="21"/>
          <w:position w:val="0"/>
          <w:color w:val="231f20"/>
          <w:spacing w:val="-17"/>
          <w:noProof w:val="true"/>
          <w:b/>
        </w:rPr>
        <w:t>The hallmark of an organization’s information and records management policies should be</w:t>
      </w:r>
    </w:p>
    <w:p w:rsidR="005A76FB" w:rsidRDefault="005A76FB" w:rsidP="005A76FB">
      <w:pPr>
        <w:spacing w:before="0" w:after="0" w:line="266" w:lineRule="exact"/>
        <w:ind w:left="1066"/>
        <w:jc w:val="left"/>
      </w:pPr>
      <w:r>
        <w:rPr>
          <w:rFonts w:ascii="Garamond" w:eastAsia="Garamond" w:hAnsi="Garamond" w:cs="Garamond"/>
          <w:u w:val="none"/>
          <w:sz w:val="21"/>
          <w:position w:val="0"/>
          <w:color w:val="231f20"/>
          <w:spacing w:val="-19"/>
          <w:noProof w:val="true"/>
          <w:b/>
        </w:rPr>
        <w:t>reasonableness.</w:t>
      </w:r>
    </w:p>
    <w:p w:rsidR="005A76FB" w:rsidRDefault="005A76FB" w:rsidP="005A76FB">
      <w:pPr>
        <w:spacing w:before="0" w:after="0" w:line="240" w:lineRule="exact"/>
      </w:pPr>
    </w:p>
    <w:p w:rsidR="005A76FB" w:rsidRDefault="005A76FB" w:rsidP="005A76FB">
      <w:pPr>
        <w:spacing w:before="0" w:after="0" w:line="293" w:lineRule="exact"/>
        <w:ind w:left="1066"/>
        <w:jc w:val="left"/>
      </w:pPr>
      <w:r>
        <w:rPr>
          <w:rFonts w:ascii="Garamond" w:eastAsia="Garamond" w:hAnsi="Garamond" w:cs="Garamond"/>
          <w:u w:val="none"/>
          <w:sz w:val="21"/>
          <w:position w:val="0"/>
          <w:color w:val="231f20"/>
          <w:spacing w:val="-16"/>
          <w:noProof w:val="true"/>
        </w:rPr>
        <w:t>An organization’s approach to retaining information and records should be reasonable under the circumstances.</w:t>
      </w:r>
    </w:p>
    <w:p w:rsidR="005A76FB" w:rsidRDefault="005A76FB" w:rsidP="005A76FB">
      <w:pPr>
        <w:spacing w:before="0" w:after="0" w:line="266" w:lineRule="exact"/>
        <w:ind w:left="1066"/>
        <w:jc w:val="left"/>
      </w:pPr>
      <w:r>
        <w:rPr>
          <w:rFonts w:ascii="Garamond" w:eastAsia="Garamond" w:hAnsi="Garamond" w:cs="Garamond"/>
          <w:u w:val="none"/>
          <w:sz w:val="21"/>
          <w:position w:val="0"/>
          <w:color w:val="231f20"/>
          <w:spacing w:val="-15"/>
          <w:noProof w:val="true"/>
        </w:rPr>
        <w:t>Usually the reasonableness of an approach (including any policy) will not be subject to external scrutiny, such as a</w:t>
      </w:r>
    </w:p>
    <w:p w:rsidR="005A76FB" w:rsidRDefault="005A76FB" w:rsidP="005A76FB">
      <w:pPr>
        <w:spacing w:before="0" w:after="0" w:line="253" w:lineRule="exact"/>
        <w:ind w:left="1066"/>
        <w:jc w:val="left"/>
      </w:pPr>
      <w:r>
        <w:rPr>
          <w:rFonts w:ascii="Garamond" w:eastAsia="Garamond" w:hAnsi="Garamond" w:cs="Garamond"/>
          <w:u w:val="none"/>
          <w:sz w:val="21"/>
          <w:position w:val="0"/>
          <w:color w:val="231f20"/>
          <w:spacing w:val="-15"/>
          <w:noProof w:val="true"/>
        </w:rPr>
        <w:t>court proceeding. When such scrutiny occurs, it is often in the litigation context of explaining why specific</w:t>
      </w:r>
    </w:p>
    <w:p w:rsidR="005A76FB" w:rsidRDefault="005A76FB" w:rsidP="005A76FB">
      <w:pPr>
        <w:spacing w:before="0" w:after="0" w:line="266" w:lineRule="exact"/>
        <w:ind w:left="1066"/>
        <w:jc w:val="left"/>
        <w:tabs>
          <w:tab w:val="left" w:pos="4533"/>
          <w:tab w:val="left" w:pos="4893"/>
        </w:tabs>
      </w:pPr>
      <w:r>
        <w:rPr>
          <w:rFonts w:ascii="Garamond" w:eastAsia="Garamond" w:hAnsi="Garamond" w:cs="Garamond"/>
          <w:u w:val="none"/>
          <w:sz w:val="21"/>
          <w:position w:val="0"/>
          <w:color w:val="231f20"/>
          <w:spacing w:val="-16"/>
          <w:noProof w:val="true"/>
        </w:rPr>
        <w:t>information and records no longer exist,</w:t>
      </w:r>
      <w:r>
        <w:rPr>
          <w:rFonts w:cs="Calibri"/>
          <w:u w:val="none"/>
          <w:color w:val="000000"/>
          <w:w w:val="100"/>
        </w:rPr>
        <w:tab/>
      </w:r>
      <w:r>
        <w:rPr>
          <w:rFonts w:ascii="Garamond" w:eastAsia="Garamond" w:hAnsi="Garamond" w:cs="Garamond"/>
          <w:u w:val="none"/>
          <w:sz w:val="21"/>
          <w:position w:val="0"/>
          <w:color w:val="231f20"/>
          <w:spacing w:val="-18"/>
          <w:noProof w:val="true"/>
          <w:i/>
        </w:rPr>
        <w:t>i.e.,</w:t>
      </w:r>
      <w:r>
        <w:rPr>
          <w:rFonts w:cs="Calibri"/>
          <w:u w:val="none"/>
          <w:color w:val="000000"/>
          <w:w w:val="100"/>
        </w:rPr>
        <w:tab/>
      </w:r>
      <w:r>
        <w:rPr>
          <w:rFonts w:ascii="Garamond" w:eastAsia="Garamond" w:hAnsi="Garamond" w:cs="Garamond"/>
          <w:u w:val="none"/>
          <w:sz w:val="21"/>
          <w:position w:val="0"/>
          <w:color w:val="231f20"/>
          <w:spacing w:val="-16"/>
          <w:noProof w:val="true"/>
        </w:rPr>
        <w:t>how they were lost or destroyed. As noted in numerous cases, an</w:t>
      </w:r>
    </w:p>
    <w:p w:rsidR="005A76FB" w:rsidRDefault="005A76FB" w:rsidP="005A76FB">
      <w:pPr>
        <w:spacing w:before="0" w:after="0" w:line="266" w:lineRule="exact"/>
        <w:ind w:left="1066"/>
        <w:jc w:val="left"/>
      </w:pPr>
      <w:r>
        <w:rPr>
          <w:rFonts w:ascii="Garamond" w:eastAsia="Garamond" w:hAnsi="Garamond" w:cs="Garamond"/>
          <w:u w:val="none"/>
          <w:sz w:val="21"/>
          <w:position w:val="0"/>
          <w:color w:val="231f20"/>
          <w:spacing w:val="-16"/>
          <w:noProof w:val="true"/>
        </w:rPr>
        <w:t>established and reasonable policy may be very important in establishing the good faith destruction of the information</w:t>
      </w:r>
    </w:p>
    <w:p w:rsidR="005A76FB" w:rsidRDefault="005A76FB" w:rsidP="005A76FB">
      <w:pPr>
        <w:spacing w:before="0" w:after="0" w:line="266" w:lineRule="exact"/>
        <w:ind w:left="1066"/>
        <w:jc w:val="left"/>
        <w:tabs>
          <w:tab w:val="left" w:pos="6213"/>
          <w:tab w:val="left" w:pos="9186"/>
        </w:tabs>
      </w:pPr>
      <w:r>
        <w:rPr>
          <w:rFonts w:ascii="Garamond" w:eastAsia="Garamond" w:hAnsi="Garamond" w:cs="Garamond"/>
          <w:u w:val="none"/>
          <w:sz w:val="21"/>
          <w:position w:val="0"/>
          <w:color w:val="231f20"/>
          <w:spacing w:val="-16"/>
          <w:noProof w:val="true"/>
        </w:rPr>
        <w:t>so that no sanctions should be imposed on an organization.</w:t>
      </w:r>
      <w:r>
        <w:rPr>
          <w:rFonts w:cs="Calibri"/>
          <w:u w:val="none"/>
          <w:color w:val="000000"/>
          <w:w w:val="100"/>
        </w:rPr>
        <w:tab/>
      </w:r>
      <w:r>
        <w:rPr>
          <w:rFonts w:ascii="Garamond" w:eastAsia="Garamond" w:hAnsi="Garamond" w:cs="Garamond"/>
          <w:u w:val="none"/>
          <w:sz w:val="21"/>
          <w:position w:val="0"/>
          <w:color w:val="231f20"/>
          <w:spacing w:val="-16"/>
          <w:noProof w:val="true"/>
          <w:i/>
        </w:rPr>
        <w:t>See Stevenson v. Union Pacific R.R.,</w:t>
      </w:r>
      <w:r>
        <w:rPr>
          <w:rFonts w:cs="Calibri"/>
          <w:u w:val="none"/>
          <w:color w:val="000000"/>
          <w:w w:val="100"/>
        </w:rPr>
        <w:tab/>
      </w:r>
      <w:r>
        <w:rPr>
          <w:rFonts w:ascii="Garamond" w:eastAsia="Garamond" w:hAnsi="Garamond" w:cs="Garamond"/>
          <w:u w:val="none"/>
          <w:sz w:val="21"/>
          <w:position w:val="0"/>
          <w:color w:val="231f20"/>
          <w:spacing w:val="-19"/>
          <w:noProof w:val="true"/>
        </w:rPr>
        <w:t>354 F.3d 739, 747</w:t>
      </w:r>
    </w:p>
    <w:p w:rsidR="005A76FB" w:rsidRDefault="005A76FB" w:rsidP="005A76FB">
      <w:pPr>
        <w:spacing w:before="0" w:after="0" w:line="266" w:lineRule="exact"/>
        <w:ind w:left="1066"/>
        <w:jc w:val="left"/>
      </w:pPr>
      <w:r>
        <w:rPr>
          <w:rFonts w:ascii="Garamond" w:eastAsia="Garamond" w:hAnsi="Garamond" w:cs="Garamond"/>
          <w:u w:val="none"/>
          <w:sz w:val="21"/>
          <w:position w:val="0"/>
          <w:color w:val="231f20"/>
          <w:spacing w:val="-16"/>
          <w:noProof w:val="true"/>
        </w:rPr>
        <w:t>(8th Cir. 2004) (evaluating reasonableness of destruction of corporate records before and after commencement of</w:t>
      </w:r>
    </w:p>
    <w:p w:rsidR="005A76FB" w:rsidRDefault="005A76FB" w:rsidP="005A76FB">
      <w:pPr>
        <w:spacing w:before="0" w:after="0" w:line="253" w:lineRule="exact"/>
        <w:ind w:left="1066"/>
        <w:jc w:val="left"/>
        <w:tabs>
          <w:tab w:val="left" w:pos="2026"/>
          <w:tab w:val="left" w:pos="4306"/>
        </w:tabs>
      </w:pPr>
      <w:r>
        <w:rPr>
          <w:rFonts w:ascii="Garamond" w:eastAsia="Garamond" w:hAnsi="Garamond" w:cs="Garamond"/>
          <w:u w:val="none"/>
          <w:sz w:val="21"/>
          <w:position w:val="0"/>
          <w:color w:val="231f20"/>
          <w:spacing w:val="-16"/>
          <w:noProof w:val="true"/>
        </w:rPr>
        <w:t>litigation);</w:t>
      </w:r>
      <w:r>
        <w:rPr>
          <w:rFonts w:cs="Calibri"/>
          <w:u w:val="none"/>
          <w:color w:val="000000"/>
          <w:w w:val="100"/>
        </w:rPr>
        <w:tab/>
      </w:r>
      <w:r>
        <w:rPr>
          <w:rFonts w:ascii="Garamond" w:eastAsia="Garamond" w:hAnsi="Garamond" w:cs="Garamond"/>
          <w:u w:val="none"/>
          <w:sz w:val="21"/>
          <w:position w:val="0"/>
          <w:color w:val="231f20"/>
          <w:spacing w:val="-15"/>
          <w:noProof w:val="true"/>
          <w:i/>
        </w:rPr>
        <w:t>Willard v. Caterpillar, Inc.,</w:t>
      </w:r>
      <w:r>
        <w:rPr>
          <w:rFonts w:cs="Calibri"/>
          <w:u w:val="none"/>
          <w:color w:val="000000"/>
          <w:w w:val="100"/>
        </w:rPr>
        <w:tab/>
      </w:r>
      <w:r>
        <w:rPr>
          <w:rFonts w:ascii="Garamond" w:eastAsia="Garamond" w:hAnsi="Garamond" w:cs="Garamond"/>
          <w:u w:val="none"/>
          <w:sz w:val="21"/>
          <w:position w:val="0"/>
          <w:color w:val="231f20"/>
          <w:spacing w:val="-17"/>
          <w:noProof w:val="true"/>
        </w:rPr>
        <w:t>40 Cal. App. 4th 892, 921, 48 Cal. Rptr. 2d 607, 625 (Cal. Ct. App. 1995)</w:t>
      </w:r>
    </w:p>
    <w:p w:rsidR="005A76FB" w:rsidRDefault="005A76FB" w:rsidP="005A76FB">
      <w:pPr>
        <w:spacing w:before="0" w:after="0" w:line="266" w:lineRule="exact"/>
        <w:ind w:left="1066"/>
        <w:jc w:val="left"/>
      </w:pPr>
      <w:r>
        <w:rPr>
          <w:rFonts w:ascii="Garamond" w:eastAsia="Garamond" w:hAnsi="Garamond" w:cs="Garamond"/>
          <w:u w:val="none"/>
          <w:sz w:val="21"/>
          <w:position w:val="0"/>
          <w:color w:val="231f20"/>
          <w:spacing w:val="-15"/>
          <w:noProof w:val="true"/>
        </w:rPr>
        <w:t>(“good faith disposal pursuant to a bona fide consistent and reasonable document retention policy could justify a</w:t>
      </w:r>
    </w:p>
    <w:p w:rsidR="005A76FB" w:rsidRDefault="005A76FB" w:rsidP="005A76FB">
      <w:pPr>
        <w:spacing w:before="0" w:after="0" w:line="266" w:lineRule="exact"/>
        <w:ind w:left="1066"/>
        <w:jc w:val="left"/>
        <w:tabs>
          <w:tab w:val="left" w:pos="5426"/>
          <w:tab w:val="left" w:pos="8079"/>
        </w:tabs>
      </w:pPr>
      <w:r>
        <w:rPr>
          <w:rFonts w:ascii="Garamond" w:eastAsia="Garamond" w:hAnsi="Garamond" w:cs="Garamond"/>
          <w:u w:val="none"/>
          <w:sz w:val="21"/>
          <w:position w:val="0"/>
          <w:color w:val="231f20"/>
          <w:spacing w:val="-15"/>
          <w:noProof w:val="true"/>
        </w:rPr>
        <w:t>failure to produce document in discovery.”) (citing</w:t>
      </w:r>
      <w:r>
        <w:rPr>
          <w:rFonts w:cs="Calibri"/>
          <w:u w:val="none"/>
          <w:color w:val="000000"/>
          <w:w w:val="100"/>
        </w:rPr>
        <w:tab/>
      </w:r>
      <w:r>
        <w:rPr>
          <w:rFonts w:ascii="Garamond" w:eastAsia="Garamond" w:hAnsi="Garamond" w:cs="Garamond"/>
          <w:u w:val="none"/>
          <w:sz w:val="21"/>
          <w:position w:val="0"/>
          <w:color w:val="231f20"/>
          <w:spacing w:val="-15"/>
          <w:noProof w:val="true"/>
          <w:i/>
        </w:rPr>
        <w:t>Carlucci v. Piper Aircraft Corp.,</w:t>
      </w:r>
      <w:r>
        <w:rPr>
          <w:rFonts w:cs="Calibri"/>
          <w:u w:val="none"/>
          <w:color w:val="000000"/>
          <w:w w:val="100"/>
        </w:rPr>
        <w:tab/>
      </w:r>
      <w:r>
        <w:rPr>
          <w:rFonts w:ascii="Garamond" w:eastAsia="Garamond" w:hAnsi="Garamond" w:cs="Garamond"/>
          <w:u w:val="none"/>
          <w:sz w:val="21"/>
          <w:position w:val="0"/>
          <w:color w:val="231f20"/>
          <w:spacing w:val="-17"/>
          <w:noProof w:val="true"/>
        </w:rPr>
        <w:t>102 F.R.D. 427, 481-82 (S.D. Fla.</w:t>
      </w:r>
    </w:p>
    <w:p w:rsidR="005A76FB" w:rsidRDefault="005A76FB" w:rsidP="005A76FB">
      <w:pPr>
        <w:spacing w:before="0" w:after="0" w:line="266" w:lineRule="exact"/>
        <w:ind w:left="1079"/>
        <w:jc w:val="left"/>
        <w:tabs>
          <w:tab w:val="left" w:pos="1759"/>
          <w:tab w:val="left" w:pos="4826"/>
        </w:tabs>
      </w:pPr>
      <w:r>
        <w:rPr>
          <w:rFonts w:ascii="Garamond" w:eastAsia="Garamond" w:hAnsi="Garamond" w:cs="Garamond"/>
          <w:u w:val="none"/>
          <w:sz w:val="21"/>
          <w:position w:val="0"/>
          <w:color w:val="231f20"/>
          <w:spacing w:val="0"/>
          <w:noProof w:val="true"/>
        </w:rPr>
        <w:t>1984));</w:t>
      </w:r>
      <w:r>
        <w:rPr>
          <w:rFonts w:cs="Calibri"/>
          <w:u w:val="none"/>
          <w:color w:val="000000"/>
          <w:w w:val="100"/>
        </w:rPr>
        <w:tab/>
      </w:r>
      <w:r>
        <w:rPr>
          <w:rFonts w:ascii="Garamond" w:eastAsia="Garamond" w:hAnsi="Garamond" w:cs="Garamond"/>
          <w:u w:val="none"/>
          <w:sz w:val="21"/>
          <w:position w:val="0"/>
          <w:color w:val="231f20"/>
          <w:spacing w:val="-16"/>
          <w:noProof w:val="true"/>
          <w:i/>
        </w:rPr>
        <w:t>Turner v. Hudson Transit Lines, Inc.,</w:t>
      </w:r>
      <w:r>
        <w:rPr>
          <w:rFonts w:cs="Calibri"/>
          <w:u w:val="none"/>
          <w:color w:val="000000"/>
          <w:w w:val="100"/>
        </w:rPr>
        <w:tab/>
      </w:r>
      <w:r>
        <w:rPr>
          <w:rFonts w:ascii="Garamond" w:eastAsia="Garamond" w:hAnsi="Garamond" w:cs="Garamond"/>
          <w:u w:val="none"/>
          <w:sz w:val="21"/>
          <w:position w:val="0"/>
          <w:color w:val="231f20"/>
          <w:spacing w:val="-17"/>
          <w:noProof w:val="true"/>
        </w:rPr>
        <w:t>142 F.R.D. 68, 69 (S.D.N.Y. 1991) (destruction pursuant to a document</w:t>
      </w:r>
    </w:p>
    <w:p w:rsidR="005A76FB" w:rsidRDefault="005A76FB" w:rsidP="005A76FB">
      <w:pPr>
        <w:spacing w:before="0" w:after="0" w:line="266" w:lineRule="exact"/>
        <w:ind w:left="1079"/>
        <w:jc w:val="left"/>
      </w:pPr>
      <w:r>
        <w:rPr>
          <w:rFonts w:ascii="Garamond" w:eastAsia="Garamond" w:hAnsi="Garamond" w:cs="Garamond"/>
          <w:u w:val="none"/>
          <w:sz w:val="21"/>
          <w:position w:val="0"/>
          <w:color w:val="231f20"/>
          <w:spacing w:val="-16"/>
          <w:noProof w:val="true"/>
        </w:rPr>
        <w:t>policy evidenced negligence rather than intentional conduct, but because destruction occurred after litigation was</w:t>
      </w:r>
    </w:p>
    <w:p w:rsidR="005A76FB" w:rsidRDefault="005A76FB" w:rsidP="005A76FB">
      <w:pPr>
        <w:spacing w:before="0" w:after="0" w:line="253" w:lineRule="exact"/>
        <w:ind w:left="1079"/>
        <w:jc w:val="left"/>
        <w:tabs>
          <w:tab w:val="left" w:pos="5826"/>
          <w:tab w:val="left" w:pos="9106"/>
        </w:tabs>
      </w:pPr>
      <w:r>
        <w:rPr>
          <w:rFonts w:ascii="Garamond" w:eastAsia="Garamond" w:hAnsi="Garamond" w:cs="Garamond"/>
          <w:u w:val="none"/>
          <w:sz w:val="21"/>
          <w:position w:val="0"/>
          <w:color w:val="231f20"/>
          <w:spacing w:val="-17"/>
          <w:noProof w:val="true"/>
        </w:rPr>
        <w:t>commenced, sanctions under the facts were warranted);</w:t>
      </w:r>
      <w:r>
        <w:rPr>
          <w:rFonts w:cs="Calibri"/>
          <w:u w:val="none"/>
          <w:color w:val="000000"/>
          <w:w w:val="100"/>
        </w:rPr>
        <w:tab/>
      </w:r>
      <w:r>
        <w:rPr>
          <w:rFonts w:ascii="Garamond" w:eastAsia="Garamond" w:hAnsi="Garamond" w:cs="Garamond"/>
          <w:u w:val="none"/>
          <w:sz w:val="21"/>
          <w:position w:val="0"/>
          <w:color w:val="231f20"/>
          <w:spacing w:val="-16"/>
          <w:noProof w:val="true"/>
          <w:i/>
        </w:rPr>
        <w:t>Telectron, Inc. v. Overhead Door Corp.,</w:t>
      </w:r>
      <w:r>
        <w:rPr>
          <w:rFonts w:cs="Calibri"/>
          <w:u w:val="none"/>
          <w:color w:val="000000"/>
          <w:w w:val="100"/>
        </w:rPr>
        <w:tab/>
      </w:r>
      <w:r>
        <w:rPr>
          <w:rFonts w:ascii="Garamond" w:eastAsia="Garamond" w:hAnsi="Garamond" w:cs="Garamond"/>
          <w:u w:val="none"/>
          <w:sz w:val="21"/>
          <w:position w:val="0"/>
          <w:color w:val="231f20"/>
          <w:spacing w:val="-19"/>
          <w:noProof w:val="true"/>
        </w:rPr>
        <w:t>116 F.R.D. 107, 123</w:t>
      </w:r>
    </w:p>
    <w:p w:rsidR="005A76FB" w:rsidRDefault="005A76FB" w:rsidP="005A76FB">
      <w:pPr>
        <w:spacing w:before="0" w:after="0" w:line="266" w:lineRule="exact"/>
        <w:ind w:left="1079"/>
        <w:jc w:val="left"/>
      </w:pPr>
      <w:r>
        <w:rPr>
          <w:rFonts w:ascii="Garamond" w:eastAsia="Garamond" w:hAnsi="Garamond" w:cs="Garamond"/>
          <w:u w:val="none"/>
          <w:sz w:val="21"/>
          <w:position w:val="0"/>
          <w:color w:val="231f20"/>
          <w:spacing w:val="-15"/>
          <w:noProof w:val="true"/>
        </w:rPr>
        <w:t>(S.D. Fla. 1987) (“The absence of a coherent document retention policy during the pendency of this lawsuit” was</w:t>
      </w:r>
    </w:p>
    <w:p w:rsidR="005A76FB" w:rsidRDefault="005A76FB" w:rsidP="005A76FB">
      <w:pPr>
        <w:spacing w:before="0" w:after="0" w:line="266" w:lineRule="exact"/>
        <w:ind w:left="1079"/>
        <w:jc w:val="left"/>
      </w:pPr>
      <w:r>
        <w:rPr>
          <w:rFonts w:ascii="Garamond" w:eastAsia="Garamond" w:hAnsi="Garamond" w:cs="Garamond"/>
          <w:u w:val="none"/>
          <w:sz w:val="21"/>
          <w:position w:val="0"/>
          <w:color w:val="231f20"/>
          <w:spacing w:val="-16"/>
          <w:noProof w:val="true"/>
        </w:rPr>
        <w:t>cited as leading to “possibly damaging document destruction occurring in both routine and non-routine manners ….”</w:t>
      </w:r>
    </w:p>
    <w:p w:rsidR="005A76FB" w:rsidRDefault="005A76FB" w:rsidP="005A76FB">
      <w:pPr>
        <w:spacing w:before="0" w:after="0" w:line="266" w:lineRule="exact"/>
        <w:ind w:left="1079"/>
        <w:jc w:val="left"/>
        <w:tabs>
          <w:tab w:val="left" w:pos="10386"/>
        </w:tabs>
      </w:pPr>
      <w:r>
        <w:rPr>
          <w:rFonts w:ascii="Garamond" w:eastAsia="Garamond" w:hAnsi="Garamond" w:cs="Garamond"/>
          <w:u w:val="none"/>
          <w:sz w:val="21"/>
          <w:position w:val="0"/>
          <w:color w:val="231f20"/>
          <w:spacing w:val="-15"/>
          <w:noProof w:val="true"/>
        </w:rPr>
        <w:t>where flagrant and willful destruction of records specifically called for in production request were destroyed.);</w:t>
      </w:r>
      <w:r>
        <w:rPr>
          <w:rFonts w:cs="Calibri"/>
          <w:u w:val="none"/>
          <w:color w:val="000000"/>
          <w:w w:val="100"/>
        </w:rPr>
        <w:tab/>
      </w:r>
      <w:r>
        <w:rPr>
          <w:rFonts w:ascii="Garamond" w:eastAsia="Garamond" w:hAnsi="Garamond" w:cs="Garamond"/>
          <w:u w:val="none"/>
          <w:sz w:val="21"/>
          <w:position w:val="0"/>
          <w:color w:val="231f20"/>
          <w:spacing w:val="-17"/>
          <w:noProof w:val="true"/>
          <w:i/>
        </w:rPr>
        <w:t>see also</w:t>
      </w:r>
    </w:p>
    <w:p w:rsidR="005A76FB" w:rsidRDefault="005A76FB" w:rsidP="005A76FB">
      <w:pPr>
        <w:spacing w:before="0" w:after="0" w:line="266" w:lineRule="exact"/>
        <w:ind w:left="1079"/>
        <w:jc w:val="left"/>
        <w:tabs>
          <w:tab w:val="left" w:pos="2319"/>
          <w:tab w:val="left" w:pos="9559"/>
        </w:tabs>
      </w:pPr>
      <w:r>
        <w:rPr>
          <w:rFonts w:ascii="Garamond" w:eastAsia="Garamond" w:hAnsi="Garamond" w:cs="Garamond"/>
          <w:u w:val="none"/>
          <w:sz w:val="21"/>
          <w:position w:val="0"/>
          <w:color w:val="231f20"/>
          <w:spacing w:val="-18"/>
          <w:noProof w:val="true"/>
        </w:rPr>
        <w:t>Ian C. Ballon,</w:t>
      </w:r>
      <w:r>
        <w:rPr>
          <w:rFonts w:cs="Calibri"/>
          <w:u w:val="none"/>
          <w:color w:val="000000"/>
          <w:w w:val="100"/>
        </w:rPr>
        <w:tab/>
      </w:r>
      <w:r>
        <w:rPr>
          <w:rFonts w:ascii="Garamond" w:eastAsia="Garamond" w:hAnsi="Garamond" w:cs="Garamond"/>
          <w:u w:val="none"/>
          <w:sz w:val="21"/>
          <w:position w:val="0"/>
          <w:color w:val="231f20"/>
          <w:spacing w:val="-15"/>
          <w:noProof w:val="true"/>
          <w:i/>
        </w:rPr>
        <w:t>Spoliation of E Mail Evidence: Proposed Intranet Policies and a Framework for Analysis,</w:t>
      </w:r>
      <w:r>
        <w:rPr>
          <w:rFonts w:cs="Calibri"/>
          <w:u w:val="none"/>
          <w:color w:val="000000"/>
          <w:w w:val="100"/>
        </w:rPr>
        <w:tab/>
      </w:r>
      <w:r>
        <w:rPr>
          <w:rFonts w:ascii="Garamond" w:eastAsia="Garamond" w:hAnsi="Garamond" w:cs="Garamond"/>
          <w:u w:val="none"/>
          <w:sz w:val="21"/>
          <w:position w:val="0"/>
          <w:color w:val="231f20"/>
          <w:spacing w:val="-30"/>
          <w:noProof w:val="true"/>
        </w:rPr>
        <w:t>CYBERSPACE</w:t>
      </w:r>
    </w:p>
    <w:p w:rsidR="005A76FB" w:rsidRDefault="005A76FB" w:rsidP="005A76FB">
      <w:pPr>
        <w:spacing w:before="0" w:after="0" w:line="253" w:lineRule="exact"/>
        <w:ind w:left="1079"/>
        <w:jc w:val="left"/>
      </w:pPr>
      <w:r>
        <w:rPr>
          <w:rFonts w:ascii="Garamond" w:eastAsia="Garamond" w:hAnsi="Garamond" w:cs="Garamond"/>
          <w:u w:val="none"/>
          <w:sz w:val="21"/>
          <w:position w:val="0"/>
          <w:color w:val="231f20"/>
          <w:spacing w:val="-19"/>
          <w:noProof w:val="true"/>
        </w:rPr>
        <w:t>LAWYER (March 1999) p. 4 and n.19.</w:t>
      </w:r>
    </w:p>
    <w:p w:rsidR="005A76FB" w:rsidRDefault="005A76FB" w:rsidP="005A76FB">
      <w:pPr>
        <w:spacing w:before="0" w:after="0" w:line="240" w:lineRule="exact"/>
      </w:pPr>
    </w:p>
    <w:p w:rsidR="005A76FB" w:rsidRDefault="005A76FB" w:rsidP="005A76FB">
      <w:pPr>
        <w:spacing w:before="0" w:after="0" w:line="293" w:lineRule="exact"/>
        <w:ind w:left="1079"/>
        <w:jc w:val="left"/>
      </w:pPr>
      <w:r>
        <w:rPr>
          <w:rFonts w:ascii="Garamond" w:eastAsia="Garamond" w:hAnsi="Garamond" w:cs="Garamond"/>
          <w:u w:val="none"/>
          <w:sz w:val="21"/>
          <w:position w:val="0"/>
          <w:color w:val="231f20"/>
          <w:spacing w:val="-16"/>
          <w:noProof w:val="true"/>
        </w:rPr>
        <w:t>Furthermore, absent evidence that an organization has actual knowledge that specific information would be material to</w:t>
      </w:r>
    </w:p>
    <w:p w:rsidR="005A76FB" w:rsidRDefault="005A76FB" w:rsidP="005A76FB">
      <w:pPr>
        <w:spacing w:before="0" w:after="0" w:line="266" w:lineRule="exact"/>
        <w:ind w:left="1079"/>
        <w:jc w:val="left"/>
      </w:pPr>
      <w:r>
        <w:rPr>
          <w:rFonts w:ascii="Garamond" w:eastAsia="Garamond" w:hAnsi="Garamond" w:cs="Garamond"/>
          <w:u w:val="none"/>
          <w:sz w:val="21"/>
          <w:position w:val="0"/>
          <w:color w:val="231f20"/>
          <w:spacing w:val="-16"/>
          <w:noProof w:val="true"/>
        </w:rPr>
        <w:t>foreseeable claims or legal requirements, its best judgment about what information to retain and for how long will</w:t>
      </w:r>
    </w:p>
    <w:p w:rsidR="005A76FB" w:rsidRDefault="005A76FB" w:rsidP="005A76FB">
      <w:pPr>
        <w:spacing w:before="0" w:after="0" w:line="266" w:lineRule="exact"/>
        <w:ind w:left="1079"/>
        <w:jc w:val="left"/>
        <w:tabs>
          <w:tab w:val="left" w:pos="3079"/>
          <w:tab w:val="left" w:pos="6639"/>
        </w:tabs>
      </w:pPr>
      <w:r>
        <w:rPr>
          <w:rFonts w:ascii="Garamond" w:eastAsia="Garamond" w:hAnsi="Garamond" w:cs="Garamond"/>
          <w:u w:val="none"/>
          <w:sz w:val="21"/>
          <w:position w:val="0"/>
          <w:color w:val="231f20"/>
          <w:spacing w:val="-16"/>
          <w:noProof w:val="true"/>
        </w:rPr>
        <w:t>generally be respected.</w:t>
      </w:r>
      <w:r>
        <w:rPr>
          <w:rFonts w:cs="Calibri"/>
          <w:u w:val="none"/>
          <w:color w:val="000000"/>
          <w:w w:val="100"/>
        </w:rPr>
        <w:tab/>
      </w:r>
      <w:r>
        <w:rPr>
          <w:rFonts w:ascii="Garamond" w:eastAsia="Garamond" w:hAnsi="Garamond" w:cs="Garamond"/>
          <w:u w:val="none"/>
          <w:sz w:val="21"/>
          <w:position w:val="0"/>
          <w:color w:val="231f20"/>
          <w:spacing w:val="-16"/>
          <w:noProof w:val="true"/>
          <w:i/>
        </w:rPr>
        <w:t>See Arthur Andersen, LLP v. United States,</w:t>
      </w:r>
      <w:r>
        <w:rPr>
          <w:rFonts w:cs="Calibri"/>
          <w:u w:val="none"/>
          <w:color w:val="000000"/>
          <w:w w:val="100"/>
        </w:rPr>
        <w:tab/>
      </w:r>
      <w:r>
        <w:rPr>
          <w:rFonts w:ascii="Garamond" w:eastAsia="Garamond" w:hAnsi="Garamond" w:cs="Garamond"/>
          <w:u w:val="none"/>
          <w:sz w:val="21"/>
          <w:position w:val="0"/>
          <w:color w:val="231f20"/>
          <w:spacing w:val="-16"/>
          <w:noProof w:val="true"/>
        </w:rPr>
        <w:t>544 U.S. 696, 125 S. Ct. 2129, 2135 (2005) (“It is,</w:t>
      </w:r>
    </w:p>
    <w:p w:rsidR="005A76FB" w:rsidRDefault="005A76FB" w:rsidP="005A76FB">
      <w:pPr>
        <w:spacing w:before="0" w:after="0" w:line="253" w:lineRule="exact"/>
        <w:ind w:left="1079"/>
        <w:jc w:val="left"/>
      </w:pPr>
      <w:r>
        <w:rPr>
          <w:rFonts w:ascii="Garamond" w:eastAsia="Garamond" w:hAnsi="Garamond" w:cs="Garamond"/>
          <w:u w:val="none"/>
          <w:sz w:val="21"/>
          <w:position w:val="0"/>
          <w:color w:val="231f20"/>
          <w:spacing w:val="-16"/>
          <w:noProof w:val="true"/>
        </w:rPr>
        <w:t>of course, not wrongful for a manager to instruct his employees to comply with a valid document retention policy</w:t>
      </w:r>
    </w:p>
    <w:p w:rsidR="005A76FB" w:rsidRDefault="005A76FB" w:rsidP="005A76FB">
      <w:pPr>
        <w:spacing w:before="0" w:after="0" w:line="266" w:lineRule="exact"/>
        <w:ind w:left="1079"/>
        <w:jc w:val="left"/>
      </w:pPr>
      <w:r>
        <w:rPr>
          <w:rFonts w:ascii="Garamond" w:eastAsia="Garamond" w:hAnsi="Garamond" w:cs="Garamond"/>
          <w:u w:val="none"/>
          <w:sz w:val="21"/>
          <w:position w:val="0"/>
          <w:color w:val="231f20"/>
          <w:spacing w:val="-16"/>
          <w:noProof w:val="true"/>
        </w:rPr>
        <w:t>under ordinary circumstances.”) However, as is emphasized in Guideline 5, an organization must be prepared to</w:t>
      </w:r>
    </w:p>
    <w:p w:rsidR="005A76FB" w:rsidRDefault="005A76FB" w:rsidP="005A76FB">
      <w:pPr>
        <w:spacing w:before="0" w:after="0" w:line="266" w:lineRule="exact"/>
        <w:ind w:left="1079"/>
        <w:jc w:val="left"/>
      </w:pPr>
      <w:r>
        <w:rPr>
          <w:rFonts w:ascii="Garamond" w:eastAsia="Garamond" w:hAnsi="Garamond" w:cs="Garamond"/>
          <w:u w:val="none"/>
          <w:sz w:val="21"/>
          <w:position w:val="0"/>
          <w:color w:val="231f20"/>
          <w:spacing w:val="-16"/>
          <w:noProof w:val="true"/>
        </w:rPr>
        <w:t>accommodate the often broader demands of litigation which may require suspension of plans to delete or destroy</w:t>
      </w:r>
    </w:p>
    <w:p w:rsidR="005A76FB" w:rsidRDefault="005A76FB" w:rsidP="005A76FB">
      <w:pPr>
        <w:spacing w:before="0" w:after="0" w:line="266" w:lineRule="exact"/>
        <w:ind w:left="1079"/>
        <w:jc w:val="left"/>
      </w:pPr>
      <w:r>
        <w:rPr>
          <w:rFonts w:ascii="Garamond" w:eastAsia="Garamond" w:hAnsi="Garamond" w:cs="Garamond"/>
          <w:u w:val="none"/>
          <w:sz w:val="21"/>
          <w:position w:val="0"/>
          <w:color w:val="231f20"/>
          <w:spacing w:val="-16"/>
          <w:noProof w:val="true"/>
        </w:rPr>
        <w:t>information under a retention schedule based on the end of the useful life of that document. The failure to make such</w:t>
      </w:r>
    </w:p>
    <w:p w:rsidR="005A76FB" w:rsidRDefault="005A76FB" w:rsidP="005A76FB">
      <w:pPr>
        <w:spacing w:before="0" w:after="0" w:line="266" w:lineRule="exact"/>
        <w:ind w:left="1079"/>
        <w:jc w:val="left"/>
        <w:tabs>
          <w:tab w:val="left" w:pos="9173"/>
        </w:tabs>
      </w:pPr>
      <w:r>
        <w:rPr>
          <w:rFonts w:ascii="Garamond" w:eastAsia="Garamond" w:hAnsi="Garamond" w:cs="Garamond"/>
          <w:u w:val="none"/>
          <w:sz w:val="21"/>
          <w:position w:val="0"/>
          <w:color w:val="231f20"/>
          <w:spacing w:val="-16"/>
          <w:noProof w:val="true"/>
        </w:rPr>
        <w:t>accommodation may call into question the reasonableness of a policy in certain circumstances.</w:t>
      </w:r>
      <w:r>
        <w:rPr>
          <w:rFonts w:cs="Calibri"/>
          <w:u w:val="none"/>
          <w:color w:val="000000"/>
          <w:w w:val="100"/>
        </w:rPr>
        <w:tab/>
      </w:r>
      <w:r>
        <w:rPr>
          <w:rFonts w:ascii="Garamond" w:eastAsia="Garamond" w:hAnsi="Garamond" w:cs="Garamond"/>
          <w:u w:val="none"/>
          <w:sz w:val="21"/>
          <w:position w:val="0"/>
          <w:color w:val="231f20"/>
          <w:spacing w:val="-14"/>
          <w:noProof w:val="true"/>
          <w:i/>
        </w:rPr>
        <w:t>See, e.g., Broccoli v.</w:t>
      </w:r>
    </w:p>
    <w:p w:rsidR="005A76FB" w:rsidRDefault="005A76FB" w:rsidP="005A76FB">
      <w:pPr>
        <w:spacing w:before="0" w:after="0" w:line="266" w:lineRule="exact"/>
        <w:ind w:left="1079"/>
        <w:jc w:val="left"/>
        <w:tabs>
          <w:tab w:val="left" w:pos="3866"/>
        </w:tabs>
      </w:pPr>
      <w:r>
        <w:rPr>
          <w:rFonts w:ascii="Garamond" w:eastAsia="Garamond" w:hAnsi="Garamond" w:cs="Garamond"/>
          <w:u w:val="none"/>
          <w:sz w:val="21"/>
          <w:position w:val="0"/>
          <w:color w:val="231f20"/>
          <w:spacing w:val="-18"/>
          <w:noProof w:val="true"/>
          <w:i/>
        </w:rPr>
        <w:t>EchoStar Communications Corp.,</w:t>
      </w:r>
      <w:r>
        <w:rPr>
          <w:rFonts w:cs="Calibri"/>
          <w:u w:val="none"/>
          <w:color w:val="000000"/>
          <w:w w:val="100"/>
        </w:rPr>
        <w:tab/>
      </w:r>
      <w:r>
        <w:rPr>
          <w:rFonts w:ascii="Garamond" w:eastAsia="Garamond" w:hAnsi="Garamond" w:cs="Garamond"/>
          <w:u w:val="none"/>
          <w:sz w:val="21"/>
          <w:position w:val="0"/>
          <w:color w:val="231f20"/>
          <w:spacing w:val="-18"/>
          <w:noProof w:val="true"/>
        </w:rPr>
        <w:t>229 F.R.D. 506 (D. Md. 2005).</w:t>
      </w:r>
    </w:p>
    <w:p w:rsidR="005A76FB" w:rsidRDefault="005A76FB" w:rsidP="005A76FB">
      <w:pPr>
        <w:spacing w:before="0" w:after="0" w:line="240" w:lineRule="exact"/>
      </w:pPr>
    </w:p>
    <w:p w:rsidR="005A76FB" w:rsidRDefault="005A76FB" w:rsidP="005A76FB">
      <w:pPr>
        <w:spacing w:before="0" w:after="0" w:line="279" w:lineRule="exact"/>
        <w:ind w:left="1079"/>
        <w:jc w:val="left"/>
      </w:pPr>
      <w:r>
        <w:rPr>
          <w:rFonts w:ascii="Garamond" w:eastAsia="Garamond" w:hAnsi="Garamond" w:cs="Garamond"/>
          <w:u w:val="none"/>
          <w:sz w:val="21"/>
          <w:position w:val="0"/>
          <w:color w:val="231f20"/>
          <w:spacing w:val="-15"/>
          <w:noProof w:val="true"/>
        </w:rPr>
        <w:t>With respect to electronic information and records, a critical issue in determining reasonableness will be the</w:t>
      </w:r>
    </w:p>
    <w:p w:rsidR="005A76FB" w:rsidRDefault="005A76FB" w:rsidP="005A76FB">
      <w:pPr>
        <w:spacing w:before="0" w:after="0" w:line="266" w:lineRule="exact"/>
        <w:ind w:left="1079"/>
        <w:jc w:val="left"/>
      </w:pPr>
      <w:r>
        <w:rPr>
          <w:rFonts w:ascii="Garamond" w:eastAsia="Garamond" w:hAnsi="Garamond" w:cs="Garamond"/>
          <w:u w:val="none"/>
          <w:sz w:val="21"/>
          <w:position w:val="0"/>
          <w:color w:val="231f20"/>
          <w:spacing w:val="-16"/>
          <w:noProof w:val="true"/>
        </w:rPr>
        <w:t>information technology in place at the time. Unlike paper records, many aspects of the distribution and content of</w:t>
      </w:r>
    </w:p>
    <w:p w:rsidR="005A76FB" w:rsidRDefault="005A76FB" w:rsidP="005A76FB">
      <w:pPr>
        <w:spacing w:before="0" w:after="0" w:line="266" w:lineRule="exact"/>
        <w:ind w:left="1079"/>
        <w:jc w:val="left"/>
      </w:pPr>
      <w:r>
        <w:rPr>
          <w:rFonts w:ascii="Garamond" w:eastAsia="Garamond" w:hAnsi="Garamond" w:cs="Garamond"/>
          <w:u w:val="none"/>
          <w:sz w:val="21"/>
          <w:position w:val="0"/>
          <w:color w:val="231f20"/>
          <w:spacing w:val="-16"/>
          <w:noProof w:val="true"/>
        </w:rPr>
        <w:t>electronic information are dictated by the information technology used. Technology has an important effect on any</w:t>
      </w:r>
    </w:p>
    <w:p w:rsidR="005A76FB" w:rsidRDefault="005A76FB" w:rsidP="005A76FB">
      <w:pPr>
        <w:spacing w:before="0" w:after="0" w:line="253" w:lineRule="exact"/>
        <w:ind w:left="1079"/>
        <w:jc w:val="left"/>
      </w:pPr>
      <w:r>
        <w:rPr>
          <w:rFonts w:ascii="Garamond" w:eastAsia="Garamond" w:hAnsi="Garamond" w:cs="Garamond"/>
          <w:u w:val="none"/>
          <w:sz w:val="21"/>
          <w:position w:val="0"/>
          <w:color w:val="231f20"/>
          <w:spacing w:val="-16"/>
          <w:noProof w:val="true"/>
        </w:rPr>
        <w:t>information and records management approach. Judging reasonableness includes considering the substantial efforts</w:t>
      </w:r>
    </w:p>
    <w:p w:rsidR="005A76FB" w:rsidRDefault="005A76FB" w:rsidP="005A76FB">
      <w:pPr>
        <w:spacing w:before="0" w:after="0" w:line="266" w:lineRule="exact"/>
        <w:ind w:left="1079"/>
        <w:jc w:val="left"/>
      </w:pPr>
      <w:r>
        <w:rPr>
          <w:rFonts w:ascii="Garamond" w:eastAsia="Garamond" w:hAnsi="Garamond" w:cs="Garamond"/>
          <w:u w:val="none"/>
          <w:sz w:val="21"/>
          <w:position w:val="0"/>
          <w:color w:val="231f20"/>
          <w:spacing w:val="-16"/>
          <w:noProof w:val="true"/>
        </w:rPr>
        <w:t>required to understand new technologies and to adopt policies governing the management of electronic information</w:t>
      </w:r>
    </w:p>
    <w:p w:rsidR="005A76FB" w:rsidRDefault="005A76FB" w:rsidP="005A76FB">
      <w:pPr>
        <w:spacing w:before="0" w:after="0" w:line="266" w:lineRule="exact"/>
        <w:ind w:left="1079"/>
        <w:jc w:val="left"/>
      </w:pPr>
      <w:r>
        <w:rPr>
          <w:rFonts w:ascii="Garamond" w:eastAsia="Garamond" w:hAnsi="Garamond" w:cs="Garamond"/>
          <w:u w:val="none"/>
          <w:sz w:val="21"/>
          <w:position w:val="0"/>
          <w:color w:val="231f20"/>
          <w:spacing w:val="-16"/>
          <w:noProof w:val="true"/>
        </w:rPr>
        <w:t>and records. Considering what is reasonable (while balancing costs and benefits) also requires recognizing that the</w:t>
      </w:r>
    </w:p>
    <w:p w:rsidR="005A76FB" w:rsidRDefault="005A76FB" w:rsidP="005A76FB">
      <w:pPr>
        <w:spacing w:before="0" w:after="0" w:line="266" w:lineRule="exact"/>
        <w:ind w:left="1079"/>
        <w:jc w:val="left"/>
      </w:pPr>
      <w:r>
        <w:rPr>
          <w:rFonts w:ascii="Garamond" w:eastAsia="Garamond" w:hAnsi="Garamond" w:cs="Garamond"/>
          <w:u w:val="none"/>
          <w:sz w:val="21"/>
          <w:position w:val="0"/>
          <w:color w:val="231f20"/>
          <w:spacing w:val="-17"/>
          <w:noProof w:val="true"/>
        </w:rPr>
        <w:t>implementation of improved electronic and information management programs may take a significant amount of time</w:t>
      </w:r>
    </w:p>
    <w:p w:rsidR="005A76FB" w:rsidRDefault="005A76FB" w:rsidP="005A76FB">
      <w:pPr>
        <w:spacing w:before="0" w:after="0" w:line="266" w:lineRule="exact"/>
        <w:ind w:left="1079"/>
        <w:jc w:val="left"/>
      </w:pPr>
      <w:r>
        <w:rPr>
          <w:rFonts w:ascii="Garamond" w:eastAsia="Garamond" w:hAnsi="Garamond" w:cs="Garamond"/>
          <w:u w:val="none"/>
          <w:sz w:val="21"/>
          <w:position w:val="0"/>
          <w:color w:val="231f20"/>
          <w:spacing w:val="-18"/>
          <w:noProof w:val="true"/>
        </w:rPr>
        <w:t>and resources to implement.</w:t>
      </w:r>
    </w:p>
    <w:p w:rsidR="005A76FB" w:rsidRDefault="005A76FB" w:rsidP="005A76FB">
      <w:pPr>
        <w:spacing w:before="0" w:after="0" w:line="240" w:lineRule="exact"/>
      </w:pPr>
    </w:p>
    <w:p w:rsidR="005A76FB" w:rsidRDefault="005A76FB" w:rsidP="005A76FB">
      <w:pPr>
        <w:spacing w:before="0" w:after="0" w:line="279" w:lineRule="exact"/>
        <w:ind w:left="1079"/>
        <w:jc w:val="left"/>
      </w:pPr>
      <w:r>
        <w:rPr>
          <w:rFonts w:ascii="Garamond" w:eastAsia="Garamond" w:hAnsi="Garamond" w:cs="Garamond"/>
          <w:u w:val="none"/>
          <w:sz w:val="21"/>
          <w:position w:val="0"/>
          <w:color w:val="231f20"/>
          <w:spacing w:val="-16"/>
          <w:noProof w:val="true"/>
        </w:rPr>
        <w:t>When evaluating records retention policies and practices, courts routinely examine the reasonableness of the policies</w:t>
      </w:r>
    </w:p>
    <w:p w:rsidR="005A76FB" w:rsidRDefault="005A76FB" w:rsidP="005A76FB">
      <w:pPr>
        <w:spacing w:before="0" w:after="0" w:line="266" w:lineRule="exact"/>
        <w:ind w:left="1079"/>
        <w:jc w:val="left"/>
        <w:tabs>
          <w:tab w:val="left" w:pos="9199"/>
        </w:tabs>
      </w:pPr>
      <w:r>
        <w:rPr>
          <w:rFonts w:ascii="Garamond" w:eastAsia="Garamond" w:hAnsi="Garamond" w:cs="Garamond"/>
          <w:u w:val="none"/>
          <w:sz w:val="21"/>
          <w:position w:val="0"/>
          <w:color w:val="231f20"/>
          <w:spacing w:val="-16"/>
          <w:noProof w:val="true"/>
        </w:rPr>
        <w:t>and practices given the facts and circumstances surrounding the information or record at issue.</w:t>
      </w:r>
      <w:r>
        <w:rPr>
          <w:rFonts w:cs="Calibri"/>
          <w:u w:val="none"/>
          <w:color w:val="000000"/>
          <w:w w:val="100"/>
        </w:rPr>
        <w:tab/>
      </w:r>
      <w:r>
        <w:rPr>
          <w:rFonts w:ascii="Garamond" w:eastAsia="Garamond" w:hAnsi="Garamond" w:cs="Garamond"/>
          <w:u w:val="none"/>
          <w:sz w:val="21"/>
          <w:position w:val="0"/>
          <w:color w:val="231f20"/>
          <w:spacing w:val="-18"/>
          <w:noProof w:val="true"/>
          <w:i/>
        </w:rPr>
        <w:t>See Lewy v. Remington</w:t>
      </w:r>
    </w:p>
    <w:p w:rsidR="005A76FB" w:rsidRDefault="005A76FB" w:rsidP="005A76FB">
      <w:pPr>
        <w:spacing w:before="0" w:after="0" w:line="266" w:lineRule="exact"/>
        <w:ind w:left="1079"/>
        <w:jc w:val="left"/>
        <w:tabs>
          <w:tab w:val="left" w:pos="1946"/>
        </w:tabs>
      </w:pPr>
      <w:r>
        <w:rPr>
          <w:rFonts w:ascii="Garamond" w:eastAsia="Garamond" w:hAnsi="Garamond" w:cs="Garamond"/>
          <w:u w:val="none"/>
          <w:sz w:val="21"/>
          <w:position w:val="0"/>
          <w:color w:val="231f20"/>
          <w:spacing w:val="-21"/>
          <w:noProof w:val="true"/>
          <w:i/>
        </w:rPr>
        <w:t>Arms Co.,</w:t>
      </w:r>
      <w:r>
        <w:rPr>
          <w:rFonts w:cs="Calibri"/>
          <w:u w:val="none"/>
          <w:color w:val="000000"/>
          <w:w w:val="100"/>
        </w:rPr>
        <w:tab/>
      </w:r>
      <w:r>
        <w:rPr>
          <w:rFonts w:ascii="Garamond" w:eastAsia="Garamond" w:hAnsi="Garamond" w:cs="Garamond"/>
          <w:u w:val="none"/>
          <w:sz w:val="21"/>
          <w:position w:val="0"/>
          <w:color w:val="231f20"/>
          <w:spacing w:val="-16"/>
          <w:noProof w:val="true"/>
        </w:rPr>
        <w:t>836 F.2d 1104, 1112 (8th Cir. 1988) (noting that retaining appointment books for three years might be</w:t>
      </w:r>
    </w:p>
    <w:p w:rsidR="005A76FB" w:rsidRDefault="005A76FB" w:rsidP="005A76FB">
      <w:pPr>
        <w:spacing w:before="0" w:after="0" w:line="266" w:lineRule="exact"/>
        <w:ind w:left="1079"/>
        <w:jc w:val="left"/>
        <w:tabs>
          <w:tab w:val="left" w:pos="10466"/>
        </w:tabs>
      </w:pPr>
      <w:r>
        <w:rPr>
          <w:rFonts w:ascii="Garamond" w:eastAsia="Garamond" w:hAnsi="Garamond" w:cs="Garamond"/>
          <w:u w:val="none"/>
          <w:sz w:val="21"/>
          <w:position w:val="0"/>
          <w:color w:val="231f20"/>
          <w:spacing w:val="-16"/>
          <w:noProof w:val="true"/>
        </w:rPr>
        <w:t>reasonable, while retaining customer complaints about product safety for three years might not be reasonable);</w:t>
      </w:r>
      <w:r>
        <w:rPr>
          <w:rFonts w:cs="Calibri"/>
          <w:u w:val="none"/>
          <w:color w:val="000000"/>
          <w:w w:val="100"/>
        </w:rPr>
        <w:tab/>
      </w:r>
      <w:r>
        <w:rPr>
          <w:rFonts w:ascii="Garamond" w:eastAsia="Garamond" w:hAnsi="Garamond" w:cs="Garamond"/>
          <w:u w:val="none"/>
          <w:sz w:val="21"/>
          <w:position w:val="0"/>
          <w:color w:val="231f20"/>
          <w:spacing w:val="-17"/>
          <w:noProof w:val="true"/>
          <w:i/>
        </w:rPr>
        <w:t>see also</w:t>
      </w:r>
    </w:p>
    <w:p w:rsidR="005A76FB" w:rsidRDefault="005A76FB" w:rsidP="005A76FB">
      <w:pPr>
        <w:spacing w:before="0" w:after="0" w:line="240" w:lineRule="exact"/>
      </w:pPr>
    </w:p>
    <w:p w:rsidR="005A76FB" w:rsidRDefault="005A76FB" w:rsidP="005A76FB">
      <w:pPr>
        <w:spacing w:before="0" w:after="0" w:line="799" w:lineRule="exact"/>
        <w:ind w:left="10933"/>
        <w:jc w:val="left"/>
      </w:pPr>
      <w:r>
        <w:rPr>
          <w:rFonts w:ascii="Arial" w:eastAsia="Arial" w:hAnsi="Arial" w:cs="Arial"/>
          <w:u w:val="none"/>
          <w:sz w:val="16"/>
          <w:position w:val="0"/>
          <w:color w:val="231f20"/>
          <w:spacing w:val="0"/>
          <w:noProof w:val="true"/>
        </w:rPr>
        <w:t>12</w:t>
      </w:r>
    </w:p>
    <w:bookmarkStart w:id="23" w:name="23"/>
    <w:bookmarkEnd w:id="23"/>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31" type="#_x0000_t75" style="position:absolute;margin-left:0pt;margin-top:0pt;width:612pt;height:792pt;z-index:-251658176;mso-position-horizontal-relative:page;mso-position-vertical-relative:page">
            <v:imagedata r:id="rId31"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426" w:lineRule="exact"/>
        <w:ind w:left="1079"/>
        <w:jc w:val="left"/>
        <w:tabs>
          <w:tab w:val="left" w:pos="4213"/>
        </w:tabs>
      </w:pPr>
      <w:r>
        <w:rPr>
          <w:rFonts w:ascii="Garamond" w:eastAsia="Garamond" w:hAnsi="Garamond" w:cs="Garamond"/>
          <w:u w:val="none"/>
          <w:sz w:val="21"/>
          <w:position w:val="0"/>
          <w:color w:val="231f20"/>
          <w:spacing w:val="-15"/>
          <w:noProof w:val="true"/>
          <w:i/>
        </w:rPr>
        <w:t>United States v. Taber Extrusions L.P.,</w:t>
      </w:r>
      <w:r>
        <w:rPr>
          <w:rFonts w:cs="Calibri"/>
          <w:u w:val="none"/>
          <w:color w:val="000000"/>
          <w:w w:val="100"/>
        </w:rPr>
        <w:tab/>
      </w:r>
      <w:r>
        <w:rPr>
          <w:rFonts w:ascii="Garamond" w:eastAsia="Garamond" w:hAnsi="Garamond" w:cs="Garamond"/>
          <w:u w:val="none"/>
          <w:sz w:val="21"/>
          <w:position w:val="0"/>
          <w:color w:val="231f20"/>
          <w:spacing w:val="-17"/>
          <w:noProof w:val="true"/>
        </w:rPr>
        <w:t>No. 4:00CV00255, 2001 U.S. Dist. LEXIS 24600, at *8 9 (E.D. Ark. Dec. 27,</w:t>
      </w:r>
    </w:p>
    <w:p w:rsidR="005A76FB" w:rsidRDefault="005A76FB" w:rsidP="005A76FB">
      <w:pPr>
        <w:spacing w:before="0" w:after="0" w:line="253" w:lineRule="exact"/>
        <w:ind w:left="1079"/>
        <w:jc w:val="left"/>
        <w:tabs>
          <w:tab w:val="left" w:pos="1986"/>
          <w:tab w:val="left" w:pos="3453"/>
        </w:tabs>
      </w:pPr>
      <w:r>
        <w:rPr>
          <w:rFonts w:ascii="Garamond" w:eastAsia="Garamond" w:hAnsi="Garamond" w:cs="Garamond"/>
          <w:u w:val="none"/>
          <w:sz w:val="21"/>
          <w:position w:val="0"/>
          <w:color w:val="231f20"/>
          <w:spacing w:val="-23"/>
          <w:noProof w:val="true"/>
        </w:rPr>
        <w:t>2001). In</w:t>
      </w:r>
      <w:r>
        <w:rPr>
          <w:rFonts w:cs="Calibri"/>
          <w:u w:val="none"/>
          <w:color w:val="000000"/>
          <w:w w:val="100"/>
        </w:rPr>
        <w:tab/>
      </w:r>
      <w:r>
        <w:rPr>
          <w:rFonts w:ascii="Garamond" w:eastAsia="Garamond" w:hAnsi="Garamond" w:cs="Garamond"/>
          <w:u w:val="none"/>
          <w:sz w:val="21"/>
          <w:position w:val="0"/>
          <w:color w:val="231f20"/>
          <w:spacing w:val="-17"/>
          <w:noProof w:val="true"/>
          <w:i/>
        </w:rPr>
        <w:t>Taber Extrusions,</w:t>
      </w:r>
      <w:r>
        <w:rPr>
          <w:rFonts w:cs="Calibri"/>
          <w:u w:val="none"/>
          <w:color w:val="000000"/>
          <w:w w:val="100"/>
        </w:rPr>
        <w:tab/>
      </w:r>
      <w:r>
        <w:rPr>
          <w:rFonts w:ascii="Garamond" w:eastAsia="Garamond" w:hAnsi="Garamond" w:cs="Garamond"/>
          <w:u w:val="none"/>
          <w:sz w:val="21"/>
          <w:position w:val="0"/>
          <w:color w:val="231f20"/>
          <w:spacing w:val="-17"/>
          <w:noProof w:val="true"/>
        </w:rPr>
        <w:t>the government had destroyed documents related to government contracts under its</w:t>
      </w:r>
    </w:p>
    <w:p w:rsidR="005A76FB" w:rsidRDefault="005A76FB" w:rsidP="005A76FB">
      <w:pPr>
        <w:spacing w:before="0" w:after="0" w:line="266" w:lineRule="exact"/>
        <w:ind w:left="1079"/>
        <w:jc w:val="left"/>
      </w:pPr>
      <w:r>
        <w:rPr>
          <w:rFonts w:ascii="Garamond" w:eastAsia="Garamond" w:hAnsi="Garamond" w:cs="Garamond"/>
          <w:u w:val="none"/>
          <w:sz w:val="21"/>
          <w:position w:val="0"/>
          <w:color w:val="231f20"/>
          <w:spacing w:val="-16"/>
          <w:noProof w:val="true"/>
        </w:rPr>
        <w:t>document retention policy. In analyzing the reasonableness of the destruction of those documents under Lewy, the</w:t>
      </w:r>
    </w:p>
    <w:p w:rsidR="005A76FB" w:rsidRDefault="005A76FB" w:rsidP="005A76FB">
      <w:pPr>
        <w:spacing w:before="0" w:after="0" w:line="266" w:lineRule="exact"/>
        <w:ind w:left="1079"/>
        <w:jc w:val="left"/>
      </w:pPr>
      <w:r>
        <w:rPr>
          <w:rFonts w:ascii="Garamond" w:eastAsia="Garamond" w:hAnsi="Garamond" w:cs="Garamond"/>
          <w:u w:val="none"/>
          <w:sz w:val="21"/>
          <w:position w:val="0"/>
          <w:color w:val="231f20"/>
          <w:spacing w:val="-16"/>
          <w:noProof w:val="true"/>
        </w:rPr>
        <w:t>court first found that the policy of destroying the documents after six years and three months appeared reasonable on</w:t>
      </w:r>
    </w:p>
    <w:p w:rsidR="005A76FB" w:rsidRDefault="005A76FB" w:rsidP="005A76FB">
      <w:pPr>
        <w:spacing w:before="0" w:after="0" w:line="266" w:lineRule="exact"/>
        <w:ind w:left="1079"/>
        <w:jc w:val="left"/>
      </w:pPr>
      <w:r>
        <w:rPr>
          <w:rFonts w:ascii="Garamond" w:eastAsia="Garamond" w:hAnsi="Garamond" w:cs="Garamond"/>
          <w:u w:val="none"/>
          <w:sz w:val="21"/>
          <w:position w:val="0"/>
          <w:color w:val="231f20"/>
          <w:spacing w:val="-16"/>
          <w:noProof w:val="true"/>
        </w:rPr>
        <w:t>its face. The court then found there was no evidence that the government should have known that the documents</w:t>
      </w:r>
    </w:p>
    <w:p w:rsidR="005A76FB" w:rsidRDefault="005A76FB" w:rsidP="005A76FB">
      <w:pPr>
        <w:spacing w:before="0" w:after="0" w:line="266" w:lineRule="exact"/>
        <w:ind w:left="1079"/>
        <w:jc w:val="left"/>
        <w:tabs>
          <w:tab w:val="left" w:pos="3213"/>
          <w:tab w:val="left" w:pos="4679"/>
          <w:tab w:val="left" w:pos="5199"/>
          <w:tab w:val="left" w:pos="7519"/>
        </w:tabs>
      </w:pPr>
      <w:r>
        <w:rPr>
          <w:rFonts w:ascii="Garamond" w:eastAsia="Garamond" w:hAnsi="Garamond" w:cs="Garamond"/>
          <w:u w:val="none"/>
          <w:sz w:val="21"/>
          <w:position w:val="0"/>
          <w:color w:val="231f20"/>
          <w:spacing w:val="-19"/>
          <w:noProof w:val="true"/>
        </w:rPr>
        <w:t>would become material.</w:t>
      </w:r>
      <w:r>
        <w:rPr>
          <w:rFonts w:cs="Calibri"/>
          <w:u w:val="none"/>
          <w:color w:val="000000"/>
          <w:w w:val="100"/>
        </w:rPr>
        <w:tab/>
      </w:r>
      <w:r>
        <w:rPr>
          <w:rFonts w:ascii="Garamond" w:eastAsia="Garamond" w:hAnsi="Garamond" w:cs="Garamond"/>
          <w:u w:val="none"/>
          <w:sz w:val="21"/>
          <w:position w:val="0"/>
          <w:color w:val="231f20"/>
          <w:spacing w:val="-17"/>
          <w:noProof w:val="true"/>
          <w:i/>
        </w:rPr>
        <w:t>Taber Extrusions,</w:t>
      </w:r>
      <w:r>
        <w:rPr>
          <w:rFonts w:cs="Calibri"/>
          <w:u w:val="none"/>
          <w:color w:val="000000"/>
          <w:w w:val="100"/>
        </w:rPr>
        <w:tab/>
      </w:r>
      <w:r>
        <w:rPr>
          <w:rFonts w:ascii="Garamond" w:eastAsia="Garamond" w:hAnsi="Garamond" w:cs="Garamond"/>
          <w:u w:val="none"/>
          <w:sz w:val="21"/>
          <w:position w:val="0"/>
          <w:color w:val="231f20"/>
          <w:spacing w:val="-21"/>
          <w:noProof w:val="true"/>
        </w:rPr>
        <w:t>at *9;</w:t>
      </w:r>
      <w:r>
        <w:rPr>
          <w:rFonts w:cs="Calibri"/>
          <w:u w:val="none"/>
          <w:color w:val="000000"/>
          <w:w w:val="100"/>
        </w:rPr>
        <w:tab/>
      </w:r>
      <w:r>
        <w:rPr>
          <w:rFonts w:ascii="Garamond" w:eastAsia="Garamond" w:hAnsi="Garamond" w:cs="Garamond"/>
          <w:u w:val="none"/>
          <w:sz w:val="21"/>
          <w:position w:val="0"/>
          <w:color w:val="231f20"/>
          <w:spacing w:val="-15"/>
          <w:noProof w:val="true"/>
          <w:i/>
        </w:rPr>
        <w:t>see also Bass-Davis v. Davis,</w:t>
      </w:r>
      <w:r>
        <w:rPr>
          <w:rFonts w:cs="Calibri"/>
          <w:u w:val="none"/>
          <w:color w:val="000000"/>
          <w:w w:val="100"/>
        </w:rPr>
        <w:tab/>
      </w:r>
      <w:r>
        <w:rPr>
          <w:rFonts w:ascii="Garamond" w:eastAsia="Garamond" w:hAnsi="Garamond" w:cs="Garamond"/>
          <w:u w:val="none"/>
          <w:sz w:val="21"/>
          <w:position w:val="0"/>
          <w:color w:val="231f20"/>
          <w:spacing w:val="-16"/>
          <w:noProof w:val="true"/>
        </w:rPr>
        <w:t>134 P.3d 103, 110 (Nev. 2006) (“[W]illful</w:t>
      </w:r>
    </w:p>
    <w:p w:rsidR="005A76FB" w:rsidRDefault="005A76FB" w:rsidP="005A76FB">
      <w:pPr>
        <w:spacing w:before="0" w:after="0" w:line="253" w:lineRule="exact"/>
        <w:ind w:left="1066"/>
        <w:jc w:val="left"/>
      </w:pPr>
      <w:r>
        <w:rPr>
          <w:rFonts w:ascii="Garamond" w:eastAsia="Garamond" w:hAnsi="Garamond" w:cs="Garamond"/>
          <w:u w:val="none"/>
          <w:sz w:val="21"/>
          <w:position w:val="0"/>
          <w:color w:val="231f20"/>
          <w:spacing w:val="-15"/>
          <w:noProof w:val="true"/>
        </w:rPr>
        <w:t>suppression or destruction . . . requires more than simple destruction of evidence and instead requires that evidence be</w:t>
      </w:r>
    </w:p>
    <w:p w:rsidR="005A76FB" w:rsidRDefault="005A76FB" w:rsidP="005A76FB">
      <w:pPr>
        <w:spacing w:before="0" w:after="0" w:line="266" w:lineRule="exact"/>
        <w:ind w:left="1066"/>
        <w:jc w:val="left"/>
        <w:tabs>
          <w:tab w:val="left" w:pos="5439"/>
          <w:tab w:val="left" w:pos="9853"/>
        </w:tabs>
      </w:pPr>
      <w:r>
        <w:rPr>
          <w:rFonts w:ascii="Garamond" w:eastAsia="Garamond" w:hAnsi="Garamond" w:cs="Garamond"/>
          <w:u w:val="none"/>
          <w:sz w:val="21"/>
          <w:position w:val="0"/>
          <w:color w:val="231f20"/>
          <w:spacing w:val="-15"/>
          <w:noProof w:val="true"/>
        </w:rPr>
        <w:t>destroyed with the intent to harm another party.”),</w:t>
      </w:r>
      <w:r>
        <w:rPr>
          <w:rFonts w:cs="Calibri"/>
          <w:u w:val="none"/>
          <w:color w:val="000000"/>
          <w:w w:val="100"/>
        </w:rPr>
        <w:tab/>
      </w:r>
      <w:r>
        <w:rPr>
          <w:rFonts w:ascii="Garamond" w:eastAsia="Garamond" w:hAnsi="Garamond" w:cs="Garamond"/>
          <w:u w:val="none"/>
          <w:sz w:val="21"/>
          <w:position w:val="0"/>
          <w:color w:val="231f20"/>
          <w:spacing w:val="-15"/>
          <w:noProof w:val="true"/>
          <w:i/>
        </w:rPr>
        <w:t>overruling in part Reingold v. Wet ‘N Wild Nev., Inc.</w:t>
      </w:r>
      <w:r>
        <w:rPr>
          <w:rFonts w:cs="Calibri"/>
          <w:u w:val="none"/>
          <w:color w:val="000000"/>
          <w:w w:val="100"/>
        </w:rPr>
        <w:tab/>
      </w:r>
      <w:r>
        <w:rPr>
          <w:rFonts w:ascii="Garamond" w:eastAsia="Garamond" w:hAnsi="Garamond" w:cs="Garamond"/>
          <w:u w:val="none"/>
          <w:sz w:val="21"/>
          <w:position w:val="0"/>
          <w:color w:val="231f20"/>
          <w:spacing w:val="-20"/>
          <w:noProof w:val="true"/>
        </w:rPr>
        <w:t>944 P.2d 800,</w:t>
      </w:r>
    </w:p>
    <w:p w:rsidR="005A76FB" w:rsidRDefault="005A76FB" w:rsidP="005A76FB">
      <w:pPr>
        <w:spacing w:before="0" w:after="0" w:line="266" w:lineRule="exact"/>
        <w:ind w:left="1066"/>
        <w:jc w:val="left"/>
      </w:pPr>
      <w:r>
        <w:rPr>
          <w:rFonts w:ascii="Garamond" w:eastAsia="Garamond" w:hAnsi="Garamond" w:cs="Garamond"/>
          <w:u w:val="none"/>
          <w:sz w:val="21"/>
          <w:position w:val="0"/>
          <w:color w:val="231f20"/>
          <w:spacing w:val="-16"/>
          <w:noProof w:val="true"/>
        </w:rPr>
        <w:t>802 (Nev. 1997) (adverse inference instruction appropriate where party’s document retention policy resulted in</w:t>
      </w:r>
    </w:p>
    <w:p w:rsidR="005A76FB" w:rsidRDefault="005A76FB" w:rsidP="005A76FB">
      <w:pPr>
        <w:spacing w:before="0" w:after="0" w:line="266" w:lineRule="exact"/>
        <w:ind w:left="1066"/>
        <w:jc w:val="left"/>
      </w:pPr>
      <w:r>
        <w:rPr>
          <w:rFonts w:ascii="Garamond" w:eastAsia="Garamond" w:hAnsi="Garamond" w:cs="Garamond"/>
          <w:u w:val="none"/>
          <w:sz w:val="21"/>
          <w:position w:val="0"/>
          <w:color w:val="231f20"/>
          <w:spacing w:val="-15"/>
          <w:noProof w:val="true"/>
        </w:rPr>
        <w:t>destruction of documents prior to expiration of statute of limitations on potential claims).</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66" w:lineRule="exact"/>
        <w:ind w:left="1799"/>
        <w:jc w:val="left"/>
      </w:pPr>
      <w:r>
        <w:rPr>
          <w:rFonts w:ascii="Garamond" w:eastAsia="Garamond" w:hAnsi="Garamond" w:cs="Garamond"/>
          <w:u w:val="none"/>
          <w:sz w:val="21"/>
          <w:position w:val="0"/>
          <w:color w:val="231f20"/>
          <w:spacing w:val="-24"/>
          <w:noProof w:val="true"/>
          <w:b/>
        </w:rPr>
        <w:t>Comment 1.c.</w:t>
      </w:r>
    </w:p>
    <w:p w:rsidR="005A76FB" w:rsidRDefault="005A76FB" w:rsidP="005A76FB">
      <w:pPr>
        <w:spacing w:before="0" w:after="0" w:line="253" w:lineRule="exact"/>
        <w:ind w:left="1799"/>
        <w:jc w:val="left"/>
      </w:pPr>
      <w:r>
        <w:rPr>
          <w:rFonts w:ascii="Garamond" w:eastAsia="Garamond" w:hAnsi="Garamond" w:cs="Garamond"/>
          <w:u w:val="none"/>
          <w:sz w:val="21"/>
          <w:position w:val="0"/>
          <w:color w:val="231f20"/>
          <w:spacing w:val="-17"/>
          <w:noProof w:val="true"/>
          <w:b/>
        </w:rPr>
        <w:t>Defensible policies need not mandate the retention of all information and documents.</w:t>
      </w:r>
    </w:p>
    <w:p w:rsidR="005A76FB" w:rsidRDefault="005A76FB" w:rsidP="005A76FB">
      <w:pPr>
        <w:spacing w:before="0" w:after="0" w:line="240" w:lineRule="exact"/>
      </w:pPr>
    </w:p>
    <w:p w:rsidR="005A76FB" w:rsidRDefault="005A76FB" w:rsidP="005A76FB">
      <w:pPr>
        <w:spacing w:before="0" w:after="0" w:line="293" w:lineRule="exact"/>
        <w:ind w:left="1066"/>
        <w:jc w:val="left"/>
      </w:pPr>
      <w:r>
        <w:rPr>
          <w:rFonts w:ascii="Garamond" w:eastAsia="Garamond" w:hAnsi="Garamond" w:cs="Garamond"/>
          <w:u w:val="none"/>
          <w:sz w:val="21"/>
          <w:position w:val="0"/>
          <w:color w:val="231f20"/>
          <w:spacing w:val="-16"/>
          <w:noProof w:val="true"/>
        </w:rPr>
        <w:t>There is no general requirement that organizations must retain all information created or received in the ordinary</w:t>
      </w:r>
    </w:p>
    <w:p w:rsidR="005A76FB" w:rsidRDefault="005A76FB" w:rsidP="005A76FB">
      <w:pPr>
        <w:spacing w:before="0" w:after="0" w:line="266" w:lineRule="exact"/>
        <w:ind w:left="1066"/>
        <w:jc w:val="left"/>
      </w:pPr>
      <w:r>
        <w:rPr>
          <w:rFonts w:ascii="Garamond" w:eastAsia="Garamond" w:hAnsi="Garamond" w:cs="Garamond"/>
          <w:u w:val="none"/>
          <w:sz w:val="21"/>
          <w:position w:val="0"/>
          <w:color w:val="231f20"/>
          <w:spacing w:val="-16"/>
          <w:noProof w:val="true"/>
        </w:rPr>
        <w:t>course of business, and statutory and regulatory obligations usually specify records retention requirements based on</w:t>
      </w:r>
    </w:p>
    <w:p w:rsidR="005A76FB" w:rsidRDefault="005A76FB" w:rsidP="005A76FB">
      <w:pPr>
        <w:spacing w:before="0" w:after="0" w:line="266" w:lineRule="exact"/>
        <w:ind w:left="1066"/>
        <w:jc w:val="left"/>
      </w:pPr>
      <w:r>
        <w:rPr>
          <w:rFonts w:ascii="Garamond" w:eastAsia="Garamond" w:hAnsi="Garamond" w:cs="Garamond"/>
          <w:u w:val="none"/>
          <w:sz w:val="21"/>
          <w:position w:val="0"/>
          <w:color w:val="231f20"/>
          <w:spacing w:val="-15"/>
          <w:noProof w:val="true"/>
        </w:rPr>
        <w:t>content. Indeed, in the ordinary course of business, it is expected that organizations will delete or destroy information</w:t>
      </w:r>
    </w:p>
    <w:p w:rsidR="005A76FB" w:rsidRDefault="005A76FB" w:rsidP="005A76FB">
      <w:pPr>
        <w:spacing w:before="0" w:after="0" w:line="253" w:lineRule="exact"/>
        <w:ind w:left="1066"/>
        <w:jc w:val="left"/>
        <w:tabs>
          <w:tab w:val="left" w:pos="3053"/>
          <w:tab w:val="left" w:pos="6599"/>
        </w:tabs>
      </w:pPr>
      <w:r>
        <w:rPr>
          <w:rFonts w:ascii="Garamond" w:eastAsia="Garamond" w:hAnsi="Garamond" w:cs="Garamond"/>
          <w:u w:val="none"/>
          <w:sz w:val="21"/>
          <w:position w:val="0"/>
          <w:color w:val="231f20"/>
          <w:spacing w:val="-16"/>
          <w:noProof w:val="true"/>
        </w:rPr>
        <w:t>by choice or necessity.</w:t>
      </w:r>
      <w:r>
        <w:rPr>
          <w:rFonts w:cs="Calibri"/>
          <w:u w:val="none"/>
          <w:color w:val="000000"/>
          <w:w w:val="100"/>
        </w:rPr>
        <w:tab/>
      </w:r>
      <w:r>
        <w:rPr>
          <w:rFonts w:ascii="Garamond" w:eastAsia="Garamond" w:hAnsi="Garamond" w:cs="Garamond"/>
          <w:u w:val="none"/>
          <w:sz w:val="21"/>
          <w:position w:val="0"/>
          <w:color w:val="231f20"/>
          <w:spacing w:val="-16"/>
          <w:noProof w:val="true"/>
          <w:i/>
        </w:rPr>
        <w:t>See Arthur Andersen, LLP v. United States,</w:t>
      </w:r>
      <w:r>
        <w:rPr>
          <w:rFonts w:cs="Calibri"/>
          <w:u w:val="none"/>
          <w:color w:val="000000"/>
          <w:w w:val="100"/>
        </w:rPr>
        <w:tab/>
      </w:r>
      <w:r>
        <w:rPr>
          <w:rFonts w:ascii="Garamond" w:eastAsia="Garamond" w:hAnsi="Garamond" w:cs="Garamond"/>
          <w:u w:val="none"/>
          <w:sz w:val="21"/>
          <w:position w:val="0"/>
          <w:color w:val="231f20"/>
          <w:spacing w:val="-17"/>
          <w:noProof w:val="true"/>
        </w:rPr>
        <w:t>544 U.S. 696, 125 S. Ct. 2129, 2135 (2005)</w:t>
      </w:r>
    </w:p>
    <w:p w:rsidR="005A76FB" w:rsidRDefault="005A76FB" w:rsidP="005A76FB">
      <w:pPr>
        <w:spacing w:before="0" w:after="0" w:line="266" w:lineRule="exact"/>
        <w:ind w:left="1066"/>
        <w:jc w:val="left"/>
      </w:pPr>
      <w:r>
        <w:rPr>
          <w:rFonts w:ascii="Garamond" w:eastAsia="Garamond" w:hAnsi="Garamond" w:cs="Garamond"/>
          <w:u w:val="none"/>
          <w:sz w:val="21"/>
          <w:position w:val="0"/>
          <w:color w:val="231f20"/>
          <w:spacing w:val="-15"/>
          <w:noProof w:val="true"/>
        </w:rPr>
        <w:t>(“‘Document retention policies,’ which are created in part to keep certain information from getting into the hands of</w:t>
      </w:r>
    </w:p>
    <w:p w:rsidR="005A76FB" w:rsidRDefault="005A76FB" w:rsidP="005A76FB">
      <w:pPr>
        <w:spacing w:before="0" w:after="0" w:line="266" w:lineRule="exact"/>
        <w:ind w:left="1066"/>
        <w:jc w:val="left"/>
        <w:tabs>
          <w:tab w:val="left" w:pos="6439"/>
          <w:tab w:val="left" w:pos="9973"/>
        </w:tabs>
      </w:pPr>
      <w:r>
        <w:rPr>
          <w:rFonts w:ascii="Garamond" w:eastAsia="Garamond" w:hAnsi="Garamond" w:cs="Garamond"/>
          <w:u w:val="none"/>
          <w:sz w:val="21"/>
          <w:position w:val="0"/>
          <w:color w:val="231f20"/>
          <w:spacing w:val="-16"/>
          <w:noProof w:val="true"/>
        </w:rPr>
        <w:t>others, including the Government, are common in business.”);</w:t>
      </w:r>
      <w:r>
        <w:rPr>
          <w:rFonts w:cs="Calibri"/>
          <w:u w:val="none"/>
          <w:color w:val="000000"/>
          <w:w w:val="100"/>
        </w:rPr>
        <w:tab/>
      </w:r>
      <w:r>
        <w:rPr>
          <w:rFonts w:ascii="Garamond" w:eastAsia="Garamond" w:hAnsi="Garamond" w:cs="Garamond"/>
          <w:u w:val="none"/>
          <w:sz w:val="21"/>
          <w:position w:val="0"/>
          <w:color w:val="231f20"/>
          <w:spacing w:val="-16"/>
          <w:noProof w:val="true"/>
          <w:i/>
        </w:rPr>
        <w:t>Hynix Semiconductor Inc. v. Rambus, Inc.,</w:t>
      </w:r>
      <w:r>
        <w:rPr>
          <w:rFonts w:cs="Calibri"/>
          <w:u w:val="none"/>
          <w:color w:val="000000"/>
          <w:w w:val="100"/>
        </w:rPr>
        <w:tab/>
      </w:r>
      <w:r>
        <w:rPr>
          <w:rFonts w:ascii="Garamond" w:eastAsia="Garamond" w:hAnsi="Garamond" w:cs="Garamond"/>
          <w:u w:val="none"/>
          <w:sz w:val="21"/>
          <w:position w:val="0"/>
          <w:color w:val="231f20"/>
          <w:spacing w:val="-30"/>
          <w:noProof w:val="true"/>
        </w:rPr>
        <w:t>2006 WL</w:t>
      </w:r>
    </w:p>
    <w:p w:rsidR="005A76FB" w:rsidRDefault="005A76FB" w:rsidP="005A76FB">
      <w:pPr>
        <w:spacing w:before="0" w:after="0" w:line="266" w:lineRule="exact"/>
        <w:ind w:left="1066"/>
        <w:jc w:val="left"/>
      </w:pPr>
      <w:r>
        <w:rPr>
          <w:rFonts w:ascii="Garamond" w:eastAsia="Garamond" w:hAnsi="Garamond" w:cs="Garamond"/>
          <w:u w:val="none"/>
          <w:sz w:val="21"/>
          <w:position w:val="0"/>
          <w:color w:val="231f20"/>
          <w:spacing w:val="-16"/>
          <w:noProof w:val="true"/>
        </w:rPr>
        <w:t>565893 (N.D. Cal. Jan. 5, 2006) (adoption of a “content-neutral” document retention and destruction policy is a</w:t>
      </w:r>
    </w:p>
    <w:p w:rsidR="005A76FB" w:rsidRDefault="005A76FB" w:rsidP="005A76FB">
      <w:pPr>
        <w:spacing w:before="0" w:after="0" w:line="266" w:lineRule="exact"/>
        <w:ind w:left="1066"/>
        <w:jc w:val="left"/>
        <w:tabs>
          <w:tab w:val="left" w:pos="3733"/>
          <w:tab w:val="left" w:pos="3919"/>
        </w:tabs>
      </w:pPr>
      <w:r>
        <w:rPr>
          <w:rFonts w:ascii="Garamond" w:eastAsia="Garamond" w:hAnsi="Garamond" w:cs="Garamond"/>
          <w:u w:val="none"/>
          <w:sz w:val="21"/>
          <w:position w:val="0"/>
          <w:color w:val="231f20"/>
          <w:spacing w:val="-14"/>
          <w:noProof w:val="true"/>
        </w:rPr>
        <w:t>“permissible business decision”)</w:t>
      </w:r>
      <w:r>
        <w:rPr>
          <w:rFonts w:cs="Calibri"/>
          <w:u w:val="none"/>
          <w:color w:val="000000"/>
          <w:w w:val="100"/>
        </w:rPr>
        <w:tab/>
      </w:r>
      <w:r>
        <w:rPr>
          <w:rFonts w:ascii="Garamond" w:eastAsia="Garamond" w:hAnsi="Garamond" w:cs="Garamond"/>
          <w:u w:val="none"/>
          <w:sz w:val="10"/>
          <w:position w:val="0"/>
          <w:color w:val="120f0e"/>
          <w:spacing w:val="0"/>
          <w:noProof w:val="true"/>
        </w:rPr>
        <w:t>27</w:t>
      </w:r>
      <w:r>
        <w:rPr>
          <w:rFonts w:cs="Calibri"/>
          <w:u w:val="none"/>
          <w:color w:val="000000"/>
          <w:w w:val="100"/>
        </w:rPr>
        <w:tab/>
      </w:r>
      <w:r>
        <w:rPr>
          <w:rFonts w:ascii="Garamond" w:eastAsia="Garamond" w:hAnsi="Garamond" w:cs="Garamond"/>
          <w:u w:val="none"/>
          <w:sz w:val="21"/>
          <w:position w:val="0"/>
          <w:color w:val="231f20"/>
          <w:spacing w:val="-15"/>
          <w:noProof w:val="true"/>
        </w:rPr>
        <w:t>; Fair and Accurate Credit Transactions Act of 2003 (“FACTA”), and regulations</w:t>
      </w:r>
    </w:p>
    <w:p w:rsidR="005A76FB" w:rsidRDefault="005A76FB" w:rsidP="005A76FB">
      <w:pPr>
        <w:spacing w:before="0" w:after="0" w:line="253" w:lineRule="exact"/>
        <w:ind w:left="1079"/>
        <w:jc w:val="left"/>
        <w:tabs>
          <w:tab w:val="left" w:pos="5826"/>
          <w:tab w:val="left" w:pos="6626"/>
        </w:tabs>
      </w:pPr>
      <w:r>
        <w:rPr>
          <w:rFonts w:ascii="Garamond" w:eastAsia="Garamond" w:hAnsi="Garamond" w:cs="Garamond"/>
          <w:u w:val="none"/>
          <w:sz w:val="21"/>
          <w:position w:val="0"/>
          <w:color w:val="231f20"/>
          <w:spacing w:val="-16"/>
          <w:noProof w:val="true"/>
        </w:rPr>
        <w:t>promulgated thereunder, notably 16 C.F.R. § 682.2(a) (</w:t>
      </w:r>
      <w:r>
        <w:rPr>
          <w:rFonts w:cs="Calibri"/>
          <w:u w:val="none"/>
          <w:color w:val="000000"/>
          <w:w w:val="100"/>
        </w:rPr>
        <w:tab/>
      </w:r>
      <w:r>
        <w:rPr>
          <w:rFonts w:ascii="Garamond" w:eastAsia="Garamond" w:hAnsi="Garamond" w:cs="Garamond"/>
          <w:u w:val="none"/>
          <w:sz w:val="21"/>
          <w:position w:val="0"/>
          <w:color w:val="231f20"/>
          <w:spacing w:val="-20"/>
          <w:noProof w:val="true"/>
          <w:i/>
        </w:rPr>
        <w:t>requiring</w:t>
      </w:r>
      <w:r>
        <w:rPr>
          <w:rFonts w:cs="Calibri"/>
          <w:u w:val="none"/>
          <w:color w:val="000000"/>
          <w:w w:val="100"/>
        </w:rPr>
        <w:tab/>
      </w:r>
      <w:r>
        <w:rPr>
          <w:rFonts w:ascii="Garamond" w:eastAsia="Garamond" w:hAnsi="Garamond" w:cs="Garamond"/>
          <w:u w:val="none"/>
          <w:sz w:val="21"/>
          <w:position w:val="0"/>
          <w:color w:val="231f20"/>
          <w:spacing w:val="-16"/>
          <w:noProof w:val="true"/>
        </w:rPr>
        <w:t>the destruction of certain consumer information in</w:t>
      </w:r>
    </w:p>
    <w:p w:rsidR="005A76FB" w:rsidRDefault="005A76FB" w:rsidP="005A76FB">
      <w:pPr>
        <w:spacing w:before="0" w:after="0" w:line="266" w:lineRule="exact"/>
        <w:ind w:left="1079"/>
        <w:jc w:val="left"/>
      </w:pPr>
      <w:r>
        <w:rPr>
          <w:rFonts w:ascii="Garamond" w:eastAsia="Garamond" w:hAnsi="Garamond" w:cs="Garamond"/>
          <w:u w:val="none"/>
          <w:sz w:val="21"/>
          <w:position w:val="0"/>
          <w:color w:val="231f20"/>
          <w:spacing w:val="-15"/>
          <w:noProof w:val="true"/>
        </w:rPr>
        <w:t>the interest of reducing “the risk of consumer fraud and related harms, including identity theft, created by improper</w:t>
      </w:r>
    </w:p>
    <w:p w:rsidR="005A76FB" w:rsidRDefault="005A76FB" w:rsidP="005A76FB">
      <w:pPr>
        <w:spacing w:before="0" w:after="0" w:line="266" w:lineRule="exact"/>
        <w:ind w:left="1079"/>
        <w:jc w:val="left"/>
      </w:pPr>
      <w:r>
        <w:rPr>
          <w:rFonts w:ascii="Garamond" w:eastAsia="Garamond" w:hAnsi="Garamond" w:cs="Garamond"/>
          <w:u w:val="none"/>
          <w:sz w:val="21"/>
          <w:position w:val="0"/>
          <w:color w:val="231f20"/>
          <w:spacing w:val="-15"/>
          <w:noProof w:val="true"/>
        </w:rPr>
        <w:t>disposal of consumer information.”). Even in the context of litigation, where preservation obligations extend to</w:t>
      </w:r>
    </w:p>
    <w:p w:rsidR="005A76FB" w:rsidRDefault="005A76FB" w:rsidP="005A76FB">
      <w:pPr>
        <w:spacing w:before="0" w:after="0" w:line="266" w:lineRule="exact"/>
        <w:ind w:left="1079"/>
        <w:jc w:val="left"/>
      </w:pPr>
      <w:r>
        <w:rPr>
          <w:rFonts w:ascii="Garamond" w:eastAsia="Garamond" w:hAnsi="Garamond" w:cs="Garamond"/>
          <w:u w:val="none"/>
          <w:sz w:val="21"/>
          <w:position w:val="0"/>
          <w:color w:val="231f20"/>
          <w:spacing w:val="-14"/>
          <w:noProof w:val="true"/>
        </w:rPr>
        <w:t>evidence (and not just “records”) relevant to the proceedings, courts have routinely recognized that it is unrealistic for</w:t>
      </w:r>
    </w:p>
    <w:p w:rsidR="005A76FB" w:rsidRDefault="005A76FB" w:rsidP="005A76FB">
      <w:pPr>
        <w:spacing w:before="0" w:after="0" w:line="266" w:lineRule="exact"/>
        <w:ind w:left="1079"/>
        <w:jc w:val="left"/>
        <w:tabs>
          <w:tab w:val="left" w:pos="2933"/>
          <w:tab w:val="left" w:pos="3759"/>
          <w:tab w:val="left" w:pos="3919"/>
          <w:tab w:val="left" w:pos="7373"/>
        </w:tabs>
      </w:pPr>
      <w:r>
        <w:rPr>
          <w:rFonts w:ascii="Garamond" w:eastAsia="Garamond" w:hAnsi="Garamond" w:cs="Garamond"/>
          <w:u w:val="none"/>
          <w:sz w:val="21"/>
          <w:position w:val="0"/>
          <w:color w:val="231f20"/>
          <w:spacing w:val="-17"/>
          <w:noProof w:val="true"/>
        </w:rPr>
        <w:t>organizations to keep</w:t>
      </w:r>
      <w:r>
        <w:rPr>
          <w:rFonts w:cs="Calibri"/>
          <w:u w:val="none"/>
          <w:color w:val="000000"/>
          <w:w w:val="100"/>
        </w:rPr>
        <w:tab/>
      </w:r>
      <w:r>
        <w:rPr>
          <w:rFonts w:ascii="Garamond" w:eastAsia="Garamond" w:hAnsi="Garamond" w:cs="Garamond"/>
          <w:u w:val="none"/>
          <w:sz w:val="21"/>
          <w:position w:val="0"/>
          <w:color w:val="231f20"/>
          <w:spacing w:val="-19"/>
          <w:noProof w:val="true"/>
          <w:i/>
        </w:rPr>
        <w:t>everything</w:t>
      </w:r>
      <w:r>
        <w:rPr>
          <w:rFonts w:cs="Calibri"/>
          <w:u w:val="none"/>
          <w:color w:val="000000"/>
          <w:w w:val="100"/>
        </w:rPr>
        <w:tab/>
      </w:r>
      <w:r>
        <w:rPr>
          <w:rFonts w:ascii="Garamond" w:eastAsia="Garamond" w:hAnsi="Garamond" w:cs="Garamond"/>
          <w:u w:val="none"/>
          <w:sz w:val="21"/>
          <w:position w:val="0"/>
          <w:color w:val="231f20"/>
          <w:spacing w:val="0"/>
          <w:noProof w:val="true"/>
        </w:rPr>
        <w:t>.</w:t>
      </w:r>
      <w:r>
        <w:rPr>
          <w:rFonts w:cs="Calibri"/>
          <w:u w:val="none"/>
          <w:color w:val="000000"/>
          <w:w w:val="100"/>
        </w:rPr>
        <w:tab/>
      </w:r>
      <w:r>
        <w:rPr>
          <w:rFonts w:ascii="Garamond" w:eastAsia="Garamond" w:hAnsi="Garamond" w:cs="Garamond"/>
          <w:u w:val="none"/>
          <w:sz w:val="21"/>
          <w:position w:val="0"/>
          <w:color w:val="231f20"/>
          <w:spacing w:val="-17"/>
          <w:noProof w:val="true"/>
          <w:i/>
        </w:rPr>
        <w:t>See, e.g., Zubulake v. UBS Warburg LLC,</w:t>
      </w:r>
      <w:r>
        <w:rPr>
          <w:rFonts w:cs="Calibri"/>
          <w:u w:val="none"/>
          <w:color w:val="000000"/>
          <w:w w:val="100"/>
        </w:rPr>
        <w:tab/>
      </w:r>
      <w:r>
        <w:rPr>
          <w:rFonts w:ascii="Garamond" w:eastAsia="Garamond" w:hAnsi="Garamond" w:cs="Garamond"/>
          <w:u w:val="none"/>
          <w:sz w:val="21"/>
          <w:position w:val="0"/>
          <w:color w:val="231f20"/>
          <w:spacing w:val="-18"/>
          <w:noProof w:val="true"/>
        </w:rPr>
        <w:t>220 F.R.D. 212, 217 (S.D.N.Y. 2003)</w:t>
      </w:r>
    </w:p>
    <w:p w:rsidR="005A76FB" w:rsidRDefault="005A76FB" w:rsidP="005A76FB">
      <w:pPr>
        <w:spacing w:before="0" w:after="0" w:line="253" w:lineRule="exact"/>
        <w:ind w:left="1079"/>
        <w:jc w:val="left"/>
      </w:pPr>
      <w:r>
        <w:rPr>
          <w:rFonts w:ascii="Garamond" w:eastAsia="Garamond" w:hAnsi="Garamond" w:cs="Garamond"/>
          <w:u w:val="none"/>
          <w:sz w:val="21"/>
          <w:position w:val="0"/>
          <w:color w:val="231f20"/>
          <w:spacing w:val="-15"/>
          <w:noProof w:val="true"/>
        </w:rPr>
        <w:t>(“Must a corporation, upon recognizing the threat of litigation, preserve every shred of paper, every e mail or electronic</w:t>
      </w:r>
    </w:p>
    <w:p w:rsidR="005A76FB" w:rsidRDefault="005A76FB" w:rsidP="005A76FB">
      <w:pPr>
        <w:spacing w:before="0" w:after="0" w:line="266" w:lineRule="exact"/>
        <w:ind w:left="1079"/>
        <w:jc w:val="left"/>
      </w:pPr>
      <w:r>
        <w:rPr>
          <w:rFonts w:ascii="Garamond" w:eastAsia="Garamond" w:hAnsi="Garamond" w:cs="Garamond"/>
          <w:u w:val="none"/>
          <w:sz w:val="21"/>
          <w:position w:val="0"/>
          <w:color w:val="231f20"/>
          <w:spacing w:val="-15"/>
          <w:noProof w:val="true"/>
        </w:rPr>
        <w:t>document, and every backup tape? The answer is clearly, ‘no.’ Such a rule would cripple large corporations, like UBS,</w:t>
      </w:r>
    </w:p>
    <w:p w:rsidR="005A76FB" w:rsidRDefault="005A76FB" w:rsidP="005A76FB">
      <w:pPr>
        <w:spacing w:before="0" w:after="0" w:line="266" w:lineRule="exact"/>
        <w:ind w:left="1079"/>
        <w:jc w:val="left"/>
        <w:tabs>
          <w:tab w:val="left" w:pos="5079"/>
          <w:tab w:val="left" w:pos="8973"/>
        </w:tabs>
      </w:pPr>
      <w:r>
        <w:rPr>
          <w:rFonts w:ascii="Garamond" w:eastAsia="Garamond" w:hAnsi="Garamond" w:cs="Garamond"/>
          <w:u w:val="none"/>
          <w:sz w:val="21"/>
          <w:position w:val="0"/>
          <w:color w:val="231f20"/>
          <w:spacing w:val="-15"/>
          <w:noProof w:val="true"/>
        </w:rPr>
        <w:t>that are almost always involved in litigation.”);</w:t>
      </w:r>
      <w:r>
        <w:rPr>
          <w:rFonts w:cs="Calibri"/>
          <w:u w:val="none"/>
          <w:color w:val="000000"/>
          <w:w w:val="100"/>
        </w:rPr>
        <w:tab/>
      </w:r>
      <w:r>
        <w:rPr>
          <w:rFonts w:ascii="Garamond" w:eastAsia="Garamond" w:hAnsi="Garamond" w:cs="Garamond"/>
          <w:u w:val="none"/>
          <w:sz w:val="21"/>
          <w:position w:val="0"/>
          <w:color w:val="231f20"/>
          <w:spacing w:val="-15"/>
          <w:noProof w:val="true"/>
          <w:i/>
        </w:rPr>
        <w:t>see also Consol. Aluminum Corp. v. Alcoa, Inc.,</w:t>
      </w:r>
      <w:r>
        <w:rPr>
          <w:rFonts w:cs="Calibri"/>
          <w:u w:val="none"/>
          <w:color w:val="000000"/>
          <w:w w:val="100"/>
        </w:rPr>
        <w:tab/>
      </w:r>
      <w:r>
        <w:rPr>
          <w:rFonts w:ascii="Garamond" w:eastAsia="Garamond" w:hAnsi="Garamond" w:cs="Garamond"/>
          <w:u w:val="none"/>
          <w:sz w:val="21"/>
          <w:position w:val="0"/>
          <w:color w:val="231f20"/>
          <w:spacing w:val="-23"/>
          <w:noProof w:val="true"/>
        </w:rPr>
        <w:t>2006 WL 2583308</w:t>
      </w:r>
    </w:p>
    <w:p w:rsidR="005A76FB" w:rsidRDefault="005A76FB" w:rsidP="005A76FB">
      <w:pPr>
        <w:spacing w:before="0" w:after="0" w:line="266" w:lineRule="exact"/>
        <w:ind w:left="1079"/>
        <w:jc w:val="left"/>
        <w:tabs>
          <w:tab w:val="left" w:pos="4079"/>
          <w:tab w:val="left" w:pos="4853"/>
          <w:tab w:val="left" w:pos="5079"/>
          <w:tab w:val="left" w:pos="7039"/>
        </w:tabs>
      </w:pPr>
      <w:r>
        <w:rPr>
          <w:rFonts w:ascii="Garamond" w:eastAsia="Garamond" w:hAnsi="Garamond" w:cs="Garamond"/>
          <w:u w:val="none"/>
          <w:sz w:val="21"/>
          <w:position w:val="0"/>
          <w:color w:val="231f20"/>
          <w:spacing w:val="-17"/>
          <w:noProof w:val="true"/>
        </w:rPr>
        <w:t>(M.D. La. July 19, 2006) (quoting</w:t>
      </w:r>
      <w:r>
        <w:rPr>
          <w:rFonts w:cs="Calibri"/>
          <w:u w:val="none"/>
          <w:color w:val="000000"/>
          <w:w w:val="100"/>
        </w:rPr>
        <w:tab/>
      </w:r>
      <w:r>
        <w:rPr>
          <w:rFonts w:ascii="Garamond" w:eastAsia="Garamond" w:hAnsi="Garamond" w:cs="Garamond"/>
          <w:u w:val="none"/>
          <w:sz w:val="21"/>
          <w:position w:val="0"/>
          <w:color w:val="231f20"/>
          <w:spacing w:val="-24"/>
          <w:noProof w:val="true"/>
          <w:i/>
        </w:rPr>
        <w:t>Zubulake</w:t>
      </w:r>
      <w:r>
        <w:rPr>
          <w:rFonts w:cs="Calibri"/>
          <w:u w:val="none"/>
          <w:color w:val="000000"/>
          <w:w w:val="100"/>
        </w:rPr>
        <w:tab/>
      </w:r>
      <w:r>
        <w:rPr>
          <w:rFonts w:ascii="Garamond" w:eastAsia="Garamond" w:hAnsi="Garamond" w:cs="Garamond"/>
          <w:u w:val="none"/>
          <w:sz w:val="21"/>
          <w:position w:val="0"/>
          <w:color w:val="231f20"/>
          <w:spacing w:val="0"/>
          <w:noProof w:val="true"/>
        </w:rPr>
        <w:t>);</w:t>
      </w:r>
      <w:r>
        <w:rPr>
          <w:rFonts w:cs="Calibri"/>
          <w:u w:val="none"/>
          <w:color w:val="000000"/>
          <w:w w:val="100"/>
        </w:rPr>
        <w:tab/>
      </w:r>
      <w:r>
        <w:rPr>
          <w:rFonts w:ascii="Garamond" w:eastAsia="Garamond" w:hAnsi="Garamond" w:cs="Garamond"/>
          <w:u w:val="none"/>
          <w:sz w:val="21"/>
          <w:position w:val="0"/>
          <w:color w:val="231f20"/>
          <w:spacing w:val="-16"/>
          <w:noProof w:val="true"/>
          <w:i/>
        </w:rPr>
        <w:t>Durst v. FedEx Express,</w:t>
      </w:r>
      <w:r>
        <w:rPr>
          <w:rFonts w:cs="Calibri"/>
          <w:u w:val="none"/>
          <w:color w:val="000000"/>
          <w:w w:val="100"/>
        </w:rPr>
        <w:tab/>
      </w:r>
      <w:r>
        <w:rPr>
          <w:rFonts w:ascii="Garamond" w:eastAsia="Garamond" w:hAnsi="Garamond" w:cs="Garamond"/>
          <w:u w:val="none"/>
          <w:sz w:val="21"/>
          <w:position w:val="0"/>
          <w:color w:val="231f20"/>
          <w:spacing w:val="-18"/>
          <w:noProof w:val="true"/>
        </w:rPr>
        <w:t>2006 WL 1541027 at *5 (D. N.J. June 2, 2006)</w:t>
      </w:r>
    </w:p>
    <w:p w:rsidR="005A76FB" w:rsidRDefault="005A76FB" w:rsidP="005A76FB">
      <w:pPr>
        <w:spacing w:before="0" w:after="0" w:line="266" w:lineRule="exact"/>
        <w:ind w:left="1079"/>
        <w:jc w:val="left"/>
      </w:pPr>
      <w:r>
        <w:rPr>
          <w:rFonts w:ascii="Garamond" w:eastAsia="Garamond" w:hAnsi="Garamond" w:cs="Garamond"/>
          <w:u w:val="none"/>
          <w:sz w:val="21"/>
          <w:position w:val="0"/>
          <w:color w:val="231f20"/>
          <w:spacing w:val="-15"/>
          <w:noProof w:val="true"/>
        </w:rPr>
        <w:t>(“A litigant ‘is under no duty to keep or retain every document in its possession ... [only] what it knows, or reasonably</w:t>
      </w:r>
    </w:p>
    <w:p w:rsidR="005A76FB" w:rsidRDefault="005A76FB" w:rsidP="005A76FB">
      <w:pPr>
        <w:spacing w:before="0" w:after="0" w:line="253" w:lineRule="exact"/>
        <w:ind w:left="1079"/>
        <w:jc w:val="left"/>
        <w:tabs>
          <w:tab w:val="left" w:pos="8079"/>
          <w:tab w:val="left" w:pos="10413"/>
        </w:tabs>
      </w:pPr>
      <w:r>
        <w:rPr>
          <w:rFonts w:ascii="Garamond" w:eastAsia="Garamond" w:hAnsi="Garamond" w:cs="Garamond"/>
          <w:u w:val="none"/>
          <w:sz w:val="21"/>
          <w:position w:val="0"/>
          <w:color w:val="231f20"/>
          <w:spacing w:val="-14"/>
          <w:noProof w:val="true"/>
        </w:rPr>
        <w:t>should know, will likely be requested in reasonably foreseeable litigation.’”) (citing</w:t>
      </w:r>
      <w:r>
        <w:rPr>
          <w:rFonts w:cs="Calibri"/>
          <w:u w:val="none"/>
          <w:color w:val="000000"/>
          <w:w w:val="100"/>
        </w:rPr>
        <w:tab/>
      </w:r>
      <w:r>
        <w:rPr>
          <w:rFonts w:ascii="Garamond" w:eastAsia="Garamond" w:hAnsi="Garamond" w:cs="Garamond"/>
          <w:u w:val="none"/>
          <w:sz w:val="21"/>
          <w:position w:val="0"/>
          <w:color w:val="231f20"/>
          <w:spacing w:val="-15"/>
          <w:noProof w:val="true"/>
          <w:i/>
        </w:rPr>
        <w:t>Costello v. City of Brigatine,</w:t>
      </w:r>
      <w:r>
        <w:rPr>
          <w:rFonts w:cs="Calibri"/>
          <w:u w:val="none"/>
          <w:color w:val="000000"/>
          <w:w w:val="100"/>
        </w:rPr>
        <w:tab/>
      </w:r>
      <w:r>
        <w:rPr>
          <w:rFonts w:ascii="Garamond" w:eastAsia="Garamond" w:hAnsi="Garamond" w:cs="Garamond"/>
          <w:u w:val="none"/>
          <w:sz w:val="21"/>
          <w:position w:val="0"/>
          <w:color w:val="231f20"/>
          <w:spacing w:val="0"/>
          <w:noProof w:val="true"/>
        </w:rPr>
        <w:t>2001</w:t>
      </w:r>
    </w:p>
    <w:p w:rsidR="005A76FB" w:rsidRDefault="005A76FB" w:rsidP="005A76FB">
      <w:pPr>
        <w:spacing w:before="0" w:after="0" w:line="266" w:lineRule="exact"/>
        <w:ind w:left="1079"/>
        <w:jc w:val="left"/>
        <w:tabs>
          <w:tab w:val="left" w:pos="5013"/>
          <w:tab w:val="left" w:pos="9533"/>
        </w:tabs>
      </w:pPr>
      <w:r>
        <w:rPr>
          <w:rFonts w:ascii="Garamond" w:eastAsia="Garamond" w:hAnsi="Garamond" w:cs="Garamond"/>
          <w:u w:val="none"/>
          <w:sz w:val="21"/>
          <w:position w:val="0"/>
          <w:color w:val="231f20"/>
          <w:spacing w:val="-17"/>
          <w:noProof w:val="true"/>
        </w:rPr>
        <w:t>U.S. Dist. LEXIS 8687 at *75 (D.N.J.2001);</w:t>
      </w:r>
      <w:r>
        <w:rPr>
          <w:rFonts w:cs="Calibri"/>
          <w:u w:val="none"/>
          <w:color w:val="000000"/>
          <w:w w:val="100"/>
        </w:rPr>
        <w:tab/>
      </w:r>
      <w:r>
        <w:rPr>
          <w:rFonts w:ascii="Garamond" w:eastAsia="Garamond" w:hAnsi="Garamond" w:cs="Garamond"/>
          <w:u w:val="none"/>
          <w:sz w:val="21"/>
          <w:position w:val="0"/>
          <w:color w:val="231f20"/>
          <w:spacing w:val="-15"/>
          <w:noProof w:val="true"/>
          <w:i/>
        </w:rPr>
        <w:t>Computek Computer &amp; Office Supplies, Inc. v. Walton,</w:t>
      </w:r>
      <w:r>
        <w:rPr>
          <w:rFonts w:cs="Calibri"/>
          <w:u w:val="none"/>
          <w:color w:val="000000"/>
          <w:w w:val="100"/>
        </w:rPr>
        <w:tab/>
      </w:r>
      <w:r>
        <w:rPr>
          <w:rFonts w:ascii="Garamond" w:eastAsia="Garamond" w:hAnsi="Garamond" w:cs="Garamond"/>
          <w:u w:val="none"/>
          <w:sz w:val="21"/>
          <w:position w:val="0"/>
          <w:color w:val="231f20"/>
          <w:spacing w:val="-21"/>
          <w:noProof w:val="true"/>
        </w:rPr>
        <w:t>156 S.W.3d 217</w:t>
      </w:r>
    </w:p>
    <w:p w:rsidR="005A76FB" w:rsidRDefault="005A76FB" w:rsidP="005A76FB">
      <w:pPr>
        <w:spacing w:before="0" w:after="0" w:line="266" w:lineRule="exact"/>
        <w:ind w:left="1079"/>
        <w:jc w:val="left"/>
      </w:pPr>
      <w:r>
        <w:rPr>
          <w:rFonts w:ascii="Garamond" w:eastAsia="Garamond" w:hAnsi="Garamond" w:cs="Garamond"/>
          <w:u w:val="none"/>
          <w:sz w:val="21"/>
          <w:position w:val="0"/>
          <w:color w:val="231f20"/>
          <w:spacing w:val="-15"/>
          <w:noProof w:val="true"/>
        </w:rPr>
        <w:t>(Tex. App. 2005) (finding injunction prohibiting plaintiff from removing or deleting any files in its possession</w:t>
      </w:r>
    </w:p>
    <w:p w:rsidR="005A76FB" w:rsidRDefault="005A76FB" w:rsidP="005A76FB">
      <w:pPr>
        <w:spacing w:before="0" w:after="0" w:line="266" w:lineRule="exact"/>
        <w:ind w:left="1079"/>
        <w:jc w:val="left"/>
      </w:pPr>
      <w:r>
        <w:rPr>
          <w:rFonts w:ascii="Garamond" w:eastAsia="Garamond" w:hAnsi="Garamond" w:cs="Garamond"/>
          <w:u w:val="none"/>
          <w:sz w:val="21"/>
          <w:position w:val="0"/>
          <w:color w:val="231f20"/>
          <w:spacing w:val="-15"/>
          <w:noProof w:val="true"/>
        </w:rPr>
        <w:t>overbroad; court held that plaintiff had a legal right to delete its own records and files unrelated to the litigation);</w:t>
      </w:r>
    </w:p>
    <w:p w:rsidR="005A76FB" w:rsidRDefault="005A76FB" w:rsidP="005A76FB">
      <w:pPr>
        <w:spacing w:before="0" w:after="0" w:line="266" w:lineRule="exact"/>
        <w:ind w:left="1079"/>
        <w:jc w:val="left"/>
        <w:tabs>
          <w:tab w:val="left" w:pos="2546"/>
        </w:tabs>
      </w:pPr>
      <w:r>
        <w:rPr>
          <w:rFonts w:ascii="Garamond" w:eastAsia="Garamond" w:hAnsi="Garamond" w:cs="Garamond"/>
          <w:u w:val="none"/>
          <w:sz w:val="21"/>
          <w:position w:val="0"/>
          <w:color w:val="231f20"/>
          <w:spacing w:val="-16"/>
          <w:noProof w:val="true"/>
          <w:i/>
        </w:rPr>
        <w:t>Wiginton v. Ellis,</w:t>
      </w:r>
      <w:r>
        <w:rPr>
          <w:rFonts w:cs="Calibri"/>
          <w:u w:val="none"/>
          <w:color w:val="000000"/>
          <w:w w:val="100"/>
        </w:rPr>
        <w:tab/>
      </w:r>
      <w:r>
        <w:rPr>
          <w:rFonts w:ascii="Garamond" w:eastAsia="Garamond" w:hAnsi="Garamond" w:cs="Garamond"/>
          <w:u w:val="none"/>
          <w:sz w:val="21"/>
          <w:position w:val="0"/>
          <w:color w:val="231f20"/>
          <w:spacing w:val="-16"/>
          <w:noProof w:val="true"/>
        </w:rPr>
        <w:t>No. 02 C 6832, 2003 WL 22439865, at *4, *7 (N.D. Ill. Oct. 27, 2003) (An organization “does not</w:t>
      </w:r>
    </w:p>
    <w:p w:rsidR="005A76FB" w:rsidRDefault="005A76FB" w:rsidP="005A76FB">
      <w:pPr>
        <w:spacing w:before="0" w:after="0" w:line="253" w:lineRule="exact"/>
        <w:ind w:left="1079"/>
        <w:jc w:val="left"/>
      </w:pPr>
      <w:r>
        <w:rPr>
          <w:rFonts w:ascii="Garamond" w:eastAsia="Garamond" w:hAnsi="Garamond" w:cs="Garamond"/>
          <w:u w:val="none"/>
          <w:sz w:val="21"/>
          <w:position w:val="0"/>
          <w:color w:val="231f20"/>
          <w:spacing w:val="-15"/>
          <w:noProof w:val="true"/>
        </w:rPr>
        <w:t>have to preserve every single scrap of paper in its business”; “CBRE did not have the duty to preserve every single piece</w:t>
      </w:r>
    </w:p>
    <w:p w:rsidR="005A76FB" w:rsidRDefault="005A76FB" w:rsidP="005A76FB">
      <w:pPr>
        <w:spacing w:before="0" w:after="0" w:line="266" w:lineRule="exact"/>
        <w:ind w:left="1079"/>
        <w:jc w:val="left"/>
        <w:tabs>
          <w:tab w:val="left" w:pos="4759"/>
          <w:tab w:val="left" w:pos="8119"/>
        </w:tabs>
      </w:pPr>
      <w:r>
        <w:rPr>
          <w:rFonts w:ascii="Garamond" w:eastAsia="Garamond" w:hAnsi="Garamond" w:cs="Garamond"/>
          <w:u w:val="none"/>
          <w:sz w:val="21"/>
          <w:position w:val="0"/>
          <w:color w:val="231f20"/>
          <w:spacing w:val="-15"/>
          <w:noProof w:val="true"/>
        </w:rPr>
        <w:t>of electronic data in the entire company.”);</w:t>
      </w:r>
      <w:r>
        <w:rPr>
          <w:rFonts w:cs="Calibri"/>
          <w:u w:val="none"/>
          <w:color w:val="000000"/>
          <w:w w:val="100"/>
        </w:rPr>
        <w:tab/>
      </w:r>
      <w:r>
        <w:rPr>
          <w:rFonts w:ascii="Garamond" w:eastAsia="Garamond" w:hAnsi="Garamond" w:cs="Garamond"/>
          <w:u w:val="none"/>
          <w:sz w:val="21"/>
          <w:position w:val="0"/>
          <w:color w:val="231f20"/>
          <w:spacing w:val="-17"/>
          <w:noProof w:val="true"/>
          <w:i/>
        </w:rPr>
        <w:t>Concord Boat Corp. v. Brunswick Corp.,</w:t>
      </w:r>
      <w:r>
        <w:rPr>
          <w:rFonts w:cs="Calibri"/>
          <w:u w:val="none"/>
          <w:color w:val="000000"/>
          <w:w w:val="100"/>
        </w:rPr>
        <w:tab/>
      </w:r>
      <w:r>
        <w:rPr>
          <w:rFonts w:ascii="Garamond" w:eastAsia="Garamond" w:hAnsi="Garamond" w:cs="Garamond"/>
          <w:u w:val="none"/>
          <w:sz w:val="21"/>
          <w:position w:val="0"/>
          <w:color w:val="231f20"/>
          <w:spacing w:val="-20"/>
          <w:noProof w:val="true"/>
        </w:rPr>
        <w:t>No. LR C 95 781, 1997 WL</w:t>
      </w:r>
    </w:p>
    <w:p w:rsidR="005A76FB" w:rsidRDefault="005A76FB" w:rsidP="005A76FB">
      <w:pPr>
        <w:spacing w:before="0" w:after="0" w:line="266" w:lineRule="exact"/>
        <w:ind w:left="1079"/>
        <w:jc w:val="left"/>
      </w:pPr>
      <w:r>
        <w:rPr>
          <w:rFonts w:ascii="Garamond" w:eastAsia="Garamond" w:hAnsi="Garamond" w:cs="Garamond"/>
          <w:u w:val="none"/>
          <w:sz w:val="21"/>
          <w:position w:val="0"/>
          <w:color w:val="231f20"/>
          <w:spacing w:val="-15"/>
          <w:noProof w:val="true"/>
        </w:rPr>
        <w:t>33352759, at *4 (E.D. Ark. Aug. 29, 1997) (“[T]o hold that a corporation is under a duty to preserve all e mail</w:t>
      </w:r>
    </w:p>
    <w:p w:rsidR="005A76FB" w:rsidRDefault="005A76FB" w:rsidP="005A76FB">
      <w:pPr>
        <w:spacing w:before="0" w:after="0" w:line="266" w:lineRule="exact"/>
        <w:ind w:left="1079"/>
        <w:jc w:val="left"/>
      </w:pPr>
      <w:r>
        <w:rPr>
          <w:rFonts w:ascii="Garamond" w:eastAsia="Garamond" w:hAnsi="Garamond" w:cs="Garamond"/>
          <w:u w:val="none"/>
          <w:sz w:val="21"/>
          <w:position w:val="0"/>
          <w:color w:val="231f20"/>
          <w:spacing w:val="-15"/>
          <w:noProof w:val="true"/>
        </w:rPr>
        <w:t>potentially relevant to any future litigation would be tantamount to holding that the corporation must preserve all e</w:t>
      </w:r>
    </w:p>
    <w:p w:rsidR="005A76FB" w:rsidRDefault="005A76FB" w:rsidP="005A76FB">
      <w:pPr>
        <w:spacing w:before="0" w:after="0" w:line="266" w:lineRule="exact"/>
        <w:ind w:left="1079"/>
        <w:jc w:val="left"/>
      </w:pPr>
      <w:r>
        <w:rPr>
          <w:rFonts w:ascii="Garamond" w:eastAsia="Garamond" w:hAnsi="Garamond" w:cs="Garamond"/>
          <w:u w:val="none"/>
          <w:sz w:val="21"/>
          <w:position w:val="0"/>
          <w:color w:val="231f20"/>
          <w:spacing w:val="-14"/>
          <w:noProof w:val="true"/>
        </w:rPr>
        <w:t>mail. … Such a proposition is not justified.”).</w:t>
      </w:r>
    </w:p>
    <w:p w:rsidR="005A76FB" w:rsidRDefault="005A76FB" w:rsidP="005A76FB">
      <w:pPr>
        <w:spacing w:before="0" w:after="0" w:line="240" w:lineRule="exact"/>
      </w:pPr>
    </w:p>
    <w:p w:rsidR="005A76FB" w:rsidRDefault="005A76FB" w:rsidP="005A76FB">
      <w:pPr>
        <w:spacing w:before="0" w:after="0" w:line="279" w:lineRule="exact"/>
        <w:ind w:left="1079"/>
        <w:jc w:val="left"/>
      </w:pPr>
      <w:r>
        <w:rPr>
          <w:rFonts w:ascii="Garamond" w:eastAsia="Garamond" w:hAnsi="Garamond" w:cs="Garamond"/>
          <w:u w:val="none"/>
          <w:sz w:val="21"/>
          <w:position w:val="0"/>
          <w:color w:val="231f20"/>
          <w:spacing w:val="-15"/>
          <w:noProof w:val="true"/>
        </w:rPr>
        <w:t>Beyond recognizing the fact that no retention matrix, schedule or practice can realistically describe in detail or capture</w:t>
      </w:r>
    </w:p>
    <w:p w:rsidR="005A76FB" w:rsidRDefault="005A76FB" w:rsidP="005A76FB">
      <w:pPr>
        <w:spacing w:before="0" w:after="0" w:line="266" w:lineRule="exact"/>
        <w:ind w:left="1079"/>
        <w:jc w:val="left"/>
        <w:tabs>
          <w:tab w:val="left" w:pos="1333"/>
        </w:tabs>
      </w:pPr>
      <w:r>
        <w:rPr>
          <w:rFonts w:ascii="Garamond" w:eastAsia="Garamond" w:hAnsi="Garamond" w:cs="Garamond"/>
          <w:u w:val="none"/>
          <w:sz w:val="21"/>
          <w:position w:val="0"/>
          <w:color w:val="231f20"/>
          <w:spacing w:val="0"/>
          <w:noProof w:val="true"/>
          <w:i/>
        </w:rPr>
        <w:t>all</w:t>
      </w:r>
      <w:r>
        <w:rPr>
          <w:rFonts w:cs="Calibri"/>
          <w:u w:val="none"/>
          <w:color w:val="000000"/>
          <w:w w:val="100"/>
        </w:rPr>
        <w:tab/>
      </w:r>
      <w:r>
        <w:rPr>
          <w:rFonts w:ascii="Garamond" w:eastAsia="Garamond" w:hAnsi="Garamond" w:cs="Garamond"/>
          <w:u w:val="none"/>
          <w:sz w:val="21"/>
          <w:position w:val="0"/>
          <w:color w:val="231f20"/>
          <w:spacing w:val="-16"/>
          <w:noProof w:val="true"/>
        </w:rPr>
        <w:t>data and information in an organization, there is also a need to understand that policies and procedures cannot</w:t>
      </w:r>
    </w:p>
    <w:p w:rsidR="005A76FB" w:rsidRDefault="005A76FB" w:rsidP="005A76FB">
      <w:pPr>
        <w:spacing w:before="0" w:after="0" w:line="266" w:lineRule="exact"/>
        <w:ind w:left="1079"/>
        <w:jc w:val="left"/>
      </w:pPr>
      <w:r>
        <w:rPr>
          <w:rFonts w:ascii="Garamond" w:eastAsia="Garamond" w:hAnsi="Garamond" w:cs="Garamond"/>
          <w:u w:val="none"/>
          <w:sz w:val="21"/>
          <w:position w:val="0"/>
          <w:color w:val="231f20"/>
          <w:spacing w:val="-16"/>
          <w:noProof w:val="true"/>
        </w:rPr>
        <w:t>possibly anticipate all circumstances. In the world of rapidly evolving technology, organizations cannot be expected to</w:t>
      </w:r>
    </w:p>
    <w:p w:rsidR="005A76FB" w:rsidRDefault="005A76FB" w:rsidP="005A76FB">
      <w:pPr>
        <w:spacing w:before="0" w:after="0" w:line="266" w:lineRule="exact"/>
        <w:ind w:left="1079"/>
        <w:jc w:val="left"/>
      </w:pPr>
      <w:r>
        <w:rPr>
          <w:rFonts w:ascii="Garamond" w:eastAsia="Garamond" w:hAnsi="Garamond" w:cs="Garamond"/>
          <w:u w:val="none"/>
          <w:sz w:val="21"/>
          <w:position w:val="0"/>
          <w:color w:val="231f20"/>
          <w:spacing w:val="-16"/>
          <w:noProof w:val="true"/>
        </w:rPr>
        <w:t>always have a policy provision or practice to address all of the applied technology and communications channels. Yet</w:t>
      </w:r>
    </w:p>
    <w:p w:rsidR="005A76FB" w:rsidRDefault="005A76FB" w:rsidP="005A76FB">
      <w:pPr>
        <w:spacing w:before="0" w:after="0" w:line="253" w:lineRule="exact"/>
        <w:ind w:left="1079"/>
        <w:jc w:val="left"/>
      </w:pPr>
      <w:r>
        <w:rPr>
          <w:rFonts w:ascii="Garamond" w:eastAsia="Garamond" w:hAnsi="Garamond" w:cs="Garamond"/>
          <w:u w:val="none"/>
          <w:sz w:val="21"/>
          <w:position w:val="0"/>
          <w:color w:val="231f20"/>
          <w:spacing w:val="-15"/>
          <w:noProof w:val="true"/>
        </w:rPr>
        <w:t>organizations should recognize that static or inflexible policies and procedures run the risk of becoming outdated,</w:t>
      </w:r>
    </w:p>
    <w:p w:rsidR="005A76FB" w:rsidRDefault="005A76FB" w:rsidP="005A76FB">
      <w:pPr>
        <w:spacing w:before="0" w:after="0" w:line="266" w:lineRule="exact"/>
        <w:ind w:left="1079"/>
        <w:jc w:val="left"/>
      </w:pPr>
      <w:r>
        <w:rPr>
          <w:rFonts w:ascii="Garamond" w:eastAsia="Garamond" w:hAnsi="Garamond" w:cs="Garamond"/>
          <w:u w:val="none"/>
          <w:sz w:val="21"/>
          <w:position w:val="0"/>
          <w:color w:val="231f20"/>
          <w:spacing w:val="-17"/>
          <w:noProof w:val="true"/>
        </w:rPr>
        <w:t>unreasonable and ineffective.</w:t>
      </w:r>
    </w:p>
    <w:p w:rsidR="005A76FB" w:rsidRDefault="005A76FB" w:rsidP="005A76FB">
      <w:pPr>
        <w:spacing w:before="0" w:after="0" w:line="306" w:lineRule="exact"/>
        <w:ind w:left="1079"/>
        <w:jc w:val="left"/>
      </w:pPr>
      <w:r>
        <w:rPr>
          <w:rFonts w:ascii="Garamond" w:eastAsia="Garamond" w:hAnsi="Garamond" w:cs="Garamond"/>
          <w:u w:val="none"/>
          <w:sz w:val="12"/>
          <w:position w:val="0"/>
          <w:color w:val="231f20"/>
          <w:spacing w:val="0"/>
          <w:noProof w:val="true"/>
        </w:rPr>
        <w:t>_________________</w:t>
      </w:r>
    </w:p>
    <w:p w:rsidR="005A76FB" w:rsidRDefault="005A76FB" w:rsidP="005A76FB">
      <w:pPr>
        <w:spacing w:before="0" w:after="0" w:line="266" w:lineRule="exact"/>
        <w:ind w:left="1079"/>
        <w:jc w:val="left"/>
        <w:tabs>
          <w:tab w:val="left" w:pos="1226"/>
        </w:tabs>
      </w:pPr>
      <w:r>
        <w:rPr>
          <w:rFonts w:ascii="Garamond" w:eastAsia="Garamond" w:hAnsi="Garamond" w:cs="Garamond"/>
          <w:u w:val="none"/>
          <w:sz w:val="6"/>
          <w:position w:val="0"/>
          <w:color w:val="231f20"/>
          <w:spacing w:val="0"/>
          <w:noProof w:val="true"/>
        </w:rPr>
        <w:t>27</w:t>
      </w:r>
      <w:r>
        <w:rPr>
          <w:rFonts w:cs="Calibri"/>
          <w:u w:val="none"/>
          <w:color w:val="000000"/>
          <w:w w:val="100"/>
        </w:rPr>
        <w:tab/>
      </w:r>
      <w:r>
        <w:rPr>
          <w:rFonts w:ascii="Garamond" w:eastAsia="Garamond" w:hAnsi="Garamond" w:cs="Garamond"/>
          <w:u w:val="none"/>
          <w:sz w:val="12"/>
          <w:position w:val="0"/>
          <w:color w:val="231f20"/>
          <w:spacing w:val="-21"/>
          <w:noProof w:val="true"/>
        </w:rPr>
        <w:t>See further discussion of</w:t>
      </w:r>
    </w:p>
    <w:p w:rsidR="005A76FB" w:rsidRDefault="005A76FB" w:rsidP="005A76FB">
      <w:pPr>
        <w:spacing w:before="0" w:after="0" w:line="133" w:lineRule="exact"/>
        <w:ind w:left="2613"/>
        <w:jc w:val="left"/>
      </w:pPr>
      <w:r>
        <w:rPr>
          <w:rFonts w:ascii="Garamond" w:eastAsia="Garamond" w:hAnsi="Garamond" w:cs="Garamond"/>
          <w:u w:val="none"/>
          <w:sz w:val="12"/>
          <w:position w:val="0"/>
          <w:color w:val="231f20"/>
          <w:spacing w:val="-39"/>
          <w:noProof w:val="true"/>
          <w:i/>
        </w:rPr>
        <w:t>Rambus</w:t>
      </w:r>
    </w:p>
    <w:p w:rsidR="005A76FB" w:rsidRDefault="005A76FB" w:rsidP="005A76FB">
      <w:pPr>
        <w:spacing w:before="0" w:after="0" w:line="333" w:lineRule="exact"/>
        <w:ind w:left="3066"/>
        <w:jc w:val="left"/>
      </w:pPr>
      <w:r>
        <w:rPr>
          <w:rFonts w:ascii="Garamond" w:eastAsia="Garamond" w:hAnsi="Garamond" w:cs="Garamond"/>
          <w:u w:val="none"/>
          <w:sz w:val="12"/>
          <w:position w:val="0"/>
          <w:color w:val="231f20"/>
          <w:spacing w:val="-20"/>
          <w:noProof w:val="true"/>
        </w:rPr>
        <w:t>case and related litigation in discussion of Comment 2.c, below.</w:t>
      </w:r>
    </w:p>
    <w:p w:rsidR="005A76FB" w:rsidRDefault="005A76FB" w:rsidP="005A76FB">
      <w:pPr>
        <w:spacing w:before="0" w:after="0" w:line="479" w:lineRule="exact"/>
        <w:ind w:left="10933"/>
        <w:jc w:val="left"/>
      </w:pPr>
      <w:r>
        <w:rPr>
          <w:rFonts w:ascii="Arial" w:eastAsia="Arial" w:hAnsi="Arial" w:cs="Arial"/>
          <w:u w:val="none"/>
          <w:sz w:val="16"/>
          <w:position w:val="0"/>
          <w:color w:val="231f20"/>
          <w:spacing w:val="0"/>
          <w:noProof w:val="true"/>
        </w:rPr>
        <w:t>13</w:t>
      </w:r>
    </w:p>
    <w:bookmarkStart w:id="24" w:name="24"/>
    <w:bookmarkEnd w:id="24"/>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32" type="#_x0000_t75" style="position:absolute;margin-left:0pt;margin-top:0pt;width:612pt;height:792pt;z-index:-251658175;mso-position-horizontal-relative:page;mso-position-vertical-relative:page">
            <v:imagedata r:id="rId32"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439" w:lineRule="exact"/>
        <w:ind w:left="1093"/>
        <w:jc w:val="left"/>
        <w:tabs>
          <w:tab w:val="left" w:pos="2066"/>
        </w:tabs>
      </w:pPr>
      <w:r>
        <w:rPr>
          <w:rFonts w:ascii="Garamond" w:eastAsia="Garamond" w:hAnsi="Garamond" w:cs="Garamond"/>
          <w:u w:val="none"/>
          <w:sz w:val="21"/>
          <w:position w:val="0"/>
          <w:color w:val="120f0e"/>
          <w:spacing w:val="0"/>
          <w:noProof w:val="true"/>
          <w:b/>
        </w:rPr>
        <w:t>2.</w:t>
      </w:r>
      <w:r>
        <w:rPr>
          <w:rFonts w:cs="Calibri"/>
          <w:u w:val="none"/>
          <w:color w:val="000000"/>
          <w:w w:val="100"/>
        </w:rPr>
        <w:tab/>
      </w:r>
      <w:r>
        <w:rPr>
          <w:rFonts w:ascii="Garamond" w:eastAsia="Garamond" w:hAnsi="Garamond" w:cs="Garamond"/>
          <w:u w:val="none"/>
          <w:sz w:val="21"/>
          <w:position w:val="0"/>
          <w:color w:val="120f0e"/>
          <w:spacing w:val="-17"/>
          <w:noProof w:val="true"/>
          <w:b/>
        </w:rPr>
        <w:t>An organization’s information and records management policies and procedures should be realistic,</w:t>
      </w:r>
    </w:p>
    <w:p w:rsidR="005A76FB" w:rsidRDefault="005A76FB" w:rsidP="005A76FB">
      <w:pPr>
        <w:spacing w:before="0" w:after="0" w:line="239" w:lineRule="exact"/>
        <w:ind w:left="2066"/>
        <w:jc w:val="left"/>
      </w:pPr>
      <w:r>
        <w:rPr>
          <w:rFonts w:ascii="Garamond" w:eastAsia="Garamond" w:hAnsi="Garamond" w:cs="Garamond"/>
          <w:u w:val="none"/>
          <w:sz w:val="21"/>
          <w:position w:val="0"/>
          <w:color w:val="120f0e"/>
          <w:spacing w:val="-17"/>
          <w:noProof w:val="true"/>
          <w:b/>
        </w:rPr>
        <w:t>practical and tailored to the circumstances of the organization.</w:t>
      </w:r>
    </w:p>
    <w:p w:rsidR="005A76FB" w:rsidRDefault="005A76FB" w:rsidP="005A76FB">
      <w:pPr>
        <w:spacing w:before="0" w:after="0" w:line="479" w:lineRule="exact"/>
        <w:ind w:left="2066"/>
        <w:jc w:val="left"/>
      </w:pPr>
      <w:r>
        <w:rPr>
          <w:rFonts w:ascii="Garamond" w:eastAsia="Garamond" w:hAnsi="Garamond" w:cs="Garamond"/>
          <w:u w:val="none"/>
          <w:sz w:val="21"/>
          <w:position w:val="0"/>
          <w:color w:val="120f0e"/>
          <w:spacing w:val="-24"/>
          <w:noProof w:val="true"/>
          <w:b/>
        </w:rPr>
        <w:t>Comment 2.a.</w:t>
      </w:r>
    </w:p>
    <w:p w:rsidR="005A76FB" w:rsidRDefault="005A76FB" w:rsidP="005A76FB">
      <w:pPr>
        <w:spacing w:before="0" w:after="0" w:line="239" w:lineRule="exact"/>
        <w:ind w:left="2066"/>
        <w:jc w:val="left"/>
      </w:pPr>
      <w:r>
        <w:rPr>
          <w:rFonts w:ascii="Garamond" w:eastAsia="Garamond" w:hAnsi="Garamond" w:cs="Garamond"/>
          <w:u w:val="none"/>
          <w:sz w:val="21"/>
          <w:position w:val="0"/>
          <w:color w:val="120f0e"/>
          <w:spacing w:val="-17"/>
          <w:noProof w:val="true"/>
          <w:b/>
        </w:rPr>
        <w:t>No single standard or model can fully meet an organization’s unique needs.</w:t>
      </w:r>
    </w:p>
    <w:p w:rsidR="005A76FB" w:rsidRDefault="005A76FB" w:rsidP="005A76FB">
      <w:pPr>
        <w:spacing w:before="0" w:after="0" w:line="479" w:lineRule="exact"/>
        <w:ind w:left="1093"/>
        <w:jc w:val="left"/>
      </w:pPr>
      <w:r>
        <w:rPr>
          <w:rFonts w:ascii="Garamond" w:eastAsia="Garamond" w:hAnsi="Garamond" w:cs="Garamond"/>
          <w:u w:val="none"/>
          <w:sz w:val="21"/>
          <w:position w:val="0"/>
          <w:color w:val="120f0e"/>
          <w:spacing w:val="-15"/>
          <w:noProof w:val="true"/>
        </w:rPr>
        <w:t>For better or worse, the extraordinary flexibility of computer network configurations directly affects the information</w:t>
      </w:r>
    </w:p>
    <w:p w:rsidR="005A76FB" w:rsidRDefault="005A76FB" w:rsidP="005A76FB">
      <w:pPr>
        <w:spacing w:before="0" w:after="0" w:line="239" w:lineRule="exact"/>
        <w:ind w:left="1093"/>
        <w:jc w:val="left"/>
      </w:pPr>
      <w:r>
        <w:rPr>
          <w:rFonts w:ascii="Garamond" w:eastAsia="Garamond" w:hAnsi="Garamond" w:cs="Garamond"/>
          <w:u w:val="none"/>
          <w:sz w:val="21"/>
          <w:position w:val="0"/>
          <w:color w:val="120f0e"/>
          <w:spacing w:val="-16"/>
          <w:noProof w:val="true"/>
        </w:rPr>
        <w:t>and records management analysis. There is no single best answer for all organizations, and the course an organization</w:t>
      </w:r>
    </w:p>
    <w:p w:rsidR="005A76FB" w:rsidRDefault="005A76FB" w:rsidP="005A76FB">
      <w:pPr>
        <w:spacing w:before="0" w:after="0" w:line="239" w:lineRule="exact"/>
        <w:ind w:left="1093"/>
        <w:jc w:val="left"/>
      </w:pPr>
      <w:r>
        <w:rPr>
          <w:rFonts w:ascii="Garamond" w:eastAsia="Garamond" w:hAnsi="Garamond" w:cs="Garamond"/>
          <w:u w:val="none"/>
          <w:sz w:val="21"/>
          <w:position w:val="0"/>
          <w:color w:val="120f0e"/>
          <w:spacing w:val="-16"/>
          <w:noProof w:val="true"/>
        </w:rPr>
        <w:t>takes will often depend upon its own unique information technology architecture as well as its relative dependence on</w:t>
      </w:r>
    </w:p>
    <w:p w:rsidR="005A76FB" w:rsidRDefault="005A76FB" w:rsidP="005A76FB">
      <w:pPr>
        <w:spacing w:before="0" w:after="0" w:line="239" w:lineRule="exact"/>
        <w:ind w:left="1093"/>
        <w:jc w:val="left"/>
      </w:pPr>
      <w:r>
        <w:rPr>
          <w:rFonts w:ascii="Garamond" w:eastAsia="Garamond" w:hAnsi="Garamond" w:cs="Garamond"/>
          <w:u w:val="none"/>
          <w:sz w:val="21"/>
          <w:position w:val="0"/>
          <w:color w:val="120f0e"/>
          <w:spacing w:val="-16"/>
          <w:noProof w:val="true"/>
        </w:rPr>
        <w:t>technology in its business.</w:t>
      </w:r>
    </w:p>
    <w:p w:rsidR="005A76FB" w:rsidRDefault="005A76FB" w:rsidP="005A76FB">
      <w:pPr>
        <w:spacing w:before="0" w:after="0" w:line="479" w:lineRule="exact"/>
        <w:ind w:left="1093"/>
        <w:jc w:val="left"/>
      </w:pPr>
      <w:r>
        <w:rPr>
          <w:rFonts w:ascii="Garamond" w:eastAsia="Garamond" w:hAnsi="Garamond" w:cs="Garamond"/>
          <w:u w:val="none"/>
          <w:sz w:val="21"/>
          <w:position w:val="0"/>
          <w:color w:val="120f0e"/>
          <w:spacing w:val="-16"/>
          <w:noProof w:val="true"/>
        </w:rPr>
        <w:t>The development of a reasonable approach for managing electronic information and records must rest on a full</w:t>
      </w:r>
    </w:p>
    <w:p w:rsidR="005A76FB" w:rsidRDefault="005A76FB" w:rsidP="005A76FB">
      <w:pPr>
        <w:spacing w:before="0" w:after="0" w:line="239" w:lineRule="exact"/>
        <w:ind w:left="1093"/>
        <w:jc w:val="left"/>
      </w:pPr>
      <w:r>
        <w:rPr>
          <w:rFonts w:ascii="Garamond" w:eastAsia="Garamond" w:hAnsi="Garamond" w:cs="Garamond"/>
          <w:u w:val="none"/>
          <w:sz w:val="21"/>
          <w:position w:val="0"/>
          <w:color w:val="120f0e"/>
          <w:spacing w:val="-16"/>
          <w:noProof w:val="true"/>
        </w:rPr>
        <w:t>understanding of how individual business users actually use the information they need in their work. The approach to</w:t>
      </w:r>
    </w:p>
    <w:p w:rsidR="005A76FB" w:rsidRDefault="005A76FB" w:rsidP="005A76FB">
      <w:pPr>
        <w:spacing w:before="0" w:after="0" w:line="239" w:lineRule="exact"/>
        <w:ind w:left="1093"/>
        <w:jc w:val="left"/>
      </w:pPr>
      <w:r>
        <w:rPr>
          <w:rFonts w:ascii="Garamond" w:eastAsia="Garamond" w:hAnsi="Garamond" w:cs="Garamond"/>
          <w:u w:val="none"/>
          <w:sz w:val="21"/>
          <w:position w:val="0"/>
          <w:color w:val="120f0e"/>
          <w:spacing w:val="-16"/>
          <w:noProof w:val="true"/>
        </w:rPr>
        <w:t>managing information and records must take variances between departments, business units and other groups into</w:t>
      </w:r>
    </w:p>
    <w:p w:rsidR="005A76FB" w:rsidRDefault="005A76FB" w:rsidP="005A76FB">
      <w:pPr>
        <w:spacing w:before="0" w:after="0" w:line="239" w:lineRule="exact"/>
        <w:ind w:left="1093"/>
        <w:jc w:val="left"/>
      </w:pPr>
      <w:r>
        <w:rPr>
          <w:rFonts w:ascii="Garamond" w:eastAsia="Garamond" w:hAnsi="Garamond" w:cs="Garamond"/>
          <w:u w:val="none"/>
          <w:sz w:val="21"/>
          <w:position w:val="0"/>
          <w:color w:val="120f0e"/>
          <w:spacing w:val="-15"/>
          <w:noProof w:val="true"/>
        </w:rPr>
        <w:t>account—ideally working around the differences and tailoring solutions that best advance the organization’s corporate</w:t>
      </w:r>
    </w:p>
    <w:p w:rsidR="005A76FB" w:rsidRDefault="005A76FB" w:rsidP="005A76FB">
      <w:pPr>
        <w:spacing w:before="0" w:after="0" w:line="239" w:lineRule="exact"/>
        <w:ind w:left="1093"/>
        <w:jc w:val="left"/>
      </w:pPr>
      <w:r>
        <w:rPr>
          <w:rFonts w:ascii="Garamond" w:eastAsia="Garamond" w:hAnsi="Garamond" w:cs="Garamond"/>
          <w:u w:val="none"/>
          <w:sz w:val="21"/>
          <w:position w:val="0"/>
          <w:color w:val="120f0e"/>
          <w:spacing w:val="-15"/>
          <w:noProof w:val="true"/>
        </w:rPr>
        <w:t>mission while meeting basic legal responsibilities.</w:t>
      </w:r>
    </w:p>
    <w:p w:rsidR="005A76FB" w:rsidRDefault="005A76FB" w:rsidP="005A76FB">
      <w:pPr>
        <w:spacing w:before="0" w:after="0" w:line="479" w:lineRule="exact"/>
        <w:ind w:left="1093"/>
        <w:jc w:val="left"/>
      </w:pPr>
      <w:r>
        <w:rPr>
          <w:rFonts w:ascii="Garamond" w:eastAsia="Garamond" w:hAnsi="Garamond" w:cs="Garamond"/>
          <w:u w:val="none"/>
          <w:sz w:val="21"/>
          <w:position w:val="0"/>
          <w:color w:val="120f0e"/>
          <w:spacing w:val="-16"/>
          <w:noProof w:val="true"/>
        </w:rPr>
        <w:t>Factors to consider include:</w:t>
      </w:r>
    </w:p>
    <w:p w:rsidR="005A76FB" w:rsidRDefault="005A76FB" w:rsidP="005A76FB">
      <w:pPr>
        <w:spacing w:before="0" w:after="0" w:line="479" w:lineRule="exact"/>
        <w:ind w:left="2066"/>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7"/>
          <w:noProof w:val="true"/>
        </w:rPr>
        <w:t>The nature of the business</w:t>
      </w:r>
    </w:p>
    <w:p w:rsidR="005A76FB" w:rsidRDefault="005A76FB" w:rsidP="005A76FB">
      <w:pPr>
        <w:spacing w:before="0" w:after="0" w:line="479" w:lineRule="exact"/>
        <w:ind w:left="2066"/>
        <w:jc w:val="left"/>
        <w:tabs>
          <w:tab w:val="left" w:pos="2506"/>
        </w:tabs>
      </w:pPr>
      <w:r>
        <w:rPr>
          <w:rFonts w:ascii="Garamond" w:eastAsia="Garamond" w:hAnsi="Garamond" w:cs="Garamond"/>
          <w:u w:val="none"/>
          <w:sz w:val="21"/>
          <w:position w:val="0"/>
          <w:color w:val="120f0e"/>
          <w:spacing w:val="0"/>
          <w:noProof w:val="true"/>
          <w:b/>
        </w:rPr>
        <w:t>•</w:t>
      </w:r>
      <w:r>
        <w:rPr>
          <w:rFonts w:cs="Calibri"/>
          <w:u w:val="none"/>
          <w:color w:val="000000"/>
          <w:w w:val="100"/>
        </w:rPr>
        <w:tab/>
      </w:r>
      <w:r>
        <w:rPr>
          <w:rFonts w:ascii="Garamond" w:eastAsia="Garamond" w:hAnsi="Garamond" w:cs="Garamond"/>
          <w:u w:val="none"/>
          <w:sz w:val="21"/>
          <w:position w:val="0"/>
          <w:color w:val="120f0e"/>
          <w:spacing w:val="-16"/>
          <w:noProof w:val="true"/>
        </w:rPr>
        <w:t>The legal and regulatory environment surrounding the organization and particular sub-units;</w:t>
      </w:r>
    </w:p>
    <w:p w:rsidR="005A76FB" w:rsidRDefault="005A76FB" w:rsidP="005A76FB">
      <w:pPr>
        <w:spacing w:before="0" w:after="0" w:line="479" w:lineRule="exact"/>
        <w:ind w:left="2066"/>
        <w:jc w:val="left"/>
        <w:tabs>
          <w:tab w:val="left" w:pos="2506"/>
        </w:tabs>
      </w:pPr>
      <w:r>
        <w:rPr>
          <w:rFonts w:ascii="Garamond" w:eastAsia="Garamond" w:hAnsi="Garamond" w:cs="Garamond"/>
          <w:u w:val="none"/>
          <w:sz w:val="21"/>
          <w:position w:val="0"/>
          <w:color w:val="120f0e"/>
          <w:spacing w:val="0"/>
          <w:noProof w:val="true"/>
          <w:b/>
        </w:rPr>
        <w:t>•</w:t>
      </w:r>
      <w:r>
        <w:rPr>
          <w:rFonts w:cs="Calibri"/>
          <w:u w:val="none"/>
          <w:color w:val="000000"/>
          <w:w w:val="100"/>
        </w:rPr>
        <w:tab/>
      </w:r>
      <w:r>
        <w:rPr>
          <w:rFonts w:ascii="Garamond" w:eastAsia="Garamond" w:hAnsi="Garamond" w:cs="Garamond"/>
          <w:u w:val="none"/>
          <w:sz w:val="21"/>
          <w:position w:val="0"/>
          <w:color w:val="120f0e"/>
          <w:spacing w:val="-16"/>
          <w:noProof w:val="true"/>
        </w:rPr>
        <w:t>The culture of the organization;</w:t>
      </w:r>
    </w:p>
    <w:p w:rsidR="005A76FB" w:rsidRDefault="005A76FB" w:rsidP="005A76FB">
      <w:pPr>
        <w:spacing w:before="0" w:after="0" w:line="479" w:lineRule="exact"/>
        <w:ind w:left="2066"/>
        <w:jc w:val="left"/>
        <w:tabs>
          <w:tab w:val="left" w:pos="2506"/>
        </w:tabs>
      </w:pPr>
      <w:r>
        <w:rPr>
          <w:rFonts w:ascii="Garamond" w:eastAsia="Garamond" w:hAnsi="Garamond" w:cs="Garamond"/>
          <w:u w:val="none"/>
          <w:sz w:val="21"/>
          <w:position w:val="0"/>
          <w:color w:val="120f0e"/>
          <w:spacing w:val="0"/>
          <w:noProof w:val="true"/>
          <w:b/>
        </w:rPr>
        <w:t>•</w:t>
      </w:r>
      <w:r>
        <w:rPr>
          <w:rFonts w:cs="Calibri"/>
          <w:u w:val="none"/>
          <w:color w:val="000000"/>
          <w:w w:val="100"/>
        </w:rPr>
        <w:tab/>
      </w:r>
      <w:r>
        <w:rPr>
          <w:rFonts w:ascii="Garamond" w:eastAsia="Garamond" w:hAnsi="Garamond" w:cs="Garamond"/>
          <w:u w:val="none"/>
          <w:sz w:val="21"/>
          <w:position w:val="0"/>
          <w:color w:val="120f0e"/>
          <w:spacing w:val="-16"/>
          <w:noProof w:val="true"/>
        </w:rPr>
        <w:t>The distributed or centralized nature of data within the organization; and</w:t>
      </w:r>
    </w:p>
    <w:p w:rsidR="005A76FB" w:rsidRDefault="005A76FB" w:rsidP="005A76FB">
      <w:pPr>
        <w:spacing w:before="0" w:after="0" w:line="479" w:lineRule="exact"/>
        <w:ind w:left="2066"/>
        <w:jc w:val="left"/>
        <w:tabs>
          <w:tab w:val="left" w:pos="2506"/>
        </w:tabs>
      </w:pPr>
      <w:r>
        <w:rPr>
          <w:rFonts w:ascii="Garamond" w:eastAsia="Garamond" w:hAnsi="Garamond" w:cs="Garamond"/>
          <w:u w:val="none"/>
          <w:sz w:val="21"/>
          <w:position w:val="0"/>
          <w:color w:val="120f0e"/>
          <w:spacing w:val="0"/>
          <w:noProof w:val="true"/>
          <w:b/>
        </w:rPr>
        <w:t>•</w:t>
      </w:r>
      <w:r>
        <w:rPr>
          <w:rFonts w:cs="Calibri"/>
          <w:u w:val="none"/>
          <w:color w:val="000000"/>
          <w:w w:val="100"/>
        </w:rPr>
        <w:tab/>
      </w:r>
      <w:r>
        <w:rPr>
          <w:rFonts w:ascii="Garamond" w:eastAsia="Garamond" w:hAnsi="Garamond" w:cs="Garamond"/>
          <w:u w:val="none"/>
          <w:sz w:val="21"/>
          <w:position w:val="0"/>
          <w:color w:val="120f0e"/>
          <w:spacing w:val="-16"/>
          <w:noProof w:val="true"/>
        </w:rPr>
        <w:t>The business practices and procedures that have evolved independently of any information or record</w:t>
      </w:r>
    </w:p>
    <w:p w:rsidR="005A76FB" w:rsidRDefault="005A76FB" w:rsidP="005A76FB">
      <w:pPr>
        <w:spacing w:before="0" w:after="0" w:line="239" w:lineRule="exact"/>
        <w:ind w:left="2506"/>
        <w:jc w:val="left"/>
      </w:pPr>
      <w:r>
        <w:rPr>
          <w:rFonts w:ascii="Garamond" w:eastAsia="Garamond" w:hAnsi="Garamond" w:cs="Garamond"/>
          <w:u w:val="none"/>
          <w:sz w:val="21"/>
          <w:position w:val="0"/>
          <w:color w:val="120f0e"/>
          <w:spacing w:val="-20"/>
          <w:noProof w:val="true"/>
        </w:rPr>
        <w:t>management approach.</w:t>
      </w:r>
    </w:p>
    <w:p w:rsidR="005A76FB" w:rsidRDefault="005A76FB" w:rsidP="005A76FB">
      <w:pPr>
        <w:spacing w:before="0" w:after="0" w:line="479" w:lineRule="exact"/>
        <w:ind w:left="1093"/>
        <w:jc w:val="left"/>
      </w:pPr>
      <w:r>
        <w:rPr>
          <w:rFonts w:ascii="Garamond" w:eastAsia="Garamond" w:hAnsi="Garamond" w:cs="Garamond"/>
          <w:u w:val="none"/>
          <w:sz w:val="21"/>
          <w:position w:val="0"/>
          <w:color w:val="120f0e"/>
          <w:spacing w:val="-16"/>
          <w:noProof w:val="true"/>
        </w:rPr>
        <w:t>There are many ways that an organization can meet its goals and responsibilities in managing information and records.</w:t>
      </w:r>
    </w:p>
    <w:p w:rsidR="005A76FB" w:rsidRDefault="005A76FB" w:rsidP="005A76FB">
      <w:pPr>
        <w:spacing w:before="0" w:after="0" w:line="239" w:lineRule="exact"/>
        <w:ind w:left="1093"/>
        <w:jc w:val="left"/>
      </w:pPr>
      <w:r>
        <w:rPr>
          <w:rFonts w:ascii="Garamond" w:eastAsia="Garamond" w:hAnsi="Garamond" w:cs="Garamond"/>
          <w:u w:val="none"/>
          <w:sz w:val="21"/>
          <w:position w:val="0"/>
          <w:color w:val="120f0e"/>
          <w:spacing w:val="-16"/>
          <w:noProof w:val="true"/>
        </w:rPr>
        <w:t>Some could create a centralized function for compliance. Others may invest in substantial education programs and</w:t>
      </w:r>
    </w:p>
    <w:p w:rsidR="005A76FB" w:rsidRDefault="005A76FB" w:rsidP="005A76FB">
      <w:pPr>
        <w:spacing w:before="0" w:after="0" w:line="239" w:lineRule="exact"/>
        <w:ind w:left="1093"/>
        <w:jc w:val="left"/>
      </w:pPr>
      <w:r>
        <w:rPr>
          <w:rFonts w:ascii="Garamond" w:eastAsia="Garamond" w:hAnsi="Garamond" w:cs="Garamond"/>
          <w:u w:val="none"/>
          <w:sz w:val="21"/>
          <w:position w:val="0"/>
          <w:color w:val="120f0e"/>
          <w:spacing w:val="-16"/>
          <w:noProof w:val="true"/>
        </w:rPr>
        <w:t>then delegate significant responsibilities to individual employees. Others may look to automated technology solutions</w:t>
      </w:r>
    </w:p>
    <w:p w:rsidR="005A76FB" w:rsidRDefault="005A76FB" w:rsidP="005A76FB">
      <w:pPr>
        <w:spacing w:before="0" w:after="0" w:line="239" w:lineRule="exact"/>
        <w:ind w:left="1093"/>
        <w:jc w:val="left"/>
      </w:pPr>
      <w:r>
        <w:rPr>
          <w:rFonts w:ascii="Garamond" w:eastAsia="Garamond" w:hAnsi="Garamond" w:cs="Garamond"/>
          <w:u w:val="none"/>
          <w:sz w:val="21"/>
          <w:position w:val="0"/>
          <w:color w:val="120f0e"/>
          <w:spacing w:val="-16"/>
          <w:noProof w:val="true"/>
        </w:rPr>
        <w:t>for records management that search content and metadata to identify, maintain and dispose of records according to</w:t>
      </w:r>
    </w:p>
    <w:p w:rsidR="005A76FB" w:rsidRDefault="005A76FB" w:rsidP="005A76FB">
      <w:pPr>
        <w:spacing w:before="0" w:after="0" w:line="239" w:lineRule="exact"/>
        <w:ind w:left="1093"/>
        <w:jc w:val="left"/>
      </w:pPr>
      <w:r>
        <w:rPr>
          <w:rFonts w:ascii="Garamond" w:eastAsia="Garamond" w:hAnsi="Garamond" w:cs="Garamond"/>
          <w:u w:val="none"/>
          <w:sz w:val="21"/>
          <w:position w:val="0"/>
          <w:color w:val="120f0e"/>
          <w:spacing w:val="-16"/>
          <w:noProof w:val="true"/>
        </w:rPr>
        <w:t>pre-defined retention periods. There is no way to judge one right and one wrong approach in the abstract—the “best</w:t>
      </w:r>
    </w:p>
    <w:p w:rsidR="005A76FB" w:rsidRDefault="005A76FB" w:rsidP="005A76FB">
      <w:pPr>
        <w:spacing w:before="0" w:after="0" w:line="239" w:lineRule="exact"/>
        <w:ind w:left="1093"/>
        <w:jc w:val="left"/>
      </w:pPr>
      <w:r>
        <w:rPr>
          <w:rFonts w:ascii="Garamond" w:eastAsia="Garamond" w:hAnsi="Garamond" w:cs="Garamond"/>
          <w:u w:val="none"/>
          <w:sz w:val="21"/>
          <w:position w:val="0"/>
          <w:color w:val="120f0e"/>
          <w:spacing w:val="-15"/>
          <w:noProof w:val="true"/>
        </w:rPr>
        <w:t>practice” for any one organization could be an impractical and unwise approach for another. Indeed, this variability</w:t>
      </w:r>
    </w:p>
    <w:p w:rsidR="005A76FB" w:rsidRDefault="005A76FB" w:rsidP="005A76FB">
      <w:pPr>
        <w:spacing w:before="0" w:after="0" w:line="239" w:lineRule="exact"/>
        <w:ind w:left="1093"/>
        <w:jc w:val="left"/>
      </w:pPr>
      <w:r>
        <w:rPr>
          <w:rFonts w:ascii="Garamond" w:eastAsia="Garamond" w:hAnsi="Garamond" w:cs="Garamond"/>
          <w:u w:val="none"/>
          <w:sz w:val="21"/>
          <w:position w:val="0"/>
          <w:color w:val="120f0e"/>
          <w:spacing w:val="-15"/>
          <w:noProof w:val="true"/>
        </w:rPr>
        <w:t>itself makes it difficult for the organization to benchmark its own practices against others to gauge success, although</w:t>
      </w:r>
    </w:p>
    <w:p w:rsidR="005A76FB" w:rsidRDefault="005A76FB" w:rsidP="005A76FB">
      <w:pPr>
        <w:spacing w:before="0" w:after="0" w:line="239" w:lineRule="exact"/>
        <w:ind w:left="1093"/>
        <w:jc w:val="left"/>
      </w:pPr>
      <w:r>
        <w:rPr>
          <w:rFonts w:ascii="Garamond" w:eastAsia="Garamond" w:hAnsi="Garamond" w:cs="Garamond"/>
          <w:u w:val="none"/>
          <w:sz w:val="21"/>
          <w:position w:val="0"/>
          <w:color w:val="120f0e"/>
          <w:spacing w:val="-17"/>
          <w:noProof w:val="true"/>
        </w:rPr>
        <w:t>some baseline comparisons can be drawn.</w:t>
      </w:r>
    </w:p>
    <w:p w:rsidR="005A76FB" w:rsidRDefault="005A76FB" w:rsidP="005A76FB">
      <w:pPr>
        <w:spacing w:before="0" w:after="0" w:line="479" w:lineRule="exact"/>
        <w:ind w:left="1093"/>
        <w:jc w:val="left"/>
      </w:pPr>
      <w:r>
        <w:rPr>
          <w:rFonts w:ascii="Garamond" w:eastAsia="Garamond" w:hAnsi="Garamond" w:cs="Garamond"/>
          <w:u w:val="none"/>
          <w:sz w:val="21"/>
          <w:position w:val="0"/>
          <w:color w:val="120f0e"/>
          <w:spacing w:val="-15"/>
          <w:noProof w:val="true"/>
        </w:rPr>
        <w:t>Critically, outsiders who one day may have to evaluate a policy or approach (whether courts, auditors, investigators or</w:t>
      </w:r>
    </w:p>
    <w:p w:rsidR="005A76FB" w:rsidRDefault="005A76FB" w:rsidP="005A76FB">
      <w:pPr>
        <w:spacing w:before="0" w:after="0" w:line="239" w:lineRule="exact"/>
        <w:ind w:left="1093"/>
        <w:jc w:val="left"/>
      </w:pPr>
      <w:r>
        <w:rPr>
          <w:rFonts w:ascii="Garamond" w:eastAsia="Garamond" w:hAnsi="Garamond" w:cs="Garamond"/>
          <w:u w:val="none"/>
          <w:sz w:val="21"/>
          <w:position w:val="0"/>
          <w:color w:val="120f0e"/>
          <w:spacing w:val="-15"/>
          <w:noProof w:val="true"/>
        </w:rPr>
        <w:t>others) must recognize the fundamental reality of such variability.</w:t>
      </w:r>
    </w:p>
    <w:p w:rsidR="005A76FB" w:rsidRDefault="005A76FB" w:rsidP="005A76FB">
      <w:pPr>
        <w:spacing w:before="0" w:after="0" w:line="479" w:lineRule="exact"/>
        <w:ind w:left="2066"/>
        <w:jc w:val="left"/>
      </w:pPr>
      <w:r>
        <w:rPr>
          <w:rFonts w:ascii="Garamond" w:eastAsia="Garamond" w:hAnsi="Garamond" w:cs="Garamond"/>
          <w:u w:val="none"/>
          <w:sz w:val="21"/>
          <w:position w:val="0"/>
          <w:color w:val="120f0e"/>
          <w:spacing w:val="-24"/>
          <w:noProof w:val="true"/>
          <w:b/>
        </w:rPr>
        <w:t>Comment 2.b.</w:t>
      </w:r>
    </w:p>
    <w:p w:rsidR="005A76FB" w:rsidRDefault="005A76FB" w:rsidP="005A76FB">
      <w:pPr>
        <w:spacing w:before="0" w:after="0" w:line="239" w:lineRule="exact"/>
        <w:ind w:left="2066"/>
        <w:jc w:val="left"/>
      </w:pPr>
      <w:r>
        <w:rPr>
          <w:rFonts w:ascii="Garamond" w:eastAsia="Garamond" w:hAnsi="Garamond" w:cs="Garamond"/>
          <w:u w:val="none"/>
          <w:sz w:val="21"/>
          <w:position w:val="0"/>
          <w:color w:val="120f0e"/>
          <w:spacing w:val="-16"/>
          <w:noProof w:val="true"/>
          <w:b/>
        </w:rPr>
        <w:t>Information and records management requires practical, flexible and scalable solutions that address the</w:t>
      </w:r>
    </w:p>
    <w:p w:rsidR="005A76FB" w:rsidRDefault="005A76FB" w:rsidP="005A76FB">
      <w:pPr>
        <w:spacing w:before="0" w:after="0" w:line="239" w:lineRule="exact"/>
        <w:ind w:left="2066"/>
        <w:jc w:val="left"/>
      </w:pPr>
      <w:r>
        <w:rPr>
          <w:rFonts w:ascii="Garamond" w:eastAsia="Garamond" w:hAnsi="Garamond" w:cs="Garamond"/>
          <w:u w:val="none"/>
          <w:sz w:val="21"/>
          <w:position w:val="0"/>
          <w:color w:val="120f0e"/>
          <w:spacing w:val="-15"/>
          <w:noProof w:val="true"/>
          <w:b/>
        </w:rPr>
        <w:t>differences in an organization’s business needs, operations, IT infrastructure and regulatory and legal</w:t>
      </w:r>
    </w:p>
    <w:p w:rsidR="005A76FB" w:rsidRDefault="005A76FB" w:rsidP="005A76FB">
      <w:pPr>
        <w:spacing w:before="0" w:after="0" w:line="239" w:lineRule="exact"/>
        <w:ind w:left="2066"/>
        <w:jc w:val="left"/>
      </w:pPr>
      <w:r>
        <w:rPr>
          <w:rFonts w:ascii="Garamond" w:eastAsia="Garamond" w:hAnsi="Garamond" w:cs="Garamond"/>
          <w:u w:val="none"/>
          <w:sz w:val="21"/>
          <w:position w:val="0"/>
          <w:color w:val="120f0e"/>
          <w:spacing w:val="-16"/>
          <w:noProof w:val="true"/>
          <w:b/>
        </w:rPr>
        <w:t>responsibilities.</w:t>
      </w:r>
    </w:p>
    <w:p w:rsidR="005A76FB" w:rsidRDefault="005A76FB" w:rsidP="005A76FB">
      <w:pPr>
        <w:spacing w:before="0" w:after="0" w:line="240" w:lineRule="exact"/>
      </w:pPr>
    </w:p>
    <w:p w:rsidR="005A76FB" w:rsidRDefault="005A76FB" w:rsidP="005A76FB">
      <w:pPr>
        <w:spacing w:before="0" w:after="0" w:line="479" w:lineRule="exact"/>
        <w:ind w:left="1093"/>
        <w:jc w:val="left"/>
      </w:pPr>
      <w:r>
        <w:rPr>
          <w:rFonts w:ascii="Garamond" w:eastAsia="Garamond" w:hAnsi="Garamond" w:cs="Garamond"/>
          <w:u w:val="none"/>
          <w:sz w:val="21"/>
          <w:position w:val="0"/>
          <w:color w:val="120f0e"/>
          <w:spacing w:val="-16"/>
          <w:noProof w:val="true"/>
        </w:rPr>
        <w:t>An information and records management program must reflect the actual use of information within an organization.</w:t>
      </w:r>
    </w:p>
    <w:p w:rsidR="005A76FB" w:rsidRDefault="005A76FB" w:rsidP="005A76FB">
      <w:pPr>
        <w:spacing w:before="0" w:after="0" w:line="239" w:lineRule="exact"/>
        <w:ind w:left="1093"/>
        <w:jc w:val="left"/>
        <w:tabs>
          <w:tab w:val="left" w:pos="1919"/>
          <w:tab w:val="left" w:pos="2226"/>
        </w:tabs>
      </w:pPr>
      <w:r>
        <w:rPr>
          <w:rFonts w:ascii="Garamond" w:eastAsia="Garamond" w:hAnsi="Garamond" w:cs="Garamond"/>
          <w:u w:val="none"/>
          <w:sz w:val="21"/>
          <w:position w:val="0"/>
          <w:color w:val="120f0e"/>
          <w:spacing w:val="-20"/>
          <w:noProof w:val="true"/>
        </w:rPr>
        <w:t>It should</w:t>
      </w:r>
      <w:r>
        <w:rPr>
          <w:rFonts w:cs="Calibri"/>
          <w:u w:val="none"/>
          <w:color w:val="000000"/>
          <w:w w:val="100"/>
        </w:rPr>
        <w:tab/>
      </w:r>
      <w:r>
        <w:rPr>
          <w:rFonts w:ascii="Garamond" w:eastAsia="Garamond" w:hAnsi="Garamond" w:cs="Garamond"/>
          <w:u w:val="none"/>
          <w:sz w:val="21"/>
          <w:position w:val="0"/>
          <w:color w:val="120f0e"/>
          <w:spacing w:val="0"/>
          <w:noProof w:val="true"/>
          <w:i/>
        </w:rPr>
        <w:t>not</w:t>
      </w:r>
      <w:r>
        <w:rPr>
          <w:rFonts w:cs="Calibri"/>
          <w:u w:val="none"/>
          <w:color w:val="000000"/>
          <w:w w:val="100"/>
        </w:rPr>
        <w:tab/>
      </w:r>
      <w:r>
        <w:rPr>
          <w:rFonts w:ascii="Garamond" w:eastAsia="Garamond" w:hAnsi="Garamond" w:cs="Garamond"/>
          <w:u w:val="none"/>
          <w:sz w:val="21"/>
          <w:position w:val="0"/>
          <w:color w:val="120f0e"/>
          <w:spacing w:val="-15"/>
          <w:noProof w:val="true"/>
        </w:rPr>
        <w:t>reflect an unrealistic view of either how the Legal Department “would like things to be” or how the</w:t>
      </w:r>
    </w:p>
    <w:p w:rsidR="005A76FB" w:rsidRDefault="005A76FB" w:rsidP="005A76FB">
      <w:pPr>
        <w:spacing w:before="0" w:after="0" w:line="239" w:lineRule="exact"/>
        <w:ind w:left="1093"/>
        <w:jc w:val="left"/>
      </w:pPr>
      <w:r>
        <w:rPr>
          <w:rFonts w:ascii="Garamond" w:eastAsia="Garamond" w:hAnsi="Garamond" w:cs="Garamond"/>
          <w:u w:val="none"/>
          <w:sz w:val="21"/>
          <w:position w:val="0"/>
          <w:color w:val="120f0e"/>
          <w:spacing w:val="-16"/>
          <w:noProof w:val="true"/>
        </w:rPr>
        <w:t>Information Technology Department would prefer to organize the company’s information for system performance or</w:t>
      </w:r>
    </w:p>
    <w:p w:rsidR="005A76FB" w:rsidRDefault="005A76FB" w:rsidP="005A76FB">
      <w:pPr>
        <w:spacing w:before="0" w:after="0" w:line="239" w:lineRule="exact"/>
        <w:ind w:left="1093"/>
        <w:jc w:val="left"/>
      </w:pPr>
      <w:r>
        <w:rPr>
          <w:rFonts w:ascii="Garamond" w:eastAsia="Garamond" w:hAnsi="Garamond" w:cs="Garamond"/>
          <w:u w:val="none"/>
          <w:sz w:val="21"/>
          <w:position w:val="0"/>
          <w:color w:val="120f0e"/>
          <w:spacing w:val="-16"/>
          <w:noProof w:val="true"/>
        </w:rPr>
        <w:t>software architecture reasons, notwithstanding practical issues. Although both perspectives are important components</w:t>
      </w:r>
    </w:p>
    <w:p w:rsidR="005A76FB" w:rsidRDefault="005A76FB" w:rsidP="005A76FB">
      <w:pPr>
        <w:spacing w:before="0" w:after="0" w:line="239" w:lineRule="exact"/>
        <w:ind w:left="1093"/>
        <w:jc w:val="left"/>
        <w:tabs>
          <w:tab w:val="left" w:pos="10666"/>
          <w:tab w:val="left" w:pos="10906"/>
        </w:tabs>
      </w:pPr>
      <w:r>
        <w:rPr>
          <w:rFonts w:ascii="Garamond" w:eastAsia="Garamond" w:hAnsi="Garamond" w:cs="Garamond"/>
          <w:u w:val="none"/>
          <w:sz w:val="21"/>
          <w:position w:val="0"/>
          <w:color w:val="120f0e"/>
          <w:spacing w:val="-16"/>
          <w:noProof w:val="true"/>
        </w:rPr>
        <w:t>of the ultimate design, an information and records management program with idealized or unrealistic standards (</w:t>
      </w:r>
      <w:r>
        <w:rPr>
          <w:rFonts w:cs="Calibri"/>
          <w:u w:val="none"/>
          <w:color w:val="000000"/>
          <w:w w:val="100"/>
        </w:rPr>
        <w:tab/>
      </w:r>
      <w:r>
        <w:rPr>
          <w:rFonts w:ascii="Garamond" w:eastAsia="Garamond" w:hAnsi="Garamond" w:cs="Garamond"/>
          <w:u w:val="none"/>
          <w:sz w:val="21"/>
          <w:position w:val="0"/>
          <w:color w:val="120f0e"/>
          <w:spacing w:val="-23"/>
          <w:noProof w:val="true"/>
          <w:i/>
        </w:rPr>
        <w:t>i.e.</w:t>
      </w:r>
      <w:r>
        <w:rPr>
          <w:rFonts w:cs="Calibri"/>
          <w:u w:val="none"/>
          <w:color w:val="000000"/>
          <w:w w:val="100"/>
        </w:rPr>
        <w:tab/>
      </w:r>
      <w:r>
        <w:rPr>
          <w:rFonts w:ascii="Garamond" w:eastAsia="Garamond" w:hAnsi="Garamond" w:cs="Garamond"/>
          <w:u w:val="none"/>
          <w:sz w:val="21"/>
          <w:position w:val="0"/>
          <w:color w:val="120f0e"/>
          <w:spacing w:val="0"/>
          <w:noProof w:val="true"/>
        </w:rPr>
        <w:t>,</w:t>
      </w:r>
    </w:p>
    <w:p w:rsidR="005A76FB" w:rsidRDefault="005A76FB" w:rsidP="005A76FB">
      <w:pPr>
        <w:spacing w:before="0" w:after="0" w:line="239" w:lineRule="exact"/>
        <w:ind w:left="1093"/>
        <w:jc w:val="left"/>
      </w:pPr>
      <w:r>
        <w:rPr>
          <w:rFonts w:ascii="Garamond" w:eastAsia="Garamond" w:hAnsi="Garamond" w:cs="Garamond"/>
          <w:u w:val="none"/>
          <w:sz w:val="21"/>
          <w:position w:val="0"/>
          <w:color w:val="120f0e"/>
          <w:spacing w:val="-15"/>
          <w:noProof w:val="true"/>
        </w:rPr>
        <w:t>ones not reasonably tailored to the organization’s actual needs and usage) probably will not be appropriate for the</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786" w:lineRule="exact"/>
        <w:ind w:left="10933"/>
        <w:jc w:val="left"/>
      </w:pPr>
      <w:r>
        <w:rPr>
          <w:rFonts w:ascii="Arial" w:eastAsia="Arial" w:hAnsi="Arial" w:cs="Arial"/>
          <w:u w:val="none"/>
          <w:sz w:val="16"/>
          <w:position w:val="0"/>
          <w:color w:val="231f20"/>
          <w:spacing w:val="0"/>
          <w:noProof w:val="true"/>
        </w:rPr>
        <w:t>14</w:t>
      </w:r>
    </w:p>
    <w:bookmarkStart w:id="25" w:name="25"/>
    <w:bookmarkEnd w:id="25"/>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33" type="#_x0000_t75" style="position:absolute;margin-left:0pt;margin-top:0pt;width:612pt;height:792pt;z-index:-251658174;mso-position-horizontal-relative:page;mso-position-vertical-relative:page">
            <v:imagedata r:id="rId33"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453" w:lineRule="exact"/>
        <w:ind w:left="1106"/>
        <w:jc w:val="left"/>
      </w:pPr>
      <w:r>
        <w:rPr>
          <w:rFonts w:ascii="Garamond" w:eastAsia="Garamond" w:hAnsi="Garamond" w:cs="Garamond"/>
          <w:u w:val="none"/>
          <w:sz w:val="21"/>
          <w:position w:val="0"/>
          <w:color w:val="120f0e"/>
          <w:spacing w:val="-15"/>
          <w:noProof w:val="true"/>
        </w:rPr>
        <w:t>organization’s culture and will not be effective. At the same time, the records management perspective cannot dictate</w:t>
      </w:r>
    </w:p>
    <w:p w:rsidR="005A76FB" w:rsidRDefault="005A76FB" w:rsidP="005A76FB">
      <w:pPr>
        <w:spacing w:before="0" w:after="0" w:line="239" w:lineRule="exact"/>
        <w:ind w:left="1106"/>
        <w:jc w:val="left"/>
      </w:pPr>
      <w:r>
        <w:rPr>
          <w:rFonts w:ascii="Garamond" w:eastAsia="Garamond" w:hAnsi="Garamond" w:cs="Garamond"/>
          <w:u w:val="none"/>
          <w:sz w:val="21"/>
          <w:position w:val="0"/>
          <w:color w:val="120f0e"/>
          <w:spacing w:val="-15"/>
          <w:noProof w:val="true"/>
        </w:rPr>
        <w:t>results that are technically or economically infeasible, or legally impermissible or unsound.</w:t>
      </w:r>
    </w:p>
    <w:p w:rsidR="005A76FB" w:rsidRDefault="005A76FB" w:rsidP="005A76FB">
      <w:pPr>
        <w:spacing w:before="0" w:after="0" w:line="479" w:lineRule="exact"/>
        <w:ind w:left="1106"/>
        <w:jc w:val="left"/>
      </w:pPr>
      <w:r>
        <w:rPr>
          <w:rFonts w:ascii="Garamond" w:eastAsia="Garamond" w:hAnsi="Garamond" w:cs="Garamond"/>
          <w:u w:val="none"/>
          <w:sz w:val="21"/>
          <w:position w:val="0"/>
          <w:color w:val="120f0e"/>
          <w:spacing w:val="-16"/>
          <w:noProof w:val="true"/>
        </w:rPr>
        <w:t>In short, the information and records management policy should recognize and be consistent with an organization’s</w:t>
      </w:r>
    </w:p>
    <w:p w:rsidR="005A76FB" w:rsidRDefault="005A76FB" w:rsidP="005A76FB">
      <w:pPr>
        <w:spacing w:before="0" w:after="0" w:line="239" w:lineRule="exact"/>
        <w:ind w:left="1106"/>
        <w:jc w:val="left"/>
      </w:pPr>
      <w:r>
        <w:rPr>
          <w:rFonts w:ascii="Garamond" w:eastAsia="Garamond" w:hAnsi="Garamond" w:cs="Garamond"/>
          <w:u w:val="none"/>
          <w:sz w:val="21"/>
          <w:position w:val="0"/>
          <w:color w:val="120f0e"/>
          <w:spacing w:val="-15"/>
          <w:noProof w:val="true"/>
        </w:rPr>
        <w:t>culture, actual experience and needs, as well as pre-existing structures and policies. Ivory tower drafting of a policy</w:t>
      </w:r>
    </w:p>
    <w:p w:rsidR="005A76FB" w:rsidRDefault="005A76FB" w:rsidP="005A76FB">
      <w:pPr>
        <w:spacing w:before="0" w:after="0" w:line="239" w:lineRule="exact"/>
        <w:ind w:left="1106"/>
        <w:jc w:val="left"/>
      </w:pPr>
      <w:r>
        <w:rPr>
          <w:rFonts w:ascii="Garamond" w:eastAsia="Garamond" w:hAnsi="Garamond" w:cs="Garamond"/>
          <w:u w:val="none"/>
          <w:sz w:val="21"/>
          <w:position w:val="0"/>
          <w:color w:val="120f0e"/>
          <w:spacing w:val="-15"/>
          <w:noProof w:val="true"/>
        </w:rPr>
        <w:t>that states what the organization “should” do (but perhaps cannot do or never has previously done) may be worse than</w:t>
      </w:r>
    </w:p>
    <w:p w:rsidR="005A76FB" w:rsidRDefault="005A76FB" w:rsidP="005A76FB">
      <w:pPr>
        <w:spacing w:before="0" w:after="0" w:line="239" w:lineRule="exact"/>
        <w:ind w:left="1106"/>
        <w:jc w:val="left"/>
      </w:pPr>
      <w:r>
        <w:rPr>
          <w:rFonts w:ascii="Garamond" w:eastAsia="Garamond" w:hAnsi="Garamond" w:cs="Garamond"/>
          <w:u w:val="none"/>
          <w:sz w:val="21"/>
          <w:position w:val="0"/>
          <w:color w:val="120f0e"/>
          <w:spacing w:val="-16"/>
          <w:noProof w:val="true"/>
        </w:rPr>
        <w:t>no policy at all.</w:t>
      </w:r>
    </w:p>
    <w:p w:rsidR="005A76FB" w:rsidRDefault="005A76FB" w:rsidP="005A76FB">
      <w:pPr>
        <w:spacing w:before="0" w:after="0" w:line="479" w:lineRule="exact"/>
        <w:ind w:left="1106"/>
        <w:jc w:val="left"/>
      </w:pPr>
      <w:r>
        <w:rPr>
          <w:rFonts w:ascii="Garamond" w:eastAsia="Garamond" w:hAnsi="Garamond" w:cs="Garamond"/>
          <w:u w:val="none"/>
          <w:sz w:val="21"/>
          <w:position w:val="0"/>
          <w:color w:val="120f0e"/>
          <w:spacing w:val="-16"/>
          <w:noProof w:val="true"/>
        </w:rPr>
        <w:t>Decisions about what electronic information should be retained and how it should be handled involve many cutting</w:t>
      </w:r>
    </w:p>
    <w:p w:rsidR="005A76FB" w:rsidRDefault="005A76FB" w:rsidP="005A76FB">
      <w:pPr>
        <w:spacing w:before="0" w:after="0" w:line="239" w:lineRule="exact"/>
        <w:ind w:left="1106"/>
        <w:jc w:val="left"/>
      </w:pPr>
      <w:r>
        <w:rPr>
          <w:rFonts w:ascii="Garamond" w:eastAsia="Garamond" w:hAnsi="Garamond" w:cs="Garamond"/>
          <w:u w:val="none"/>
          <w:sz w:val="21"/>
          <w:position w:val="0"/>
          <w:color w:val="120f0e"/>
          <w:spacing w:val="-15"/>
          <w:noProof w:val="true"/>
        </w:rPr>
        <w:t>edge technological issues and conflicting policy interests. Ideally, an organization’s approach to information and</w:t>
      </w:r>
    </w:p>
    <w:p w:rsidR="005A76FB" w:rsidRDefault="005A76FB" w:rsidP="005A76FB">
      <w:pPr>
        <w:spacing w:before="0" w:after="0" w:line="239" w:lineRule="exact"/>
        <w:ind w:left="1106"/>
        <w:jc w:val="left"/>
      </w:pPr>
      <w:r>
        <w:rPr>
          <w:rFonts w:ascii="Garamond" w:eastAsia="Garamond" w:hAnsi="Garamond" w:cs="Garamond"/>
          <w:u w:val="none"/>
          <w:sz w:val="21"/>
          <w:position w:val="0"/>
          <w:color w:val="120f0e"/>
          <w:spacing w:val="-16"/>
          <w:noProof w:val="true"/>
        </w:rPr>
        <w:t>records management should be discussed and developed with input from legal counsel, information technology</w:t>
      </w:r>
    </w:p>
    <w:p w:rsidR="005A76FB" w:rsidRDefault="005A76FB" w:rsidP="005A76FB">
      <w:pPr>
        <w:spacing w:before="0" w:after="0" w:line="239" w:lineRule="exact"/>
        <w:ind w:left="1106"/>
        <w:jc w:val="left"/>
      </w:pPr>
      <w:r>
        <w:rPr>
          <w:rFonts w:ascii="Garamond" w:eastAsia="Garamond" w:hAnsi="Garamond" w:cs="Garamond"/>
          <w:u w:val="none"/>
          <w:sz w:val="21"/>
          <w:position w:val="0"/>
          <w:color w:val="120f0e"/>
          <w:spacing w:val="-16"/>
          <w:noProof w:val="true"/>
        </w:rPr>
        <w:t>representatives, records management representatives, and representatives from the business functions of the</w:t>
      </w:r>
    </w:p>
    <w:p w:rsidR="005A76FB" w:rsidRDefault="005A76FB" w:rsidP="005A76FB">
      <w:pPr>
        <w:spacing w:before="0" w:after="0" w:line="239" w:lineRule="exact"/>
        <w:ind w:left="1106"/>
        <w:jc w:val="left"/>
      </w:pPr>
      <w:r>
        <w:rPr>
          <w:rFonts w:ascii="Garamond" w:eastAsia="Garamond" w:hAnsi="Garamond" w:cs="Garamond"/>
          <w:u w:val="none"/>
          <w:sz w:val="21"/>
          <w:position w:val="0"/>
          <w:color w:val="120f0e"/>
          <w:spacing w:val="-16"/>
          <w:noProof w:val="true"/>
        </w:rPr>
        <w:t>organization to which it will apply. One possibility for larger organizations is an oversight committee composed of</w:t>
      </w:r>
    </w:p>
    <w:p w:rsidR="005A76FB" w:rsidRDefault="005A76FB" w:rsidP="005A76FB">
      <w:pPr>
        <w:spacing w:before="0" w:after="0" w:line="239" w:lineRule="exact"/>
        <w:ind w:left="1106"/>
        <w:jc w:val="left"/>
      </w:pPr>
      <w:r>
        <w:rPr>
          <w:rFonts w:ascii="Garamond" w:eastAsia="Garamond" w:hAnsi="Garamond" w:cs="Garamond"/>
          <w:u w:val="none"/>
          <w:sz w:val="21"/>
          <w:position w:val="0"/>
          <w:color w:val="120f0e"/>
          <w:spacing w:val="-16"/>
          <w:noProof w:val="true"/>
        </w:rPr>
        <w:t>representatives from the functions named. In some organizations, this list may be expanded to include internal audit,</w:t>
      </w:r>
    </w:p>
    <w:p w:rsidR="005A76FB" w:rsidRDefault="005A76FB" w:rsidP="005A76FB">
      <w:pPr>
        <w:spacing w:before="0" w:after="0" w:line="239" w:lineRule="exact"/>
        <w:ind w:left="1106"/>
        <w:jc w:val="left"/>
      </w:pPr>
      <w:r>
        <w:rPr>
          <w:rFonts w:ascii="Garamond" w:eastAsia="Garamond" w:hAnsi="Garamond" w:cs="Garamond"/>
          <w:u w:val="none"/>
          <w:sz w:val="21"/>
          <w:position w:val="0"/>
          <w:color w:val="120f0e"/>
          <w:spacing w:val="-16"/>
          <w:noProof w:val="true"/>
        </w:rPr>
        <w:t>human resources and other groups. In smaller companies, the responsibilities may be delegated to a very small group</w:t>
      </w:r>
    </w:p>
    <w:p w:rsidR="005A76FB" w:rsidRDefault="005A76FB" w:rsidP="005A76FB">
      <w:pPr>
        <w:spacing w:before="0" w:after="0" w:line="239" w:lineRule="exact"/>
        <w:ind w:left="1106"/>
        <w:jc w:val="left"/>
        <w:tabs>
          <w:tab w:val="left" w:pos="8693"/>
        </w:tabs>
      </w:pPr>
      <w:r>
        <w:rPr>
          <w:rFonts w:ascii="Garamond" w:eastAsia="Garamond" w:hAnsi="Garamond" w:cs="Garamond"/>
          <w:u w:val="none"/>
          <w:sz w:val="21"/>
          <w:position w:val="0"/>
          <w:color w:val="120f0e"/>
          <w:spacing w:val="-16"/>
          <w:noProof w:val="true"/>
        </w:rPr>
        <w:t>or even an individual. In any event, support from senior management is also important.</w:t>
      </w:r>
      <w:r>
        <w:rPr>
          <w:rFonts w:cs="Calibri"/>
          <w:u w:val="none"/>
          <w:color w:val="000000"/>
          <w:w w:val="100"/>
        </w:rPr>
        <w:tab/>
      </w:r>
      <w:r>
        <w:rPr>
          <w:rFonts w:ascii="Garamond" w:eastAsia="Garamond" w:hAnsi="Garamond" w:cs="Garamond"/>
          <w:u w:val="none"/>
          <w:sz w:val="21"/>
          <w:position w:val="0"/>
          <w:color w:val="120f0e"/>
          <w:spacing w:val="-15"/>
          <w:noProof w:val="true"/>
          <w:i/>
        </w:rPr>
        <w:t>See United States ex rel. Koch</w:t>
      </w:r>
    </w:p>
    <w:p w:rsidR="005A76FB" w:rsidRDefault="005A76FB" w:rsidP="005A76FB">
      <w:pPr>
        <w:spacing w:before="0" w:after="0" w:line="239" w:lineRule="exact"/>
        <w:ind w:left="1106"/>
        <w:jc w:val="left"/>
        <w:tabs>
          <w:tab w:val="left" w:pos="2253"/>
          <w:tab w:val="left" w:pos="6213"/>
          <w:tab w:val="left" w:pos="10479"/>
        </w:tabs>
      </w:pPr>
      <w:r>
        <w:rPr>
          <w:rFonts w:ascii="Garamond" w:eastAsia="Garamond" w:hAnsi="Garamond" w:cs="Garamond"/>
          <w:u w:val="none"/>
          <w:sz w:val="21"/>
          <w:position w:val="0"/>
          <w:color w:val="120f0e"/>
          <w:spacing w:val="-18"/>
          <w:noProof w:val="true"/>
          <w:i/>
        </w:rPr>
        <w:t>v. Koch Indus.</w:t>
      </w:r>
      <w:r>
        <w:rPr>
          <w:rFonts w:cs="Calibri"/>
          <w:u w:val="none"/>
          <w:color w:val="000000"/>
          <w:w w:val="100"/>
        </w:rPr>
        <w:tab/>
      </w:r>
      <w:r>
        <w:rPr>
          <w:rFonts w:ascii="Garamond" w:eastAsia="Garamond" w:hAnsi="Garamond" w:cs="Garamond"/>
          <w:u w:val="none"/>
          <w:sz w:val="21"/>
          <w:position w:val="0"/>
          <w:color w:val="120f0e"/>
          <w:spacing w:val="-17"/>
          <w:noProof w:val="true"/>
        </w:rPr>
        <w:t>, 197 F.R.D. 488, 490-91 (N.D. Okla. 1999);</w:t>
      </w:r>
      <w:r>
        <w:rPr>
          <w:rFonts w:cs="Calibri"/>
          <w:u w:val="none"/>
          <w:color w:val="000000"/>
          <w:w w:val="100"/>
        </w:rPr>
        <w:tab/>
      </w:r>
      <w:r>
        <w:rPr>
          <w:rFonts w:ascii="Garamond" w:eastAsia="Garamond" w:hAnsi="Garamond" w:cs="Garamond"/>
          <w:u w:val="none"/>
          <w:sz w:val="21"/>
          <w:position w:val="0"/>
          <w:color w:val="120f0e"/>
          <w:spacing w:val="-15"/>
          <w:noProof w:val="true"/>
          <w:i/>
        </w:rPr>
        <w:t>In re Prudential Ins. Co. of Am. Sales Practices Litig.</w:t>
      </w:r>
      <w:r>
        <w:rPr>
          <w:rFonts w:cs="Calibri"/>
          <w:u w:val="none"/>
          <w:color w:val="000000"/>
          <w:w w:val="100"/>
        </w:rPr>
        <w:tab/>
      </w:r>
      <w:r>
        <w:rPr>
          <w:rFonts w:ascii="Garamond" w:eastAsia="Garamond" w:hAnsi="Garamond" w:cs="Garamond"/>
          <w:u w:val="none"/>
          <w:sz w:val="21"/>
          <w:position w:val="0"/>
          <w:color w:val="120f0e"/>
          <w:spacing w:val="0"/>
          <w:noProof w:val="true"/>
        </w:rPr>
        <w:t>,</w:t>
      </w:r>
    </w:p>
    <w:p w:rsidR="005A76FB" w:rsidRDefault="005A76FB" w:rsidP="005A76FB">
      <w:pPr>
        <w:spacing w:before="0" w:after="0" w:line="239" w:lineRule="exact"/>
        <w:ind w:left="1106"/>
        <w:jc w:val="left"/>
      </w:pPr>
      <w:r>
        <w:rPr>
          <w:rFonts w:ascii="Garamond" w:eastAsia="Garamond" w:hAnsi="Garamond" w:cs="Garamond"/>
          <w:u w:val="none"/>
          <w:sz w:val="21"/>
          <w:position w:val="0"/>
          <w:color w:val="120f0e"/>
          <w:spacing w:val="-18"/>
          <w:noProof w:val="true"/>
        </w:rPr>
        <w:t>169 F.R.D. 598, 615 (D.N.J. 1997)</w:t>
      </w:r>
    </w:p>
    <w:p w:rsidR="005A76FB" w:rsidRDefault="005A76FB" w:rsidP="005A76FB">
      <w:pPr>
        <w:spacing w:before="0" w:after="0" w:line="479" w:lineRule="exact"/>
        <w:ind w:left="1106"/>
        <w:jc w:val="left"/>
      </w:pPr>
      <w:r>
        <w:rPr>
          <w:rFonts w:ascii="Garamond" w:eastAsia="Garamond" w:hAnsi="Garamond" w:cs="Garamond"/>
          <w:u w:val="none"/>
          <w:sz w:val="21"/>
          <w:position w:val="0"/>
          <w:color w:val="120f0e"/>
          <w:spacing w:val="-15"/>
          <w:noProof w:val="true"/>
        </w:rPr>
        <w:t>There is no “one size fits all” for information and records management. In some organizations, there might be a single</w:t>
      </w:r>
    </w:p>
    <w:p w:rsidR="005A76FB" w:rsidRDefault="005A76FB" w:rsidP="005A76FB">
      <w:pPr>
        <w:spacing w:before="0" w:after="0" w:line="239" w:lineRule="exact"/>
        <w:ind w:left="1106"/>
        <w:jc w:val="left"/>
      </w:pPr>
      <w:r>
        <w:rPr>
          <w:rFonts w:ascii="Garamond" w:eastAsia="Garamond" w:hAnsi="Garamond" w:cs="Garamond"/>
          <w:u w:val="none"/>
          <w:sz w:val="21"/>
          <w:position w:val="0"/>
          <w:color w:val="120f0e"/>
          <w:spacing w:val="-16"/>
          <w:noProof w:val="true"/>
        </w:rPr>
        <w:t>document on the subject. In others, the organization may have a master policy with separate procedures or processes</w:t>
      </w:r>
    </w:p>
    <w:p w:rsidR="005A76FB" w:rsidRDefault="005A76FB" w:rsidP="005A76FB">
      <w:pPr>
        <w:spacing w:before="0" w:after="0" w:line="239" w:lineRule="exact"/>
        <w:ind w:left="1106"/>
        <w:jc w:val="left"/>
      </w:pPr>
      <w:r>
        <w:rPr>
          <w:rFonts w:ascii="Garamond" w:eastAsia="Garamond" w:hAnsi="Garamond" w:cs="Garamond"/>
          <w:u w:val="none"/>
          <w:sz w:val="21"/>
          <w:position w:val="0"/>
          <w:color w:val="120f0e"/>
          <w:spacing w:val="-17"/>
          <w:noProof w:val="true"/>
        </w:rPr>
        <w:t>developed and implemented by departments or regions. In some cases, an organization may focus on amending an</w:t>
      </w:r>
    </w:p>
    <w:p w:rsidR="005A76FB" w:rsidRDefault="005A76FB" w:rsidP="005A76FB">
      <w:pPr>
        <w:spacing w:before="0" w:after="0" w:line="239" w:lineRule="exact"/>
        <w:ind w:left="1106"/>
        <w:jc w:val="left"/>
      </w:pPr>
      <w:r>
        <w:rPr>
          <w:rFonts w:ascii="Garamond" w:eastAsia="Garamond" w:hAnsi="Garamond" w:cs="Garamond"/>
          <w:u w:val="none"/>
          <w:sz w:val="21"/>
          <w:position w:val="0"/>
          <w:color w:val="120f0e"/>
          <w:spacing w:val="-16"/>
          <w:noProof w:val="true"/>
        </w:rPr>
        <w:t>existing policy and delegating responsibility to a traditional records management department. In another, individual</w:t>
      </w:r>
    </w:p>
    <w:p w:rsidR="005A76FB" w:rsidRDefault="005A76FB" w:rsidP="005A76FB">
      <w:pPr>
        <w:spacing w:before="0" w:after="0" w:line="239" w:lineRule="exact"/>
        <w:ind w:left="1106"/>
        <w:jc w:val="left"/>
      </w:pPr>
      <w:r>
        <w:rPr>
          <w:rFonts w:ascii="Garamond" w:eastAsia="Garamond" w:hAnsi="Garamond" w:cs="Garamond"/>
          <w:u w:val="none"/>
          <w:sz w:val="21"/>
          <w:position w:val="0"/>
          <w:color w:val="120f0e"/>
          <w:spacing w:val="-16"/>
          <w:noProof w:val="true"/>
        </w:rPr>
        <w:t>units may be empowered to develop and apply reasonable procedures that focus on the information needed by that</w:t>
      </w:r>
    </w:p>
    <w:p w:rsidR="005A76FB" w:rsidRDefault="005A76FB" w:rsidP="005A76FB">
      <w:pPr>
        <w:spacing w:before="0" w:after="0" w:line="239" w:lineRule="exact"/>
        <w:ind w:left="1106"/>
        <w:jc w:val="left"/>
        <w:tabs>
          <w:tab w:val="left" w:pos="1613"/>
          <w:tab w:val="left" w:pos="1919"/>
        </w:tabs>
      </w:pPr>
      <w:r>
        <w:rPr>
          <w:rFonts w:ascii="Garamond" w:eastAsia="Garamond" w:hAnsi="Garamond" w:cs="Garamond"/>
          <w:u w:val="none"/>
          <w:sz w:val="21"/>
          <w:position w:val="0"/>
          <w:color w:val="120f0e"/>
          <w:spacing w:val="-25"/>
          <w:noProof w:val="true"/>
        </w:rPr>
        <w:t>unit.</w:t>
      </w:r>
      <w:r>
        <w:rPr>
          <w:rFonts w:cs="Calibri"/>
          <w:u w:val="none"/>
          <w:color w:val="000000"/>
          <w:w w:val="100"/>
        </w:rPr>
        <w:tab/>
      </w:r>
      <w:r>
        <w:rPr>
          <w:rFonts w:ascii="Garamond" w:eastAsia="Garamond" w:hAnsi="Garamond" w:cs="Garamond"/>
          <w:u w:val="none"/>
          <w:sz w:val="21"/>
          <w:position w:val="0"/>
          <w:color w:val="120f0e"/>
          <w:spacing w:val="-47"/>
          <w:noProof w:val="true"/>
          <w:i/>
        </w:rPr>
        <w:t>See</w:t>
      </w:r>
      <w:r>
        <w:rPr>
          <w:rFonts w:cs="Calibri"/>
          <w:u w:val="none"/>
          <w:color w:val="000000"/>
          <w:w w:val="100"/>
        </w:rPr>
        <w:tab/>
      </w:r>
      <w:r>
        <w:rPr>
          <w:rFonts w:ascii="Garamond" w:eastAsia="Garamond" w:hAnsi="Garamond" w:cs="Garamond"/>
          <w:u w:val="none"/>
          <w:sz w:val="21"/>
          <w:position w:val="0"/>
          <w:color w:val="120f0e"/>
          <w:spacing w:val="-16"/>
          <w:noProof w:val="true"/>
        </w:rPr>
        <w:t>Comment 2.a. Although examples of successful models, including exemplary written policies, are available</w:t>
      </w:r>
    </w:p>
    <w:p w:rsidR="005A76FB" w:rsidRDefault="005A76FB" w:rsidP="005A76FB">
      <w:pPr>
        <w:spacing w:before="0" w:after="0" w:line="239" w:lineRule="exact"/>
        <w:ind w:left="1106"/>
        <w:jc w:val="left"/>
      </w:pPr>
      <w:r>
        <w:rPr>
          <w:rFonts w:ascii="Garamond" w:eastAsia="Garamond" w:hAnsi="Garamond" w:cs="Garamond"/>
          <w:u w:val="none"/>
          <w:sz w:val="21"/>
          <w:position w:val="0"/>
          <w:color w:val="120f0e"/>
          <w:spacing w:val="-15"/>
          <w:noProof w:val="true"/>
        </w:rPr>
        <w:t>from various sources, an organization’s approach must be tailored to its own specific needs and circumstances.</w:t>
      </w:r>
    </w:p>
    <w:p w:rsidR="005A76FB" w:rsidRDefault="005A76FB" w:rsidP="005A76FB">
      <w:pPr>
        <w:spacing w:before="0" w:after="0" w:line="239" w:lineRule="exact"/>
        <w:ind w:left="1106"/>
        <w:jc w:val="left"/>
      </w:pPr>
      <w:r>
        <w:rPr>
          <w:rFonts w:ascii="Garamond" w:eastAsia="Garamond" w:hAnsi="Garamond" w:cs="Garamond"/>
          <w:u w:val="none"/>
          <w:sz w:val="21"/>
          <w:position w:val="0"/>
          <w:color w:val="120f0e"/>
          <w:spacing w:val="-15"/>
          <w:noProof w:val="true"/>
        </w:rPr>
        <w:t>Drafters should consider what is reasonably possible, given the organization’s structure, culture and resources. The</w:t>
      </w:r>
    </w:p>
    <w:p w:rsidR="005A76FB" w:rsidRDefault="005A76FB" w:rsidP="005A76FB">
      <w:pPr>
        <w:spacing w:before="0" w:after="0" w:line="239" w:lineRule="exact"/>
        <w:ind w:left="1106"/>
        <w:jc w:val="left"/>
      </w:pPr>
      <w:r>
        <w:rPr>
          <w:rFonts w:ascii="Garamond" w:eastAsia="Garamond" w:hAnsi="Garamond" w:cs="Garamond"/>
          <w:u w:val="none"/>
          <w:sz w:val="21"/>
          <w:position w:val="0"/>
          <w:color w:val="120f0e"/>
          <w:spacing w:val="-16"/>
          <w:noProof w:val="true"/>
        </w:rPr>
        <w:t>organization should strive to demonstrate reasonable compliance with policies instituted in good faith. And, in all</w:t>
      </w:r>
    </w:p>
    <w:p w:rsidR="005A76FB" w:rsidRDefault="005A76FB" w:rsidP="005A76FB">
      <w:pPr>
        <w:spacing w:before="0" w:after="0" w:line="239" w:lineRule="exact"/>
        <w:ind w:left="1106"/>
        <w:jc w:val="left"/>
        <w:tabs>
          <w:tab w:val="left" w:pos="8626"/>
          <w:tab w:val="left" w:pos="8933"/>
        </w:tabs>
      </w:pPr>
      <w:r>
        <w:rPr>
          <w:rFonts w:ascii="Garamond" w:eastAsia="Garamond" w:hAnsi="Garamond" w:cs="Garamond"/>
          <w:u w:val="none"/>
          <w:sz w:val="21"/>
          <w:position w:val="0"/>
          <w:color w:val="120f0e"/>
          <w:spacing w:val="-16"/>
          <w:noProof w:val="true"/>
        </w:rPr>
        <w:t>cases, any approach adopted must contemplate the unique needs triggered by litigation.</w:t>
      </w:r>
      <w:r>
        <w:rPr>
          <w:rFonts w:cs="Calibri"/>
          <w:u w:val="none"/>
          <w:color w:val="000000"/>
          <w:w w:val="100"/>
        </w:rPr>
        <w:tab/>
      </w:r>
      <w:r>
        <w:rPr>
          <w:rFonts w:ascii="Garamond" w:eastAsia="Garamond" w:hAnsi="Garamond" w:cs="Garamond"/>
          <w:u w:val="none"/>
          <w:sz w:val="21"/>
          <w:position w:val="0"/>
          <w:color w:val="120f0e"/>
          <w:spacing w:val="-47"/>
          <w:noProof w:val="true"/>
          <w:i/>
        </w:rPr>
        <w:t>See</w:t>
      </w:r>
      <w:r>
        <w:rPr>
          <w:rFonts w:cs="Calibri"/>
          <w:u w:val="none"/>
          <w:color w:val="000000"/>
          <w:w w:val="100"/>
        </w:rPr>
        <w:tab/>
      </w:r>
      <w:r>
        <w:rPr>
          <w:rFonts w:ascii="Garamond" w:eastAsia="Garamond" w:hAnsi="Garamond" w:cs="Garamond"/>
          <w:u w:val="none"/>
          <w:sz w:val="21"/>
          <w:position w:val="0"/>
          <w:color w:val="120f0e"/>
          <w:spacing w:val="-19"/>
          <w:noProof w:val="true"/>
        </w:rPr>
        <w:t>Guideline 5.</w:t>
      </w:r>
    </w:p>
    <w:p w:rsidR="005A76FB" w:rsidRDefault="005A76FB" w:rsidP="005A76FB">
      <w:pPr>
        <w:spacing w:before="0" w:after="0" w:line="479" w:lineRule="exact"/>
        <w:ind w:left="1106"/>
        <w:jc w:val="left"/>
      </w:pPr>
      <w:r>
        <w:rPr>
          <w:rFonts w:ascii="Garamond" w:eastAsia="Garamond" w:hAnsi="Garamond" w:cs="Garamond"/>
          <w:u w:val="none"/>
          <w:sz w:val="21"/>
          <w:position w:val="0"/>
          <w:color w:val="120f0e"/>
          <w:spacing w:val="-17"/>
          <w:noProof w:val="true"/>
        </w:rPr>
        <w:t>The factors in formulating information and records management policies and procedures are numerous and complex.</w:t>
      </w:r>
    </w:p>
    <w:p w:rsidR="005A76FB" w:rsidRDefault="005A76FB" w:rsidP="005A76FB">
      <w:pPr>
        <w:spacing w:before="0" w:after="0" w:line="239" w:lineRule="exact"/>
        <w:ind w:left="1106"/>
        <w:jc w:val="left"/>
      </w:pPr>
      <w:r>
        <w:rPr>
          <w:rFonts w:ascii="Garamond" w:eastAsia="Garamond" w:hAnsi="Garamond" w:cs="Garamond"/>
          <w:u w:val="none"/>
          <w:sz w:val="21"/>
          <w:position w:val="0"/>
          <w:color w:val="120f0e"/>
          <w:spacing w:val="-16"/>
          <w:noProof w:val="true"/>
        </w:rPr>
        <w:t>Among the variables to be considered, which are discussed in these Guidelines, are:</w:t>
      </w:r>
    </w:p>
    <w:p w:rsidR="005A76FB" w:rsidRDefault="005A76FB" w:rsidP="005A76FB">
      <w:pPr>
        <w:spacing w:before="0" w:after="0" w:line="479" w:lineRule="exact"/>
        <w:ind w:left="2066"/>
        <w:jc w:val="left"/>
        <w:tabs>
          <w:tab w:val="left" w:pos="2506"/>
          <w:tab w:val="left" w:pos="5799"/>
          <w:tab w:val="left" w:pos="606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6"/>
          <w:noProof w:val="true"/>
        </w:rPr>
        <w:t>The scope and structure of the policy (</w:t>
      </w:r>
      <w:r>
        <w:rPr>
          <w:rFonts w:cs="Calibri"/>
          <w:u w:val="none"/>
          <w:color w:val="000000"/>
          <w:w w:val="100"/>
        </w:rPr>
        <w:tab/>
      </w:r>
      <w:r>
        <w:rPr>
          <w:rFonts w:ascii="Garamond" w:eastAsia="Garamond" w:hAnsi="Garamond" w:cs="Garamond"/>
          <w:u w:val="none"/>
          <w:sz w:val="21"/>
          <w:position w:val="0"/>
          <w:color w:val="120f0e"/>
          <w:spacing w:val="-25"/>
          <w:noProof w:val="true"/>
          <w:i/>
        </w:rPr>
        <w:t>e.g.</w:t>
      </w:r>
      <w:r>
        <w:rPr>
          <w:rFonts w:cs="Calibri"/>
          <w:u w:val="none"/>
          <w:color w:val="000000"/>
          <w:w w:val="100"/>
        </w:rPr>
        <w:tab/>
      </w:r>
      <w:r>
        <w:rPr>
          <w:rFonts w:ascii="Garamond" w:eastAsia="Garamond" w:hAnsi="Garamond" w:cs="Garamond"/>
          <w:u w:val="none"/>
          <w:sz w:val="21"/>
          <w:position w:val="0"/>
          <w:color w:val="120f0e"/>
          <w:spacing w:val="-17"/>
          <w:noProof w:val="true"/>
        </w:rPr>
        <w:t>, whether a uniform approach is adopted worldwide,</w:t>
      </w:r>
    </w:p>
    <w:p w:rsidR="005A76FB" w:rsidRDefault="005A76FB" w:rsidP="005A76FB">
      <w:pPr>
        <w:spacing w:before="0" w:after="0" w:line="239" w:lineRule="exact"/>
        <w:ind w:left="2506"/>
        <w:jc w:val="left"/>
        <w:tabs>
          <w:tab w:val="left" w:pos="10799"/>
        </w:tabs>
      </w:pPr>
      <w:r>
        <w:rPr>
          <w:rFonts w:ascii="Garamond" w:eastAsia="Garamond" w:hAnsi="Garamond" w:cs="Garamond"/>
          <w:u w:val="none"/>
          <w:sz w:val="21"/>
          <w:position w:val="0"/>
          <w:color w:val="120f0e"/>
          <w:spacing w:val="-15"/>
          <w:noProof w:val="true"/>
        </w:rPr>
        <w:t>regionally, etc., and whether it applies to the organization and its wholly-owned subsidiaries, etc.);</w:t>
      </w:r>
      <w:r>
        <w:rPr>
          <w:rFonts w:cs="Calibri"/>
          <w:u w:val="none"/>
          <w:color w:val="000000"/>
          <w:w w:val="100"/>
        </w:rPr>
        <w:tab/>
      </w:r>
      <w:r>
        <w:rPr>
          <w:rFonts w:ascii="Garamond" w:eastAsia="Garamond" w:hAnsi="Garamond" w:cs="Garamond"/>
          <w:u w:val="none"/>
          <w:sz w:val="10"/>
          <w:position w:val="0"/>
          <w:color w:val="120f0e"/>
          <w:spacing w:val="0"/>
          <w:noProof w:val="true"/>
        </w:rPr>
        <w:t>28</w:t>
      </w:r>
    </w:p>
    <w:p w:rsidR="005A76FB" w:rsidRDefault="005A76FB" w:rsidP="005A76FB">
      <w:pPr>
        <w:spacing w:before="0" w:after="0" w:line="479" w:lineRule="exact"/>
        <w:ind w:left="2066"/>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5"/>
          <w:noProof w:val="true"/>
        </w:rPr>
        <w:t>Roles and responsibilities for creating, implementing and revising the policy.</w:t>
      </w:r>
    </w:p>
    <w:p w:rsidR="005A76FB" w:rsidRDefault="005A76FB" w:rsidP="005A76FB">
      <w:pPr>
        <w:spacing w:before="0" w:after="0" w:line="239" w:lineRule="exact"/>
        <w:ind w:left="2506"/>
        <w:jc w:val="left"/>
        <w:tabs>
          <w:tab w:val="left" w:pos="2826"/>
        </w:tabs>
      </w:pPr>
      <w:r>
        <w:rPr>
          <w:rFonts w:ascii="Garamond" w:eastAsia="Garamond" w:hAnsi="Garamond" w:cs="Garamond"/>
          <w:u w:val="none"/>
          <w:sz w:val="21"/>
          <w:position w:val="0"/>
          <w:color w:val="120f0e"/>
          <w:spacing w:val="-47"/>
          <w:noProof w:val="true"/>
          <w:i/>
        </w:rPr>
        <w:t>See</w:t>
      </w:r>
      <w:r>
        <w:rPr>
          <w:rFonts w:cs="Calibri"/>
          <w:u w:val="none"/>
          <w:color w:val="000000"/>
          <w:w w:val="100"/>
        </w:rPr>
        <w:tab/>
      </w:r>
      <w:r>
        <w:rPr>
          <w:rFonts w:ascii="Garamond" w:eastAsia="Garamond" w:hAnsi="Garamond" w:cs="Garamond"/>
          <w:u w:val="none"/>
          <w:sz w:val="21"/>
          <w:position w:val="0"/>
          <w:color w:val="120f0e"/>
          <w:spacing w:val="-20"/>
          <w:noProof w:val="true"/>
        </w:rPr>
        <w:t>Comments 4.b and 4.d;</w:t>
      </w:r>
    </w:p>
    <w:p w:rsidR="005A76FB" w:rsidRDefault="005A76FB" w:rsidP="005A76FB">
      <w:pPr>
        <w:spacing w:before="0" w:after="0" w:line="479" w:lineRule="exact"/>
        <w:ind w:left="2066"/>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6"/>
          <w:noProof w:val="true"/>
        </w:rPr>
        <w:t>The types and forms of information or records that should be retained to meet operational and legal</w:t>
      </w:r>
    </w:p>
    <w:p w:rsidR="005A76FB" w:rsidRDefault="005A76FB" w:rsidP="005A76FB">
      <w:pPr>
        <w:spacing w:before="0" w:after="0" w:line="239" w:lineRule="exact"/>
        <w:ind w:left="2506"/>
        <w:jc w:val="left"/>
      </w:pPr>
      <w:r>
        <w:rPr>
          <w:rFonts w:ascii="Garamond" w:eastAsia="Garamond" w:hAnsi="Garamond" w:cs="Garamond"/>
          <w:u w:val="none"/>
          <w:sz w:val="21"/>
          <w:position w:val="0"/>
          <w:color w:val="120f0e"/>
          <w:spacing w:val="-16"/>
          <w:noProof w:val="true"/>
        </w:rPr>
        <w:t>needs, including a recognition that computers produce information that must be managed in</w:t>
      </w:r>
    </w:p>
    <w:p w:rsidR="005A76FB" w:rsidRDefault="005A76FB" w:rsidP="005A76FB">
      <w:pPr>
        <w:spacing w:before="0" w:after="0" w:line="239" w:lineRule="exact"/>
        <w:ind w:left="2506"/>
        <w:jc w:val="left"/>
        <w:tabs>
          <w:tab w:val="left" w:pos="4919"/>
          <w:tab w:val="left" w:pos="5226"/>
        </w:tabs>
      </w:pPr>
      <w:r>
        <w:rPr>
          <w:rFonts w:ascii="Garamond" w:eastAsia="Garamond" w:hAnsi="Garamond" w:cs="Garamond"/>
          <w:u w:val="none"/>
          <w:sz w:val="21"/>
          <w:position w:val="0"/>
          <w:color w:val="120f0e"/>
          <w:spacing w:val="-17"/>
          <w:noProof w:val="true"/>
        </w:rPr>
        <w:t>accordance with the policy.</w:t>
      </w:r>
      <w:r>
        <w:rPr>
          <w:rFonts w:cs="Calibri"/>
          <w:u w:val="none"/>
          <w:color w:val="000000"/>
          <w:w w:val="100"/>
        </w:rPr>
        <w:tab/>
      </w:r>
      <w:r>
        <w:rPr>
          <w:rFonts w:ascii="Garamond" w:eastAsia="Garamond" w:hAnsi="Garamond" w:cs="Garamond"/>
          <w:u w:val="none"/>
          <w:sz w:val="21"/>
          <w:position w:val="0"/>
          <w:color w:val="120f0e"/>
          <w:spacing w:val="-47"/>
          <w:noProof w:val="true"/>
          <w:i/>
        </w:rPr>
        <w:t>See</w:t>
      </w:r>
      <w:r>
        <w:rPr>
          <w:rFonts w:cs="Calibri"/>
          <w:u w:val="none"/>
          <w:color w:val="000000"/>
          <w:w w:val="100"/>
        </w:rPr>
        <w:tab/>
      </w:r>
      <w:r>
        <w:rPr>
          <w:rFonts w:ascii="Garamond" w:eastAsia="Garamond" w:hAnsi="Garamond" w:cs="Garamond"/>
          <w:u w:val="none"/>
          <w:sz w:val="21"/>
          <w:position w:val="0"/>
          <w:color w:val="120f0e"/>
          <w:spacing w:val="-19"/>
          <w:noProof w:val="true"/>
        </w:rPr>
        <w:t>Comments 2.c and 2.d;</w:t>
      </w:r>
    </w:p>
    <w:p w:rsidR="005A76FB" w:rsidRDefault="005A76FB" w:rsidP="005A76FB">
      <w:pPr>
        <w:spacing w:before="0" w:after="0" w:line="479" w:lineRule="exact"/>
        <w:ind w:left="2066"/>
        <w:jc w:val="left"/>
        <w:tabs>
          <w:tab w:val="left" w:pos="2506"/>
          <w:tab w:val="left" w:pos="10826"/>
          <w:tab w:val="left" w:pos="11093"/>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6"/>
          <w:noProof w:val="true"/>
        </w:rPr>
        <w:t>How the organization will document its records retention, destruction and security requirements (</w:t>
      </w:r>
      <w:r>
        <w:rPr>
          <w:rFonts w:cs="Calibri"/>
          <w:u w:val="none"/>
          <w:color w:val="000000"/>
          <w:w w:val="100"/>
        </w:rPr>
        <w:tab/>
      </w:r>
      <w:r>
        <w:rPr>
          <w:rFonts w:ascii="Garamond" w:eastAsia="Garamond" w:hAnsi="Garamond" w:cs="Garamond"/>
          <w:u w:val="none"/>
          <w:sz w:val="21"/>
          <w:position w:val="0"/>
          <w:color w:val="120f0e"/>
          <w:spacing w:val="-25"/>
          <w:noProof w:val="true"/>
          <w:i/>
        </w:rPr>
        <w:t>e.g.</w:t>
      </w:r>
      <w:r>
        <w:rPr>
          <w:rFonts w:cs="Calibri"/>
          <w:u w:val="none"/>
          <w:color w:val="000000"/>
          <w:w w:val="100"/>
        </w:rPr>
        <w:tab/>
      </w:r>
      <w:r>
        <w:rPr>
          <w:rFonts w:ascii="Garamond" w:eastAsia="Garamond" w:hAnsi="Garamond" w:cs="Garamond"/>
          <w:u w:val="none"/>
          <w:sz w:val="21"/>
          <w:position w:val="0"/>
          <w:color w:val="120f0e"/>
          <w:spacing w:val="0"/>
          <w:noProof w:val="true"/>
        </w:rPr>
        <w:t>,</w:t>
      </w:r>
    </w:p>
    <w:p w:rsidR="005A76FB" w:rsidRDefault="005A76FB" w:rsidP="005A76FB">
      <w:pPr>
        <w:spacing w:before="0" w:after="0" w:line="239" w:lineRule="exact"/>
        <w:ind w:left="2506"/>
        <w:jc w:val="left"/>
      </w:pPr>
      <w:r>
        <w:rPr>
          <w:rFonts w:ascii="Garamond" w:eastAsia="Garamond" w:hAnsi="Garamond" w:cs="Garamond"/>
          <w:u w:val="none"/>
          <w:sz w:val="21"/>
          <w:position w:val="0"/>
          <w:color w:val="120f0e"/>
          <w:spacing w:val="-16"/>
          <w:noProof w:val="true"/>
        </w:rPr>
        <w:t>through published retention schedules or through means embedded within software applications or in</w:t>
      </w:r>
    </w:p>
    <w:p w:rsidR="005A76FB" w:rsidRDefault="005A76FB" w:rsidP="005A76FB">
      <w:pPr>
        <w:spacing w:before="0" w:after="0" w:line="239" w:lineRule="exact"/>
        <w:ind w:left="2506"/>
        <w:jc w:val="left"/>
      </w:pPr>
      <w:r>
        <w:rPr>
          <w:rFonts w:ascii="Garamond" w:eastAsia="Garamond" w:hAnsi="Garamond" w:cs="Garamond"/>
          <w:u w:val="none"/>
          <w:sz w:val="21"/>
          <w:position w:val="0"/>
          <w:color w:val="120f0e"/>
          <w:spacing w:val="-16"/>
          <w:noProof w:val="true"/>
        </w:rPr>
        <w:t>business procedures or some combination thereof );</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66" w:lineRule="exact"/>
        <w:ind w:left="1079"/>
        <w:jc w:val="left"/>
      </w:pPr>
      <w:r>
        <w:rPr>
          <w:rFonts w:ascii="Garamond" w:eastAsia="Garamond" w:hAnsi="Garamond" w:cs="Garamond"/>
          <w:u w:val="none"/>
          <w:sz w:val="12"/>
          <w:position w:val="0"/>
          <w:color w:val="231f20"/>
          <w:spacing w:val="0"/>
          <w:noProof w:val="true"/>
        </w:rPr>
        <w:t>_________________</w:t>
      </w:r>
    </w:p>
    <w:p w:rsidR="005A76FB" w:rsidRDefault="005A76FB" w:rsidP="005A76FB">
      <w:pPr>
        <w:spacing w:before="0" w:after="0" w:line="266" w:lineRule="exact"/>
        <w:ind w:left="1079"/>
        <w:jc w:val="left"/>
      </w:pPr>
      <w:r>
        <w:rPr>
          <w:rFonts w:ascii="Garamond" w:eastAsia="Garamond" w:hAnsi="Garamond" w:cs="Garamond"/>
          <w:u w:val="none"/>
          <w:sz w:val="6"/>
          <w:position w:val="0"/>
          <w:color w:val="231f20"/>
          <w:spacing w:val="0"/>
          <w:noProof w:val="true"/>
        </w:rPr>
        <w:t>28</w:t>
      </w:r>
    </w:p>
    <w:p w:rsidR="005A76FB" w:rsidRDefault="005A76FB" w:rsidP="005A76FB">
      <w:pPr>
        <w:spacing w:before="0" w:after="0" w:line="133" w:lineRule="exact"/>
        <w:ind w:left="1173"/>
        <w:jc w:val="left"/>
      </w:pPr>
      <w:r>
        <w:rPr>
          <w:rFonts w:ascii="Garamond" w:eastAsia="Garamond" w:hAnsi="Garamond" w:cs="Garamond"/>
          <w:u w:val="none"/>
          <w:sz w:val="12"/>
          <w:position w:val="0"/>
          <w:color w:val="120f0e"/>
          <w:spacing w:val="-19"/>
          <w:noProof w:val="true"/>
        </w:rPr>
        <w:t>It should be noted that the less variation in a policy between departments and locations, the easier (and less expensive) it will be to train and enforce the policy across the organization.</w:t>
      </w:r>
    </w:p>
    <w:p w:rsidR="005A76FB" w:rsidRDefault="005A76FB" w:rsidP="005A76FB">
      <w:pPr>
        <w:spacing w:before="0" w:after="0" w:line="240" w:lineRule="exact"/>
      </w:pPr>
    </w:p>
    <w:p w:rsidR="005A76FB" w:rsidRDefault="005A76FB" w:rsidP="005A76FB">
      <w:pPr>
        <w:spacing w:before="0" w:after="0" w:line="933" w:lineRule="exact"/>
        <w:ind w:left="10933"/>
        <w:jc w:val="left"/>
      </w:pPr>
      <w:r>
        <w:rPr>
          <w:rFonts w:ascii="Arial" w:eastAsia="Arial" w:hAnsi="Arial" w:cs="Arial"/>
          <w:u w:val="none"/>
          <w:sz w:val="16"/>
          <w:position w:val="0"/>
          <w:color w:val="231f20"/>
          <w:spacing w:val="0"/>
          <w:noProof w:val="true"/>
        </w:rPr>
        <w:t>15</w:t>
      </w:r>
    </w:p>
    <w:bookmarkStart w:id="26" w:name="26"/>
    <w:bookmarkEnd w:id="26"/>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34" type="#_x0000_t75" style="position:absolute;margin-left:0pt;margin-top:0pt;width:612pt;height:792pt;z-index:-251658173;mso-position-horizontal-relative:page;mso-position-vertical-relative:page">
            <v:imagedata r:id="rId34"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439" w:lineRule="exact"/>
        <w:ind w:left="1479"/>
        <w:jc w:val="left"/>
        <w:tabs>
          <w:tab w:val="left" w:pos="1799"/>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6"/>
          <w:noProof w:val="true"/>
        </w:rPr>
        <w:t>The general record-keeping practices required to manage records from point of creation or receipt to final</w:t>
      </w:r>
    </w:p>
    <w:p w:rsidR="005A76FB" w:rsidRDefault="005A76FB" w:rsidP="005A76FB">
      <w:pPr>
        <w:spacing w:before="0" w:after="0" w:line="279" w:lineRule="exact"/>
        <w:ind w:left="1799"/>
        <w:jc w:val="left"/>
      </w:pPr>
      <w:r>
        <w:rPr>
          <w:rFonts w:ascii="Garamond" w:eastAsia="Garamond" w:hAnsi="Garamond" w:cs="Garamond"/>
          <w:u w:val="none"/>
          <w:sz w:val="21"/>
          <w:position w:val="0"/>
          <w:color w:val="120f0e"/>
          <w:spacing w:val="-18"/>
          <w:noProof w:val="true"/>
        </w:rPr>
        <w:t>disposition;</w:t>
      </w:r>
    </w:p>
    <w:p w:rsidR="005A76FB" w:rsidRDefault="005A76FB" w:rsidP="005A76FB">
      <w:pPr>
        <w:spacing w:before="0" w:after="0" w:line="399" w:lineRule="exact"/>
        <w:ind w:left="1479"/>
        <w:jc w:val="left"/>
        <w:tabs>
          <w:tab w:val="left" w:pos="1799"/>
          <w:tab w:val="left" w:pos="7533"/>
          <w:tab w:val="left" w:pos="7839"/>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6"/>
          <w:noProof w:val="true"/>
        </w:rPr>
        <w:t>Methods for monitoring and assessing compliance with the policy.</w:t>
      </w:r>
      <w:r>
        <w:rPr>
          <w:rFonts w:cs="Calibri"/>
          <w:u w:val="none"/>
          <w:color w:val="000000"/>
          <w:w w:val="100"/>
        </w:rPr>
        <w:tab/>
      </w:r>
      <w:r>
        <w:rPr>
          <w:rFonts w:ascii="Garamond" w:eastAsia="Garamond" w:hAnsi="Garamond" w:cs="Garamond"/>
          <w:u w:val="none"/>
          <w:sz w:val="21"/>
          <w:position w:val="0"/>
          <w:color w:val="120f0e"/>
          <w:spacing w:val="-47"/>
          <w:noProof w:val="true"/>
          <w:i/>
        </w:rPr>
        <w:t>See</w:t>
      </w:r>
      <w:r>
        <w:rPr>
          <w:rFonts w:cs="Calibri"/>
          <w:u w:val="none"/>
          <w:color w:val="000000"/>
          <w:w w:val="100"/>
        </w:rPr>
        <w:tab/>
      </w:r>
      <w:r>
        <w:rPr>
          <w:rFonts w:ascii="Garamond" w:eastAsia="Garamond" w:hAnsi="Garamond" w:cs="Garamond"/>
          <w:u w:val="none"/>
          <w:sz w:val="21"/>
          <w:position w:val="0"/>
          <w:color w:val="120f0e"/>
          <w:spacing w:val="-23"/>
          <w:noProof w:val="true"/>
        </w:rPr>
        <w:t>Comment 4.h;</w:t>
      </w:r>
    </w:p>
    <w:p w:rsidR="005A76FB" w:rsidRDefault="005A76FB" w:rsidP="005A76FB">
      <w:pPr>
        <w:spacing w:before="0" w:after="0" w:line="399" w:lineRule="exact"/>
        <w:ind w:left="1479"/>
        <w:jc w:val="left"/>
        <w:tabs>
          <w:tab w:val="left" w:pos="1799"/>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6"/>
          <w:noProof w:val="true"/>
        </w:rPr>
        <w:t>The costs and burdens that may be imposed by various approaches and policies; and</w:t>
      </w:r>
    </w:p>
    <w:p w:rsidR="005A76FB" w:rsidRDefault="005A76FB" w:rsidP="005A76FB">
      <w:pPr>
        <w:spacing w:before="0" w:after="0" w:line="399" w:lineRule="exact"/>
        <w:ind w:left="1479"/>
        <w:jc w:val="left"/>
        <w:tabs>
          <w:tab w:val="left" w:pos="1799"/>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6"/>
          <w:noProof w:val="true"/>
        </w:rPr>
        <w:t>Procedures for suspending normal destruction, as appropriate, because of actual or reasonably anticipated</w:t>
      </w:r>
    </w:p>
    <w:p w:rsidR="005A76FB" w:rsidRDefault="005A76FB" w:rsidP="005A76FB">
      <w:pPr>
        <w:spacing w:before="0" w:after="0" w:line="279" w:lineRule="exact"/>
        <w:ind w:left="1799"/>
        <w:jc w:val="left"/>
        <w:tabs>
          <w:tab w:val="left" w:pos="4866"/>
          <w:tab w:val="left" w:pos="5106"/>
          <w:tab w:val="left" w:pos="10173"/>
        </w:tabs>
      </w:pPr>
      <w:r>
        <w:rPr>
          <w:rFonts w:ascii="Garamond" w:eastAsia="Garamond" w:hAnsi="Garamond" w:cs="Garamond"/>
          <w:u w:val="none"/>
          <w:sz w:val="21"/>
          <w:position w:val="0"/>
          <w:color w:val="120f0e"/>
          <w:spacing w:val="-15"/>
          <w:noProof w:val="true"/>
        </w:rPr>
        <w:t>litigation, an investigation or audit,</w:t>
      </w:r>
      <w:r>
        <w:rPr>
          <w:rFonts w:cs="Calibri"/>
          <w:u w:val="none"/>
          <w:color w:val="000000"/>
          <w:w w:val="100"/>
        </w:rPr>
        <w:tab/>
      </w:r>
      <w:r>
        <w:rPr>
          <w:rFonts w:ascii="Garamond" w:eastAsia="Garamond" w:hAnsi="Garamond" w:cs="Garamond"/>
          <w:u w:val="none"/>
          <w:sz w:val="21"/>
          <w:position w:val="0"/>
          <w:color w:val="120f0e"/>
          <w:spacing w:val="-23"/>
          <w:noProof w:val="true"/>
          <w:i/>
        </w:rPr>
        <w:t>i.e.</w:t>
      </w:r>
      <w:r>
        <w:rPr>
          <w:rFonts w:cs="Calibri"/>
          <w:u w:val="none"/>
          <w:color w:val="000000"/>
          <w:w w:val="100"/>
        </w:rPr>
        <w:tab/>
      </w:r>
      <w:r>
        <w:rPr>
          <w:rFonts w:ascii="Garamond" w:eastAsia="Garamond" w:hAnsi="Garamond" w:cs="Garamond"/>
          <w:u w:val="none"/>
          <w:sz w:val="21"/>
          <w:position w:val="0"/>
          <w:color w:val="120f0e"/>
          <w:spacing w:val="-14"/>
          <w:noProof w:val="true"/>
        </w:rPr>
        <w:t>, instituting a “legal hold” on the information and records.</w:t>
      </w:r>
      <w:r>
        <w:rPr>
          <w:rFonts w:cs="Calibri"/>
          <w:u w:val="none"/>
          <w:color w:val="000000"/>
          <w:w w:val="100"/>
        </w:rPr>
        <w:tab/>
      </w:r>
      <w:r>
        <w:rPr>
          <w:rFonts w:ascii="Garamond" w:eastAsia="Garamond" w:hAnsi="Garamond" w:cs="Garamond"/>
          <w:u w:val="none"/>
          <w:sz w:val="21"/>
          <w:position w:val="0"/>
          <w:color w:val="120f0e"/>
          <w:spacing w:val="-47"/>
          <w:noProof w:val="true"/>
          <w:i/>
        </w:rPr>
        <w:t>See</w:t>
      </w:r>
    </w:p>
    <w:p w:rsidR="005A76FB" w:rsidRDefault="005A76FB" w:rsidP="005A76FB">
      <w:pPr>
        <w:spacing w:before="0" w:after="0" w:line="279" w:lineRule="exact"/>
        <w:ind w:left="1799"/>
        <w:jc w:val="left"/>
      </w:pPr>
      <w:r>
        <w:rPr>
          <w:rFonts w:ascii="Garamond" w:eastAsia="Garamond" w:hAnsi="Garamond" w:cs="Garamond"/>
          <w:u w:val="none"/>
          <w:sz w:val="21"/>
          <w:position w:val="0"/>
          <w:color w:val="120f0e"/>
          <w:spacing w:val="-19"/>
          <w:noProof w:val="true"/>
        </w:rPr>
        <w:t>Guideline 5.</w:t>
      </w:r>
    </w:p>
    <w:p w:rsidR="005A76FB" w:rsidRDefault="005A76FB" w:rsidP="005A76FB">
      <w:pPr>
        <w:spacing w:before="0" w:after="0" w:line="386" w:lineRule="exact"/>
        <w:ind w:left="1066"/>
        <w:jc w:val="left"/>
      </w:pPr>
      <w:r>
        <w:rPr>
          <w:rFonts w:ascii="Garamond" w:eastAsia="Garamond" w:hAnsi="Garamond" w:cs="Garamond"/>
          <w:u w:val="none"/>
          <w:sz w:val="21"/>
          <w:position w:val="0"/>
          <w:color w:val="120f0e"/>
          <w:spacing w:val="-16"/>
          <w:noProof w:val="true"/>
        </w:rPr>
        <w:t>Perfection should never be allowed to become the enemy of good. No policy can be drafted that will be truly</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omnibus—there is simply too much information in too many places to cover every possible variation of facts and</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6"/>
          <w:noProof w:val="true"/>
        </w:rPr>
        <w:t>circumstances. Good faith efforts to develop and implement a reasonable policy should be viewed as sufficient for</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9"/>
          <w:noProof w:val="true"/>
        </w:rPr>
        <w:t>most purposes.</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66" w:lineRule="exact"/>
        <w:ind w:left="1786"/>
        <w:jc w:val="left"/>
      </w:pPr>
      <w:r>
        <w:rPr>
          <w:rFonts w:ascii="Garamond" w:eastAsia="Garamond" w:hAnsi="Garamond" w:cs="Garamond"/>
          <w:u w:val="none"/>
          <w:sz w:val="21"/>
          <w:position w:val="0"/>
          <w:color w:val="120f0e"/>
          <w:spacing w:val="-23"/>
          <w:noProof w:val="true"/>
          <w:b/>
        </w:rPr>
        <w:t>Comment 2.c.</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6"/>
          <w:noProof w:val="true"/>
          <w:b/>
        </w:rPr>
        <w:t>An organization must assess its legal requirements for retention and destruction in developing an</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8"/>
          <w:noProof w:val="true"/>
          <w:b/>
        </w:rPr>
        <w:t>information and records management policy.</w:t>
      </w:r>
    </w:p>
    <w:p w:rsidR="005A76FB" w:rsidRDefault="005A76FB" w:rsidP="005A76FB">
      <w:pPr>
        <w:spacing w:before="0" w:after="0" w:line="240" w:lineRule="exact"/>
      </w:pP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6"/>
          <w:noProof w:val="true"/>
        </w:rPr>
        <w:t>From a records management perspective, appropriately managed information is retained only so long as it has value to</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an organization or is required by law or regulation to be retained. Typically, these retention periods are reflected in an</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organization’s records retention schedule. Reliance on the schedule pre-supposes that the appropriate decisions have</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been made concerning the length of time something has value and whether its retention is subject to a legal or</w:t>
      </w:r>
    </w:p>
    <w:p w:rsidR="005A76FB" w:rsidRDefault="005A76FB" w:rsidP="005A76FB">
      <w:pPr>
        <w:spacing w:before="0" w:after="0" w:line="266" w:lineRule="exact"/>
        <w:ind w:left="1066"/>
        <w:jc w:val="left"/>
        <w:tabs>
          <w:tab w:val="left" w:pos="2906"/>
        </w:tabs>
      </w:pPr>
      <w:r>
        <w:rPr>
          <w:rFonts w:ascii="Garamond" w:eastAsia="Garamond" w:hAnsi="Garamond" w:cs="Garamond"/>
          <w:u w:val="none"/>
          <w:sz w:val="21"/>
          <w:position w:val="0"/>
          <w:color w:val="120f0e"/>
          <w:spacing w:val="-17"/>
          <w:noProof w:val="true"/>
        </w:rPr>
        <w:t>regulatory obligation.</w:t>
      </w:r>
      <w:r>
        <w:rPr>
          <w:rFonts w:cs="Calibri"/>
          <w:u w:val="none"/>
          <w:color w:val="000000"/>
          <w:w w:val="100"/>
        </w:rPr>
        <w:tab/>
      </w:r>
      <w:r>
        <w:rPr>
          <w:rFonts w:ascii="Garamond" w:eastAsia="Garamond" w:hAnsi="Garamond" w:cs="Garamond"/>
          <w:u w:val="none"/>
          <w:sz w:val="10"/>
          <w:position w:val="0"/>
          <w:color w:val="120f0e"/>
          <w:spacing w:val="0"/>
          <w:noProof w:val="true"/>
        </w:rPr>
        <w:t>29</w:t>
      </w:r>
    </w:p>
    <w:p w:rsidR="005A76FB" w:rsidRDefault="005A76FB" w:rsidP="005A76FB">
      <w:pPr>
        <w:spacing w:before="0" w:after="0" w:line="373" w:lineRule="exact"/>
        <w:ind w:left="1119"/>
        <w:jc w:val="left"/>
      </w:pPr>
      <w:r>
        <w:rPr>
          <w:rFonts w:ascii="Garamond" w:eastAsia="Garamond" w:hAnsi="Garamond" w:cs="Garamond"/>
          <w:u w:val="none"/>
          <w:sz w:val="21"/>
          <w:position w:val="0"/>
          <w:color w:val="120f0e"/>
          <w:spacing w:val="-16"/>
          <w:noProof w:val="true"/>
        </w:rPr>
        <w:t>The true measure of a good records and information management policy is whether it allows the organization to meet</w:t>
      </w:r>
    </w:p>
    <w:p w:rsidR="005A76FB" w:rsidRDefault="005A76FB" w:rsidP="005A76FB">
      <w:pPr>
        <w:spacing w:before="0" w:after="0" w:line="266" w:lineRule="exact"/>
        <w:ind w:left="1079"/>
        <w:jc w:val="left"/>
        <w:tabs>
          <w:tab w:val="left" w:pos="10226"/>
        </w:tabs>
      </w:pPr>
      <w:r>
        <w:rPr>
          <w:rFonts w:ascii="Garamond" w:eastAsia="Garamond" w:hAnsi="Garamond" w:cs="Garamond"/>
          <w:u w:val="none"/>
          <w:sz w:val="21"/>
          <w:position w:val="0"/>
          <w:color w:val="120f0e"/>
          <w:spacing w:val="-15"/>
          <w:noProof w:val="true"/>
        </w:rPr>
        <w:t>its legal and regulatory obligations, and meet whatever internal goals the organization has set for the policy (</w:t>
      </w:r>
      <w:r>
        <w:rPr>
          <w:rFonts w:cs="Calibri"/>
          <w:u w:val="none"/>
          <w:color w:val="000000"/>
          <w:w w:val="100"/>
        </w:rPr>
        <w:tab/>
      </w:r>
      <w:r>
        <w:rPr>
          <w:rFonts w:ascii="Garamond" w:eastAsia="Garamond" w:hAnsi="Garamond" w:cs="Garamond"/>
          <w:u w:val="none"/>
          <w:sz w:val="21"/>
          <w:position w:val="0"/>
          <w:color w:val="120f0e"/>
          <w:spacing w:val="-20"/>
          <w:noProof w:val="true"/>
          <w:i/>
        </w:rPr>
        <w:t>e.g.,</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reduce the cost of storage by reducing the amount of information that is stored; reduce the time involved in retrieving</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valuable information; protect information that supports intellectual property rights). However, these are generally</w:t>
      </w:r>
    </w:p>
    <w:p w:rsidR="005A76FB" w:rsidRDefault="005A76FB" w:rsidP="005A76FB">
      <w:pPr>
        <w:spacing w:before="0" w:after="0" w:line="266" w:lineRule="exact"/>
        <w:ind w:left="1079"/>
        <w:jc w:val="left"/>
        <w:tabs>
          <w:tab w:val="left" w:pos="9799"/>
        </w:tabs>
      </w:pPr>
      <w:r>
        <w:rPr>
          <w:rFonts w:ascii="Garamond" w:eastAsia="Garamond" w:hAnsi="Garamond" w:cs="Garamond"/>
          <w:u w:val="none"/>
          <w:sz w:val="21"/>
          <w:position w:val="0"/>
          <w:color w:val="120f0e"/>
          <w:spacing w:val="-15"/>
          <w:noProof w:val="true"/>
        </w:rPr>
        <w:t>intangible matters and it is usually in the context of litigation (or government investigation such as the</w:t>
      </w:r>
      <w:r>
        <w:rPr>
          <w:rFonts w:cs="Calibri"/>
          <w:u w:val="none"/>
          <w:color w:val="000000"/>
          <w:w w:val="100"/>
        </w:rPr>
        <w:tab/>
      </w:r>
      <w:r>
        <w:rPr>
          <w:rFonts w:ascii="Garamond" w:eastAsia="Garamond" w:hAnsi="Garamond" w:cs="Garamond"/>
          <w:u w:val="none"/>
          <w:sz w:val="21"/>
          <w:position w:val="0"/>
          <w:color w:val="120f0e"/>
          <w:spacing w:val="-19"/>
          <w:noProof w:val="true"/>
          <w:i/>
        </w:rPr>
        <w:t>Arthur Andersen</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6"/>
          <w:noProof w:val="true"/>
        </w:rPr>
        <w:t>case) that such programs are judged.</w:t>
      </w:r>
    </w:p>
    <w:p w:rsidR="005A76FB" w:rsidRDefault="005A76FB" w:rsidP="005A76FB">
      <w:pPr>
        <w:spacing w:before="0" w:after="0" w:line="386" w:lineRule="exact"/>
        <w:ind w:left="1079"/>
        <w:jc w:val="left"/>
      </w:pPr>
      <w:r>
        <w:rPr>
          <w:rFonts w:ascii="Garamond" w:eastAsia="Garamond" w:hAnsi="Garamond" w:cs="Garamond"/>
          <w:u w:val="none"/>
          <w:sz w:val="21"/>
          <w:position w:val="0"/>
          <w:color w:val="120f0e"/>
          <w:spacing w:val="-16"/>
          <w:noProof w:val="true"/>
        </w:rPr>
        <w:t>A critical step in developing an information and records management policy is identifying the applicable legal</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requirements concerning the retention and destruction of information. An organization must consider the externally</w:t>
      </w:r>
    </w:p>
    <w:p w:rsidR="005A76FB" w:rsidRDefault="005A76FB" w:rsidP="005A76FB">
      <w:pPr>
        <w:spacing w:before="0" w:after="0" w:line="266" w:lineRule="exact"/>
        <w:ind w:left="1079"/>
        <w:jc w:val="left"/>
        <w:tabs>
          <w:tab w:val="left" w:pos="5013"/>
          <w:tab w:val="left" w:pos="5279"/>
        </w:tabs>
      </w:pPr>
      <w:r>
        <w:rPr>
          <w:rFonts w:ascii="Garamond" w:eastAsia="Garamond" w:hAnsi="Garamond" w:cs="Garamond"/>
          <w:u w:val="none"/>
          <w:sz w:val="21"/>
          <w:position w:val="0"/>
          <w:color w:val="120f0e"/>
          <w:spacing w:val="-16"/>
          <w:noProof w:val="true"/>
        </w:rPr>
        <w:t>mandated laws and regulations that govern it (</w:t>
      </w:r>
      <w:r>
        <w:rPr>
          <w:rFonts w:cs="Calibri"/>
          <w:u w:val="none"/>
          <w:color w:val="000000"/>
          <w:w w:val="100"/>
        </w:rPr>
        <w:tab/>
      </w:r>
      <w:r>
        <w:rPr>
          <w:rFonts w:ascii="Garamond" w:eastAsia="Garamond" w:hAnsi="Garamond" w:cs="Garamond"/>
          <w:u w:val="none"/>
          <w:sz w:val="21"/>
          <w:position w:val="0"/>
          <w:color w:val="120f0e"/>
          <w:spacing w:val="-25"/>
          <w:noProof w:val="true"/>
          <w:i/>
        </w:rPr>
        <w:t>e.g.</w:t>
      </w:r>
      <w:r>
        <w:rPr>
          <w:rFonts w:cs="Calibri"/>
          <w:u w:val="none"/>
          <w:color w:val="000000"/>
          <w:w w:val="100"/>
        </w:rPr>
        <w:tab/>
      </w:r>
      <w:r>
        <w:rPr>
          <w:rFonts w:ascii="Garamond" w:eastAsia="Garamond" w:hAnsi="Garamond" w:cs="Garamond"/>
          <w:u w:val="none"/>
          <w:sz w:val="21"/>
          <w:position w:val="0"/>
          <w:color w:val="120f0e"/>
          <w:spacing w:val="-18"/>
          <w:noProof w:val="true"/>
        </w:rPr>
        <w:t>, IRS, SEC, DOD, Department of Labor/EEOC, EPA, FTC, state</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and federal privacy laws and regulations, etc.), as well as its duties to preserve data relevant to actual or reasonably</w:t>
      </w:r>
    </w:p>
    <w:p w:rsidR="005A76FB" w:rsidRDefault="005A76FB" w:rsidP="005A76FB">
      <w:pPr>
        <w:spacing w:before="0" w:after="0" w:line="253" w:lineRule="exact"/>
        <w:ind w:left="1079"/>
        <w:jc w:val="left"/>
        <w:tabs>
          <w:tab w:val="left" w:pos="2999"/>
          <w:tab w:val="left" w:pos="6599"/>
          <w:tab w:val="left" w:pos="10026"/>
        </w:tabs>
      </w:pPr>
      <w:r>
        <w:rPr>
          <w:rFonts w:ascii="Garamond" w:eastAsia="Garamond" w:hAnsi="Garamond" w:cs="Garamond"/>
          <w:u w:val="none"/>
          <w:sz w:val="21"/>
          <w:position w:val="0"/>
          <w:color w:val="120f0e"/>
          <w:spacing w:val="-16"/>
          <w:noProof w:val="true"/>
        </w:rPr>
        <w:t>anticipated litigation.</w:t>
      </w:r>
      <w:r>
        <w:rPr>
          <w:rFonts w:cs="Calibri"/>
          <w:u w:val="none"/>
          <w:color w:val="000000"/>
          <w:w w:val="100"/>
        </w:rPr>
        <w:tab/>
      </w:r>
      <w:r>
        <w:rPr>
          <w:rFonts w:ascii="Garamond" w:eastAsia="Garamond" w:hAnsi="Garamond" w:cs="Garamond"/>
          <w:u w:val="none"/>
          <w:sz w:val="21"/>
          <w:position w:val="0"/>
          <w:color w:val="120f0e"/>
          <w:spacing w:val="-15"/>
          <w:noProof w:val="true"/>
          <w:i/>
        </w:rPr>
        <w:t>See, e.g., Rambus, Inc. v. Infineon Techs. AG</w:t>
      </w:r>
      <w:r>
        <w:rPr>
          <w:rFonts w:cs="Calibri"/>
          <w:u w:val="none"/>
          <w:color w:val="000000"/>
          <w:w w:val="100"/>
        </w:rPr>
        <w:tab/>
      </w:r>
      <w:r>
        <w:rPr>
          <w:rFonts w:ascii="Garamond" w:eastAsia="Garamond" w:hAnsi="Garamond" w:cs="Garamond"/>
          <w:u w:val="none"/>
          <w:sz w:val="21"/>
          <w:position w:val="0"/>
          <w:color w:val="120f0e"/>
          <w:spacing w:val="-17"/>
          <w:noProof w:val="true"/>
        </w:rPr>
        <w:t>, 220 F.R.D. 264, 281 (E.D. Va. 2004),</w:t>
      </w:r>
      <w:r>
        <w:rPr>
          <w:rFonts w:cs="Calibri"/>
          <w:u w:val="none"/>
          <w:color w:val="000000"/>
          <w:w w:val="100"/>
        </w:rPr>
        <w:tab/>
      </w:r>
      <w:r>
        <w:rPr>
          <w:rFonts w:ascii="Garamond" w:eastAsia="Garamond" w:hAnsi="Garamond" w:cs="Garamond"/>
          <w:u w:val="none"/>
          <w:sz w:val="21"/>
          <w:position w:val="0"/>
          <w:color w:val="120f0e"/>
          <w:spacing w:val="-20"/>
          <w:noProof w:val="true"/>
          <w:i/>
        </w:rPr>
        <w:t>subsequent</w:t>
      </w:r>
    </w:p>
    <w:p w:rsidR="005A76FB" w:rsidRDefault="005A76FB" w:rsidP="005A76FB">
      <w:pPr>
        <w:spacing w:before="0" w:after="0" w:line="266" w:lineRule="exact"/>
        <w:ind w:left="1079"/>
        <w:jc w:val="left"/>
        <w:tabs>
          <w:tab w:val="left" w:pos="2226"/>
          <w:tab w:val="left" w:pos="5093"/>
          <w:tab w:val="left" w:pos="5333"/>
          <w:tab w:val="left" w:pos="5439"/>
          <w:tab w:val="left" w:pos="8039"/>
        </w:tabs>
      </w:pPr>
      <w:r>
        <w:rPr>
          <w:rFonts w:ascii="Garamond" w:eastAsia="Garamond" w:hAnsi="Garamond" w:cs="Garamond"/>
          <w:u w:val="none"/>
          <w:sz w:val="21"/>
          <w:position w:val="0"/>
          <w:color w:val="120f0e"/>
          <w:spacing w:val="-19"/>
          <w:noProof w:val="true"/>
          <w:i/>
        </w:rPr>
        <w:t>determination</w:t>
      </w:r>
      <w:r>
        <w:rPr>
          <w:rFonts w:cs="Calibri"/>
          <w:u w:val="none"/>
          <w:color w:val="000000"/>
          <w:w w:val="100"/>
        </w:rPr>
        <w:tab/>
      </w:r>
      <w:r>
        <w:rPr>
          <w:rFonts w:ascii="Garamond" w:eastAsia="Garamond" w:hAnsi="Garamond" w:cs="Garamond"/>
          <w:u w:val="none"/>
          <w:sz w:val="21"/>
          <w:position w:val="0"/>
          <w:color w:val="120f0e"/>
          <w:spacing w:val="-17"/>
          <w:noProof w:val="true"/>
        </w:rPr>
        <w:t>, 222 F.R.D. 280 (E.D. Va. 2004)</w:t>
      </w:r>
      <w:r>
        <w:rPr>
          <w:rFonts w:cs="Calibri"/>
          <w:u w:val="none"/>
          <w:color w:val="000000"/>
          <w:w w:val="100"/>
        </w:rPr>
        <w:tab/>
      </w:r>
      <w:r>
        <w:rPr>
          <w:rFonts w:ascii="Garamond" w:eastAsia="Garamond" w:hAnsi="Garamond" w:cs="Garamond"/>
          <w:u w:val="none"/>
          <w:sz w:val="10"/>
          <w:position w:val="0"/>
          <w:color w:val="120f0e"/>
          <w:spacing w:val="0"/>
          <w:noProof w:val="true"/>
        </w:rPr>
        <w:t>30</w:t>
      </w:r>
      <w:r>
        <w:rPr>
          <w:rFonts w:cs="Calibri"/>
          <w:u w:val="none"/>
          <w:color w:val="000000"/>
          <w:w w:val="100"/>
        </w:rPr>
        <w:tab/>
      </w: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9"/>
          <w:noProof w:val="true"/>
          <w:i/>
        </w:rPr>
        <w:t>Zubulake v. UBS Warburg LLC</w:t>
      </w:r>
      <w:r>
        <w:rPr>
          <w:rFonts w:cs="Calibri"/>
          <w:u w:val="none"/>
          <w:color w:val="000000"/>
          <w:w w:val="100"/>
        </w:rPr>
        <w:tab/>
      </w:r>
      <w:r>
        <w:rPr>
          <w:rFonts w:ascii="Garamond" w:eastAsia="Garamond" w:hAnsi="Garamond" w:cs="Garamond"/>
          <w:u w:val="none"/>
          <w:sz w:val="21"/>
          <w:position w:val="0"/>
          <w:color w:val="120f0e"/>
          <w:spacing w:val="-18"/>
          <w:noProof w:val="true"/>
        </w:rPr>
        <w:t>, 220 F.R.D. 212, 216 (S.D.N.Y.</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0"/>
          <w:noProof w:val="true"/>
        </w:rPr>
        <w:t>2003).</w:t>
      </w:r>
    </w:p>
    <w:p w:rsidR="005A76FB" w:rsidRDefault="005A76FB" w:rsidP="005A76FB">
      <w:pPr>
        <w:spacing w:before="0" w:after="0" w:line="386" w:lineRule="exact"/>
        <w:ind w:left="1079"/>
        <w:jc w:val="left"/>
      </w:pPr>
      <w:r>
        <w:rPr>
          <w:rFonts w:ascii="Garamond" w:eastAsia="Garamond" w:hAnsi="Garamond" w:cs="Garamond"/>
          <w:u w:val="none"/>
          <w:sz w:val="21"/>
          <w:position w:val="0"/>
          <w:color w:val="120f0e"/>
          <w:spacing w:val="-15"/>
          <w:noProof w:val="true"/>
        </w:rPr>
        <w:t>The organization’s research likely will result in a matrix of retention obligations similar to those that were typical in</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traditional hard copy retention policies. Traditionally, the matrix of time periods and classifications was documented</w:t>
      </w:r>
    </w:p>
    <w:p w:rsidR="005A76FB" w:rsidRDefault="005A76FB" w:rsidP="005A76FB">
      <w:pPr>
        <w:spacing w:before="0" w:after="0" w:line="253" w:lineRule="exact"/>
        <w:ind w:left="1079"/>
        <w:jc w:val="left"/>
        <w:tabs>
          <w:tab w:val="left" w:pos="3706"/>
          <w:tab w:val="left" w:pos="3946"/>
        </w:tabs>
      </w:pPr>
      <w:r>
        <w:rPr>
          <w:rFonts w:ascii="Garamond" w:eastAsia="Garamond" w:hAnsi="Garamond" w:cs="Garamond"/>
          <w:u w:val="none"/>
          <w:sz w:val="21"/>
          <w:position w:val="0"/>
          <w:color w:val="120f0e"/>
          <w:spacing w:val="-16"/>
          <w:noProof w:val="true"/>
        </w:rPr>
        <w:t>in a records retention schedule.</w:t>
      </w:r>
      <w:r>
        <w:rPr>
          <w:rFonts w:cs="Calibri"/>
          <w:u w:val="none"/>
          <w:color w:val="000000"/>
          <w:w w:val="100"/>
        </w:rPr>
        <w:tab/>
      </w:r>
      <w:r>
        <w:rPr>
          <w:rFonts w:ascii="Garamond" w:eastAsia="Garamond" w:hAnsi="Garamond" w:cs="Garamond"/>
          <w:u w:val="none"/>
          <w:sz w:val="10"/>
          <w:position w:val="0"/>
          <w:color w:val="120f0e"/>
          <w:spacing w:val="0"/>
          <w:noProof w:val="true"/>
        </w:rPr>
        <w:t>31</w:t>
      </w:r>
      <w:r>
        <w:rPr>
          <w:rFonts w:cs="Calibri"/>
          <w:u w:val="none"/>
          <w:color w:val="000000"/>
          <w:w w:val="100"/>
        </w:rPr>
        <w:tab/>
      </w:r>
      <w:r>
        <w:rPr>
          <w:rFonts w:ascii="Garamond" w:eastAsia="Garamond" w:hAnsi="Garamond" w:cs="Garamond"/>
          <w:u w:val="none"/>
          <w:sz w:val="21"/>
          <w:position w:val="0"/>
          <w:color w:val="120f0e"/>
          <w:spacing w:val="-16"/>
          <w:noProof w:val="true"/>
        </w:rPr>
        <w:t>Today, in light of the tremendous volumes of information being generated and</w:t>
      </w:r>
    </w:p>
    <w:p w:rsidR="005A76FB" w:rsidRDefault="005A76FB" w:rsidP="005A76FB">
      <w:pPr>
        <w:spacing w:before="0" w:after="0" w:line="266" w:lineRule="exact"/>
        <w:ind w:left="1066"/>
        <w:jc w:val="left"/>
        <w:tabs>
          <w:tab w:val="left" w:pos="9173"/>
          <w:tab w:val="left" w:pos="9426"/>
        </w:tabs>
      </w:pPr>
      <w:r>
        <w:rPr>
          <w:rFonts w:ascii="Garamond" w:eastAsia="Garamond" w:hAnsi="Garamond" w:cs="Garamond"/>
          <w:u w:val="none"/>
          <w:sz w:val="21"/>
          <w:position w:val="0"/>
          <w:color w:val="120f0e"/>
          <w:spacing w:val="-16"/>
          <w:noProof w:val="true"/>
        </w:rPr>
        <w:t>received and the decentralized management of the content of electronically stored information (</w:t>
      </w:r>
      <w:r>
        <w:rPr>
          <w:rFonts w:cs="Calibri"/>
          <w:u w:val="none"/>
          <w:color w:val="000000"/>
          <w:w w:val="100"/>
        </w:rPr>
        <w:tab/>
      </w:r>
      <w:r>
        <w:rPr>
          <w:rFonts w:ascii="Garamond" w:eastAsia="Garamond" w:hAnsi="Garamond" w:cs="Garamond"/>
          <w:u w:val="none"/>
          <w:sz w:val="21"/>
          <w:position w:val="0"/>
          <w:color w:val="120f0e"/>
          <w:spacing w:val="-23"/>
          <w:noProof w:val="true"/>
          <w:i/>
        </w:rPr>
        <w:t>i.e.</w:t>
      </w:r>
      <w:r>
        <w:rPr>
          <w:rFonts w:cs="Calibri"/>
          <w:u w:val="none"/>
          <w:color w:val="000000"/>
          <w:w w:val="100"/>
        </w:rPr>
        <w:tab/>
      </w:r>
      <w:r>
        <w:rPr>
          <w:rFonts w:ascii="Garamond" w:eastAsia="Garamond" w:hAnsi="Garamond" w:cs="Garamond"/>
          <w:u w:val="none"/>
          <w:sz w:val="21"/>
          <w:position w:val="0"/>
          <w:color w:val="120f0e"/>
          <w:spacing w:val="-16"/>
          <w:noProof w:val="true"/>
        </w:rPr>
        <w:t>, individual users</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are often the content owners), it is becoming increasingly important for organizations to consider consolidating their</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453" w:lineRule="exact"/>
        <w:ind w:left="1079"/>
        <w:jc w:val="left"/>
      </w:pPr>
      <w:r>
        <w:rPr>
          <w:rFonts w:ascii="Garamond" w:eastAsia="Garamond" w:hAnsi="Garamond" w:cs="Garamond"/>
          <w:u w:val="none"/>
          <w:sz w:val="12"/>
          <w:position w:val="0"/>
          <w:color w:val="231f20"/>
          <w:spacing w:val="0"/>
          <w:noProof w:val="true"/>
        </w:rPr>
        <w:t>_________________</w:t>
      </w:r>
    </w:p>
    <w:p w:rsidR="005A76FB" w:rsidRDefault="005A76FB" w:rsidP="005A76FB">
      <w:pPr>
        <w:spacing w:before="0" w:after="0" w:line="239" w:lineRule="exact"/>
        <w:ind w:left="1079"/>
        <w:jc w:val="left"/>
        <w:tabs>
          <w:tab w:val="left" w:pos="1186"/>
        </w:tabs>
      </w:pPr>
      <w:r>
        <w:rPr>
          <w:rFonts w:ascii="Garamond" w:eastAsia="Garamond" w:hAnsi="Garamond" w:cs="Garamond"/>
          <w:u w:val="none"/>
          <w:sz w:val="6"/>
          <w:position w:val="0"/>
          <w:color w:val="231f20"/>
          <w:spacing w:val="0"/>
          <w:noProof w:val="true"/>
        </w:rPr>
        <w:t>29</w:t>
      </w:r>
      <w:r>
        <w:rPr>
          <w:rFonts w:cs="Calibri"/>
          <w:u w:val="none"/>
          <w:color w:val="000000"/>
          <w:w w:val="100"/>
        </w:rPr>
        <w:tab/>
      </w:r>
      <w:r>
        <w:rPr>
          <w:rFonts w:ascii="Garamond" w:eastAsia="Garamond" w:hAnsi="Garamond" w:cs="Garamond"/>
          <w:u w:val="none"/>
          <w:sz w:val="12"/>
          <w:position w:val="0"/>
          <w:color w:val="231f20"/>
          <w:spacing w:val="-20"/>
          <w:noProof w:val="true"/>
        </w:rPr>
        <w:t>Importantly, it is the schedule which should control retention, rather than an independent (“in-the-moment”) decision by each employee as to value. While an individual employee</w:t>
      </w:r>
    </w:p>
    <w:p w:rsidR="005A76FB" w:rsidRDefault="005A76FB" w:rsidP="005A76FB">
      <w:pPr>
        <w:spacing w:before="0" w:after="0" w:line="226" w:lineRule="exact"/>
        <w:ind w:left="1079"/>
        <w:jc w:val="left"/>
        <w:tabs>
          <w:tab w:val="left" w:pos="4879"/>
          <w:tab w:val="left" w:pos="5093"/>
        </w:tabs>
      </w:pPr>
      <w:r>
        <w:rPr>
          <w:rFonts w:ascii="Garamond" w:eastAsia="Garamond" w:hAnsi="Garamond" w:cs="Garamond"/>
          <w:u w:val="none"/>
          <w:sz w:val="12"/>
          <w:position w:val="0"/>
          <w:color w:val="231f20"/>
          <w:spacing w:val="-21"/>
          <w:noProof w:val="true"/>
        </w:rPr>
        <w:t>may be required to determine whether a specific piece of information (</w:t>
      </w:r>
      <w:r>
        <w:rPr>
          <w:rFonts w:cs="Calibri"/>
          <w:u w:val="none"/>
          <w:color w:val="000000"/>
          <w:w w:val="100"/>
        </w:rPr>
        <w:tab/>
      </w:r>
      <w:r>
        <w:rPr>
          <w:rFonts w:ascii="Garamond" w:eastAsia="Garamond" w:hAnsi="Garamond" w:cs="Garamond"/>
          <w:u w:val="none"/>
          <w:sz w:val="12"/>
          <w:position w:val="0"/>
          <w:color w:val="231f20"/>
          <w:spacing w:val="-32"/>
          <w:noProof w:val="true"/>
          <w:i/>
        </w:rPr>
        <w:t>e.g.</w:t>
      </w:r>
      <w:r>
        <w:rPr>
          <w:rFonts w:cs="Calibri"/>
          <w:u w:val="none"/>
          <w:color w:val="000000"/>
          <w:w w:val="100"/>
        </w:rPr>
        <w:tab/>
      </w:r>
      <w:r>
        <w:rPr>
          <w:rFonts w:ascii="Garamond" w:eastAsia="Garamond" w:hAnsi="Garamond" w:cs="Garamond"/>
          <w:u w:val="none"/>
          <w:sz w:val="12"/>
          <w:position w:val="0"/>
          <w:color w:val="231f20"/>
          <w:spacing w:val="-20"/>
          <w:noProof w:val="true"/>
        </w:rPr>
        <w:t>an e-mail, a hard copy memorandum or letter, or an instant message) fits within a records type, he or she is not</w:t>
      </w:r>
    </w:p>
    <w:p w:rsidR="005A76FB" w:rsidRDefault="005A76FB" w:rsidP="005A76FB">
      <w:pPr>
        <w:spacing w:before="0" w:after="0" w:line="159" w:lineRule="exact"/>
        <w:ind w:left="1079"/>
        <w:jc w:val="left"/>
      </w:pPr>
      <w:r>
        <w:rPr>
          <w:rFonts w:ascii="Garamond" w:eastAsia="Garamond" w:hAnsi="Garamond" w:cs="Garamond"/>
          <w:u w:val="none"/>
          <w:sz w:val="12"/>
          <w:position w:val="0"/>
          <w:color w:val="231f20"/>
          <w:spacing w:val="-21"/>
          <w:noProof w:val="true"/>
        </w:rPr>
        <w:t>determining the inherent value of the information and how long it should be kept based on that assessment.</w:t>
      </w:r>
    </w:p>
    <w:p w:rsidR="005A76FB" w:rsidRDefault="005A76FB" w:rsidP="005A76FB">
      <w:pPr>
        <w:spacing w:before="0" w:after="0" w:line="253" w:lineRule="exact"/>
        <w:ind w:left="1079"/>
        <w:jc w:val="left"/>
        <w:tabs>
          <w:tab w:val="left" w:pos="1173"/>
          <w:tab w:val="left" w:pos="2733"/>
          <w:tab w:val="left" w:pos="3186"/>
        </w:tabs>
      </w:pPr>
      <w:r>
        <w:rPr>
          <w:rFonts w:ascii="Garamond" w:eastAsia="Garamond" w:hAnsi="Garamond" w:cs="Garamond"/>
          <w:u w:val="none"/>
          <w:sz w:val="6"/>
          <w:position w:val="0"/>
          <w:color w:val="231f20"/>
          <w:spacing w:val="0"/>
          <w:noProof w:val="true"/>
        </w:rPr>
        <w:t>30</w:t>
      </w:r>
      <w:r>
        <w:rPr>
          <w:rFonts w:cs="Calibri"/>
          <w:u w:val="none"/>
          <w:color w:val="000000"/>
          <w:w w:val="100"/>
        </w:rPr>
        <w:tab/>
      </w:r>
      <w:r>
        <w:rPr>
          <w:rFonts w:ascii="Garamond" w:eastAsia="Garamond" w:hAnsi="Garamond" w:cs="Garamond"/>
          <w:u w:val="none"/>
          <w:sz w:val="12"/>
          <w:position w:val="0"/>
          <w:color w:val="231f20"/>
          <w:spacing w:val="-21"/>
          <w:noProof w:val="true"/>
        </w:rPr>
        <w:t>See further discussion of the</w:t>
      </w:r>
      <w:r>
        <w:rPr>
          <w:rFonts w:cs="Calibri"/>
          <w:u w:val="none"/>
          <w:color w:val="000000"/>
          <w:w w:val="100"/>
        </w:rPr>
        <w:tab/>
      </w:r>
      <w:r>
        <w:rPr>
          <w:rFonts w:ascii="Garamond" w:eastAsia="Garamond" w:hAnsi="Garamond" w:cs="Garamond"/>
          <w:u w:val="none"/>
          <w:sz w:val="12"/>
          <w:position w:val="0"/>
          <w:color w:val="231f20"/>
          <w:spacing w:val="-39"/>
          <w:noProof w:val="true"/>
          <w:i/>
        </w:rPr>
        <w:t>Rambus</w:t>
      </w:r>
      <w:r>
        <w:rPr>
          <w:rFonts w:cs="Calibri"/>
          <w:u w:val="none"/>
          <w:color w:val="000000"/>
          <w:w w:val="100"/>
        </w:rPr>
        <w:tab/>
      </w:r>
      <w:r>
        <w:rPr>
          <w:rFonts w:ascii="Garamond" w:eastAsia="Garamond" w:hAnsi="Garamond" w:cs="Garamond"/>
          <w:u w:val="none"/>
          <w:sz w:val="12"/>
          <w:position w:val="0"/>
          <w:color w:val="231f20"/>
          <w:spacing w:val="-20"/>
          <w:noProof w:val="true"/>
        </w:rPr>
        <w:t>litigations, including a court which reached the opposite conclusion, below.</w:t>
      </w:r>
    </w:p>
    <w:p w:rsidR="005A76FB" w:rsidRDefault="005A76FB" w:rsidP="005A76FB">
      <w:pPr>
        <w:spacing w:before="0" w:after="0" w:line="319" w:lineRule="exact"/>
        <w:ind w:left="1079"/>
        <w:jc w:val="left"/>
        <w:tabs>
          <w:tab w:val="left" w:pos="1173"/>
        </w:tabs>
      </w:pPr>
      <w:r>
        <w:rPr>
          <w:rFonts w:ascii="Garamond" w:eastAsia="Garamond" w:hAnsi="Garamond" w:cs="Garamond"/>
          <w:u w:val="none"/>
          <w:sz w:val="6"/>
          <w:position w:val="0"/>
          <w:color w:val="231f20"/>
          <w:spacing w:val="0"/>
          <w:noProof w:val="true"/>
        </w:rPr>
        <w:t>31</w:t>
      </w:r>
      <w:r>
        <w:rPr>
          <w:rFonts w:cs="Calibri"/>
          <w:u w:val="none"/>
          <w:color w:val="000000"/>
          <w:w w:val="100"/>
        </w:rPr>
        <w:tab/>
      </w:r>
      <w:r>
        <w:rPr>
          <w:rFonts w:ascii="Garamond" w:eastAsia="Garamond" w:hAnsi="Garamond" w:cs="Garamond"/>
          <w:u w:val="none"/>
          <w:sz w:val="12"/>
          <w:position w:val="0"/>
          <w:color w:val="231f20"/>
          <w:spacing w:val="-20"/>
          <w:noProof w:val="true"/>
        </w:rPr>
        <w:t>Many organizations already have such retention schedules for their paper records. Often, however, the schedules have not been updated and are not specifically tailored to address or</w:t>
      </w:r>
    </w:p>
    <w:p w:rsidR="005A76FB" w:rsidRDefault="005A76FB" w:rsidP="005A76FB">
      <w:pPr>
        <w:spacing w:before="0" w:after="0" w:line="226" w:lineRule="exact"/>
        <w:ind w:left="1079"/>
        <w:jc w:val="left"/>
      </w:pPr>
      <w:r>
        <w:rPr>
          <w:rFonts w:ascii="Garamond" w:eastAsia="Garamond" w:hAnsi="Garamond" w:cs="Garamond"/>
          <w:u w:val="none"/>
          <w:sz w:val="12"/>
          <w:position w:val="0"/>
          <w:color w:val="231f20"/>
          <w:spacing w:val="-19"/>
          <w:noProof w:val="true"/>
        </w:rPr>
        <w:t>incorporate electronic records, even despite incorporation of language in the organization’s policies purporting to cover electronic records.</w:t>
      </w:r>
    </w:p>
    <w:p w:rsidR="005A76FB" w:rsidRDefault="005A76FB" w:rsidP="005A76FB">
      <w:pPr>
        <w:spacing w:before="0" w:after="0" w:line="706" w:lineRule="exact"/>
        <w:ind w:left="10933"/>
        <w:jc w:val="left"/>
      </w:pPr>
      <w:r>
        <w:rPr>
          <w:rFonts w:ascii="Arial" w:eastAsia="Arial" w:hAnsi="Arial" w:cs="Arial"/>
          <w:u w:val="none"/>
          <w:sz w:val="16"/>
          <w:position w:val="0"/>
          <w:color w:val="231f20"/>
          <w:spacing w:val="0"/>
          <w:noProof w:val="true"/>
        </w:rPr>
        <w:t>16</w:t>
      </w:r>
    </w:p>
    <w:bookmarkStart w:id="27" w:name="27"/>
    <w:bookmarkEnd w:id="27"/>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35" type="#_x0000_t75" style="position:absolute;margin-left:0pt;margin-top:0pt;width:612pt;height:792pt;z-index:-251658172;mso-position-horizontal-relative:page;mso-position-vertical-relative:page">
            <v:imagedata r:id="rId35"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426" w:lineRule="exact"/>
        <w:ind w:left="1079"/>
        <w:jc w:val="left"/>
      </w:pPr>
      <w:r>
        <w:rPr>
          <w:rFonts w:ascii="Garamond" w:eastAsia="Garamond" w:hAnsi="Garamond" w:cs="Garamond"/>
          <w:u w:val="none"/>
          <w:sz w:val="21"/>
          <w:position w:val="0"/>
          <w:color w:val="120f0e"/>
          <w:spacing w:val="-15"/>
          <w:noProof w:val="true"/>
        </w:rPr>
        <w:t>retention schedules. Thus, some organizations are turning to “bucketed” approaches that dramatically limit the</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6"/>
          <w:noProof w:val="true"/>
        </w:rPr>
        <w:t>number of mandatory classifications that must be made by individuals, while ensuring that the minimum retention</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7"/>
          <w:noProof w:val="true"/>
        </w:rPr>
        <w:t>periods for information are met.</w:t>
      </w:r>
    </w:p>
    <w:p w:rsidR="005A76FB" w:rsidRDefault="005A76FB" w:rsidP="005A76FB">
      <w:pPr>
        <w:spacing w:before="0" w:after="0" w:line="386" w:lineRule="exact"/>
        <w:ind w:left="1079"/>
        <w:jc w:val="left"/>
      </w:pPr>
      <w:r>
        <w:rPr>
          <w:rFonts w:ascii="Garamond" w:eastAsia="Garamond" w:hAnsi="Garamond" w:cs="Garamond"/>
          <w:u w:val="none"/>
          <w:sz w:val="21"/>
          <w:position w:val="0"/>
          <w:color w:val="120f0e"/>
          <w:spacing w:val="-16"/>
          <w:noProof w:val="true"/>
        </w:rPr>
        <w:t>Regardless of nomenclature, an organization’s overall strategic thinking about managing information should be the</w:t>
      </w:r>
    </w:p>
    <w:p w:rsidR="005A76FB" w:rsidRDefault="005A76FB" w:rsidP="005A76FB">
      <w:pPr>
        <w:spacing w:before="0" w:after="0" w:line="266" w:lineRule="exact"/>
        <w:ind w:left="1079"/>
        <w:jc w:val="left"/>
        <w:tabs>
          <w:tab w:val="left" w:pos="9826"/>
          <w:tab w:val="left" w:pos="10079"/>
        </w:tabs>
      </w:pPr>
      <w:r>
        <w:rPr>
          <w:rFonts w:ascii="Garamond" w:eastAsia="Garamond" w:hAnsi="Garamond" w:cs="Garamond"/>
          <w:u w:val="none"/>
          <w:sz w:val="21"/>
          <w:position w:val="0"/>
          <w:color w:val="120f0e"/>
          <w:spacing w:val="-15"/>
          <w:noProof w:val="true"/>
        </w:rPr>
        <w:t>same for electronic records as for paper records, as it is the content rather than the format that matters (</w:t>
      </w:r>
      <w:r>
        <w:rPr>
          <w:rFonts w:cs="Calibri"/>
          <w:u w:val="none"/>
          <w:color w:val="000000"/>
          <w:w w:val="100"/>
        </w:rPr>
        <w:tab/>
      </w:r>
      <w:r>
        <w:rPr>
          <w:rFonts w:ascii="Garamond" w:eastAsia="Garamond" w:hAnsi="Garamond" w:cs="Garamond"/>
          <w:u w:val="none"/>
          <w:sz w:val="21"/>
          <w:position w:val="0"/>
          <w:color w:val="120f0e"/>
          <w:spacing w:val="-23"/>
          <w:noProof w:val="true"/>
          <w:i/>
        </w:rPr>
        <w:t>i.e.</w:t>
      </w:r>
      <w:r>
        <w:rPr>
          <w:rFonts w:cs="Calibri"/>
          <w:u w:val="none"/>
          <w:color w:val="000000"/>
          <w:w w:val="100"/>
        </w:rPr>
        <w:tab/>
      </w:r>
      <w:r>
        <w:rPr>
          <w:rFonts w:ascii="Garamond" w:eastAsia="Garamond" w:hAnsi="Garamond" w:cs="Garamond"/>
          <w:u w:val="none"/>
          <w:sz w:val="21"/>
          <w:position w:val="0"/>
          <w:color w:val="120f0e"/>
          <w:spacing w:val="-23"/>
          <w:noProof w:val="true"/>
        </w:rPr>
        <w:t>, the</w:t>
      </w:r>
    </w:p>
    <w:p w:rsidR="005A76FB" w:rsidRDefault="005A76FB" w:rsidP="005A76FB">
      <w:pPr>
        <w:spacing w:before="0" w:after="0" w:line="266" w:lineRule="exact"/>
        <w:ind w:left="1079"/>
        <w:jc w:val="left"/>
        <w:tabs>
          <w:tab w:val="left" w:pos="4973"/>
          <w:tab w:val="left" w:pos="5266"/>
        </w:tabs>
      </w:pPr>
      <w:r>
        <w:rPr>
          <w:rFonts w:ascii="Garamond" w:eastAsia="Garamond" w:hAnsi="Garamond" w:cs="Garamond"/>
          <w:u w:val="none"/>
          <w:sz w:val="21"/>
          <w:position w:val="0"/>
          <w:color w:val="120f0e"/>
          <w:spacing w:val="-16"/>
          <w:noProof w:val="true"/>
        </w:rPr>
        <w:t>retention schedule is generally media neutral).</w:t>
      </w:r>
      <w:r>
        <w:rPr>
          <w:rFonts w:cs="Calibri"/>
          <w:u w:val="none"/>
          <w:color w:val="000000"/>
          <w:w w:val="100"/>
        </w:rPr>
        <w:tab/>
      </w:r>
      <w:r>
        <w:rPr>
          <w:rFonts w:ascii="Garamond" w:eastAsia="Garamond" w:hAnsi="Garamond" w:cs="Garamond"/>
          <w:u w:val="none"/>
          <w:sz w:val="10"/>
          <w:position w:val="0"/>
          <w:color w:val="120f0e"/>
          <w:spacing w:val="0"/>
          <w:noProof w:val="true"/>
        </w:rPr>
        <w:t>32</w:t>
      </w:r>
      <w:r>
        <w:rPr>
          <w:rFonts w:cs="Calibri"/>
          <w:u w:val="none"/>
          <w:color w:val="000000"/>
          <w:w w:val="100"/>
        </w:rPr>
        <w:tab/>
      </w:r>
      <w:r>
        <w:rPr>
          <w:rFonts w:ascii="Garamond" w:eastAsia="Garamond" w:hAnsi="Garamond" w:cs="Garamond"/>
          <w:u w:val="none"/>
          <w:sz w:val="21"/>
          <w:position w:val="0"/>
          <w:color w:val="120f0e"/>
          <w:spacing w:val="-16"/>
          <w:noProof w:val="true"/>
        </w:rPr>
        <w:t>Importantly, with the enactment of legislation (such as</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6"/>
          <w:noProof w:val="true"/>
        </w:rPr>
        <w:t>Sarbanes-Oxley) and adoption of regulations (such as those implementing the Fair and Accurate Credit Transactions</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Act of 2003 “FACTA”), organizations must consider processes to review periodically and update policies, procedures</w:t>
      </w:r>
    </w:p>
    <w:p w:rsidR="005A76FB" w:rsidRDefault="005A76FB" w:rsidP="005A76FB">
      <w:pPr>
        <w:spacing w:before="0" w:after="0" w:line="266" w:lineRule="exact"/>
        <w:ind w:left="1079"/>
        <w:jc w:val="left"/>
        <w:tabs>
          <w:tab w:val="left" w:pos="5533"/>
          <w:tab w:val="left" w:pos="6159"/>
        </w:tabs>
      </w:pPr>
      <w:r>
        <w:rPr>
          <w:rFonts w:ascii="Garamond" w:eastAsia="Garamond" w:hAnsi="Garamond" w:cs="Garamond"/>
          <w:u w:val="none"/>
          <w:sz w:val="21"/>
          <w:position w:val="0"/>
          <w:color w:val="120f0e"/>
          <w:spacing w:val="-17"/>
          <w:noProof w:val="true"/>
        </w:rPr>
        <w:t>and programs to meet changing legal requirements.</w:t>
      </w:r>
      <w:r>
        <w:rPr>
          <w:rFonts w:cs="Calibri"/>
          <w:u w:val="none"/>
          <w:color w:val="000000"/>
          <w:w w:val="100"/>
        </w:rPr>
        <w:tab/>
      </w:r>
      <w:r>
        <w:rPr>
          <w:rFonts w:ascii="Garamond" w:eastAsia="Garamond" w:hAnsi="Garamond" w:cs="Garamond"/>
          <w:u w:val="none"/>
          <w:sz w:val="21"/>
          <w:position w:val="0"/>
          <w:color w:val="120f0e"/>
          <w:spacing w:val="-16"/>
          <w:noProof w:val="true"/>
          <w:i/>
        </w:rPr>
        <w:t>See, e.g.</w:t>
      </w:r>
      <w:r>
        <w:rPr>
          <w:rFonts w:cs="Calibri"/>
          <w:u w:val="none"/>
          <w:color w:val="000000"/>
          <w:w w:val="100"/>
        </w:rPr>
        <w:tab/>
      </w:r>
      <w:r>
        <w:rPr>
          <w:rFonts w:ascii="Garamond" w:eastAsia="Garamond" w:hAnsi="Garamond" w:cs="Garamond"/>
          <w:u w:val="none"/>
          <w:sz w:val="21"/>
          <w:position w:val="0"/>
          <w:color w:val="120f0e"/>
          <w:spacing w:val="-16"/>
          <w:noProof w:val="true"/>
        </w:rPr>
        <w:t>, FTC Fair Credit Reporting Act Rule, 16 C.F.R. § 682.3</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(implementing § 216 of FACTA and requiring proper disposal of consumer information so as to protect against</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7"/>
          <w:noProof w:val="true"/>
        </w:rPr>
        <w:t>unauthorized access).</w:t>
      </w:r>
    </w:p>
    <w:p w:rsidR="005A76FB" w:rsidRDefault="005A76FB" w:rsidP="005A76FB">
      <w:pPr>
        <w:spacing w:before="0" w:after="0" w:line="373" w:lineRule="exact"/>
        <w:ind w:left="1079"/>
        <w:jc w:val="left"/>
        <w:tabs>
          <w:tab w:val="left" w:pos="4173"/>
          <w:tab w:val="left" w:pos="4413"/>
        </w:tabs>
      </w:pPr>
      <w:r>
        <w:rPr>
          <w:rFonts w:ascii="Garamond" w:eastAsia="Garamond" w:hAnsi="Garamond" w:cs="Garamond"/>
          <w:u w:val="none"/>
          <w:sz w:val="21"/>
          <w:position w:val="0"/>
          <w:color w:val="120f0e"/>
          <w:spacing w:val="-16"/>
          <w:noProof w:val="true"/>
        </w:rPr>
        <w:t>Beyond the strict legal requirements,</w:t>
      </w:r>
      <w:r>
        <w:rPr>
          <w:rFonts w:cs="Calibri"/>
          <w:u w:val="none"/>
          <w:color w:val="000000"/>
          <w:w w:val="100"/>
        </w:rPr>
        <w:tab/>
      </w:r>
      <w:r>
        <w:rPr>
          <w:rFonts w:ascii="Garamond" w:eastAsia="Garamond" w:hAnsi="Garamond" w:cs="Garamond"/>
          <w:u w:val="none"/>
          <w:sz w:val="10"/>
          <w:position w:val="0"/>
          <w:color w:val="120f0e"/>
          <w:spacing w:val="0"/>
          <w:noProof w:val="true"/>
        </w:rPr>
        <w:t>33</w:t>
      </w:r>
      <w:r>
        <w:rPr>
          <w:rFonts w:cs="Calibri"/>
          <w:u w:val="none"/>
          <w:color w:val="000000"/>
          <w:w w:val="100"/>
        </w:rPr>
        <w:tab/>
      </w:r>
      <w:r>
        <w:rPr>
          <w:rFonts w:ascii="Garamond" w:eastAsia="Garamond" w:hAnsi="Garamond" w:cs="Garamond"/>
          <w:u w:val="none"/>
          <w:sz w:val="21"/>
          <w:position w:val="0"/>
          <w:color w:val="120f0e"/>
          <w:spacing w:val="-15"/>
          <w:noProof w:val="true"/>
        </w:rPr>
        <w:t>a reasonable policy can serve the legitimate information storage, access, security</w:t>
      </w:r>
    </w:p>
    <w:p w:rsidR="005A76FB" w:rsidRDefault="005A76FB" w:rsidP="005A76FB">
      <w:pPr>
        <w:spacing w:before="0" w:after="0" w:line="266" w:lineRule="exact"/>
        <w:ind w:left="1066"/>
        <w:jc w:val="left"/>
        <w:tabs>
          <w:tab w:val="left" w:pos="4453"/>
          <w:tab w:val="left" w:pos="4759"/>
        </w:tabs>
      </w:pPr>
      <w:r>
        <w:rPr>
          <w:rFonts w:ascii="Garamond" w:eastAsia="Garamond" w:hAnsi="Garamond" w:cs="Garamond"/>
          <w:u w:val="none"/>
          <w:sz w:val="21"/>
          <w:position w:val="0"/>
          <w:color w:val="120f0e"/>
          <w:spacing w:val="-16"/>
          <w:noProof w:val="true"/>
        </w:rPr>
        <w:t>and retention needs of the organization.</w:t>
      </w:r>
      <w:r>
        <w:rPr>
          <w:rFonts w:cs="Calibri"/>
          <w:u w:val="none"/>
          <w:color w:val="000000"/>
          <w:w w:val="100"/>
        </w:rPr>
        <w:tab/>
      </w:r>
      <w:r>
        <w:rPr>
          <w:rFonts w:ascii="Garamond" w:eastAsia="Garamond" w:hAnsi="Garamond" w:cs="Garamond"/>
          <w:u w:val="none"/>
          <w:sz w:val="10"/>
          <w:position w:val="0"/>
          <w:color w:val="120f0e"/>
          <w:spacing w:val="0"/>
          <w:noProof w:val="true"/>
        </w:rPr>
        <w:t>34</w:t>
      </w:r>
      <w:r>
        <w:rPr>
          <w:rFonts w:cs="Calibri"/>
          <w:u w:val="none"/>
          <w:color w:val="000000"/>
          <w:w w:val="100"/>
        </w:rPr>
        <w:tab/>
      </w:r>
      <w:r>
        <w:rPr>
          <w:rFonts w:ascii="Garamond" w:eastAsia="Garamond" w:hAnsi="Garamond" w:cs="Garamond"/>
          <w:u w:val="none"/>
          <w:sz w:val="21"/>
          <w:position w:val="0"/>
          <w:color w:val="120f0e"/>
          <w:spacing w:val="-17"/>
          <w:noProof w:val="true"/>
        </w:rPr>
        <w:t>An information and records management policy should identify and</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prescribe time periods for the retention of information and records that are appropriate to an organization’s needs and</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legal responsibilities. Such a policy serves a legitimate business purpose and is not designed to eliminate potential</w:t>
      </w:r>
    </w:p>
    <w:p w:rsidR="005A76FB" w:rsidRDefault="005A76FB" w:rsidP="005A76FB">
      <w:pPr>
        <w:spacing w:before="0" w:after="0" w:line="266" w:lineRule="exact"/>
        <w:ind w:left="1079"/>
        <w:jc w:val="left"/>
        <w:tabs>
          <w:tab w:val="left" w:pos="2586"/>
          <w:tab w:val="left" w:pos="5239"/>
        </w:tabs>
      </w:pPr>
      <w:r>
        <w:rPr>
          <w:rFonts w:ascii="Garamond" w:eastAsia="Garamond" w:hAnsi="Garamond" w:cs="Garamond"/>
          <w:u w:val="none"/>
          <w:sz w:val="21"/>
          <w:position w:val="0"/>
          <w:color w:val="120f0e"/>
          <w:spacing w:val="-15"/>
          <w:noProof w:val="true"/>
        </w:rPr>
        <w:t>“smoking guns.”</w:t>
      </w:r>
      <w:r>
        <w:rPr>
          <w:rFonts w:cs="Calibri"/>
          <w:u w:val="none"/>
          <w:color w:val="000000"/>
          <w:w w:val="100"/>
        </w:rPr>
        <w:tab/>
      </w:r>
      <w:r>
        <w:rPr>
          <w:rFonts w:ascii="Garamond" w:eastAsia="Garamond" w:hAnsi="Garamond" w:cs="Garamond"/>
          <w:u w:val="none"/>
          <w:sz w:val="21"/>
          <w:position w:val="0"/>
          <w:color w:val="120f0e"/>
          <w:spacing w:val="-17"/>
          <w:noProof w:val="true"/>
          <w:i/>
        </w:rPr>
        <w:t>See Lewy v. Remington Arms Co.</w:t>
      </w:r>
      <w:r>
        <w:rPr>
          <w:rFonts w:cs="Calibri"/>
          <w:u w:val="none"/>
          <w:color w:val="000000"/>
          <w:w w:val="100"/>
        </w:rPr>
        <w:tab/>
      </w:r>
      <w:r>
        <w:rPr>
          <w:rFonts w:ascii="Garamond" w:eastAsia="Garamond" w:hAnsi="Garamond" w:cs="Garamond"/>
          <w:u w:val="none"/>
          <w:sz w:val="21"/>
          <w:position w:val="0"/>
          <w:color w:val="120f0e"/>
          <w:spacing w:val="-16"/>
          <w:noProof w:val="true"/>
        </w:rPr>
        <w:t>, 836 F.2d 1104, 1112 (8th Cir. 1988) (part three of three-part test</w:t>
      </w:r>
    </w:p>
    <w:p w:rsidR="005A76FB" w:rsidRDefault="005A76FB" w:rsidP="005A76FB">
      <w:pPr>
        <w:spacing w:before="0" w:after="0" w:line="253" w:lineRule="exact"/>
        <w:ind w:left="1079"/>
        <w:jc w:val="left"/>
        <w:tabs>
          <w:tab w:val="left" w:pos="11013"/>
        </w:tabs>
      </w:pPr>
      <w:r>
        <w:rPr>
          <w:rFonts w:ascii="Garamond" w:eastAsia="Garamond" w:hAnsi="Garamond" w:cs="Garamond"/>
          <w:u w:val="none"/>
          <w:sz w:val="21"/>
          <w:position w:val="0"/>
          <w:color w:val="120f0e"/>
          <w:spacing w:val="-15"/>
          <w:noProof w:val="true"/>
        </w:rPr>
        <w:t>to evaluate the reasonableness of defendant’s document retention policy is whether policy was instituted in bad faith).</w:t>
      </w:r>
      <w:r>
        <w:rPr>
          <w:rFonts w:cs="Calibri"/>
          <w:u w:val="none"/>
          <w:color w:val="000000"/>
          <w:w w:val="100"/>
        </w:rPr>
        <w:tab/>
      </w:r>
      <w:r>
        <w:rPr>
          <w:rFonts w:ascii="Garamond" w:eastAsia="Garamond" w:hAnsi="Garamond" w:cs="Garamond"/>
          <w:u w:val="none"/>
          <w:sz w:val="10"/>
          <w:position w:val="0"/>
          <w:color w:val="120f0e"/>
          <w:spacing w:val="0"/>
          <w:noProof w:val="true"/>
        </w:rPr>
        <w:t>35</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An organization focusing on eliminating “bad” documents not only risks accusations of bad faith (or worse) but also</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fails to recognize the value of contextual documents to mitigate the so-called “bad” documents and potentially</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exonerate the organization from allegations of misconduct or wrongdoing.</w:t>
      </w:r>
    </w:p>
    <w:p w:rsidR="005A76FB" w:rsidRDefault="005A76FB" w:rsidP="005A76FB">
      <w:pPr>
        <w:spacing w:before="0" w:after="0" w:line="386" w:lineRule="exact"/>
        <w:ind w:left="1799"/>
        <w:jc w:val="left"/>
        <w:tabs>
          <w:tab w:val="left" w:pos="3039"/>
        </w:tabs>
      </w:pPr>
      <w:r>
        <w:rPr>
          <w:rFonts w:ascii="Garamond" w:eastAsia="Garamond" w:hAnsi="Garamond" w:cs="Garamond"/>
          <w:u w:val="none"/>
          <w:sz w:val="21"/>
          <w:position w:val="0"/>
          <w:color w:val="120f0e"/>
          <w:spacing w:val="-16"/>
          <w:noProof w:val="true"/>
          <w:b/>
          <w:i/>
        </w:rPr>
        <w:t>Illustration i.</w:t>
      </w:r>
      <w:r>
        <w:rPr>
          <w:rFonts w:cs="Calibri"/>
          <w:u w:val="none"/>
          <w:color w:val="000000"/>
          <w:w w:val="100"/>
        </w:rPr>
        <w:tab/>
      </w:r>
      <w:r>
        <w:rPr>
          <w:rFonts w:ascii="Garamond" w:eastAsia="Garamond" w:hAnsi="Garamond" w:cs="Garamond"/>
          <w:u w:val="none"/>
          <w:sz w:val="21"/>
          <w:position w:val="0"/>
          <w:color w:val="120f0e"/>
          <w:spacing w:val="-17"/>
          <w:noProof w:val="true"/>
        </w:rPr>
        <w:t>Beta Company recently went through a merger in which the FTC required that</w:t>
      </w:r>
    </w:p>
    <w:p w:rsidR="005A76FB" w:rsidRDefault="005A76FB" w:rsidP="005A76FB">
      <w:pPr>
        <w:spacing w:before="0" w:after="0" w:line="253" w:lineRule="exact"/>
        <w:ind w:left="1799"/>
        <w:jc w:val="left"/>
      </w:pPr>
      <w:r>
        <w:rPr>
          <w:rFonts w:ascii="Garamond" w:eastAsia="Garamond" w:hAnsi="Garamond" w:cs="Garamond"/>
          <w:u w:val="none"/>
          <w:sz w:val="21"/>
          <w:position w:val="0"/>
          <w:color w:val="120f0e"/>
          <w:spacing w:val="-16"/>
          <w:noProof w:val="true"/>
        </w:rPr>
        <w:t>volumes of documents, including electronic documents, be produced for antitrust review. Beta</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6"/>
          <w:noProof w:val="true"/>
        </w:rPr>
        <w:t>devoted substantial resources both inside and outside the company to retrieving the documents,</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6"/>
          <w:noProof w:val="true"/>
        </w:rPr>
        <w:t>reviewing them for relevance and copying them for the FTC. In the process, Beta concluded that</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6"/>
          <w:noProof w:val="true"/>
        </w:rPr>
        <w:t>many documents it reviewed served no continuing business purpose and were not responsive to the</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6"/>
          <w:noProof w:val="true"/>
        </w:rPr>
        <w:t>government’s inquiries. It cost an additional $100,000 to review these documents. Beta has since</w:t>
      </w:r>
    </w:p>
    <w:p w:rsidR="005A76FB" w:rsidRDefault="005A76FB" w:rsidP="005A76FB">
      <w:pPr>
        <w:spacing w:before="0" w:after="0" w:line="253" w:lineRule="exact"/>
        <w:ind w:left="1799"/>
        <w:jc w:val="left"/>
      </w:pPr>
      <w:r>
        <w:rPr>
          <w:rFonts w:ascii="Garamond" w:eastAsia="Garamond" w:hAnsi="Garamond" w:cs="Garamond"/>
          <w:u w:val="none"/>
          <w:sz w:val="21"/>
          <w:position w:val="0"/>
          <w:color w:val="120f0e"/>
          <w:spacing w:val="-16"/>
          <w:noProof w:val="true"/>
        </w:rPr>
        <w:t>determined that it needs a records management and retention program (with appropriate legal holds</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5"/>
          <w:noProof w:val="true"/>
        </w:rPr>
        <w:t>provisions) to maintain and access records for business purposes and to dispose of the records after</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4"/>
          <w:noProof w:val="true"/>
        </w:rPr>
        <w:t>their useful life is over. Beta’s policy will likely be viewed as legitimate because it can demonstrate that</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6"/>
          <w:noProof w:val="true"/>
        </w:rPr>
        <w:t>business purposes were advanced by implementing the policy (and, indeed, drove its evolution).</w:t>
      </w:r>
    </w:p>
    <w:p w:rsidR="005A76FB" w:rsidRDefault="005A76FB" w:rsidP="005A76FB">
      <w:pPr>
        <w:spacing w:before="0" w:after="0" w:line="386" w:lineRule="exact"/>
        <w:ind w:left="1079"/>
        <w:jc w:val="left"/>
      </w:pPr>
      <w:r>
        <w:rPr>
          <w:rFonts w:ascii="Garamond" w:eastAsia="Garamond" w:hAnsi="Garamond" w:cs="Garamond"/>
          <w:u w:val="none"/>
          <w:sz w:val="21"/>
          <w:position w:val="0"/>
          <w:color w:val="120f0e"/>
          <w:spacing w:val="-15"/>
          <w:noProof w:val="true"/>
        </w:rPr>
        <w:t>The consequences for ill-conceived document management policies that merely serve as vehicles to “cleanse” files in</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6"/>
          <w:noProof w:val="true"/>
        </w:rPr>
        <w:t>advance of anticipated litigation or investigation can be severe. Indeed, a focus on concealment and damage control,</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as opposed to targeted retention based on operational, legal or institutional value, may even result in criminal</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penalties. Sections 802 and 1102 of the Sarbanes-Oxley Act of 2002 provide for fines and/or up to 20 years’</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imprisonment for destroying or concealing documents or other evidence with the intent to impair their availability for</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use in a proceeding or with the intent to impede, obstruct or influence federal investigations or bankruptcy</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9"/>
          <w:noProof w:val="true"/>
        </w:rPr>
        <w:t>proceedings.</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453" w:lineRule="exact"/>
        <w:ind w:left="1079"/>
        <w:jc w:val="left"/>
      </w:pPr>
      <w:r>
        <w:rPr>
          <w:rFonts w:ascii="Garamond" w:eastAsia="Garamond" w:hAnsi="Garamond" w:cs="Garamond"/>
          <w:u w:val="none"/>
          <w:sz w:val="12"/>
          <w:position w:val="0"/>
          <w:color w:val="231f20"/>
          <w:spacing w:val="0"/>
          <w:noProof w:val="true"/>
        </w:rPr>
        <w:t>_________________</w:t>
      </w:r>
    </w:p>
    <w:p w:rsidR="005A76FB" w:rsidRDefault="005A76FB" w:rsidP="005A76FB">
      <w:pPr>
        <w:spacing w:before="0" w:after="0" w:line="239" w:lineRule="exact"/>
        <w:ind w:left="1079"/>
        <w:jc w:val="left"/>
        <w:tabs>
          <w:tab w:val="left" w:pos="1173"/>
        </w:tabs>
      </w:pPr>
      <w:r>
        <w:rPr>
          <w:rFonts w:ascii="Garamond" w:eastAsia="Garamond" w:hAnsi="Garamond" w:cs="Garamond"/>
          <w:u w:val="none"/>
          <w:sz w:val="6"/>
          <w:position w:val="0"/>
          <w:color w:val="231f20"/>
          <w:spacing w:val="0"/>
          <w:noProof w:val="true"/>
        </w:rPr>
        <w:t>32</w:t>
      </w:r>
      <w:r>
        <w:rPr>
          <w:rFonts w:cs="Calibri"/>
          <w:u w:val="none"/>
          <w:color w:val="000000"/>
          <w:w w:val="100"/>
        </w:rPr>
        <w:tab/>
      </w:r>
      <w:r>
        <w:rPr>
          <w:rFonts w:ascii="Garamond" w:eastAsia="Garamond" w:hAnsi="Garamond" w:cs="Garamond"/>
          <w:u w:val="none"/>
          <w:sz w:val="12"/>
          <w:position w:val="0"/>
          <w:color w:val="231f20"/>
          <w:spacing w:val="-19"/>
          <w:noProof w:val="true"/>
        </w:rPr>
        <w:t>There are a number of “off the shelf ” software packages that, combined with regular updates, can provide a cost effective way to identify retention statutes and regulations, provided</w:t>
      </w:r>
    </w:p>
    <w:p w:rsidR="005A76FB" w:rsidRDefault="005A76FB" w:rsidP="005A76FB">
      <w:pPr>
        <w:spacing w:before="0" w:after="0" w:line="226" w:lineRule="exact"/>
        <w:ind w:left="1079"/>
        <w:jc w:val="left"/>
      </w:pPr>
      <w:r>
        <w:rPr>
          <w:rFonts w:ascii="Garamond" w:eastAsia="Garamond" w:hAnsi="Garamond" w:cs="Garamond"/>
          <w:u w:val="none"/>
          <w:sz w:val="12"/>
          <w:position w:val="0"/>
          <w:color w:val="231f20"/>
          <w:spacing w:val="-20"/>
          <w:noProof w:val="true"/>
        </w:rPr>
        <w:t>there is a way to apply changes to the manner by which the organization manages its information and records.</w:t>
      </w:r>
    </w:p>
    <w:p w:rsidR="005A76FB" w:rsidRDefault="005A76FB" w:rsidP="005A76FB">
      <w:pPr>
        <w:spacing w:before="0" w:after="0" w:line="253" w:lineRule="exact"/>
        <w:ind w:left="1079"/>
        <w:jc w:val="left"/>
        <w:tabs>
          <w:tab w:val="left" w:pos="1173"/>
        </w:tabs>
      </w:pPr>
      <w:r>
        <w:rPr>
          <w:rFonts w:ascii="Garamond" w:eastAsia="Garamond" w:hAnsi="Garamond" w:cs="Garamond"/>
          <w:u w:val="none"/>
          <w:sz w:val="6"/>
          <w:position w:val="0"/>
          <w:color w:val="231f20"/>
          <w:spacing w:val="0"/>
          <w:noProof w:val="true"/>
        </w:rPr>
        <w:t>33</w:t>
      </w:r>
      <w:r>
        <w:rPr>
          <w:rFonts w:cs="Calibri"/>
          <w:u w:val="none"/>
          <w:color w:val="000000"/>
          <w:w w:val="100"/>
        </w:rPr>
        <w:tab/>
      </w:r>
      <w:r>
        <w:rPr>
          <w:rFonts w:ascii="Garamond" w:eastAsia="Garamond" w:hAnsi="Garamond" w:cs="Garamond"/>
          <w:u w:val="none"/>
          <w:sz w:val="12"/>
          <w:position w:val="0"/>
          <w:color w:val="231f20"/>
          <w:spacing w:val="-20"/>
          <w:noProof w:val="true"/>
        </w:rPr>
        <w:t>Some organizations separately schedule those documents subject to identified legal retention requirements, from those documents that are kept for business needs. Other organizations</w:t>
      </w:r>
    </w:p>
    <w:p w:rsidR="005A76FB" w:rsidRDefault="005A76FB" w:rsidP="005A76FB">
      <w:pPr>
        <w:spacing w:before="0" w:after="0" w:line="226" w:lineRule="exact"/>
        <w:ind w:left="1079"/>
        <w:jc w:val="left"/>
      </w:pPr>
      <w:r>
        <w:rPr>
          <w:rFonts w:ascii="Garamond" w:eastAsia="Garamond" w:hAnsi="Garamond" w:cs="Garamond"/>
          <w:u w:val="none"/>
          <w:sz w:val="12"/>
          <w:position w:val="0"/>
          <w:color w:val="231f20"/>
          <w:spacing w:val="-22"/>
          <w:noProof w:val="true"/>
        </w:rPr>
        <w:t>combine the categories.</w:t>
      </w:r>
    </w:p>
    <w:p w:rsidR="005A76FB" w:rsidRDefault="005A76FB" w:rsidP="005A76FB">
      <w:pPr>
        <w:spacing w:before="0" w:after="0" w:line="333" w:lineRule="exact"/>
        <w:ind w:left="1079"/>
        <w:jc w:val="left"/>
        <w:tabs>
          <w:tab w:val="left" w:pos="1173"/>
          <w:tab w:val="left" w:pos="6706"/>
          <w:tab w:val="left" w:pos="8333"/>
          <w:tab w:val="left" w:pos="10479"/>
        </w:tabs>
      </w:pPr>
      <w:r>
        <w:rPr>
          <w:rFonts w:ascii="Garamond" w:eastAsia="Garamond" w:hAnsi="Garamond" w:cs="Garamond"/>
          <w:u w:val="none"/>
          <w:sz w:val="6"/>
          <w:position w:val="0"/>
          <w:color w:val="231f20"/>
          <w:spacing w:val="0"/>
          <w:noProof w:val="true"/>
        </w:rPr>
        <w:t>34</w:t>
      </w:r>
      <w:r>
        <w:rPr>
          <w:rFonts w:cs="Calibri"/>
          <w:u w:val="none"/>
          <w:color w:val="000000"/>
          <w:w w:val="100"/>
        </w:rPr>
        <w:tab/>
      </w:r>
      <w:r>
        <w:rPr>
          <w:rFonts w:ascii="Garamond" w:eastAsia="Garamond" w:hAnsi="Garamond" w:cs="Garamond"/>
          <w:u w:val="none"/>
          <w:sz w:val="12"/>
          <w:position w:val="0"/>
          <w:color w:val="231f20"/>
          <w:spacing w:val="-21"/>
          <w:noProof w:val="true"/>
        </w:rPr>
        <w:t>Reasonableness standards for traditional records management programs were previously established by</w:t>
      </w:r>
      <w:r>
        <w:rPr>
          <w:rFonts w:cs="Calibri"/>
          <w:u w:val="none"/>
          <w:color w:val="000000"/>
          <w:w w:val="100"/>
        </w:rPr>
        <w:tab/>
      </w:r>
      <w:r>
        <w:rPr>
          <w:rFonts w:ascii="Garamond" w:eastAsia="Garamond" w:hAnsi="Garamond" w:cs="Garamond"/>
          <w:u w:val="none"/>
          <w:sz w:val="12"/>
          <w:position w:val="0"/>
          <w:color w:val="231f20"/>
          <w:spacing w:val="-20"/>
          <w:noProof w:val="true"/>
          <w:i/>
        </w:rPr>
        <w:t>Carlucci v. Piper Aircraft Corp.</w:t>
      </w:r>
      <w:r>
        <w:rPr>
          <w:rFonts w:cs="Calibri"/>
          <w:u w:val="none"/>
          <w:color w:val="000000"/>
          <w:w w:val="100"/>
        </w:rPr>
        <w:tab/>
      </w:r>
      <w:r>
        <w:rPr>
          <w:rFonts w:ascii="Garamond" w:eastAsia="Garamond" w:hAnsi="Garamond" w:cs="Garamond"/>
          <w:u w:val="none"/>
          <w:sz w:val="12"/>
          <w:position w:val="0"/>
          <w:color w:val="231f20"/>
          <w:spacing w:val="-21"/>
          <w:noProof w:val="true"/>
        </w:rPr>
        <w:t>, 102 F.R.D. 472 (S.D. Fla. 1984), and</w:t>
      </w:r>
      <w:r>
        <w:rPr>
          <w:rFonts w:cs="Calibri"/>
          <w:u w:val="none"/>
          <w:color w:val="000000"/>
          <w:w w:val="100"/>
        </w:rPr>
        <w:tab/>
      </w:r>
      <w:r>
        <w:rPr>
          <w:rFonts w:ascii="Garamond" w:eastAsia="Garamond" w:hAnsi="Garamond" w:cs="Garamond"/>
          <w:u w:val="none"/>
          <w:sz w:val="12"/>
          <w:position w:val="0"/>
          <w:color w:val="231f20"/>
          <w:spacing w:val="-29"/>
          <w:noProof w:val="true"/>
          <w:i/>
        </w:rPr>
        <w:t>Lewy v.</w:t>
      </w:r>
    </w:p>
    <w:p w:rsidR="005A76FB" w:rsidRDefault="005A76FB" w:rsidP="005A76FB">
      <w:pPr>
        <w:spacing w:before="0" w:after="0" w:line="226" w:lineRule="exact"/>
        <w:ind w:left="1066"/>
        <w:jc w:val="left"/>
        <w:tabs>
          <w:tab w:val="left" w:pos="2146"/>
        </w:tabs>
      </w:pPr>
      <w:r>
        <w:rPr>
          <w:rFonts w:ascii="Garamond" w:eastAsia="Garamond" w:hAnsi="Garamond" w:cs="Garamond"/>
          <w:u w:val="none"/>
          <w:sz w:val="12"/>
          <w:position w:val="0"/>
          <w:color w:val="231f20"/>
          <w:spacing w:val="-25"/>
          <w:noProof w:val="true"/>
          <w:i/>
        </w:rPr>
        <w:t>Remington Arms Co.</w:t>
      </w:r>
      <w:r>
        <w:rPr>
          <w:rFonts w:cs="Calibri"/>
          <w:u w:val="none"/>
          <w:color w:val="000000"/>
          <w:w w:val="100"/>
        </w:rPr>
        <w:tab/>
      </w:r>
      <w:r>
        <w:rPr>
          <w:rFonts w:ascii="Garamond" w:eastAsia="Garamond" w:hAnsi="Garamond" w:cs="Garamond"/>
          <w:u w:val="none"/>
          <w:sz w:val="12"/>
          <w:position w:val="0"/>
          <w:color w:val="231f20"/>
          <w:spacing w:val="-19"/>
          <w:noProof w:val="true"/>
        </w:rPr>
        <w:t>, 836 F.2d 1104 (8th Cir. 1988), and still serve as the basis for assessing good faith efforts. At the same time, organizations need to recognize that, as technology</w:t>
      </w:r>
    </w:p>
    <w:p w:rsidR="005A76FB" w:rsidRDefault="005A76FB" w:rsidP="005A76FB">
      <w:pPr>
        <w:spacing w:before="0" w:after="0" w:line="159" w:lineRule="exact"/>
        <w:ind w:left="1066"/>
        <w:jc w:val="left"/>
      </w:pPr>
      <w:r>
        <w:rPr>
          <w:rFonts w:ascii="Garamond" w:eastAsia="Garamond" w:hAnsi="Garamond" w:cs="Garamond"/>
          <w:u w:val="none"/>
          <w:sz w:val="12"/>
          <w:position w:val="0"/>
          <w:color w:val="231f20"/>
          <w:spacing w:val="-20"/>
          <w:noProof w:val="true"/>
        </w:rPr>
        <w:t>changes, information and records management policies may need to be revisited and evolve as necessary to remain reasonable under the circumstances.</w:t>
      </w:r>
    </w:p>
    <w:p w:rsidR="005A76FB" w:rsidRDefault="005A76FB" w:rsidP="005A76FB">
      <w:pPr>
        <w:spacing w:before="0" w:after="0" w:line="333" w:lineRule="exact"/>
        <w:ind w:left="1079"/>
        <w:jc w:val="left"/>
        <w:tabs>
          <w:tab w:val="left" w:pos="1173"/>
        </w:tabs>
      </w:pPr>
      <w:r>
        <w:rPr>
          <w:rFonts w:ascii="Garamond" w:eastAsia="Garamond" w:hAnsi="Garamond" w:cs="Garamond"/>
          <w:u w:val="none"/>
          <w:sz w:val="6"/>
          <w:position w:val="0"/>
          <w:color w:val="231f20"/>
          <w:spacing w:val="0"/>
          <w:noProof w:val="true"/>
        </w:rPr>
        <w:t>35</w:t>
      </w:r>
      <w:r>
        <w:rPr>
          <w:rFonts w:cs="Calibri"/>
          <w:u w:val="none"/>
          <w:color w:val="000000"/>
          <w:w w:val="100"/>
        </w:rPr>
        <w:tab/>
      </w:r>
      <w:r>
        <w:rPr>
          <w:rFonts w:ascii="Garamond" w:eastAsia="Garamond" w:hAnsi="Garamond" w:cs="Garamond"/>
          <w:u w:val="none"/>
          <w:sz w:val="12"/>
          <w:position w:val="0"/>
          <w:color w:val="231f20"/>
          <w:spacing w:val="-21"/>
          <w:noProof w:val="true"/>
        </w:rPr>
        <w:t>The mere existence of a written policy will not establish that document destruction was justified. Without a sound monitoring and compliance program, a records management policy</w:t>
      </w:r>
    </w:p>
    <w:p w:rsidR="005A76FB" w:rsidRDefault="005A76FB" w:rsidP="005A76FB">
      <w:pPr>
        <w:spacing w:before="0" w:after="0" w:line="226" w:lineRule="exact"/>
        <w:ind w:left="1079"/>
        <w:jc w:val="left"/>
        <w:tabs>
          <w:tab w:val="left" w:pos="4119"/>
          <w:tab w:val="left" w:pos="5946"/>
        </w:tabs>
      </w:pPr>
      <w:r>
        <w:rPr>
          <w:rFonts w:ascii="Garamond" w:eastAsia="Garamond" w:hAnsi="Garamond" w:cs="Garamond"/>
          <w:u w:val="none"/>
          <w:sz w:val="12"/>
          <w:position w:val="0"/>
          <w:color w:val="231f20"/>
          <w:spacing w:val="-19"/>
          <w:noProof w:val="true"/>
        </w:rPr>
        <w:t>may be criticized as eliminating only “bad documents.”</w:t>
      </w:r>
      <w:r>
        <w:rPr>
          <w:rFonts w:cs="Calibri"/>
          <w:u w:val="none"/>
          <w:color w:val="000000"/>
          <w:w w:val="100"/>
        </w:rPr>
        <w:tab/>
      </w:r>
      <w:r>
        <w:rPr>
          <w:rFonts w:ascii="Garamond" w:eastAsia="Garamond" w:hAnsi="Garamond" w:cs="Garamond"/>
          <w:u w:val="none"/>
          <w:sz w:val="12"/>
          <w:position w:val="0"/>
          <w:color w:val="231f20"/>
          <w:spacing w:val="-20"/>
          <w:noProof w:val="true"/>
          <w:i/>
        </w:rPr>
        <w:t>See Carlucci v. Piper Aircraft Corp.</w:t>
      </w:r>
      <w:r>
        <w:rPr>
          <w:rFonts w:cs="Calibri"/>
          <w:u w:val="none"/>
          <w:color w:val="000000"/>
          <w:w w:val="100"/>
        </w:rPr>
        <w:tab/>
      </w:r>
      <w:r>
        <w:rPr>
          <w:rFonts w:ascii="Garamond" w:eastAsia="Garamond" w:hAnsi="Garamond" w:cs="Garamond"/>
          <w:u w:val="none"/>
          <w:sz w:val="12"/>
          <w:position w:val="0"/>
          <w:color w:val="231f20"/>
          <w:spacing w:val="-21"/>
          <w:noProof w:val="true"/>
        </w:rPr>
        <w:t>, 102 F.R.D. 472, 485-86 (S.D. Fla. 1984) (finding failure to implement the document</w:t>
      </w:r>
    </w:p>
    <w:p w:rsidR="005A76FB" w:rsidRDefault="005A76FB" w:rsidP="005A76FB">
      <w:pPr>
        <w:spacing w:before="0" w:after="0" w:line="159" w:lineRule="exact"/>
        <w:ind w:left="1079"/>
        <w:jc w:val="left"/>
      </w:pPr>
      <w:r>
        <w:rPr>
          <w:rFonts w:ascii="Garamond" w:eastAsia="Garamond" w:hAnsi="Garamond" w:cs="Garamond"/>
          <w:u w:val="none"/>
          <w:sz w:val="12"/>
          <w:position w:val="0"/>
          <w:color w:val="231f20"/>
          <w:spacing w:val="-19"/>
          <w:noProof w:val="true"/>
        </w:rPr>
        <w:t>retention policy in a consistent manner to be a significant factor in finding that the destruction of certain evidence relevant to legal proceedings could not be explained or excused as</w:t>
      </w:r>
    </w:p>
    <w:p w:rsidR="005A76FB" w:rsidRDefault="005A76FB" w:rsidP="005A76FB">
      <w:pPr>
        <w:spacing w:before="0" w:after="0" w:line="159" w:lineRule="exact"/>
        <w:ind w:left="1079"/>
        <w:jc w:val="left"/>
      </w:pPr>
      <w:r>
        <w:rPr>
          <w:rFonts w:ascii="Garamond" w:eastAsia="Garamond" w:hAnsi="Garamond" w:cs="Garamond"/>
          <w:u w:val="none"/>
          <w:sz w:val="12"/>
          <w:position w:val="0"/>
          <w:color w:val="231f20"/>
          <w:spacing w:val="-22"/>
          <w:noProof w:val="true"/>
        </w:rPr>
        <w:t>compliance with the policy).</w:t>
      </w:r>
    </w:p>
    <w:p w:rsidR="005A76FB" w:rsidRDefault="005A76FB" w:rsidP="005A76FB">
      <w:pPr>
        <w:spacing w:before="0" w:after="0" w:line="546" w:lineRule="exact"/>
        <w:ind w:left="10933"/>
        <w:jc w:val="left"/>
      </w:pPr>
      <w:r>
        <w:rPr>
          <w:rFonts w:ascii="Arial" w:eastAsia="Arial" w:hAnsi="Arial" w:cs="Arial"/>
          <w:u w:val="none"/>
          <w:sz w:val="16"/>
          <w:position w:val="0"/>
          <w:color w:val="231f20"/>
          <w:spacing w:val="0"/>
          <w:noProof w:val="true"/>
        </w:rPr>
        <w:t>17</w:t>
      </w:r>
    </w:p>
    <w:bookmarkStart w:id="28" w:name="28"/>
    <w:bookmarkEnd w:id="28"/>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36" type="#_x0000_t75" style="position:absolute;margin-left:0pt;margin-top:0pt;width:612pt;height:792pt;z-index:-251658171;mso-position-horizontal-relative:page;mso-position-vertical-relative:page">
            <v:imagedata r:id="rId36"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439" w:lineRule="exact"/>
        <w:ind w:left="1079"/>
        <w:jc w:val="left"/>
      </w:pPr>
      <w:r>
        <w:rPr>
          <w:rFonts w:ascii="Garamond" w:eastAsia="Garamond" w:hAnsi="Garamond" w:cs="Garamond"/>
          <w:u w:val="none"/>
          <w:sz w:val="21"/>
          <w:position w:val="0"/>
          <w:color w:val="120f0e"/>
          <w:spacing w:val="-15"/>
          <w:noProof w:val="true"/>
        </w:rPr>
        <w:t>In civil litigation, records management programs that focus on eliminating “bad documents” may be criticized as</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illegitimate “document destruction” policies that may result in severe sanctions, including default judgment. For</w:t>
      </w:r>
    </w:p>
    <w:p w:rsidR="005A76FB" w:rsidRDefault="005A76FB" w:rsidP="005A76FB">
      <w:pPr>
        <w:spacing w:before="0" w:after="0" w:line="266" w:lineRule="exact"/>
        <w:ind w:left="1079"/>
        <w:jc w:val="left"/>
        <w:tabs>
          <w:tab w:val="left" w:pos="2106"/>
          <w:tab w:val="left" w:pos="4973"/>
          <w:tab w:val="left" w:pos="8386"/>
          <w:tab w:val="left" w:pos="10453"/>
        </w:tabs>
      </w:pPr>
      <w:r>
        <w:rPr>
          <w:rFonts w:ascii="Garamond" w:eastAsia="Garamond" w:hAnsi="Garamond" w:cs="Garamond"/>
          <w:u w:val="none"/>
          <w:sz w:val="21"/>
          <w:position w:val="0"/>
          <w:color w:val="120f0e"/>
          <w:spacing w:val="-20"/>
          <w:noProof w:val="true"/>
        </w:rPr>
        <w:t>example, in</w:t>
      </w:r>
      <w:r>
        <w:rPr>
          <w:rFonts w:cs="Calibri"/>
          <w:u w:val="none"/>
          <w:color w:val="000000"/>
          <w:w w:val="100"/>
        </w:rPr>
        <w:tab/>
      </w:r>
      <w:r>
        <w:rPr>
          <w:rFonts w:ascii="Garamond" w:eastAsia="Garamond" w:hAnsi="Garamond" w:cs="Garamond"/>
          <w:u w:val="none"/>
          <w:sz w:val="21"/>
          <w:position w:val="0"/>
          <w:color w:val="120f0e"/>
          <w:spacing w:val="-16"/>
          <w:noProof w:val="true"/>
          <w:i/>
        </w:rPr>
        <w:t>Rambus, Inc. v. Infineon Techs. AG</w:t>
      </w:r>
      <w:r>
        <w:rPr>
          <w:rFonts w:cs="Calibri"/>
          <w:u w:val="none"/>
          <w:color w:val="000000"/>
          <w:w w:val="100"/>
        </w:rPr>
        <w:tab/>
      </w:r>
      <w:r>
        <w:rPr>
          <w:rFonts w:ascii="Garamond" w:eastAsia="Garamond" w:hAnsi="Garamond" w:cs="Garamond"/>
          <w:u w:val="none"/>
          <w:sz w:val="21"/>
          <w:position w:val="0"/>
          <w:color w:val="120f0e"/>
          <w:spacing w:val="-17"/>
          <w:noProof w:val="true"/>
        </w:rPr>
        <w:t>, 220 F.R.D. 264, 286 (E.D. Va. 2004),</w:t>
      </w:r>
      <w:r>
        <w:rPr>
          <w:rFonts w:cs="Calibri"/>
          <w:u w:val="none"/>
          <w:color w:val="000000"/>
          <w:w w:val="100"/>
        </w:rPr>
        <w:tab/>
      </w:r>
      <w:r>
        <w:rPr>
          <w:rFonts w:ascii="Garamond" w:eastAsia="Garamond" w:hAnsi="Garamond" w:cs="Garamond"/>
          <w:u w:val="none"/>
          <w:sz w:val="21"/>
          <w:position w:val="0"/>
          <w:color w:val="120f0e"/>
          <w:spacing w:val="-17"/>
          <w:noProof w:val="true"/>
          <w:i/>
        </w:rPr>
        <w:t>subsequent determination</w:t>
      </w:r>
      <w:r>
        <w:rPr>
          <w:rFonts w:cs="Calibri"/>
          <w:u w:val="none"/>
          <w:color w:val="000000"/>
          <w:w w:val="100"/>
        </w:rPr>
        <w:tab/>
      </w:r>
      <w:r>
        <w:rPr>
          <w:rFonts w:ascii="Garamond" w:eastAsia="Garamond" w:hAnsi="Garamond" w:cs="Garamond"/>
          <w:u w:val="none"/>
          <w:sz w:val="21"/>
          <w:position w:val="0"/>
          <w:color w:val="120f0e"/>
          <w:spacing w:val="0"/>
          <w:noProof w:val="true"/>
        </w:rPr>
        <w:t>,</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6"/>
          <w:noProof w:val="true"/>
        </w:rPr>
        <w:t>222 F.R.D. 280 (E.D. Va. 2004), the plaintiff was internally discussing patent infringement litigation at the same time</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as it was preparing a document retention strategy that included a “Shred Day” shortly before the lawsuit was filed</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7"/>
          <w:noProof w:val="true"/>
        </w:rPr>
        <w:t>during which approximately 20,000 pounds of documents and approximately two million pages were destroyed. The</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court ordered discovery of the lawyer’s files concerning the document retention program under the crime-fraud</w:t>
      </w:r>
    </w:p>
    <w:p w:rsidR="005A76FB" w:rsidRDefault="005A76FB" w:rsidP="005A76FB">
      <w:pPr>
        <w:spacing w:before="0" w:after="0" w:line="266" w:lineRule="exact"/>
        <w:ind w:left="1079"/>
        <w:jc w:val="left"/>
        <w:tabs>
          <w:tab w:val="left" w:pos="4666"/>
          <w:tab w:val="left" w:pos="6306"/>
        </w:tabs>
      </w:pPr>
      <w:r>
        <w:rPr>
          <w:rFonts w:ascii="Garamond" w:eastAsia="Garamond" w:hAnsi="Garamond" w:cs="Garamond"/>
          <w:u w:val="none"/>
          <w:sz w:val="21"/>
          <w:position w:val="0"/>
          <w:color w:val="120f0e"/>
          <w:spacing w:val="-15"/>
          <w:noProof w:val="true"/>
        </w:rPr>
        <w:t>exception to the attorney-client privilege.</w:t>
      </w:r>
      <w:r>
        <w:rPr>
          <w:rFonts w:cs="Calibri"/>
          <w:u w:val="none"/>
          <w:color w:val="000000"/>
          <w:w w:val="100"/>
        </w:rPr>
        <w:tab/>
      </w:r>
      <w:r>
        <w:rPr>
          <w:rFonts w:ascii="Garamond" w:eastAsia="Garamond" w:hAnsi="Garamond" w:cs="Garamond"/>
          <w:u w:val="none"/>
          <w:sz w:val="21"/>
          <w:position w:val="0"/>
          <w:color w:val="120f0e"/>
          <w:spacing w:val="-18"/>
          <w:noProof w:val="true"/>
          <w:i/>
        </w:rPr>
        <w:t>Rambus v. Infineon</w:t>
      </w:r>
      <w:r>
        <w:rPr>
          <w:rFonts w:cs="Calibri"/>
          <w:u w:val="none"/>
          <w:color w:val="000000"/>
          <w:w w:val="100"/>
        </w:rPr>
        <w:tab/>
      </w:r>
      <w:r>
        <w:rPr>
          <w:rFonts w:ascii="Garamond" w:eastAsia="Garamond" w:hAnsi="Garamond" w:cs="Garamond"/>
          <w:u w:val="none"/>
          <w:sz w:val="21"/>
          <w:position w:val="0"/>
          <w:color w:val="120f0e"/>
          <w:spacing w:val="-16"/>
          <w:noProof w:val="true"/>
        </w:rPr>
        <w:t>was tried to the court in February 2005. At the close of</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5"/>
          <w:noProof w:val="true"/>
        </w:rPr>
        <w:t>the evidence, the court found by clear and convincing evidence that the plaintiff had “unclean hands” due to its</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spoliation of evidence, barring it from enforcing the patents in suit and that dismissal was appropriate. Before the</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court could issue findings and conclusions, the parties settled the case.</w:t>
      </w:r>
    </w:p>
    <w:p w:rsidR="005A76FB" w:rsidRDefault="005A76FB" w:rsidP="005A76FB">
      <w:pPr>
        <w:spacing w:before="0" w:after="0" w:line="386" w:lineRule="exact"/>
        <w:ind w:left="1079"/>
        <w:jc w:val="left"/>
      </w:pPr>
      <w:r>
        <w:rPr>
          <w:rFonts w:ascii="Garamond" w:eastAsia="Garamond" w:hAnsi="Garamond" w:cs="Garamond"/>
          <w:u w:val="none"/>
          <w:sz w:val="21"/>
          <w:position w:val="0"/>
          <w:color w:val="120f0e"/>
          <w:spacing w:val="-16"/>
          <w:noProof w:val="true"/>
        </w:rPr>
        <w:t>The question of whether Rambus implemented and followed in good faith a reasonable records retention policy</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and/or reasonably anticipated litigation when it destroyed documents pursuant to that policy has been the subject of</w:t>
      </w:r>
    </w:p>
    <w:p w:rsidR="005A76FB" w:rsidRDefault="005A76FB" w:rsidP="005A76FB">
      <w:pPr>
        <w:spacing w:before="0" w:after="0" w:line="253" w:lineRule="exact"/>
        <w:ind w:left="1079"/>
        <w:jc w:val="left"/>
        <w:tabs>
          <w:tab w:val="left" w:pos="3479"/>
          <w:tab w:val="left" w:pos="6946"/>
        </w:tabs>
      </w:pPr>
      <w:r>
        <w:rPr>
          <w:rFonts w:ascii="Garamond" w:eastAsia="Garamond" w:hAnsi="Garamond" w:cs="Garamond"/>
          <w:u w:val="none"/>
          <w:sz w:val="21"/>
          <w:position w:val="0"/>
          <w:color w:val="120f0e"/>
          <w:spacing w:val="-18"/>
          <w:noProof w:val="true"/>
        </w:rPr>
        <w:t>numerous other actions. In</w:t>
      </w:r>
      <w:r>
        <w:rPr>
          <w:rFonts w:cs="Calibri"/>
          <w:u w:val="none"/>
          <w:color w:val="000000"/>
          <w:w w:val="100"/>
        </w:rPr>
        <w:tab/>
      </w:r>
      <w:r>
        <w:rPr>
          <w:rFonts w:ascii="Garamond" w:eastAsia="Garamond" w:hAnsi="Garamond" w:cs="Garamond"/>
          <w:u w:val="none"/>
          <w:sz w:val="21"/>
          <w:position w:val="0"/>
          <w:color w:val="120f0e"/>
          <w:spacing w:val="-16"/>
          <w:noProof w:val="true"/>
          <w:i/>
        </w:rPr>
        <w:t>Hynix Semiconductor, Inc. v. Rambus, Inc.</w:t>
      </w:r>
      <w:r>
        <w:rPr>
          <w:rFonts w:cs="Calibri"/>
          <w:u w:val="none"/>
          <w:color w:val="000000"/>
          <w:w w:val="100"/>
        </w:rPr>
        <w:tab/>
      </w:r>
      <w:r>
        <w:rPr>
          <w:rFonts w:ascii="Garamond" w:eastAsia="Garamond" w:hAnsi="Garamond" w:cs="Garamond"/>
          <w:u w:val="none"/>
          <w:sz w:val="21"/>
          <w:position w:val="0"/>
          <w:color w:val="120f0e"/>
          <w:spacing w:val="-17"/>
          <w:noProof w:val="true"/>
        </w:rPr>
        <w:t>, 2006 WL 565893 (N.D. Cal. Jan. 5, 2006), the</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Northern District of California reached the opposite conclusion reached by the court in the Eastern District of</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Virginia. Holding that because the path to the initiation of litigation was neither “clear nor immediate” and because</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numerous conditions needed to be met first, the court found it could not conclude that Rambus anticipated litigation</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and that the evidence did not support the conclusion that Rambus intentionally designed its document retention</w:t>
      </w:r>
    </w:p>
    <w:p w:rsidR="005A76FB" w:rsidRDefault="005A76FB" w:rsidP="005A76FB">
      <w:pPr>
        <w:spacing w:before="0" w:after="0" w:line="253" w:lineRule="exact"/>
        <w:ind w:left="1079"/>
        <w:jc w:val="left"/>
        <w:tabs>
          <w:tab w:val="left" w:pos="4679"/>
          <w:tab w:val="left" w:pos="4973"/>
        </w:tabs>
      </w:pPr>
      <w:r>
        <w:rPr>
          <w:rFonts w:ascii="Garamond" w:eastAsia="Garamond" w:hAnsi="Garamond" w:cs="Garamond"/>
          <w:u w:val="none"/>
          <w:sz w:val="21"/>
          <w:position w:val="0"/>
          <w:color w:val="120f0e"/>
          <w:spacing w:val="-17"/>
          <w:noProof w:val="true"/>
        </w:rPr>
        <w:t>policy to get rid of damaging documents.</w:t>
      </w:r>
      <w:r>
        <w:rPr>
          <w:rFonts w:cs="Calibri"/>
          <w:u w:val="none"/>
          <w:color w:val="000000"/>
          <w:w w:val="100"/>
        </w:rPr>
        <w:tab/>
      </w:r>
      <w:r>
        <w:rPr>
          <w:rFonts w:ascii="Garamond" w:eastAsia="Garamond" w:hAnsi="Garamond" w:cs="Garamond"/>
          <w:u w:val="none"/>
          <w:sz w:val="21"/>
          <w:position w:val="0"/>
          <w:color w:val="120f0e"/>
          <w:spacing w:val="-43"/>
          <w:noProof w:val="true"/>
          <w:i/>
        </w:rPr>
        <w:t>Id.</w:t>
      </w:r>
      <w:r>
        <w:rPr>
          <w:rFonts w:cs="Calibri"/>
          <w:u w:val="none"/>
          <w:color w:val="000000"/>
          <w:w w:val="100"/>
        </w:rPr>
        <w:tab/>
      </w:r>
      <w:r>
        <w:rPr>
          <w:rFonts w:ascii="Garamond" w:eastAsia="Garamond" w:hAnsi="Garamond" w:cs="Garamond"/>
          <w:u w:val="none"/>
          <w:sz w:val="21"/>
          <w:position w:val="0"/>
          <w:color w:val="120f0e"/>
          <w:spacing w:val="-16"/>
          <w:noProof w:val="true"/>
        </w:rPr>
        <w:t>at *21-*25. However, the Eastern District of Virginia was not swayed</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from its position when in July 2006 it issued another opinion finding that Rambus had engaged in spoliation of</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evidence, but refusing to award attorneys’ fees to Samsung because it did not prove that the attorneys’ fees sought were</w:t>
      </w:r>
    </w:p>
    <w:p w:rsidR="005A76FB" w:rsidRDefault="005A76FB" w:rsidP="005A76FB">
      <w:pPr>
        <w:spacing w:before="0" w:after="0" w:line="266" w:lineRule="exact"/>
        <w:ind w:left="1079"/>
        <w:jc w:val="left"/>
        <w:tabs>
          <w:tab w:val="left" w:pos="3399"/>
          <w:tab w:val="left" w:pos="7506"/>
        </w:tabs>
      </w:pPr>
      <w:r>
        <w:rPr>
          <w:rFonts w:ascii="Garamond" w:eastAsia="Garamond" w:hAnsi="Garamond" w:cs="Garamond"/>
          <w:u w:val="none"/>
          <w:sz w:val="21"/>
          <w:position w:val="0"/>
          <w:color w:val="120f0e"/>
          <w:spacing w:val="-17"/>
          <w:noProof w:val="true"/>
        </w:rPr>
        <w:t>related to the misconduct.</w:t>
      </w:r>
      <w:r>
        <w:rPr>
          <w:rFonts w:cs="Calibri"/>
          <w:u w:val="none"/>
          <w:color w:val="000000"/>
          <w:w w:val="100"/>
        </w:rPr>
        <w:tab/>
      </w:r>
      <w:r>
        <w:rPr>
          <w:rFonts w:ascii="Garamond" w:eastAsia="Garamond" w:hAnsi="Garamond" w:cs="Garamond"/>
          <w:u w:val="none"/>
          <w:sz w:val="21"/>
          <w:position w:val="0"/>
          <w:color w:val="120f0e"/>
          <w:spacing w:val="-16"/>
          <w:noProof w:val="true"/>
          <w:i/>
        </w:rPr>
        <w:t>See Samsung Electronics Co., LTD v. Rambus, Inc.</w:t>
      </w:r>
      <w:r>
        <w:rPr>
          <w:rFonts w:cs="Calibri"/>
          <w:u w:val="none"/>
          <w:color w:val="000000"/>
          <w:w w:val="100"/>
        </w:rPr>
        <w:tab/>
      </w:r>
      <w:r>
        <w:rPr>
          <w:rFonts w:ascii="Garamond" w:eastAsia="Garamond" w:hAnsi="Garamond" w:cs="Garamond"/>
          <w:u w:val="none"/>
          <w:sz w:val="21"/>
          <w:position w:val="0"/>
          <w:color w:val="120f0e"/>
          <w:spacing w:val="-19"/>
          <w:noProof w:val="true"/>
        </w:rPr>
        <w:t>, 2006 WL 2038417 (July 18, 2006</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23"/>
          <w:noProof w:val="true"/>
        </w:rPr>
        <w:t>E.D.Va.)</w:t>
      </w:r>
    </w:p>
    <w:p w:rsidR="005A76FB" w:rsidRDefault="005A76FB" w:rsidP="005A76FB">
      <w:pPr>
        <w:spacing w:before="0" w:after="0" w:line="373" w:lineRule="exact"/>
        <w:ind w:left="1079"/>
        <w:jc w:val="left"/>
      </w:pPr>
      <w:r>
        <w:rPr>
          <w:rFonts w:ascii="Garamond" w:eastAsia="Garamond" w:hAnsi="Garamond" w:cs="Garamond"/>
          <w:u w:val="none"/>
          <w:sz w:val="21"/>
          <w:position w:val="0"/>
          <w:color w:val="120f0e"/>
          <w:spacing w:val="-16"/>
          <w:noProof w:val="true"/>
        </w:rPr>
        <w:t>Finally, while the FTC held that it did not need to resolve whether Rambus engaged in spoliation because it had</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already found Rambus guilty on the merits, it stressed that:</w:t>
      </w:r>
    </w:p>
    <w:p w:rsidR="005A76FB" w:rsidRDefault="005A76FB" w:rsidP="005A76FB">
      <w:pPr>
        <w:spacing w:before="0" w:after="0" w:line="386" w:lineRule="exact"/>
        <w:ind w:left="1799"/>
        <w:jc w:val="left"/>
      </w:pPr>
      <w:r>
        <w:rPr>
          <w:rFonts w:ascii="Garamond" w:eastAsia="Garamond" w:hAnsi="Garamond" w:cs="Garamond"/>
          <w:u w:val="none"/>
          <w:sz w:val="21"/>
          <w:position w:val="0"/>
          <w:color w:val="120f0e"/>
          <w:spacing w:val="-16"/>
          <w:noProof w:val="true"/>
        </w:rPr>
        <w:t>Rambus’ extensive document destruction campaign had the potential to deny the</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7"/>
          <w:noProof w:val="true"/>
        </w:rPr>
        <w:t>Commission an opportunity to examine thoroughly Rambus’ conduct. In some instances,</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6"/>
          <w:noProof w:val="true"/>
        </w:rPr>
        <w:t>the Commission relied on evidence that was preserved only fortuitously. If the record in this</w:t>
      </w:r>
    </w:p>
    <w:p w:rsidR="005A76FB" w:rsidRDefault="005A76FB" w:rsidP="005A76FB">
      <w:pPr>
        <w:spacing w:before="0" w:after="0" w:line="253" w:lineRule="exact"/>
        <w:ind w:left="1799"/>
        <w:jc w:val="left"/>
      </w:pPr>
      <w:r>
        <w:rPr>
          <w:rFonts w:ascii="Garamond" w:eastAsia="Garamond" w:hAnsi="Garamond" w:cs="Garamond"/>
          <w:u w:val="none"/>
          <w:sz w:val="21"/>
          <w:position w:val="0"/>
          <w:color w:val="120f0e"/>
          <w:spacing w:val="-16"/>
          <w:noProof w:val="true"/>
        </w:rPr>
        <w:t>case had been marginal, while simultaneously containing evidence that Rambus destroyed</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6"/>
          <w:noProof w:val="true"/>
        </w:rPr>
        <w:t>potentially relevant documents, we would have pursued the spoliation inquiry to its</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6"/>
          <w:noProof w:val="true"/>
        </w:rPr>
        <w:t>conclusion and, if appropriate, imposed a remedy.</w:t>
      </w:r>
    </w:p>
    <w:p w:rsidR="005A76FB" w:rsidRDefault="005A76FB" w:rsidP="005A76FB">
      <w:pPr>
        <w:spacing w:before="0" w:after="0" w:line="386" w:lineRule="exact"/>
        <w:ind w:left="1079"/>
        <w:jc w:val="left"/>
        <w:tabs>
          <w:tab w:val="left" w:pos="6146"/>
          <w:tab w:val="left" w:pos="9426"/>
        </w:tabs>
      </w:pPr>
      <w:r>
        <w:rPr>
          <w:rFonts w:ascii="Garamond" w:eastAsia="Garamond" w:hAnsi="Garamond" w:cs="Garamond"/>
          <w:u w:val="none"/>
          <w:sz w:val="21"/>
          <w:position w:val="0"/>
          <w:color w:val="120f0e"/>
          <w:spacing w:val="-16"/>
          <w:noProof w:val="true"/>
          <w:i/>
        </w:rPr>
        <w:t>See Opinion of the Commission, In the Matter of Rambus, Inc.</w:t>
      </w:r>
      <w:r>
        <w:rPr>
          <w:rFonts w:cs="Calibri"/>
          <w:u w:val="none"/>
          <w:color w:val="000000"/>
          <w:w w:val="100"/>
        </w:rPr>
        <w:tab/>
      </w:r>
      <w:r>
        <w:rPr>
          <w:rFonts w:ascii="Garamond" w:eastAsia="Garamond" w:hAnsi="Garamond" w:cs="Garamond"/>
          <w:u w:val="none"/>
          <w:sz w:val="21"/>
          <w:position w:val="0"/>
          <w:color w:val="120f0e"/>
          <w:spacing w:val="-17"/>
          <w:noProof w:val="true"/>
        </w:rPr>
        <w:t>, Docket No. 9302 (August 2, 2006).</w:t>
      </w:r>
      <w:r>
        <w:rPr>
          <w:rFonts w:cs="Calibri"/>
          <w:u w:val="none"/>
          <w:color w:val="000000"/>
          <w:w w:val="100"/>
        </w:rPr>
        <w:tab/>
      </w:r>
      <w:r>
        <w:rPr>
          <w:rFonts w:ascii="Garamond" w:eastAsia="Garamond" w:hAnsi="Garamond" w:cs="Garamond"/>
          <w:u w:val="none"/>
          <w:sz w:val="21"/>
          <w:position w:val="0"/>
          <w:color w:val="120f0e"/>
          <w:spacing w:val="-16"/>
          <w:noProof w:val="true"/>
          <w:i/>
        </w:rPr>
        <w:t>See also Kozlowski v.</w:t>
      </w:r>
    </w:p>
    <w:p w:rsidR="005A76FB" w:rsidRDefault="005A76FB" w:rsidP="005A76FB">
      <w:pPr>
        <w:spacing w:before="0" w:after="0" w:line="266" w:lineRule="exact"/>
        <w:ind w:left="1079"/>
        <w:jc w:val="left"/>
        <w:tabs>
          <w:tab w:val="left" w:pos="2826"/>
        </w:tabs>
      </w:pPr>
      <w:r>
        <w:rPr>
          <w:rFonts w:ascii="Garamond" w:eastAsia="Garamond" w:hAnsi="Garamond" w:cs="Garamond"/>
          <w:u w:val="none"/>
          <w:sz w:val="21"/>
          <w:position w:val="0"/>
          <w:color w:val="120f0e"/>
          <w:spacing w:val="-14"/>
          <w:noProof w:val="true"/>
          <w:i/>
        </w:rPr>
        <w:t>Sears, Roebuck &amp; Co.</w:t>
      </w:r>
      <w:r>
        <w:rPr>
          <w:rFonts w:cs="Calibri"/>
          <w:u w:val="none"/>
          <w:color w:val="000000"/>
          <w:w w:val="100"/>
        </w:rPr>
        <w:tab/>
      </w:r>
      <w:r>
        <w:rPr>
          <w:rFonts w:ascii="Garamond" w:eastAsia="Garamond" w:hAnsi="Garamond" w:cs="Garamond"/>
          <w:u w:val="none"/>
          <w:sz w:val="21"/>
          <w:position w:val="0"/>
          <w:color w:val="120f0e"/>
          <w:spacing w:val="-16"/>
          <w:noProof w:val="true"/>
        </w:rPr>
        <w:t>, 73 F.R.D. 73, 76 (D. Mass. 1976) (a party cannot excuse itself from compliance with discovery</w:t>
      </w:r>
    </w:p>
    <w:p w:rsidR="005A76FB" w:rsidRDefault="005A76FB" w:rsidP="005A76FB">
      <w:pPr>
        <w:spacing w:before="0" w:after="0" w:line="253" w:lineRule="exact"/>
        <w:ind w:left="1079"/>
        <w:jc w:val="left"/>
        <w:tabs>
          <w:tab w:val="left" w:pos="9106"/>
        </w:tabs>
      </w:pPr>
      <w:r>
        <w:rPr>
          <w:rFonts w:ascii="Garamond" w:eastAsia="Garamond" w:hAnsi="Garamond" w:cs="Garamond"/>
          <w:u w:val="none"/>
          <w:sz w:val="21"/>
          <w:position w:val="0"/>
          <w:color w:val="120f0e"/>
          <w:spacing w:val="-16"/>
          <w:noProof w:val="true"/>
        </w:rPr>
        <w:t>rules by adopting a records management system designed to make discovery unduly difficult).</w:t>
      </w:r>
      <w:r>
        <w:rPr>
          <w:rFonts w:cs="Calibri"/>
          <w:u w:val="none"/>
          <w:color w:val="000000"/>
          <w:w w:val="100"/>
        </w:rPr>
        <w:tab/>
      </w:r>
      <w:r>
        <w:rPr>
          <w:rFonts w:ascii="Garamond" w:eastAsia="Garamond" w:hAnsi="Garamond" w:cs="Garamond"/>
          <w:u w:val="none"/>
          <w:sz w:val="21"/>
          <w:position w:val="0"/>
          <w:color w:val="120f0e"/>
          <w:spacing w:val="-21"/>
          <w:noProof w:val="true"/>
          <w:i/>
        </w:rPr>
        <w:t>Compare Arthur</w:t>
      </w:r>
    </w:p>
    <w:p w:rsidR="005A76FB" w:rsidRDefault="005A76FB" w:rsidP="005A76FB">
      <w:pPr>
        <w:spacing w:before="0" w:after="0" w:line="266" w:lineRule="exact"/>
        <w:ind w:left="1079"/>
        <w:jc w:val="left"/>
        <w:tabs>
          <w:tab w:val="left" w:pos="3599"/>
        </w:tabs>
      </w:pPr>
      <w:r>
        <w:rPr>
          <w:rFonts w:ascii="Garamond" w:eastAsia="Garamond" w:hAnsi="Garamond" w:cs="Garamond"/>
          <w:u w:val="none"/>
          <w:sz w:val="21"/>
          <w:position w:val="0"/>
          <w:color w:val="120f0e"/>
          <w:spacing w:val="-16"/>
          <w:noProof w:val="true"/>
          <w:i/>
        </w:rPr>
        <w:t>Andersen, LLP v. United States</w:t>
      </w:r>
      <w:r>
        <w:rPr>
          <w:rFonts w:cs="Calibri"/>
          <w:u w:val="none"/>
          <w:color w:val="000000"/>
          <w:w w:val="100"/>
        </w:rPr>
        <w:tab/>
      </w:r>
      <w:r>
        <w:rPr>
          <w:rFonts w:ascii="Garamond" w:eastAsia="Garamond" w:hAnsi="Garamond" w:cs="Garamond"/>
          <w:u w:val="none"/>
          <w:sz w:val="21"/>
          <w:position w:val="0"/>
          <w:color w:val="120f0e"/>
          <w:spacing w:val="-15"/>
          <w:noProof w:val="true"/>
        </w:rPr>
        <w:t>, 544 U.S. 696, 125 S. Ct. 2129, 2135 (2005) (“‘Document retention policies,’ which</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are created in part to keep certain information from getting into the hands of others, including the Government, are</w:t>
      </w:r>
    </w:p>
    <w:p w:rsidR="005A76FB" w:rsidRDefault="005A76FB" w:rsidP="005A76FB">
      <w:pPr>
        <w:spacing w:before="0" w:after="0" w:line="266" w:lineRule="exact"/>
        <w:ind w:left="1079"/>
        <w:jc w:val="left"/>
        <w:tabs>
          <w:tab w:val="left" w:pos="3133"/>
          <w:tab w:val="left" w:pos="3479"/>
        </w:tabs>
      </w:pPr>
      <w:r>
        <w:rPr>
          <w:rFonts w:ascii="Garamond" w:eastAsia="Garamond" w:hAnsi="Garamond" w:cs="Garamond"/>
          <w:u w:val="none"/>
          <w:sz w:val="21"/>
          <w:position w:val="0"/>
          <w:color w:val="120f0e"/>
          <w:spacing w:val="-17"/>
          <w:noProof w:val="true"/>
        </w:rPr>
        <w:t>common in business.”),</w:t>
      </w:r>
      <w:r>
        <w:rPr>
          <w:rFonts w:cs="Calibri"/>
          <w:u w:val="none"/>
          <w:color w:val="000000"/>
          <w:w w:val="100"/>
        </w:rPr>
        <w:tab/>
      </w:r>
      <w:r>
        <w:rPr>
          <w:rFonts w:ascii="Garamond" w:eastAsia="Garamond" w:hAnsi="Garamond" w:cs="Garamond"/>
          <w:u w:val="none"/>
          <w:sz w:val="21"/>
          <w:position w:val="0"/>
          <w:color w:val="120f0e"/>
          <w:spacing w:val="-13"/>
          <w:noProof w:val="true"/>
          <w:i/>
        </w:rPr>
        <w:t>rev’g</w:t>
      </w:r>
      <w:r>
        <w:rPr>
          <w:rFonts w:cs="Calibri"/>
          <w:u w:val="none"/>
          <w:color w:val="000000"/>
          <w:w w:val="100"/>
        </w:rPr>
        <w:tab/>
      </w:r>
      <w:r>
        <w:rPr>
          <w:rFonts w:ascii="Garamond" w:eastAsia="Garamond" w:hAnsi="Garamond" w:cs="Garamond"/>
          <w:u w:val="none"/>
          <w:sz w:val="21"/>
          <w:position w:val="0"/>
          <w:color w:val="120f0e"/>
          <w:spacing w:val="-16"/>
          <w:noProof w:val="true"/>
        </w:rPr>
        <w:t>, 374 F.3d 281 (5th Cir. 2004) (affirming jury verdict finding accounting firm guilty of</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obstructing an official proceeding of the Securities and Exchange Commission, in violation of 18 U.S.C. § 1512(b)(2)</w:t>
      </w:r>
    </w:p>
    <w:p w:rsidR="005A76FB" w:rsidRDefault="005A76FB" w:rsidP="005A76FB">
      <w:pPr>
        <w:spacing w:before="0" w:after="0" w:line="253" w:lineRule="exact"/>
        <w:ind w:left="1079"/>
        <w:jc w:val="left"/>
        <w:tabs>
          <w:tab w:val="left" w:pos="1186"/>
          <w:tab w:val="left" w:pos="2773"/>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7"/>
          <w:noProof w:val="true"/>
          <w:i/>
        </w:rPr>
        <w:t>Bass-Davis v. Davis</w:t>
      </w:r>
      <w:r>
        <w:rPr>
          <w:rFonts w:cs="Calibri"/>
          <w:u w:val="none"/>
          <w:color w:val="000000"/>
          <w:w w:val="100"/>
        </w:rPr>
        <w:tab/>
      </w:r>
      <w:r>
        <w:rPr>
          <w:rFonts w:ascii="Garamond" w:eastAsia="Garamond" w:hAnsi="Garamond" w:cs="Garamond"/>
          <w:u w:val="none"/>
          <w:sz w:val="21"/>
          <w:position w:val="0"/>
          <w:color w:val="120f0e"/>
          <w:spacing w:val="-16"/>
          <w:noProof w:val="true"/>
        </w:rPr>
        <w:t>, 134 P.3d 103, 110 (Nev. 2006). (evidence destroyed as part of a document retention policy</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before any notice of an obligation to retain that evidence is not willful suppression, absent any evidence that the</w:t>
      </w:r>
    </w:p>
    <w:p w:rsidR="005A76FB" w:rsidRDefault="005A76FB" w:rsidP="005A76FB">
      <w:pPr>
        <w:spacing w:before="0" w:after="0" w:line="266" w:lineRule="exact"/>
        <w:ind w:left="1079"/>
        <w:jc w:val="left"/>
        <w:tabs>
          <w:tab w:val="left" w:pos="4986"/>
          <w:tab w:val="left" w:pos="9333"/>
        </w:tabs>
      </w:pPr>
      <w:r>
        <w:rPr>
          <w:rFonts w:ascii="Garamond" w:eastAsia="Garamond" w:hAnsi="Garamond" w:cs="Garamond"/>
          <w:u w:val="none"/>
          <w:sz w:val="21"/>
          <w:position w:val="0"/>
          <w:color w:val="120f0e"/>
          <w:spacing w:val="-17"/>
          <w:noProof w:val="true"/>
        </w:rPr>
        <w:t>destruction was done to harm another party),</w:t>
      </w:r>
      <w:r>
        <w:rPr>
          <w:rFonts w:cs="Calibri"/>
          <w:u w:val="none"/>
          <w:color w:val="000000"/>
          <w:w w:val="100"/>
        </w:rPr>
        <w:tab/>
      </w:r>
      <w:r>
        <w:rPr>
          <w:rFonts w:ascii="Garamond" w:eastAsia="Garamond" w:hAnsi="Garamond" w:cs="Garamond"/>
          <w:u w:val="none"/>
          <w:sz w:val="21"/>
          <w:position w:val="0"/>
          <w:color w:val="120f0e"/>
          <w:spacing w:val="-15"/>
          <w:noProof w:val="true"/>
          <w:i/>
        </w:rPr>
        <w:t>overruling in part Reingold v. Wet ‘N Wild Nev., Inc.</w:t>
      </w:r>
      <w:r>
        <w:rPr>
          <w:rFonts w:cs="Calibri"/>
          <w:u w:val="none"/>
          <w:color w:val="000000"/>
          <w:w w:val="100"/>
        </w:rPr>
        <w:tab/>
      </w:r>
      <w:r>
        <w:rPr>
          <w:rFonts w:ascii="Garamond" w:eastAsia="Garamond" w:hAnsi="Garamond" w:cs="Garamond"/>
          <w:u w:val="none"/>
          <w:sz w:val="21"/>
          <w:position w:val="0"/>
          <w:color w:val="120f0e"/>
          <w:spacing w:val="-19"/>
          <w:noProof w:val="true"/>
        </w:rPr>
        <w:t>944 P.2d 800, 802</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(Nev. 1997) (holding a one-season retention policy at a water park was unreasonable as “deliberately designed to</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prevent production of records in any subsequent litigation”).</w:t>
      </w:r>
    </w:p>
    <w:p w:rsidR="005A76FB" w:rsidRDefault="005A76FB" w:rsidP="005A76FB">
      <w:pPr>
        <w:spacing w:before="0" w:after="0" w:line="373" w:lineRule="exact"/>
        <w:ind w:left="1799"/>
        <w:jc w:val="left"/>
        <w:tabs>
          <w:tab w:val="left" w:pos="3106"/>
        </w:tabs>
      </w:pPr>
      <w:r>
        <w:rPr>
          <w:rFonts w:ascii="Garamond" w:eastAsia="Garamond" w:hAnsi="Garamond" w:cs="Garamond"/>
          <w:u w:val="none"/>
          <w:sz w:val="21"/>
          <w:position w:val="0"/>
          <w:color w:val="120f0e"/>
          <w:spacing w:val="-16"/>
          <w:noProof w:val="true"/>
          <w:b/>
          <w:i/>
        </w:rPr>
        <w:t>Illustration ii.</w:t>
      </w:r>
      <w:r>
        <w:rPr>
          <w:rFonts w:cs="Calibri"/>
          <w:u w:val="none"/>
          <w:color w:val="000000"/>
          <w:w w:val="100"/>
        </w:rPr>
        <w:tab/>
      </w:r>
      <w:r>
        <w:rPr>
          <w:rFonts w:ascii="Garamond" w:eastAsia="Garamond" w:hAnsi="Garamond" w:cs="Garamond"/>
          <w:u w:val="none"/>
          <w:sz w:val="21"/>
          <w:position w:val="0"/>
          <w:color w:val="120f0e"/>
          <w:spacing w:val="-17"/>
          <w:noProof w:val="true"/>
        </w:rPr>
        <w:t>Acme Corporation’s stock prices have been dropping and current management</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5"/>
          <w:noProof w:val="true"/>
        </w:rPr>
        <w:t>suspects that in its last securities offering some corners may have been cut. It reasonably anticipates</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5"/>
          <w:noProof w:val="true"/>
        </w:rPr>
        <w:t>that it may be named in a class action securities lawsuit or investigated for securities fraud in the</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6"/>
          <w:noProof w:val="true"/>
        </w:rPr>
        <w:t>foreseeable future. It implements a records management policy focused on destroying, among other</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6"/>
          <w:noProof w:val="true"/>
        </w:rPr>
        <w:t>things, high level e-mail communications that will probably be the focus of discovery in the</w:t>
      </w:r>
    </w:p>
    <w:p w:rsidR="005A76FB" w:rsidRDefault="005A76FB" w:rsidP="005A76FB">
      <w:pPr>
        <w:spacing w:before="0" w:after="0" w:line="253" w:lineRule="exact"/>
        <w:ind w:left="1799"/>
        <w:jc w:val="left"/>
      </w:pPr>
      <w:r>
        <w:rPr>
          <w:rFonts w:ascii="Garamond" w:eastAsia="Garamond" w:hAnsi="Garamond" w:cs="Garamond"/>
          <w:u w:val="none"/>
          <w:sz w:val="21"/>
          <w:position w:val="0"/>
          <w:color w:val="120f0e"/>
          <w:spacing w:val="-16"/>
          <w:noProof w:val="true"/>
        </w:rPr>
        <w:t>investigation. Acme’s policy may be viewed with a high level of scrutiny and be considered geared</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5"/>
          <w:noProof w:val="true"/>
        </w:rPr>
        <w:t>toward destruction of evidence, potentially subjecting it to spoliation claims and possible criminal</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9"/>
          <w:noProof w:val="true"/>
        </w:rPr>
        <w:t>sanctions.</w:t>
      </w:r>
    </w:p>
    <w:p w:rsidR="005A76FB" w:rsidRDefault="005A76FB" w:rsidP="005A76FB">
      <w:pPr>
        <w:spacing w:before="0" w:after="0" w:line="479" w:lineRule="exact"/>
        <w:ind w:left="10933"/>
        <w:jc w:val="left"/>
      </w:pPr>
      <w:r>
        <w:rPr>
          <w:rFonts w:ascii="Arial" w:eastAsia="Arial" w:hAnsi="Arial" w:cs="Arial"/>
          <w:u w:val="none"/>
          <w:sz w:val="16"/>
          <w:position w:val="0"/>
          <w:color w:val="231f20"/>
          <w:spacing w:val="0"/>
          <w:noProof w:val="true"/>
        </w:rPr>
        <w:t>18</w:t>
      </w:r>
    </w:p>
    <w:bookmarkStart w:id="29" w:name="29"/>
    <w:bookmarkEnd w:id="29"/>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37" type="#_x0000_t75" style="position:absolute;margin-left:0pt;margin-top:0pt;width:612pt;height:792pt;z-index:-251658170;mso-position-horizontal-relative:page;mso-position-vertical-relative:page">
            <v:imagedata r:id="rId37"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453" w:lineRule="exact"/>
        <w:ind w:left="1079"/>
        <w:jc w:val="left"/>
      </w:pPr>
      <w:r>
        <w:rPr>
          <w:rFonts w:ascii="Garamond" w:eastAsia="Garamond" w:hAnsi="Garamond" w:cs="Garamond"/>
          <w:u w:val="none"/>
          <w:sz w:val="21"/>
          <w:position w:val="0"/>
          <w:color w:val="120f0e"/>
          <w:spacing w:val="-16"/>
          <w:noProof w:val="true"/>
        </w:rPr>
        <w:t>For organizations with international operations or data, determining applicable legal requirements is even more</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7"/>
          <w:noProof w:val="true"/>
        </w:rPr>
        <w:t>complicated. For example, the Charter of Fundamental Rights of the European Union (2000/C364/01) recognizes</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5"/>
          <w:noProof w:val="true"/>
        </w:rPr>
        <w:t>that each person has a right to the protection of personal data and that such data must be processed fairly, for specified</w:t>
      </w:r>
    </w:p>
    <w:p w:rsidR="005A76FB" w:rsidRDefault="005A76FB" w:rsidP="005A76FB">
      <w:pPr>
        <w:spacing w:before="0" w:after="0" w:line="266" w:lineRule="exact"/>
        <w:ind w:left="1079"/>
        <w:jc w:val="left"/>
        <w:tabs>
          <w:tab w:val="left" w:pos="8973"/>
        </w:tabs>
      </w:pPr>
      <w:r>
        <w:rPr>
          <w:rFonts w:ascii="Garamond" w:eastAsia="Garamond" w:hAnsi="Garamond" w:cs="Garamond"/>
          <w:u w:val="none"/>
          <w:sz w:val="21"/>
          <w:position w:val="0"/>
          <w:color w:val="120f0e"/>
          <w:spacing w:val="-16"/>
          <w:noProof w:val="true"/>
        </w:rPr>
        <w:t>purposes and on the basis of the consent of the person or some other legitimate lawful basis.</w:t>
      </w:r>
      <w:r>
        <w:rPr>
          <w:rFonts w:cs="Calibri"/>
          <w:u w:val="none"/>
          <w:color w:val="000000"/>
          <w:w w:val="100"/>
        </w:rPr>
        <w:tab/>
      </w:r>
      <w:r>
        <w:rPr>
          <w:rFonts w:ascii="Garamond" w:eastAsia="Garamond" w:hAnsi="Garamond" w:cs="Garamond"/>
          <w:u w:val="none"/>
          <w:sz w:val="21"/>
          <w:position w:val="0"/>
          <w:color w:val="120f0e"/>
          <w:spacing w:val="-18"/>
          <w:noProof w:val="true"/>
          <w:i/>
        </w:rPr>
        <w:t>Charter of Fundamental</w:t>
      </w:r>
    </w:p>
    <w:p w:rsidR="005A76FB" w:rsidRDefault="005A76FB" w:rsidP="005A76FB">
      <w:pPr>
        <w:spacing w:before="0" w:after="0" w:line="266" w:lineRule="exact"/>
        <w:ind w:left="1079"/>
        <w:jc w:val="left"/>
        <w:tabs>
          <w:tab w:val="left" w:pos="3479"/>
          <w:tab w:val="left" w:pos="7759"/>
          <w:tab w:val="left" w:pos="8546"/>
        </w:tabs>
      </w:pPr>
      <w:r>
        <w:rPr>
          <w:rFonts w:ascii="Garamond" w:eastAsia="Garamond" w:hAnsi="Garamond" w:cs="Garamond"/>
          <w:u w:val="none"/>
          <w:sz w:val="21"/>
          <w:position w:val="0"/>
          <w:color w:val="120f0e"/>
          <w:spacing w:val="-17"/>
          <w:noProof w:val="true"/>
          <w:i/>
        </w:rPr>
        <w:t>Rights of the European Union</w:t>
      </w:r>
      <w:r>
        <w:rPr>
          <w:rFonts w:cs="Calibri"/>
          <w:u w:val="none"/>
          <w:color w:val="000000"/>
          <w:w w:val="100"/>
        </w:rPr>
        <w:tab/>
      </w:r>
      <w:r>
        <w:rPr>
          <w:rFonts w:ascii="Garamond" w:eastAsia="Garamond" w:hAnsi="Garamond" w:cs="Garamond"/>
          <w:u w:val="none"/>
          <w:sz w:val="21"/>
          <w:position w:val="0"/>
          <w:color w:val="120f0e"/>
          <w:spacing w:val="-16"/>
          <w:noProof w:val="true"/>
        </w:rPr>
        <w:t>, art. 8, 2000 O.J. (C 364) 1, 10 (Dec. 18, 2000),</w:t>
      </w:r>
      <w:r>
        <w:rPr>
          <w:rFonts w:cs="Calibri"/>
          <w:u w:val="none"/>
          <w:color w:val="000000"/>
          <w:w w:val="100"/>
        </w:rPr>
        <w:tab/>
      </w:r>
      <w:r>
        <w:rPr>
          <w:rFonts w:ascii="Garamond" w:eastAsia="Garamond" w:hAnsi="Garamond" w:cs="Garamond"/>
          <w:u w:val="none"/>
          <w:sz w:val="21"/>
          <w:position w:val="0"/>
          <w:color w:val="120f0e"/>
          <w:spacing w:val="-19"/>
          <w:noProof w:val="true"/>
          <w:i/>
        </w:rPr>
        <w:t>available</w:t>
      </w:r>
      <w:r>
        <w:rPr>
          <w:rFonts w:cs="Calibri"/>
          <w:u w:val="none"/>
          <w:color w:val="000000"/>
          <w:w w:val="100"/>
        </w:rPr>
        <w:tab/>
      </w:r>
      <w:r>
        <w:rPr>
          <w:rFonts w:ascii="Garamond" w:eastAsia="Garamond" w:hAnsi="Garamond" w:cs="Garamond"/>
          <w:u w:val="none"/>
          <w:sz w:val="21"/>
          <w:position w:val="0"/>
          <w:color w:val="120f0e"/>
          <w:spacing w:val="0"/>
          <w:noProof w:val="true"/>
        </w:rPr>
        <w:t>at</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http://www.europarl.eu.int/charter/pdf/text_en.pdf. This right includes the fundamental right to access personal data</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and to correct any mistakes in that data. The legislation protecting individuals’ rights in relation to personal data is</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6"/>
          <w:noProof w:val="true"/>
        </w:rPr>
        <w:t>mostly contained within Directive 95/46/EC on Data Protection (the “Directive”), which seeks to harmonize the</w:t>
      </w:r>
    </w:p>
    <w:p w:rsidR="005A76FB" w:rsidRDefault="005A76FB" w:rsidP="005A76FB">
      <w:pPr>
        <w:spacing w:before="0" w:after="0" w:line="266" w:lineRule="exact"/>
        <w:ind w:left="1066"/>
        <w:jc w:val="left"/>
        <w:tabs>
          <w:tab w:val="left" w:pos="7573"/>
        </w:tabs>
      </w:pPr>
      <w:r>
        <w:rPr>
          <w:rFonts w:ascii="Garamond" w:eastAsia="Garamond" w:hAnsi="Garamond" w:cs="Garamond"/>
          <w:u w:val="none"/>
          <w:sz w:val="21"/>
          <w:position w:val="0"/>
          <w:color w:val="120f0e"/>
          <w:spacing w:val="-16"/>
          <w:noProof w:val="true"/>
        </w:rPr>
        <w:t>applicable national legislation for each member state. Council Direct 95/46</w:t>
      </w:r>
      <w:r>
        <w:rPr>
          <w:rFonts w:cs="Calibri"/>
          <w:u w:val="none"/>
          <w:color w:val="000000"/>
          <w:w w:val="100"/>
        </w:rPr>
        <w:tab/>
      </w:r>
      <w:r>
        <w:rPr>
          <w:rFonts w:ascii="Garamond" w:eastAsia="Garamond" w:hAnsi="Garamond" w:cs="Garamond"/>
          <w:u w:val="none"/>
          <w:sz w:val="21"/>
          <w:position w:val="0"/>
          <w:color w:val="120f0e"/>
          <w:spacing w:val="-16"/>
          <w:noProof w:val="true"/>
          <w:i/>
        </w:rPr>
        <w:t>on the Protection of Individuals With</w:t>
      </w:r>
    </w:p>
    <w:p w:rsidR="005A76FB" w:rsidRDefault="005A76FB" w:rsidP="005A76FB">
      <w:pPr>
        <w:spacing w:before="0" w:after="0" w:line="266" w:lineRule="exact"/>
        <w:ind w:left="1066"/>
        <w:jc w:val="left"/>
        <w:tabs>
          <w:tab w:val="left" w:pos="7719"/>
        </w:tabs>
      </w:pPr>
      <w:r>
        <w:rPr>
          <w:rFonts w:ascii="Garamond" w:eastAsia="Garamond" w:hAnsi="Garamond" w:cs="Garamond"/>
          <w:u w:val="none"/>
          <w:sz w:val="21"/>
          <w:position w:val="0"/>
          <w:color w:val="120f0e"/>
          <w:spacing w:val="-16"/>
          <w:noProof w:val="true"/>
          <w:i/>
        </w:rPr>
        <w:t>Regard to the Processing of Personal Data and on the Free Movement of Such Data</w:t>
      </w:r>
      <w:r>
        <w:rPr>
          <w:rFonts w:cs="Calibri"/>
          <w:u w:val="none"/>
          <w:color w:val="000000"/>
          <w:w w:val="100"/>
        </w:rPr>
        <w:tab/>
      </w:r>
      <w:r>
        <w:rPr>
          <w:rFonts w:ascii="Garamond" w:eastAsia="Garamond" w:hAnsi="Garamond" w:cs="Garamond"/>
          <w:u w:val="none"/>
          <w:sz w:val="21"/>
          <w:position w:val="0"/>
          <w:color w:val="120f0e"/>
          <w:spacing w:val="-17"/>
          <w:noProof w:val="true"/>
        </w:rPr>
        <w:t>, 1995 O.J. (L 281) 31 (Nov. 23, 1995).</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In the People’s Republic of China, on the other hand, there is limited regulation on document retention in place, but</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it is generally understood that the civil law principle protecting the right to privacy also applies in relation to the</w:t>
      </w:r>
    </w:p>
    <w:p w:rsidR="005A76FB" w:rsidRDefault="005A76FB" w:rsidP="005A76FB">
      <w:pPr>
        <w:spacing w:before="0" w:after="0" w:line="253" w:lineRule="exact"/>
        <w:ind w:left="1066"/>
        <w:jc w:val="left"/>
        <w:tabs>
          <w:tab w:val="left" w:pos="3519"/>
          <w:tab w:val="left" w:pos="4173"/>
        </w:tabs>
      </w:pPr>
      <w:r>
        <w:rPr>
          <w:rFonts w:ascii="Garamond" w:eastAsia="Garamond" w:hAnsi="Garamond" w:cs="Garamond"/>
          <w:u w:val="none"/>
          <w:sz w:val="21"/>
          <w:position w:val="0"/>
          <w:color w:val="120f0e"/>
          <w:spacing w:val="-16"/>
          <w:noProof w:val="true"/>
        </w:rPr>
        <w:t>protection of personal data.</w:t>
      </w:r>
      <w:r>
        <w:rPr>
          <w:rFonts w:cs="Calibri"/>
          <w:u w:val="none"/>
          <w:color w:val="000000"/>
          <w:w w:val="100"/>
        </w:rPr>
        <w:tab/>
      </w:r>
      <w:r>
        <w:rPr>
          <w:rFonts w:ascii="Garamond" w:eastAsia="Garamond" w:hAnsi="Garamond" w:cs="Garamond"/>
          <w:u w:val="none"/>
          <w:sz w:val="21"/>
          <w:position w:val="0"/>
          <w:color w:val="120f0e"/>
          <w:spacing w:val="-18"/>
          <w:noProof w:val="true"/>
          <w:i/>
        </w:rPr>
        <w:t>See also</w:t>
      </w:r>
      <w:r>
        <w:rPr>
          <w:rFonts w:cs="Calibri"/>
          <w:u w:val="none"/>
          <w:color w:val="000000"/>
          <w:w w:val="100"/>
        </w:rPr>
        <w:tab/>
      </w:r>
      <w:r>
        <w:rPr>
          <w:rFonts w:ascii="Garamond" w:eastAsia="Garamond" w:hAnsi="Garamond" w:cs="Garamond"/>
          <w:u w:val="none"/>
          <w:sz w:val="21"/>
          <w:position w:val="0"/>
          <w:color w:val="120f0e"/>
          <w:spacing w:val="-23"/>
          <w:noProof w:val="true"/>
        </w:rPr>
        <w:t>Comment 4.h.</w:t>
      </w:r>
    </w:p>
    <w:p w:rsidR="005A76FB" w:rsidRDefault="005A76FB" w:rsidP="005A76FB">
      <w:pPr>
        <w:spacing w:before="0" w:after="0" w:line="240" w:lineRule="exact"/>
      </w:pPr>
    </w:p>
    <w:p w:rsidR="005A76FB" w:rsidRDefault="005A76FB" w:rsidP="005A76FB">
      <w:pPr>
        <w:spacing w:before="0" w:after="0" w:line="386" w:lineRule="exact"/>
        <w:ind w:left="1786"/>
        <w:jc w:val="left"/>
      </w:pPr>
      <w:r>
        <w:rPr>
          <w:rFonts w:ascii="Garamond" w:eastAsia="Garamond" w:hAnsi="Garamond" w:cs="Garamond"/>
          <w:u w:val="none"/>
          <w:sz w:val="21"/>
          <w:position w:val="0"/>
          <w:color w:val="120f0e"/>
          <w:spacing w:val="-24"/>
          <w:noProof w:val="true"/>
          <w:b/>
        </w:rPr>
        <w:t>Comment 2.d.</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6"/>
          <w:noProof w:val="true"/>
          <w:b/>
        </w:rPr>
        <w:t>An organization should assess the operational and strategic value of its information and records in</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8"/>
          <w:noProof w:val="true"/>
          <w:b/>
        </w:rPr>
        <w:t>developing an information and records management program.</w:t>
      </w:r>
    </w:p>
    <w:p w:rsidR="005A76FB" w:rsidRDefault="005A76FB" w:rsidP="005A76FB">
      <w:pPr>
        <w:spacing w:before="0" w:after="0" w:line="240" w:lineRule="exact"/>
      </w:pP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Information and records can be valuable strategic assets. Indeed, organizations invest substantial capital in generating</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6"/>
          <w:noProof w:val="true"/>
        </w:rPr>
        <w:t>and storing electronic information representing a wealth of institutional knowledge. The value of these assets often</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depends on the accessibility of the information. An effective program should reflect the value of an organization’s</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7"/>
          <w:noProof w:val="true"/>
        </w:rPr>
        <w:t>information and records.</w:t>
      </w:r>
    </w:p>
    <w:p w:rsidR="005A76FB" w:rsidRDefault="005A76FB" w:rsidP="005A76FB">
      <w:pPr>
        <w:spacing w:before="0" w:after="0" w:line="386" w:lineRule="exact"/>
        <w:ind w:left="1066"/>
        <w:jc w:val="left"/>
      </w:pPr>
      <w:r>
        <w:rPr>
          <w:rFonts w:ascii="Garamond" w:eastAsia="Garamond" w:hAnsi="Garamond" w:cs="Garamond"/>
          <w:u w:val="none"/>
          <w:sz w:val="21"/>
          <w:position w:val="0"/>
          <w:color w:val="120f0e"/>
          <w:spacing w:val="-16"/>
          <w:noProof w:val="true"/>
        </w:rPr>
        <w:t>An organization’s information and records management program will necessarily reflect judgments on how best to</w:t>
      </w:r>
    </w:p>
    <w:p w:rsidR="005A76FB" w:rsidRDefault="005A76FB" w:rsidP="005A76FB">
      <w:pPr>
        <w:spacing w:before="0" w:after="0" w:line="266" w:lineRule="exact"/>
        <w:ind w:left="1066"/>
        <w:jc w:val="left"/>
        <w:tabs>
          <w:tab w:val="left" w:pos="9773"/>
          <w:tab w:val="left" w:pos="9959"/>
        </w:tabs>
      </w:pPr>
      <w:r>
        <w:rPr>
          <w:rFonts w:ascii="Garamond" w:eastAsia="Garamond" w:hAnsi="Garamond" w:cs="Garamond"/>
          <w:u w:val="none"/>
          <w:sz w:val="21"/>
          <w:position w:val="0"/>
          <w:color w:val="120f0e"/>
          <w:spacing w:val="-16"/>
          <w:noProof w:val="true"/>
        </w:rPr>
        <w:t>capture and manage records, including electronic records, which have lasting value to the organization.</w:t>
      </w:r>
      <w:r>
        <w:rPr>
          <w:rFonts w:cs="Calibri"/>
          <w:u w:val="none"/>
          <w:color w:val="000000"/>
          <w:w w:val="100"/>
        </w:rPr>
        <w:tab/>
      </w:r>
      <w:r>
        <w:rPr>
          <w:rFonts w:ascii="Garamond" w:eastAsia="Garamond" w:hAnsi="Garamond" w:cs="Garamond"/>
          <w:u w:val="none"/>
          <w:sz w:val="10"/>
          <w:position w:val="0"/>
          <w:color w:val="120f0e"/>
          <w:spacing w:val="0"/>
          <w:noProof w:val="true"/>
        </w:rPr>
        <w:t>36</w:t>
      </w:r>
      <w:r>
        <w:rPr>
          <w:rFonts w:cs="Calibri"/>
          <w:u w:val="none"/>
          <w:color w:val="000000"/>
          <w:w w:val="100"/>
        </w:rPr>
        <w:tab/>
      </w:r>
      <w:r>
        <w:rPr>
          <w:rFonts w:ascii="Garamond" w:eastAsia="Garamond" w:hAnsi="Garamond" w:cs="Garamond"/>
          <w:u w:val="none"/>
          <w:sz w:val="21"/>
          <w:position w:val="0"/>
          <w:color w:val="120f0e"/>
          <w:spacing w:val="-21"/>
          <w:noProof w:val="true"/>
          <w:i/>
        </w:rPr>
        <w:t>Cf. Pub.</w:t>
      </w:r>
    </w:p>
    <w:p w:rsidR="005A76FB" w:rsidRDefault="005A76FB" w:rsidP="005A76FB">
      <w:pPr>
        <w:spacing w:before="0" w:after="0" w:line="266" w:lineRule="exact"/>
        <w:ind w:left="1079"/>
        <w:jc w:val="left"/>
        <w:tabs>
          <w:tab w:val="left" w:pos="2453"/>
        </w:tabs>
      </w:pPr>
      <w:r>
        <w:rPr>
          <w:rFonts w:ascii="Garamond" w:eastAsia="Garamond" w:hAnsi="Garamond" w:cs="Garamond"/>
          <w:u w:val="none"/>
          <w:sz w:val="21"/>
          <w:position w:val="0"/>
          <w:color w:val="120f0e"/>
          <w:spacing w:val="-17"/>
          <w:noProof w:val="true"/>
          <w:i/>
        </w:rPr>
        <w:t>Citizen v. Carlin</w:t>
      </w:r>
      <w:r>
        <w:rPr>
          <w:rFonts w:cs="Calibri"/>
          <w:u w:val="none"/>
          <w:color w:val="000000"/>
          <w:w w:val="100"/>
        </w:rPr>
        <w:tab/>
      </w:r>
      <w:r>
        <w:rPr>
          <w:rFonts w:ascii="Garamond" w:eastAsia="Garamond" w:hAnsi="Garamond" w:cs="Garamond"/>
          <w:u w:val="none"/>
          <w:sz w:val="21"/>
          <w:position w:val="0"/>
          <w:color w:val="120f0e"/>
          <w:spacing w:val="-16"/>
          <w:noProof w:val="true"/>
        </w:rPr>
        <w:t>, 184 F.3d 900, 909-10 (D.C. Cir. 1999) (finding it appropriate under federal statute to allow</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5"/>
          <w:noProof w:val="true"/>
        </w:rPr>
        <w:t>agencies to maintain record-keeping systems in the form most appropriate to the business of the agency, reflecting its</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administrative, legal, research and other values, and without regard to the prospective interests of future researchers).</w:t>
      </w:r>
    </w:p>
    <w:p w:rsidR="005A76FB" w:rsidRDefault="005A76FB" w:rsidP="005A76FB">
      <w:pPr>
        <w:spacing w:before="0" w:after="0" w:line="386" w:lineRule="exact"/>
        <w:ind w:left="1799"/>
        <w:jc w:val="left"/>
        <w:tabs>
          <w:tab w:val="left" w:pos="3173"/>
        </w:tabs>
      </w:pPr>
      <w:r>
        <w:rPr>
          <w:rFonts w:ascii="Garamond" w:eastAsia="Garamond" w:hAnsi="Garamond" w:cs="Garamond"/>
          <w:u w:val="none"/>
          <w:sz w:val="21"/>
          <w:position w:val="0"/>
          <w:color w:val="120f0e"/>
          <w:spacing w:val="-15"/>
          <w:noProof w:val="true"/>
          <w:b/>
          <w:i/>
        </w:rPr>
        <w:t>Illustration iii.</w:t>
      </w:r>
      <w:r>
        <w:rPr>
          <w:rFonts w:cs="Calibri"/>
          <w:u w:val="none"/>
          <w:color w:val="000000"/>
          <w:w w:val="100"/>
        </w:rPr>
        <w:tab/>
      </w:r>
      <w:r>
        <w:rPr>
          <w:rFonts w:ascii="Garamond" w:eastAsia="Garamond" w:hAnsi="Garamond" w:cs="Garamond"/>
          <w:u w:val="none"/>
          <w:sz w:val="21"/>
          <w:position w:val="0"/>
          <w:color w:val="120f0e"/>
          <w:spacing w:val="-16"/>
          <w:noProof w:val="true"/>
        </w:rPr>
        <w:t>A large pharmaceutical manufacturer has developed several promising new leads on</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5"/>
          <w:noProof w:val="true"/>
        </w:rPr>
        <w:t>anti-viral drugs, but has suffered significant turnover in its lead researchers. Because the company’s</w:t>
      </w:r>
    </w:p>
    <w:p w:rsidR="005A76FB" w:rsidRDefault="005A76FB" w:rsidP="005A76FB">
      <w:pPr>
        <w:spacing w:before="0" w:after="0" w:line="253" w:lineRule="exact"/>
        <w:ind w:left="1799"/>
        <w:jc w:val="left"/>
      </w:pPr>
      <w:r>
        <w:rPr>
          <w:rFonts w:ascii="Garamond" w:eastAsia="Garamond" w:hAnsi="Garamond" w:cs="Garamond"/>
          <w:u w:val="none"/>
          <w:sz w:val="21"/>
          <w:position w:val="0"/>
          <w:color w:val="120f0e"/>
          <w:spacing w:val="-16"/>
          <w:noProof w:val="true"/>
        </w:rPr>
        <w:t>information and records management program specifies that all records relating to research projects</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5"/>
          <w:noProof w:val="true"/>
        </w:rPr>
        <w:t>should be kept for six years past the time a product resulting from the research is brought to market</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5"/>
          <w:noProof w:val="true"/>
        </w:rPr>
        <w:t>or three years after the research is officially terminated, the company’s newest researcher is able to</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6"/>
          <w:noProof w:val="true"/>
        </w:rPr>
        <w:t>review the work of her predecessors and determine what areas deserve greater study without the</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6"/>
          <w:noProof w:val="true"/>
        </w:rPr>
        <w:t>amount of trial and error that might otherwise be necessary.</w:t>
      </w:r>
    </w:p>
    <w:p w:rsidR="005A76FB" w:rsidRDefault="005A76FB" w:rsidP="005A76FB">
      <w:pPr>
        <w:spacing w:before="0" w:after="0" w:line="373" w:lineRule="exact"/>
        <w:ind w:left="1799"/>
        <w:jc w:val="left"/>
        <w:tabs>
          <w:tab w:val="left" w:pos="3119"/>
        </w:tabs>
      </w:pPr>
      <w:r>
        <w:rPr>
          <w:rFonts w:ascii="Garamond" w:eastAsia="Garamond" w:hAnsi="Garamond" w:cs="Garamond"/>
          <w:u w:val="none"/>
          <w:sz w:val="21"/>
          <w:position w:val="0"/>
          <w:color w:val="120f0e"/>
          <w:spacing w:val="-16"/>
          <w:noProof w:val="true"/>
          <w:b/>
          <w:i/>
        </w:rPr>
        <w:t>Illustration iv.</w:t>
      </w:r>
      <w:r>
        <w:rPr>
          <w:rFonts w:cs="Calibri"/>
          <w:u w:val="none"/>
          <w:color w:val="000000"/>
          <w:w w:val="100"/>
        </w:rPr>
        <w:tab/>
      </w:r>
      <w:r>
        <w:rPr>
          <w:rFonts w:ascii="Garamond" w:eastAsia="Garamond" w:hAnsi="Garamond" w:cs="Garamond"/>
          <w:u w:val="none"/>
          <w:sz w:val="21"/>
          <w:position w:val="0"/>
          <w:color w:val="120f0e"/>
          <w:spacing w:val="-15"/>
          <w:noProof w:val="true"/>
        </w:rPr>
        <w:t>PatentCo is involved in a dispute concerning the validity of certain patents it owns,</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5"/>
          <w:noProof w:val="true"/>
        </w:rPr>
        <w:t>alleging that they are being infringed by several of its competitors. In developing its processes,</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5"/>
          <w:noProof w:val="true"/>
        </w:rPr>
        <w:t>PatentCo’s scientists kept electronic laboratory notebooks detailing each step of their research and</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6"/>
          <w:noProof w:val="true"/>
        </w:rPr>
        <w:t>their discovery of the process that resulted in the patented invention. PatentCo’s records management</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6"/>
          <w:noProof w:val="true"/>
        </w:rPr>
        <w:t>policy and retention schedule require that laboratory notebooks be kept permanently so that it can</w:t>
      </w:r>
    </w:p>
    <w:p w:rsidR="005A76FB" w:rsidRDefault="005A76FB" w:rsidP="005A76FB">
      <w:pPr>
        <w:spacing w:before="0" w:after="0" w:line="253" w:lineRule="exact"/>
        <w:ind w:left="1799"/>
        <w:jc w:val="left"/>
      </w:pPr>
      <w:r>
        <w:rPr>
          <w:rFonts w:ascii="Garamond" w:eastAsia="Garamond" w:hAnsi="Garamond" w:cs="Garamond"/>
          <w:u w:val="none"/>
          <w:sz w:val="21"/>
          <w:position w:val="0"/>
          <w:color w:val="120f0e"/>
          <w:spacing w:val="-15"/>
          <w:noProof w:val="true"/>
        </w:rPr>
        <w:t>recreate the inventive process if necessary. When patent litigation occurs later, PatentCo is able to</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4"/>
          <w:noProof w:val="true"/>
        </w:rPr>
        <w:t>show that it filed its patent application less than one year from the date of its scientist’s discovery of a</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5"/>
          <w:noProof w:val="true"/>
        </w:rPr>
        <w:t>successful process, avoiding a claim that its patent is invalid.</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466" w:lineRule="exact"/>
        <w:ind w:left="1079"/>
        <w:jc w:val="left"/>
      </w:pPr>
      <w:r>
        <w:rPr>
          <w:rFonts w:ascii="Garamond" w:eastAsia="Garamond" w:hAnsi="Garamond" w:cs="Garamond"/>
          <w:u w:val="none"/>
          <w:sz w:val="12"/>
          <w:position w:val="0"/>
          <w:color w:val="231f20"/>
          <w:spacing w:val="0"/>
          <w:noProof w:val="true"/>
        </w:rPr>
        <w:t>_________________</w:t>
      </w:r>
    </w:p>
    <w:p w:rsidR="005A76FB" w:rsidRDefault="005A76FB" w:rsidP="005A76FB">
      <w:pPr>
        <w:spacing w:before="0" w:after="0" w:line="239" w:lineRule="exact"/>
        <w:ind w:left="1079"/>
        <w:jc w:val="left"/>
        <w:tabs>
          <w:tab w:val="left" w:pos="1173"/>
        </w:tabs>
      </w:pPr>
      <w:r>
        <w:rPr>
          <w:rFonts w:ascii="Garamond" w:eastAsia="Garamond" w:hAnsi="Garamond" w:cs="Garamond"/>
          <w:u w:val="none"/>
          <w:sz w:val="6"/>
          <w:position w:val="0"/>
          <w:color w:val="231f20"/>
          <w:spacing w:val="0"/>
          <w:noProof w:val="true"/>
        </w:rPr>
        <w:t>36</w:t>
      </w:r>
      <w:r>
        <w:rPr>
          <w:rFonts w:cs="Calibri"/>
          <w:u w:val="none"/>
          <w:color w:val="000000"/>
          <w:w w:val="100"/>
        </w:rPr>
        <w:tab/>
      </w:r>
      <w:r>
        <w:rPr>
          <w:rFonts w:ascii="Garamond" w:eastAsia="Garamond" w:hAnsi="Garamond" w:cs="Garamond"/>
          <w:u w:val="none"/>
          <w:sz w:val="12"/>
          <w:position w:val="0"/>
          <w:color w:val="120f0e"/>
          <w:spacing w:val="-20"/>
          <w:noProof w:val="true"/>
        </w:rPr>
        <w:t>Appendix C to this document provides a sample assessment tool that can be used as a starting point by organizations addressing records management issues, with particular emphasis on</w:t>
      </w:r>
    </w:p>
    <w:p w:rsidR="005A76FB" w:rsidRDefault="005A76FB" w:rsidP="005A76FB">
      <w:pPr>
        <w:spacing w:before="0" w:after="0" w:line="226" w:lineRule="exact"/>
        <w:ind w:left="1079"/>
        <w:jc w:val="left"/>
      </w:pPr>
      <w:r>
        <w:rPr>
          <w:rFonts w:ascii="Garamond" w:eastAsia="Garamond" w:hAnsi="Garamond" w:cs="Garamond"/>
          <w:u w:val="none"/>
          <w:sz w:val="12"/>
          <w:position w:val="0"/>
          <w:color w:val="120f0e"/>
          <w:spacing w:val="-19"/>
          <w:noProof w:val="true"/>
        </w:rPr>
        <w:t>electronic information. Of course, this form is generic and will need to be tailored to fit particular circumstances.</w:t>
      </w:r>
    </w:p>
    <w:p w:rsidR="005A76FB" w:rsidRDefault="005A76FB" w:rsidP="005A76FB">
      <w:pPr>
        <w:spacing w:before="0" w:after="0" w:line="240" w:lineRule="exact"/>
      </w:pPr>
    </w:p>
    <w:p w:rsidR="005A76FB" w:rsidRDefault="005A76FB" w:rsidP="005A76FB">
      <w:pPr>
        <w:spacing w:before="0" w:after="0" w:line="826" w:lineRule="exact"/>
        <w:ind w:left="10933"/>
        <w:jc w:val="left"/>
      </w:pPr>
      <w:r>
        <w:rPr>
          <w:rFonts w:ascii="Arial" w:eastAsia="Arial" w:hAnsi="Arial" w:cs="Arial"/>
          <w:u w:val="none"/>
          <w:sz w:val="16"/>
          <w:position w:val="0"/>
          <w:color w:val="231f20"/>
          <w:spacing w:val="0"/>
          <w:noProof w:val="true"/>
        </w:rPr>
        <w:t>19</w:t>
      </w:r>
    </w:p>
    <w:bookmarkStart w:id="30" w:name="30"/>
    <w:bookmarkEnd w:id="30"/>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38" type="#_x0000_t75" style="position:absolute;margin-left:0pt;margin-top:0pt;width:612pt;height:792pt;z-index:-251658169;mso-position-horizontal-relative:page;mso-position-vertical-relative:page">
            <v:imagedata r:id="rId38"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439" w:lineRule="exact"/>
        <w:ind w:left="1079"/>
        <w:jc w:val="left"/>
      </w:pPr>
      <w:r>
        <w:rPr>
          <w:rFonts w:ascii="Garamond" w:eastAsia="Garamond" w:hAnsi="Garamond" w:cs="Garamond"/>
          <w:u w:val="none"/>
          <w:sz w:val="21"/>
          <w:position w:val="0"/>
          <w:color w:val="120f0e"/>
          <w:spacing w:val="-16"/>
          <w:noProof w:val="true"/>
        </w:rPr>
        <w:t>The value of information will vary greatly from organization to organization, and even within an organization. How</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an organization chooses to capture this value may also vary accordingly. One organization may choose to concentrate</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its resources on capturing the value in its research or product development records while another may emphasize its</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5"/>
          <w:noProof w:val="true"/>
        </w:rPr>
        <w:t>sales or marketing resources. The solutions, policies, practices and training employed, as well as the technological</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resources invested, will reflect internal business judgments as to the best approach for that entity. This makes it</w:t>
      </w:r>
    </w:p>
    <w:p w:rsidR="005A76FB" w:rsidRDefault="005A76FB" w:rsidP="005A76FB">
      <w:pPr>
        <w:spacing w:before="0" w:after="0" w:line="266" w:lineRule="exact"/>
        <w:ind w:left="1079"/>
        <w:jc w:val="left"/>
        <w:tabs>
          <w:tab w:val="left" w:pos="10799"/>
        </w:tabs>
      </w:pPr>
      <w:r>
        <w:rPr>
          <w:rFonts w:ascii="Garamond" w:eastAsia="Garamond" w:hAnsi="Garamond" w:cs="Garamond"/>
          <w:u w:val="none"/>
          <w:sz w:val="21"/>
          <w:position w:val="0"/>
          <w:color w:val="120f0e"/>
          <w:spacing w:val="-15"/>
          <w:noProof w:val="true"/>
        </w:rPr>
        <w:t>impossible to develop a “generic” information and records management policy appropriate for every organization.</w:t>
      </w:r>
      <w:r>
        <w:rPr>
          <w:rFonts w:cs="Calibri"/>
          <w:u w:val="none"/>
          <w:color w:val="000000"/>
          <w:w w:val="100"/>
        </w:rPr>
        <w:tab/>
      </w:r>
      <w:r>
        <w:rPr>
          <w:rFonts w:ascii="Garamond" w:eastAsia="Garamond" w:hAnsi="Garamond" w:cs="Garamond"/>
          <w:u w:val="none"/>
          <w:sz w:val="21"/>
          <w:position w:val="0"/>
          <w:color w:val="120f0e"/>
          <w:spacing w:val="-47"/>
          <w:noProof w:val="true"/>
          <w:i/>
        </w:rPr>
        <w:t>See</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Comment 2.a. Organizations should make a conscious effort to recognize and make accessible the information</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necessary to meet the organization’s needs and responsibilities. Conversely, information not of value may and should</w:t>
      </w:r>
    </w:p>
    <w:p w:rsidR="005A76FB" w:rsidRDefault="005A76FB" w:rsidP="005A76FB">
      <w:pPr>
        <w:spacing w:before="0" w:after="0" w:line="253" w:lineRule="exact"/>
        <w:ind w:left="1079"/>
        <w:jc w:val="left"/>
        <w:tabs>
          <w:tab w:val="left" w:pos="2226"/>
          <w:tab w:val="left" w:pos="2493"/>
        </w:tabs>
      </w:pPr>
      <w:r>
        <w:rPr>
          <w:rFonts w:ascii="Garamond" w:eastAsia="Garamond" w:hAnsi="Garamond" w:cs="Garamond"/>
          <w:u w:val="none"/>
          <w:sz w:val="21"/>
          <w:position w:val="0"/>
          <w:color w:val="120f0e"/>
          <w:spacing w:val="-18"/>
          <w:noProof w:val="true"/>
        </w:rPr>
        <w:t>be discarded,</w:t>
      </w:r>
      <w:r>
        <w:rPr>
          <w:rFonts w:cs="Calibri"/>
          <w:u w:val="none"/>
          <w:color w:val="000000"/>
          <w:w w:val="100"/>
        </w:rPr>
        <w:tab/>
      </w:r>
      <w:r>
        <w:rPr>
          <w:rFonts w:ascii="Garamond" w:eastAsia="Garamond" w:hAnsi="Garamond" w:cs="Garamond"/>
          <w:u w:val="none"/>
          <w:sz w:val="21"/>
          <w:position w:val="0"/>
          <w:color w:val="120f0e"/>
          <w:spacing w:val="-39"/>
          <w:noProof w:val="true"/>
          <w:i/>
        </w:rPr>
        <w:t>see</w:t>
      </w:r>
      <w:r>
        <w:rPr>
          <w:rFonts w:cs="Calibri"/>
          <w:u w:val="none"/>
          <w:color w:val="000000"/>
          <w:w w:val="100"/>
        </w:rPr>
        <w:tab/>
      </w:r>
      <w:r>
        <w:rPr>
          <w:rFonts w:ascii="Garamond" w:eastAsia="Garamond" w:hAnsi="Garamond" w:cs="Garamond"/>
          <w:u w:val="none"/>
          <w:sz w:val="21"/>
          <w:position w:val="0"/>
          <w:color w:val="120f0e"/>
          <w:spacing w:val="-15"/>
          <w:noProof w:val="true"/>
        </w:rPr>
        <w:t>Guideline 3, subject, of course, to the need to preserve discoverable information needed for litigation</w:t>
      </w:r>
    </w:p>
    <w:p w:rsidR="005A76FB" w:rsidRDefault="005A76FB" w:rsidP="005A76FB">
      <w:pPr>
        <w:spacing w:before="0" w:after="0" w:line="266" w:lineRule="exact"/>
        <w:ind w:left="1066"/>
        <w:jc w:val="left"/>
        <w:tabs>
          <w:tab w:val="left" w:pos="1986"/>
          <w:tab w:val="left" w:pos="2293"/>
        </w:tabs>
      </w:pPr>
      <w:r>
        <w:rPr>
          <w:rFonts w:ascii="Garamond" w:eastAsia="Garamond" w:hAnsi="Garamond" w:cs="Garamond"/>
          <w:u w:val="none"/>
          <w:sz w:val="21"/>
          <w:position w:val="0"/>
          <w:color w:val="120f0e"/>
          <w:spacing w:val="-21"/>
          <w:noProof w:val="true"/>
        </w:rPr>
        <w:t>purposes.</w:t>
      </w:r>
      <w:r>
        <w:rPr>
          <w:rFonts w:cs="Calibri"/>
          <w:u w:val="none"/>
          <w:color w:val="000000"/>
          <w:w w:val="100"/>
        </w:rPr>
        <w:tab/>
      </w:r>
      <w:r>
        <w:rPr>
          <w:rFonts w:ascii="Garamond" w:eastAsia="Garamond" w:hAnsi="Garamond" w:cs="Garamond"/>
          <w:u w:val="none"/>
          <w:sz w:val="21"/>
          <w:position w:val="0"/>
          <w:color w:val="120f0e"/>
          <w:spacing w:val="-47"/>
          <w:noProof w:val="true"/>
          <w:i/>
        </w:rPr>
        <w:t>See</w:t>
      </w:r>
      <w:r>
        <w:rPr>
          <w:rFonts w:cs="Calibri"/>
          <w:u w:val="none"/>
          <w:color w:val="000000"/>
          <w:w w:val="100"/>
        </w:rPr>
        <w:tab/>
      </w:r>
      <w:r>
        <w:rPr>
          <w:rFonts w:ascii="Garamond" w:eastAsia="Garamond" w:hAnsi="Garamond" w:cs="Garamond"/>
          <w:u w:val="none"/>
          <w:sz w:val="21"/>
          <w:position w:val="0"/>
          <w:color w:val="120f0e"/>
          <w:spacing w:val="-19"/>
          <w:noProof w:val="true"/>
        </w:rPr>
        <w:t>Guideline 5.</w:t>
      </w:r>
    </w:p>
    <w:p w:rsidR="005A76FB" w:rsidRDefault="005A76FB" w:rsidP="005A76FB">
      <w:pPr>
        <w:spacing w:before="0" w:after="0" w:line="386" w:lineRule="exact"/>
        <w:ind w:left="1079"/>
        <w:jc w:val="left"/>
      </w:pPr>
      <w:r>
        <w:rPr>
          <w:rFonts w:ascii="Garamond" w:eastAsia="Garamond" w:hAnsi="Garamond" w:cs="Garamond"/>
          <w:u w:val="none"/>
          <w:sz w:val="21"/>
          <w:position w:val="0"/>
          <w:color w:val="120f0e"/>
          <w:spacing w:val="-16"/>
          <w:noProof w:val="true"/>
        </w:rPr>
        <w:t>In addition, organizations should understand that proper information and records management is a process and not a</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project. Organizations continue to evolve, as do their products and services. Accordingly, in the same way that</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continued vigilance regarding changes in the regulatory environment is necessary, ongoing diligence regarding business</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5"/>
          <w:noProof w:val="true"/>
        </w:rPr>
        <w:t>structure and conditions, as well as computer hardware and software, is critical to the long-term success of any</w:t>
      </w:r>
    </w:p>
    <w:p w:rsidR="005A76FB" w:rsidRDefault="005A76FB" w:rsidP="005A76FB">
      <w:pPr>
        <w:spacing w:before="0" w:after="0" w:line="266" w:lineRule="exact"/>
        <w:ind w:left="1079"/>
        <w:jc w:val="left"/>
        <w:tabs>
          <w:tab w:val="left" w:pos="5213"/>
          <w:tab w:val="left" w:pos="5533"/>
        </w:tabs>
      </w:pPr>
      <w:r>
        <w:rPr>
          <w:rFonts w:ascii="Garamond" w:eastAsia="Garamond" w:hAnsi="Garamond" w:cs="Garamond"/>
          <w:u w:val="none"/>
          <w:sz w:val="21"/>
          <w:position w:val="0"/>
          <w:color w:val="120f0e"/>
          <w:spacing w:val="-18"/>
          <w:noProof w:val="true"/>
        </w:rPr>
        <w:t>information and records management program.</w:t>
      </w:r>
      <w:r>
        <w:rPr>
          <w:rFonts w:cs="Calibri"/>
          <w:u w:val="none"/>
          <w:color w:val="000000"/>
          <w:w w:val="100"/>
        </w:rPr>
        <w:tab/>
      </w:r>
      <w:r>
        <w:rPr>
          <w:rFonts w:ascii="Garamond" w:eastAsia="Garamond" w:hAnsi="Garamond" w:cs="Garamond"/>
          <w:u w:val="none"/>
          <w:sz w:val="21"/>
          <w:position w:val="0"/>
          <w:color w:val="120f0e"/>
          <w:spacing w:val="-47"/>
          <w:noProof w:val="true"/>
          <w:i/>
        </w:rPr>
        <w:t>See</w:t>
      </w:r>
      <w:r>
        <w:rPr>
          <w:rFonts w:cs="Calibri"/>
          <w:u w:val="none"/>
          <w:color w:val="000000"/>
          <w:w w:val="100"/>
        </w:rPr>
        <w:tab/>
      </w:r>
      <w:r>
        <w:rPr>
          <w:rFonts w:ascii="Garamond" w:eastAsia="Garamond" w:hAnsi="Garamond" w:cs="Garamond"/>
          <w:u w:val="none"/>
          <w:sz w:val="21"/>
          <w:position w:val="0"/>
          <w:color w:val="120f0e"/>
          <w:spacing w:val="-22"/>
          <w:noProof w:val="true"/>
        </w:rPr>
        <w:t>Comment 4.i.</w:t>
      </w:r>
    </w:p>
    <w:p w:rsidR="005A76FB" w:rsidRDefault="005A76FB" w:rsidP="005A76FB">
      <w:pPr>
        <w:spacing w:before="0" w:after="0" w:line="240" w:lineRule="exact"/>
      </w:pPr>
    </w:p>
    <w:p w:rsidR="005A76FB" w:rsidRDefault="005A76FB" w:rsidP="005A76FB">
      <w:pPr>
        <w:spacing w:before="0" w:after="0" w:line="386" w:lineRule="exact"/>
        <w:ind w:left="1786"/>
        <w:jc w:val="left"/>
      </w:pPr>
      <w:r>
        <w:rPr>
          <w:rFonts w:ascii="Garamond" w:eastAsia="Garamond" w:hAnsi="Garamond" w:cs="Garamond"/>
          <w:u w:val="none"/>
          <w:sz w:val="21"/>
          <w:position w:val="0"/>
          <w:color w:val="120f0e"/>
          <w:spacing w:val="-23"/>
          <w:noProof w:val="true"/>
          <w:b/>
        </w:rPr>
        <w:t>Comment 2.e.</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6"/>
          <w:noProof w:val="true"/>
          <w:b/>
        </w:rPr>
        <w:t>A business continuation or disaster recovery plan has different purposes from those of an information and</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9"/>
          <w:noProof w:val="true"/>
          <w:b/>
        </w:rPr>
        <w:t>records management program.</w:t>
      </w:r>
    </w:p>
    <w:p w:rsidR="005A76FB" w:rsidRDefault="005A76FB" w:rsidP="005A76FB">
      <w:pPr>
        <w:spacing w:before="0" w:after="0" w:line="240" w:lineRule="exact"/>
      </w:pP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6"/>
          <w:noProof w:val="true"/>
        </w:rPr>
        <w:t>Business continuation or disaster recovery plans and programs, such as those employing backup systems, allow an</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organization to rebuild its electronic information systems and to continue operations despite a significant network</w:t>
      </w:r>
    </w:p>
    <w:p w:rsidR="005A76FB" w:rsidRDefault="005A76FB" w:rsidP="005A76FB">
      <w:pPr>
        <w:spacing w:before="0" w:after="0" w:line="266" w:lineRule="exact"/>
        <w:ind w:left="1066"/>
        <w:jc w:val="left"/>
        <w:tabs>
          <w:tab w:val="left" w:pos="1666"/>
          <w:tab w:val="left" w:pos="1879"/>
        </w:tabs>
      </w:pPr>
      <w:r>
        <w:rPr>
          <w:rFonts w:ascii="Garamond" w:eastAsia="Garamond" w:hAnsi="Garamond" w:cs="Garamond"/>
          <w:u w:val="none"/>
          <w:sz w:val="21"/>
          <w:position w:val="0"/>
          <w:color w:val="120f0e"/>
          <w:spacing w:val="-18"/>
          <w:noProof w:val="true"/>
        </w:rPr>
        <w:t>failure.</w:t>
      </w:r>
      <w:r>
        <w:rPr>
          <w:rFonts w:cs="Calibri"/>
          <w:u w:val="none"/>
          <w:color w:val="000000"/>
          <w:w w:val="100"/>
        </w:rPr>
        <w:tab/>
      </w:r>
      <w:r>
        <w:rPr>
          <w:rFonts w:ascii="Garamond" w:eastAsia="Garamond" w:hAnsi="Garamond" w:cs="Garamond"/>
          <w:u w:val="none"/>
          <w:sz w:val="10"/>
          <w:position w:val="0"/>
          <w:color w:val="120f0e"/>
          <w:spacing w:val="0"/>
          <w:noProof w:val="true"/>
        </w:rPr>
        <w:t>37</w:t>
      </w:r>
      <w:r>
        <w:rPr>
          <w:rFonts w:cs="Calibri"/>
          <w:u w:val="none"/>
          <w:color w:val="000000"/>
          <w:w w:val="100"/>
        </w:rPr>
        <w:tab/>
      </w:r>
      <w:r>
        <w:rPr>
          <w:rFonts w:ascii="Garamond" w:eastAsia="Garamond" w:hAnsi="Garamond" w:cs="Garamond"/>
          <w:u w:val="none"/>
          <w:sz w:val="21"/>
          <w:position w:val="0"/>
          <w:color w:val="120f0e"/>
          <w:spacing w:val="-16"/>
          <w:noProof w:val="true"/>
        </w:rPr>
        <w:t>What must be stored in order to achieve this goal and the manner and length of storage time will generally be</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decided by an organization’s information technology professionals (with substantive input from the other disciplines—</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operational, records management and legal) as the individuals who will be relied on to manage the recovery.</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6"/>
          <w:noProof w:val="true"/>
        </w:rPr>
        <w:t>Consideration should typically be given to making the storage time period as short as possible—only that amount of</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time that is truly necessary to recover from a disaster.</w:t>
      </w:r>
    </w:p>
    <w:p w:rsidR="005A76FB" w:rsidRDefault="005A76FB" w:rsidP="005A76FB">
      <w:pPr>
        <w:spacing w:before="0" w:after="0" w:line="386" w:lineRule="exact"/>
        <w:ind w:left="1079"/>
        <w:jc w:val="left"/>
      </w:pPr>
      <w:r>
        <w:rPr>
          <w:rFonts w:ascii="Garamond" w:eastAsia="Garamond" w:hAnsi="Garamond" w:cs="Garamond"/>
          <w:u w:val="none"/>
          <w:sz w:val="21"/>
          <w:position w:val="0"/>
          <w:color w:val="120f0e"/>
          <w:spacing w:val="-15"/>
          <w:noProof w:val="true"/>
        </w:rPr>
        <w:t>There is general consensus that regardless of the various capabilities of different backup systems, those systems are</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designed for the purpose of business continuity and should not be used as a substitute for records management. While</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the backup systems can provide the capability to recover data when necessary, those capabilities are fundamentally</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6"/>
          <w:noProof w:val="true"/>
        </w:rPr>
        <w:t>different from what is required for information and records management. Moreover, after a relatively short period of</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time, it is simply impractical for backup systems to retrieve efficiently or effectively specific, targeted information.</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Reflecting this reality, the amendments to the Federal Rules of Civil Procedure adopt a general rule that information</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stored on traditional backup tapes would not be part of a party’s first-wave document production obligations, but</w:t>
      </w:r>
    </w:p>
    <w:p w:rsidR="005A76FB" w:rsidRDefault="005A76FB" w:rsidP="005A76FB">
      <w:pPr>
        <w:spacing w:before="0" w:after="0" w:line="266" w:lineRule="exact"/>
        <w:ind w:left="1079"/>
        <w:jc w:val="left"/>
        <w:tabs>
          <w:tab w:val="left" w:pos="7693"/>
          <w:tab w:val="left" w:pos="7999"/>
        </w:tabs>
      </w:pPr>
      <w:r>
        <w:rPr>
          <w:rFonts w:ascii="Garamond" w:eastAsia="Garamond" w:hAnsi="Garamond" w:cs="Garamond"/>
          <w:u w:val="none"/>
          <w:sz w:val="21"/>
          <w:position w:val="0"/>
          <w:color w:val="120f0e"/>
          <w:spacing w:val="-16"/>
          <w:noProof w:val="true"/>
        </w:rPr>
        <w:t>could be the subject of discovery in a proper case where good cause is shown.</w:t>
      </w:r>
      <w:r>
        <w:rPr>
          <w:rFonts w:cs="Calibri"/>
          <w:u w:val="none"/>
          <w:color w:val="000000"/>
          <w:w w:val="100"/>
        </w:rPr>
        <w:tab/>
      </w:r>
      <w:r>
        <w:rPr>
          <w:rFonts w:ascii="Garamond" w:eastAsia="Garamond" w:hAnsi="Garamond" w:cs="Garamond"/>
          <w:u w:val="none"/>
          <w:sz w:val="21"/>
          <w:position w:val="0"/>
          <w:color w:val="120f0e"/>
          <w:spacing w:val="-47"/>
          <w:noProof w:val="true"/>
          <w:i/>
        </w:rPr>
        <w:t>See</w:t>
      </w:r>
      <w:r>
        <w:rPr>
          <w:rFonts w:cs="Calibri"/>
          <w:u w:val="none"/>
          <w:color w:val="000000"/>
          <w:w w:val="100"/>
        </w:rPr>
        <w:tab/>
      </w:r>
      <w:r>
        <w:rPr>
          <w:rFonts w:ascii="Garamond" w:eastAsia="Garamond" w:hAnsi="Garamond" w:cs="Garamond"/>
          <w:u w:val="none"/>
          <w:sz w:val="21"/>
          <w:position w:val="0"/>
          <w:color w:val="120f0e"/>
          <w:spacing w:val="-17"/>
          <w:noProof w:val="true"/>
        </w:rPr>
        <w:t>Fed. R. Civ. P. 26 (as amended</w:t>
      </w:r>
    </w:p>
    <w:p w:rsidR="005A76FB" w:rsidRDefault="005A76FB" w:rsidP="005A76FB">
      <w:pPr>
        <w:spacing w:before="0" w:after="0" w:line="253" w:lineRule="exact"/>
        <w:ind w:left="1079"/>
        <w:jc w:val="left"/>
        <w:tabs>
          <w:tab w:val="left" w:pos="2733"/>
          <w:tab w:val="left" w:pos="2919"/>
        </w:tabs>
      </w:pPr>
      <w:r>
        <w:rPr>
          <w:rFonts w:ascii="Garamond" w:eastAsia="Garamond" w:hAnsi="Garamond" w:cs="Garamond"/>
          <w:u w:val="none"/>
          <w:sz w:val="21"/>
          <w:position w:val="0"/>
          <w:color w:val="120f0e"/>
          <w:spacing w:val="-20"/>
          <w:noProof w:val="true"/>
        </w:rPr>
        <w:t>December 1, 2006)</w:t>
      </w:r>
      <w:r>
        <w:rPr>
          <w:rFonts w:cs="Calibri"/>
          <w:u w:val="none"/>
          <w:color w:val="000000"/>
          <w:w w:val="100"/>
        </w:rPr>
        <w:tab/>
      </w:r>
      <w:r>
        <w:rPr>
          <w:rFonts w:ascii="Garamond" w:eastAsia="Garamond" w:hAnsi="Garamond" w:cs="Garamond"/>
          <w:u w:val="none"/>
          <w:sz w:val="10"/>
          <w:position w:val="0"/>
          <w:color w:val="120f0e"/>
          <w:spacing w:val="0"/>
          <w:noProof w:val="true"/>
        </w:rPr>
        <w:t>38</w:t>
      </w:r>
      <w:r>
        <w:rPr>
          <w:rFonts w:cs="Calibri"/>
          <w:u w:val="none"/>
          <w:color w:val="000000"/>
          <w:w w:val="100"/>
        </w:rPr>
        <w:tab/>
      </w:r>
      <w:r>
        <w:rPr>
          <w:rFonts w:ascii="Garamond" w:eastAsia="Garamond" w:hAnsi="Garamond" w:cs="Garamond"/>
          <w:u w:val="none"/>
          <w:sz w:val="21"/>
          <w:position w:val="0"/>
          <w:color w:val="120f0e"/>
          <w:spacing w:val="-15"/>
          <w:noProof w:val="true"/>
        </w:rPr>
        <w:t>. Accordingly, it would be useful and reasonable to reflect this in the policies, procedures and</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programs by separately providing for disaster recovery systems and procedures applying to electronic information and</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9"/>
          <w:noProof w:val="true"/>
        </w:rPr>
        <w:t>records management.</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79" w:lineRule="exact"/>
        <w:ind w:left="1079"/>
        <w:jc w:val="left"/>
      </w:pPr>
      <w:r>
        <w:rPr>
          <w:rFonts w:ascii="Garamond" w:eastAsia="Garamond" w:hAnsi="Garamond" w:cs="Garamond"/>
          <w:u w:val="none"/>
          <w:sz w:val="12"/>
          <w:position w:val="0"/>
          <w:color w:val="231f20"/>
          <w:spacing w:val="0"/>
          <w:noProof w:val="true"/>
        </w:rPr>
        <w:t>_________________</w:t>
      </w:r>
    </w:p>
    <w:p w:rsidR="005A76FB" w:rsidRDefault="005A76FB" w:rsidP="005A76FB">
      <w:pPr>
        <w:spacing w:before="0" w:after="0" w:line="239" w:lineRule="exact"/>
        <w:ind w:left="1079"/>
        <w:jc w:val="left"/>
        <w:tabs>
          <w:tab w:val="left" w:pos="1186"/>
          <w:tab w:val="left" w:pos="1386"/>
          <w:tab w:val="left" w:pos="2453"/>
          <w:tab w:val="left" w:pos="2706"/>
          <w:tab w:val="left" w:pos="2786"/>
          <w:tab w:val="left" w:pos="8639"/>
        </w:tabs>
      </w:pPr>
      <w:r>
        <w:rPr>
          <w:rFonts w:ascii="Garamond" w:eastAsia="Garamond" w:hAnsi="Garamond" w:cs="Garamond"/>
          <w:u w:val="none"/>
          <w:sz w:val="6"/>
          <w:position w:val="0"/>
          <w:color w:val="120f0e"/>
          <w:spacing w:val="0"/>
          <w:noProof w:val="true"/>
        </w:rPr>
        <w:t>37</w:t>
      </w:r>
      <w:r>
        <w:rPr>
          <w:rFonts w:cs="Calibri"/>
          <w:u w:val="none"/>
          <w:color w:val="000000"/>
          <w:w w:val="100"/>
        </w:rPr>
        <w:tab/>
      </w:r>
      <w:r>
        <w:rPr>
          <w:rFonts w:ascii="Garamond" w:eastAsia="Garamond" w:hAnsi="Garamond" w:cs="Garamond"/>
          <w:u w:val="none"/>
          <w:sz w:val="12"/>
          <w:position w:val="0"/>
          <w:color w:val="120f0e"/>
          <w:spacing w:val="-60"/>
          <w:noProof w:val="true"/>
          <w:i/>
        </w:rPr>
        <w:t>Cf.</w:t>
      </w:r>
      <w:r>
        <w:rPr>
          <w:rFonts w:cs="Calibri"/>
          <w:u w:val="none"/>
          <w:color w:val="000000"/>
          <w:w w:val="100"/>
        </w:rPr>
        <w:tab/>
      </w:r>
      <w:r>
        <w:rPr>
          <w:rFonts w:ascii="Garamond" w:eastAsia="Garamond" w:hAnsi="Garamond" w:cs="Garamond"/>
          <w:u w:val="none"/>
          <w:sz w:val="12"/>
          <w:position w:val="0"/>
          <w:color w:val="120f0e"/>
          <w:spacing w:val="-27"/>
          <w:noProof w:val="true"/>
        </w:rPr>
        <w:t>Marianne Swanson</w:t>
      </w:r>
      <w:r>
        <w:rPr>
          <w:rFonts w:cs="Calibri"/>
          <w:u w:val="none"/>
          <w:color w:val="000000"/>
          <w:w w:val="100"/>
        </w:rPr>
        <w:tab/>
      </w:r>
      <w:r>
        <w:rPr>
          <w:rFonts w:ascii="Garamond" w:eastAsia="Garamond" w:hAnsi="Garamond" w:cs="Garamond"/>
          <w:u w:val="none"/>
          <w:sz w:val="12"/>
          <w:position w:val="0"/>
          <w:color w:val="120f0e"/>
          <w:spacing w:val="-23"/>
          <w:noProof w:val="true"/>
          <w:i/>
        </w:rPr>
        <w:t>et al.</w:t>
      </w:r>
      <w:r>
        <w:rPr>
          <w:rFonts w:cs="Calibri"/>
          <w:u w:val="none"/>
          <w:color w:val="000000"/>
          <w:w w:val="100"/>
        </w:rPr>
        <w:tab/>
      </w:r>
      <w:r>
        <w:rPr>
          <w:rFonts w:ascii="Garamond" w:eastAsia="Garamond" w:hAnsi="Garamond" w:cs="Garamond"/>
          <w:u w:val="none"/>
          <w:sz w:val="12"/>
          <w:position w:val="0"/>
          <w:color w:val="120f0e"/>
          <w:spacing w:val="0"/>
          <w:noProof w:val="true"/>
        </w:rPr>
        <w:t>,</w:t>
      </w:r>
      <w:r>
        <w:rPr>
          <w:rFonts w:cs="Calibri"/>
          <w:u w:val="none"/>
          <w:color w:val="000000"/>
          <w:w w:val="100"/>
        </w:rPr>
        <w:tab/>
      </w:r>
      <w:r>
        <w:rPr>
          <w:rFonts w:ascii="Garamond" w:eastAsia="Garamond" w:hAnsi="Garamond" w:cs="Garamond"/>
          <w:u w:val="none"/>
          <w:sz w:val="12"/>
          <w:position w:val="0"/>
          <w:color w:val="120f0e"/>
          <w:spacing w:val="-20"/>
          <w:noProof w:val="true"/>
          <w:i/>
        </w:rPr>
        <w:t>National Institute of Standards and Technology, Contingency Planning Guide for Information Technology Systems</w:t>
      </w:r>
      <w:r>
        <w:rPr>
          <w:rFonts w:cs="Calibri"/>
          <w:u w:val="none"/>
          <w:color w:val="000000"/>
          <w:w w:val="100"/>
        </w:rPr>
        <w:tab/>
      </w:r>
      <w:r>
        <w:rPr>
          <w:rFonts w:ascii="Garamond" w:eastAsia="Garamond" w:hAnsi="Garamond" w:cs="Garamond"/>
          <w:u w:val="none"/>
          <w:sz w:val="12"/>
          <w:position w:val="0"/>
          <w:color w:val="120f0e"/>
          <w:spacing w:val="-22"/>
          <w:noProof w:val="true"/>
        </w:rPr>
        <w:t>(Dep’t of Commerce 2002).</w:t>
      </w:r>
    </w:p>
    <w:p w:rsidR="005A76FB" w:rsidRDefault="005A76FB" w:rsidP="005A76FB">
      <w:pPr>
        <w:spacing w:before="0" w:after="0" w:line="319" w:lineRule="exact"/>
        <w:ind w:left="1079"/>
        <w:jc w:val="left"/>
        <w:tabs>
          <w:tab w:val="left" w:pos="1173"/>
        </w:tabs>
      </w:pPr>
      <w:r>
        <w:rPr>
          <w:rFonts w:ascii="Garamond" w:eastAsia="Garamond" w:hAnsi="Garamond" w:cs="Garamond"/>
          <w:u w:val="none"/>
          <w:sz w:val="6"/>
          <w:position w:val="0"/>
          <w:color w:val="120f0e"/>
          <w:spacing w:val="0"/>
          <w:noProof w:val="true"/>
        </w:rPr>
        <w:t>38</w:t>
      </w:r>
      <w:r>
        <w:rPr>
          <w:rFonts w:cs="Calibri"/>
          <w:u w:val="none"/>
          <w:color w:val="000000"/>
          <w:w w:val="100"/>
        </w:rPr>
        <w:tab/>
      </w:r>
      <w:r>
        <w:rPr>
          <w:rFonts w:ascii="Garamond" w:eastAsia="Garamond" w:hAnsi="Garamond" w:cs="Garamond"/>
          <w:u w:val="none"/>
          <w:sz w:val="12"/>
          <w:position w:val="0"/>
          <w:color w:val="120f0e"/>
          <w:spacing w:val="-21"/>
          <w:noProof w:val="true"/>
        </w:rPr>
        <w:t>The 2006 amendments to the Federal Rules of Civil Procedure addressing the discovery of electronically stored information became effective December 1, 2006. See</w:t>
      </w:r>
    </w:p>
    <w:p w:rsidR="005A76FB" w:rsidRDefault="005A76FB" w:rsidP="005A76FB">
      <w:pPr>
        <w:spacing w:before="0" w:after="0" w:line="213" w:lineRule="exact"/>
        <w:ind w:left="1079"/>
        <w:jc w:val="left"/>
      </w:pPr>
      <w:r>
        <w:rPr>
          <w:rFonts w:ascii="Garamond" w:eastAsia="Garamond" w:hAnsi="Garamond" w:cs="Garamond"/>
          <w:u w:val="none"/>
          <w:sz w:val="12"/>
          <w:position w:val="0"/>
          <w:color w:val="120f0e"/>
          <w:spacing w:val="-21"/>
          <w:noProof w:val="true"/>
        </w:rPr>
        <w:t>http://www.uscourts.gov/rules.gov/rules/EDiscovery_w_Notes.pdf. The amendments impact rules 16, 26, 33, 34, 37, 45 and Form 35. Unless otherwise indicated, all references to the</w:t>
      </w:r>
    </w:p>
    <w:p w:rsidR="005A76FB" w:rsidRDefault="005A76FB" w:rsidP="005A76FB">
      <w:pPr>
        <w:spacing w:before="0" w:after="0" w:line="159" w:lineRule="exact"/>
        <w:ind w:left="1079"/>
        <w:jc w:val="left"/>
      </w:pPr>
      <w:r>
        <w:rPr>
          <w:rFonts w:ascii="Garamond" w:eastAsia="Garamond" w:hAnsi="Garamond" w:cs="Garamond"/>
          <w:u w:val="none"/>
          <w:sz w:val="12"/>
          <w:position w:val="0"/>
          <w:color w:val="120f0e"/>
          <w:spacing w:val="-21"/>
          <w:noProof w:val="true"/>
        </w:rPr>
        <w:t>Federal Rules of Civil Procedure and accompanying Committee Notes are to the language in force December 1, 2006. Shortly after completion of the amendments addressing electronic</w:t>
      </w:r>
    </w:p>
    <w:p w:rsidR="005A76FB" w:rsidRDefault="005A76FB" w:rsidP="005A76FB">
      <w:pPr>
        <w:spacing w:before="0" w:after="0" w:line="159" w:lineRule="exact"/>
        <w:ind w:left="1079"/>
        <w:jc w:val="left"/>
      </w:pPr>
      <w:r>
        <w:rPr>
          <w:rFonts w:ascii="Garamond" w:eastAsia="Garamond" w:hAnsi="Garamond" w:cs="Garamond"/>
          <w:u w:val="none"/>
          <w:sz w:val="12"/>
          <w:position w:val="0"/>
          <w:color w:val="120f0e"/>
          <w:spacing w:val="-19"/>
          <w:noProof w:val="true"/>
        </w:rPr>
        <w:t>discovery, the entire Federal Rules of Civil Procedure underwent “restyling,” a process intended to clarify and simplify the language and presentation of the rules without affecting their</w:t>
      </w:r>
    </w:p>
    <w:p w:rsidR="005A76FB" w:rsidRDefault="005A76FB" w:rsidP="005A76FB">
      <w:pPr>
        <w:spacing w:before="0" w:after="0" w:line="159" w:lineRule="exact"/>
        <w:ind w:left="1079"/>
        <w:jc w:val="left"/>
      </w:pPr>
      <w:r>
        <w:rPr>
          <w:rFonts w:ascii="Garamond" w:eastAsia="Garamond" w:hAnsi="Garamond" w:cs="Garamond"/>
          <w:u w:val="none"/>
          <w:sz w:val="12"/>
          <w:position w:val="0"/>
          <w:color w:val="120f0e"/>
          <w:spacing w:val="-22"/>
          <w:noProof w:val="true"/>
        </w:rPr>
        <w:t>substantive meaning. See http://www.uscourts.gov/rules/supct1106/CV_CLEAN_FINAL5-30-07.pdf. The restyled rules are anticipated to go into effect December 1, 2007.</w:t>
      </w:r>
    </w:p>
    <w:p w:rsidR="005A76FB" w:rsidRDefault="005A76FB" w:rsidP="005A76FB">
      <w:pPr>
        <w:spacing w:before="0" w:after="0" w:line="240" w:lineRule="exact"/>
      </w:pPr>
    </w:p>
    <w:p w:rsidR="005A76FB" w:rsidRDefault="005A76FB" w:rsidP="005A76FB">
      <w:pPr>
        <w:spacing w:before="0" w:after="0" w:line="933" w:lineRule="exact"/>
        <w:ind w:left="10933"/>
        <w:jc w:val="left"/>
      </w:pPr>
      <w:r>
        <w:rPr>
          <w:rFonts w:ascii="Arial" w:eastAsia="Arial" w:hAnsi="Arial" w:cs="Arial"/>
          <w:u w:val="none"/>
          <w:sz w:val="16"/>
          <w:position w:val="0"/>
          <w:color w:val="231f20"/>
          <w:spacing w:val="0"/>
          <w:noProof w:val="true"/>
        </w:rPr>
        <w:t>20</w:t>
      </w:r>
    </w:p>
    <w:bookmarkStart w:id="31" w:name="31"/>
    <w:bookmarkEnd w:id="31"/>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39" type="#_x0000_t75" style="position:absolute;margin-left:0pt;margin-top:0pt;width:612pt;height:792pt;z-index:-251658168;mso-position-horizontal-relative:page;mso-position-vertical-relative:page">
            <v:imagedata r:id="rId39"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426" w:lineRule="exact"/>
        <w:ind w:left="1079"/>
        <w:jc w:val="left"/>
      </w:pPr>
      <w:r>
        <w:rPr>
          <w:rFonts w:ascii="Garamond" w:eastAsia="Garamond" w:hAnsi="Garamond" w:cs="Garamond"/>
          <w:u w:val="none"/>
          <w:sz w:val="21"/>
          <w:position w:val="0"/>
          <w:color w:val="120f0e"/>
          <w:spacing w:val="-16"/>
          <w:noProof w:val="true"/>
        </w:rPr>
        <w:t>The policy for disaster recovery for electronic information should describe:</w:t>
      </w:r>
    </w:p>
    <w:p w:rsidR="005A76FB" w:rsidRDefault="005A76FB" w:rsidP="005A76FB">
      <w:pPr>
        <w:spacing w:before="0" w:after="0" w:line="373" w:lineRule="exact"/>
        <w:ind w:left="1799"/>
        <w:jc w:val="left"/>
        <w:tabs>
          <w:tab w:val="left" w:pos="2519"/>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5"/>
          <w:noProof w:val="true"/>
        </w:rPr>
        <w:t>What constitutes a “disaster” requiring information restoration;</w:t>
      </w:r>
    </w:p>
    <w:p w:rsidR="005A76FB" w:rsidRDefault="005A76FB" w:rsidP="005A76FB">
      <w:pPr>
        <w:spacing w:before="0" w:after="0" w:line="386" w:lineRule="exact"/>
        <w:ind w:left="1799"/>
        <w:jc w:val="left"/>
        <w:tabs>
          <w:tab w:val="left" w:pos="2519"/>
          <w:tab w:val="left" w:pos="6733"/>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5"/>
          <w:noProof w:val="true"/>
        </w:rPr>
        <w:t>What must be retrieved when there is a “disaster;”</w:t>
      </w:r>
      <w:r>
        <w:rPr>
          <w:rFonts w:cs="Calibri"/>
          <w:u w:val="none"/>
          <w:color w:val="000000"/>
          <w:w w:val="100"/>
        </w:rPr>
        <w:tab/>
      </w:r>
      <w:r>
        <w:rPr>
          <w:rFonts w:ascii="Garamond" w:eastAsia="Garamond" w:hAnsi="Garamond" w:cs="Garamond"/>
          <w:u w:val="none"/>
          <w:sz w:val="10"/>
          <w:position w:val="0"/>
          <w:color w:val="120f0e"/>
          <w:spacing w:val="0"/>
          <w:noProof w:val="true"/>
        </w:rPr>
        <w:t>39</w:t>
      </w:r>
    </w:p>
    <w:p w:rsidR="005A76FB" w:rsidRDefault="005A76FB" w:rsidP="005A76FB">
      <w:pPr>
        <w:spacing w:before="0" w:after="0" w:line="386" w:lineRule="exact"/>
        <w:ind w:left="1799"/>
        <w:jc w:val="left"/>
        <w:tabs>
          <w:tab w:val="left" w:pos="2519"/>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4"/>
          <w:noProof w:val="true"/>
        </w:rPr>
        <w:t>What will be stored for access in the event of a “disaster;”</w:t>
      </w:r>
    </w:p>
    <w:p w:rsidR="005A76FB" w:rsidRDefault="005A76FB" w:rsidP="005A76FB">
      <w:pPr>
        <w:spacing w:before="0" w:after="0" w:line="386" w:lineRule="exact"/>
        <w:ind w:left="1799"/>
        <w:jc w:val="left"/>
        <w:tabs>
          <w:tab w:val="left" w:pos="2519"/>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6"/>
          <w:noProof w:val="true"/>
        </w:rPr>
        <w:t>Who has responsibility for duplicating and managing electronic information;</w:t>
      </w:r>
    </w:p>
    <w:p w:rsidR="005A76FB" w:rsidRDefault="005A76FB" w:rsidP="005A76FB">
      <w:pPr>
        <w:spacing w:before="0" w:after="0" w:line="386" w:lineRule="exact"/>
        <w:ind w:left="1799"/>
        <w:jc w:val="left"/>
        <w:tabs>
          <w:tab w:val="left" w:pos="2519"/>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7"/>
          <w:noProof w:val="true"/>
        </w:rPr>
        <w:t>Where and how it will be stored;</w:t>
      </w:r>
    </w:p>
    <w:p w:rsidR="005A76FB" w:rsidRDefault="005A76FB" w:rsidP="005A76FB">
      <w:pPr>
        <w:spacing w:before="0" w:after="0" w:line="373" w:lineRule="exact"/>
        <w:ind w:left="1799"/>
        <w:jc w:val="left"/>
        <w:tabs>
          <w:tab w:val="left" w:pos="2519"/>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5"/>
          <w:noProof w:val="true"/>
        </w:rPr>
        <w:t>How often on-line (active or archived) electronic information will be duplicated to ensure retrieval</w:t>
      </w:r>
    </w:p>
    <w:p w:rsidR="005A76FB" w:rsidRDefault="005A76FB" w:rsidP="005A76FB">
      <w:pPr>
        <w:spacing w:before="0" w:after="0" w:line="266" w:lineRule="exact"/>
        <w:ind w:left="2519"/>
        <w:jc w:val="left"/>
      </w:pPr>
      <w:r>
        <w:rPr>
          <w:rFonts w:ascii="Garamond" w:eastAsia="Garamond" w:hAnsi="Garamond" w:cs="Garamond"/>
          <w:u w:val="none"/>
          <w:sz w:val="21"/>
          <w:position w:val="0"/>
          <w:color w:val="120f0e"/>
          <w:spacing w:val="-18"/>
          <w:noProof w:val="true"/>
        </w:rPr>
        <w:t>and system recovery; and</w:t>
      </w:r>
    </w:p>
    <w:p w:rsidR="005A76FB" w:rsidRDefault="005A76FB" w:rsidP="005A76FB">
      <w:pPr>
        <w:spacing w:before="0" w:after="0" w:line="386" w:lineRule="exact"/>
        <w:ind w:left="1799"/>
        <w:jc w:val="left"/>
        <w:tabs>
          <w:tab w:val="left" w:pos="2519"/>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6"/>
          <w:noProof w:val="true"/>
        </w:rPr>
        <w:t>How long duplicate copies of electronic information must be kept before they are destroyed (through</w:t>
      </w:r>
    </w:p>
    <w:p w:rsidR="005A76FB" w:rsidRDefault="005A76FB" w:rsidP="005A76FB">
      <w:pPr>
        <w:spacing w:before="0" w:after="0" w:line="266" w:lineRule="exact"/>
        <w:ind w:left="2519"/>
        <w:jc w:val="left"/>
      </w:pPr>
      <w:r>
        <w:rPr>
          <w:rFonts w:ascii="Garamond" w:eastAsia="Garamond" w:hAnsi="Garamond" w:cs="Garamond"/>
          <w:u w:val="none"/>
          <w:sz w:val="21"/>
          <w:position w:val="0"/>
          <w:color w:val="120f0e"/>
          <w:spacing w:val="-17"/>
          <w:noProof w:val="true"/>
        </w:rPr>
        <w:t>deletion or otherwise).</w:t>
      </w:r>
    </w:p>
    <w:p w:rsidR="005A76FB" w:rsidRDefault="005A76FB" w:rsidP="005A76FB">
      <w:pPr>
        <w:spacing w:before="0" w:after="0" w:line="386" w:lineRule="exact"/>
        <w:ind w:left="1079"/>
        <w:jc w:val="left"/>
      </w:pPr>
      <w:r>
        <w:rPr>
          <w:rFonts w:ascii="Garamond" w:eastAsia="Garamond" w:hAnsi="Garamond" w:cs="Garamond"/>
          <w:u w:val="none"/>
          <w:sz w:val="21"/>
          <w:position w:val="0"/>
          <w:color w:val="120f0e"/>
          <w:spacing w:val="-15"/>
          <w:noProof w:val="true"/>
        </w:rPr>
        <w:t>If disaster recovery storage devices and procedures are separate from the organization’s systems for normally managing</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5"/>
          <w:noProof w:val="true"/>
        </w:rPr>
        <w:t>electronic information and records, then cycles for re-use of disaster recovery backup media should be relatively short,</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resulting in significant cost savings. Cf. Comment 5.e. Retention of disaster recovery backup media beyond the</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period necessary to recover from a true disaster can have unintended consequences should the organization become</w:t>
      </w:r>
    </w:p>
    <w:p w:rsidR="005A76FB" w:rsidRDefault="005A76FB" w:rsidP="005A76FB">
      <w:pPr>
        <w:spacing w:before="0" w:after="0" w:line="266" w:lineRule="exact"/>
        <w:ind w:left="1079"/>
        <w:jc w:val="left"/>
        <w:tabs>
          <w:tab w:val="left" w:pos="3253"/>
        </w:tabs>
      </w:pPr>
      <w:r>
        <w:rPr>
          <w:rFonts w:ascii="Garamond" w:eastAsia="Garamond" w:hAnsi="Garamond" w:cs="Garamond"/>
          <w:u w:val="none"/>
          <w:sz w:val="21"/>
          <w:position w:val="0"/>
          <w:color w:val="120f0e"/>
          <w:spacing w:val="-16"/>
          <w:noProof w:val="true"/>
        </w:rPr>
        <w:t>involved in litigation. In</w:t>
      </w:r>
      <w:r>
        <w:rPr>
          <w:rFonts w:cs="Calibri"/>
          <w:u w:val="none"/>
          <w:color w:val="000000"/>
          <w:w w:val="100"/>
        </w:rPr>
        <w:tab/>
      </w:r>
      <w:r>
        <w:rPr>
          <w:rFonts w:ascii="Garamond" w:eastAsia="Garamond" w:hAnsi="Garamond" w:cs="Garamond"/>
          <w:u w:val="none"/>
          <w:sz w:val="21"/>
          <w:position w:val="0"/>
          <w:color w:val="120f0e"/>
          <w:spacing w:val="-15"/>
          <w:noProof w:val="true"/>
          <w:i/>
        </w:rPr>
        <w:t>Coleman (Parent) Holdings, Inc. v. Morgan Stanley &amp; Co., Inc., No.</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8"/>
          <w:noProof w:val="true"/>
          <w:i/>
        </w:rPr>
        <w:t>502003CA005045XXOCAI, 2005 WL 679071 (Fla Cir. Ct. Mar. 1, 2005), further opinion 2005 WL 674885 (Mar. 23,</w:t>
      </w:r>
    </w:p>
    <w:p w:rsidR="005A76FB" w:rsidRDefault="005A76FB" w:rsidP="005A76FB">
      <w:pPr>
        <w:spacing w:before="0" w:after="0" w:line="266" w:lineRule="exact"/>
        <w:ind w:left="1079"/>
        <w:jc w:val="left"/>
        <w:tabs>
          <w:tab w:val="left" w:pos="10653"/>
        </w:tabs>
      </w:pPr>
      <w:r>
        <w:rPr>
          <w:rFonts w:ascii="Garamond" w:eastAsia="Garamond" w:hAnsi="Garamond" w:cs="Garamond"/>
          <w:u w:val="none"/>
          <w:sz w:val="21"/>
          <w:position w:val="0"/>
          <w:color w:val="120f0e"/>
          <w:spacing w:val="-16"/>
          <w:noProof w:val="true"/>
          <w:i/>
        </w:rPr>
        <w:t>2005), rev’d and remanded on other grounds, —-So.2d ——, 2007 WL 837221 (Fla. Dist. Ct. App. Mar. 21, 2007)</w:t>
      </w:r>
      <w:r>
        <w:rPr>
          <w:rFonts w:cs="Calibri"/>
          <w:u w:val="none"/>
          <w:color w:val="000000"/>
          <w:w w:val="100"/>
        </w:rPr>
        <w:tab/>
      </w:r>
      <w:r>
        <w:rPr>
          <w:rFonts w:ascii="Garamond" w:eastAsia="Garamond" w:hAnsi="Garamond" w:cs="Garamond"/>
          <w:u w:val="none"/>
          <w:sz w:val="21"/>
          <w:position w:val="0"/>
          <w:color w:val="120f0e"/>
          <w:spacing w:val="0"/>
          <w:noProof w:val="true"/>
        </w:rPr>
        <w:t>,</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5"/>
          <w:noProof w:val="true"/>
        </w:rPr>
        <w:t>Morgan Stanley’s continual locating of additional backup tapes despite certifications that all potentially relevant</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information had been located and searched derailed the substance of the litigation. Concluding that defendant had</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sought to thwart discovery, and had failed through “willful and gross abuse”, “grossly negligent and negligent conduct”</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with respect to discovery obligations to timely locate and produce relevant information from more than 1,000 backup</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6"/>
          <w:noProof w:val="true"/>
        </w:rPr>
        <w:t>tapes, the court reversed the burden of proof and instructed the jury that Morgan Stanley had to prove that it did not</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defraud the plaintiff. The jury returned verdicts of $605 million in compensatory damages and $850 million in</w:t>
      </w:r>
    </w:p>
    <w:p w:rsidR="005A76FB" w:rsidRDefault="005A76FB" w:rsidP="005A76FB">
      <w:pPr>
        <w:spacing w:before="0" w:after="0" w:line="266" w:lineRule="exact"/>
        <w:ind w:left="1079"/>
        <w:jc w:val="left"/>
        <w:tabs>
          <w:tab w:val="left" w:pos="2599"/>
        </w:tabs>
      </w:pPr>
      <w:r>
        <w:rPr>
          <w:rFonts w:ascii="Garamond" w:eastAsia="Garamond" w:hAnsi="Garamond" w:cs="Garamond"/>
          <w:u w:val="none"/>
          <w:sz w:val="21"/>
          <w:position w:val="0"/>
          <w:color w:val="120f0e"/>
          <w:spacing w:val="-19"/>
          <w:noProof w:val="true"/>
        </w:rPr>
        <w:t>punitive damages.</w:t>
      </w:r>
      <w:r>
        <w:rPr>
          <w:rFonts w:cs="Calibri"/>
          <w:u w:val="none"/>
          <w:color w:val="000000"/>
          <w:w w:val="100"/>
        </w:rPr>
        <w:tab/>
      </w:r>
      <w:r>
        <w:rPr>
          <w:rFonts w:ascii="Garamond" w:eastAsia="Garamond" w:hAnsi="Garamond" w:cs="Garamond"/>
          <w:u w:val="none"/>
          <w:sz w:val="10"/>
          <w:position w:val="0"/>
          <w:color w:val="120f0e"/>
          <w:spacing w:val="0"/>
          <w:noProof w:val="true"/>
        </w:rPr>
        <w:t>40</w:t>
      </w:r>
    </w:p>
    <w:p w:rsidR="005A76FB" w:rsidRDefault="005A76FB" w:rsidP="005A76FB">
      <w:pPr>
        <w:spacing w:before="0" w:after="0" w:line="386" w:lineRule="exact"/>
        <w:ind w:left="1799"/>
        <w:jc w:val="left"/>
        <w:tabs>
          <w:tab w:val="left" w:pos="3066"/>
        </w:tabs>
      </w:pPr>
      <w:r>
        <w:rPr>
          <w:rFonts w:ascii="Garamond" w:eastAsia="Garamond" w:hAnsi="Garamond" w:cs="Garamond"/>
          <w:u w:val="none"/>
          <w:sz w:val="21"/>
          <w:position w:val="0"/>
          <w:color w:val="120f0e"/>
          <w:spacing w:val="-16"/>
          <w:noProof w:val="true"/>
          <w:b/>
          <w:i/>
        </w:rPr>
        <w:t>Illustration v.</w:t>
      </w:r>
      <w:r>
        <w:rPr>
          <w:rFonts w:cs="Calibri"/>
          <w:u w:val="none"/>
          <w:color w:val="000000"/>
          <w:w w:val="100"/>
        </w:rPr>
        <w:tab/>
      </w:r>
      <w:r>
        <w:rPr>
          <w:rFonts w:ascii="Garamond" w:eastAsia="Garamond" w:hAnsi="Garamond" w:cs="Garamond"/>
          <w:u w:val="none"/>
          <w:sz w:val="21"/>
          <w:position w:val="0"/>
          <w:color w:val="120f0e"/>
          <w:spacing w:val="-16"/>
          <w:noProof w:val="true"/>
        </w:rPr>
        <w:t>Acme Corporation maintains disaster recovery backup tapes in the event of a system</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6"/>
          <w:noProof w:val="true"/>
        </w:rPr>
        <w:t>failure at its headquarters. One of the Vice-Presidents of Operations routinely deletes documents and</w:t>
      </w:r>
    </w:p>
    <w:p w:rsidR="005A76FB" w:rsidRDefault="005A76FB" w:rsidP="005A76FB">
      <w:pPr>
        <w:spacing w:before="0" w:after="0" w:line="253" w:lineRule="exact"/>
        <w:ind w:left="1799"/>
        <w:jc w:val="left"/>
      </w:pPr>
      <w:r>
        <w:rPr>
          <w:rFonts w:ascii="Garamond" w:eastAsia="Garamond" w:hAnsi="Garamond" w:cs="Garamond"/>
          <w:u w:val="none"/>
          <w:sz w:val="21"/>
          <w:position w:val="0"/>
          <w:color w:val="120f0e"/>
          <w:spacing w:val="-16"/>
          <w:noProof w:val="true"/>
        </w:rPr>
        <w:t>e-mail messages that he later determines he needs to review again. He has instructed the IT staff at</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6"/>
          <w:noProof w:val="true"/>
        </w:rPr>
        <w:t>Acme to retain disaster recovery backup tapes indefinitely so they can find any documents he loses in</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5"/>
          <w:noProof w:val="true"/>
        </w:rPr>
        <w:t>the future, having read that “storage is cheap” and thinking that the cost is the incremental cost for</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6"/>
          <w:noProof w:val="true"/>
        </w:rPr>
        <w:t>additional storage tapes. Unknown to the VP, the real costs to the company are far greater. They</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5"/>
          <w:noProof w:val="true"/>
        </w:rPr>
        <w:t>include: storing the extra backup tapes in a logical manner to allow retrieval if needed, having enough</w:t>
      </w:r>
    </w:p>
    <w:p w:rsidR="005A76FB" w:rsidRDefault="005A76FB" w:rsidP="005A76FB">
      <w:pPr>
        <w:spacing w:before="0" w:after="0" w:line="253" w:lineRule="exact"/>
        <w:ind w:left="1799"/>
        <w:jc w:val="left"/>
      </w:pPr>
      <w:r>
        <w:rPr>
          <w:rFonts w:ascii="Garamond" w:eastAsia="Garamond" w:hAnsi="Garamond" w:cs="Garamond"/>
          <w:u w:val="none"/>
          <w:sz w:val="21"/>
          <w:position w:val="0"/>
          <w:color w:val="120f0e"/>
          <w:spacing w:val="-15"/>
          <w:noProof w:val="true"/>
        </w:rPr>
        <w:t>time to mount and load disaster recovery backup tapes to locate the server and file in question, and,</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5"/>
          <w:noProof w:val="true"/>
        </w:rPr>
        <w:t>most importantly, the labor costs involved in loading the data, restoring the system and locating the</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6"/>
          <w:noProof w:val="true"/>
        </w:rPr>
        <w:t>file. Due to Acme’s recovery system configuration this process takes many hours. Thus, the cost of</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6"/>
          <w:noProof w:val="true"/>
        </w:rPr>
        <w:t>this ad hoc plan to recover a single lost document can quickly run into thousands of dollars, making</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5"/>
          <w:noProof w:val="true"/>
        </w:rPr>
        <w:t>such a program inefficient and ill-advised. Moreover, this practice may increase the risk that a court</w:t>
      </w:r>
    </w:p>
    <w:p w:rsidR="005A76FB" w:rsidRDefault="005A76FB" w:rsidP="005A76FB">
      <w:pPr>
        <w:spacing w:before="0" w:after="0" w:line="253" w:lineRule="exact"/>
        <w:ind w:left="1799"/>
        <w:jc w:val="left"/>
      </w:pPr>
      <w:r>
        <w:rPr>
          <w:rFonts w:ascii="Garamond" w:eastAsia="Garamond" w:hAnsi="Garamond" w:cs="Garamond"/>
          <w:u w:val="none"/>
          <w:sz w:val="21"/>
          <w:position w:val="0"/>
          <w:color w:val="120f0e"/>
          <w:spacing w:val="-15"/>
          <w:noProof w:val="true"/>
        </w:rPr>
        <w:t>may determine the organization’s backup tapes are “accessible” and hence should be part of the</w:t>
      </w:r>
    </w:p>
    <w:p w:rsidR="005A76FB" w:rsidRDefault="005A76FB" w:rsidP="005A76FB">
      <w:pPr>
        <w:spacing w:before="0" w:after="0" w:line="266" w:lineRule="exact"/>
        <w:ind w:left="1799"/>
        <w:jc w:val="left"/>
        <w:tabs>
          <w:tab w:val="left" w:pos="6906"/>
          <w:tab w:val="left" w:pos="9799"/>
        </w:tabs>
      </w:pPr>
      <w:r>
        <w:rPr>
          <w:rFonts w:ascii="Garamond" w:eastAsia="Garamond" w:hAnsi="Garamond" w:cs="Garamond"/>
          <w:u w:val="none"/>
          <w:sz w:val="21"/>
          <w:position w:val="0"/>
          <w:color w:val="120f0e"/>
          <w:spacing w:val="-15"/>
          <w:noProof w:val="true"/>
        </w:rPr>
        <w:t>organization’s initial response to routine discovery requests.</w:t>
      </w:r>
      <w:r>
        <w:rPr>
          <w:rFonts w:cs="Calibri"/>
          <w:u w:val="none"/>
          <w:color w:val="000000"/>
          <w:w w:val="100"/>
        </w:rPr>
        <w:tab/>
      </w:r>
      <w:r>
        <w:rPr>
          <w:rFonts w:ascii="Garamond" w:eastAsia="Garamond" w:hAnsi="Garamond" w:cs="Garamond"/>
          <w:u w:val="none"/>
          <w:sz w:val="21"/>
          <w:position w:val="0"/>
          <w:color w:val="120f0e"/>
          <w:spacing w:val="-18"/>
          <w:noProof w:val="true"/>
          <w:i/>
        </w:rPr>
        <w:t>See Zubulake v. UBS Warburg LLC</w:t>
      </w:r>
      <w:r>
        <w:rPr>
          <w:rFonts w:cs="Calibri"/>
          <w:u w:val="none"/>
          <w:color w:val="000000"/>
          <w:w w:val="100"/>
        </w:rPr>
        <w:tab/>
      </w:r>
      <w:r>
        <w:rPr>
          <w:rFonts w:ascii="Garamond" w:eastAsia="Garamond" w:hAnsi="Garamond" w:cs="Garamond"/>
          <w:u w:val="none"/>
          <w:sz w:val="21"/>
          <w:position w:val="0"/>
          <w:color w:val="120f0e"/>
          <w:spacing w:val="0"/>
          <w:noProof w:val="true"/>
        </w:rPr>
        <w:t>,</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6"/>
          <w:noProof w:val="true"/>
        </w:rPr>
        <w:t>217 F.R.D. 309, 324 (S.D.N.Y. 2003) (ordering production of e-mails stored on backup tapes).</w:t>
      </w:r>
    </w:p>
    <w:p w:rsidR="005A76FB" w:rsidRDefault="005A76FB" w:rsidP="005A76FB">
      <w:pPr>
        <w:spacing w:before="0" w:after="0" w:line="386" w:lineRule="exact"/>
        <w:ind w:left="1066"/>
        <w:jc w:val="left"/>
      </w:pPr>
      <w:r>
        <w:rPr>
          <w:rFonts w:ascii="Garamond" w:eastAsia="Garamond" w:hAnsi="Garamond" w:cs="Garamond"/>
          <w:u w:val="none"/>
          <w:sz w:val="21"/>
          <w:position w:val="0"/>
          <w:color w:val="120f0e"/>
          <w:spacing w:val="-16"/>
          <w:noProof w:val="true"/>
        </w:rPr>
        <w:t>The use of backup data for near-term recovery of deleted, corrupted or otherwise damaged files should not alter the</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consideration of disaster recovery data as an inappropriate substitute for a retention program. In particular, larger</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6"/>
          <w:noProof w:val="true"/>
        </w:rPr>
        <w:t>organizations today often use enterprise backup systems that maintain sophisticated database structures permitting</w:t>
      </w:r>
    </w:p>
    <w:p w:rsidR="005A76FB" w:rsidRDefault="005A76FB" w:rsidP="005A76FB">
      <w:pPr>
        <w:spacing w:before="0" w:after="0" w:line="359" w:lineRule="exact"/>
        <w:ind w:left="1079"/>
        <w:jc w:val="left"/>
      </w:pPr>
      <w:r>
        <w:rPr>
          <w:rFonts w:ascii="Garamond" w:eastAsia="Garamond" w:hAnsi="Garamond" w:cs="Garamond"/>
          <w:u w:val="none"/>
          <w:sz w:val="12"/>
          <w:position w:val="0"/>
          <w:color w:val="231f20"/>
          <w:spacing w:val="0"/>
          <w:noProof w:val="true"/>
        </w:rPr>
        <w:t>_________________</w:t>
      </w:r>
    </w:p>
    <w:p w:rsidR="005A76FB" w:rsidRDefault="005A76FB" w:rsidP="005A76FB">
      <w:pPr>
        <w:spacing w:before="0" w:after="0" w:line="239" w:lineRule="exact"/>
        <w:ind w:left="1079"/>
        <w:jc w:val="left"/>
        <w:tabs>
          <w:tab w:val="left" w:pos="1173"/>
          <w:tab w:val="left" w:pos="1586"/>
          <w:tab w:val="left" w:pos="4653"/>
          <w:tab w:val="left" w:pos="8719"/>
        </w:tabs>
      </w:pPr>
      <w:r>
        <w:rPr>
          <w:rFonts w:ascii="Garamond" w:eastAsia="Garamond" w:hAnsi="Garamond" w:cs="Garamond"/>
          <w:u w:val="none"/>
          <w:sz w:val="6"/>
          <w:position w:val="0"/>
          <w:color w:val="120f0e"/>
          <w:spacing w:val="0"/>
          <w:noProof w:val="true"/>
        </w:rPr>
        <w:t>39</w:t>
      </w:r>
      <w:r>
        <w:rPr>
          <w:rFonts w:cs="Calibri"/>
          <w:u w:val="none"/>
          <w:color w:val="000000"/>
          <w:w w:val="100"/>
        </w:rPr>
        <w:tab/>
      </w:r>
      <w:r>
        <w:rPr>
          <w:rFonts w:ascii="Garamond" w:eastAsia="Garamond" w:hAnsi="Garamond" w:cs="Garamond"/>
          <w:u w:val="none"/>
          <w:sz w:val="12"/>
          <w:position w:val="0"/>
          <w:color w:val="120f0e"/>
          <w:spacing w:val="-21"/>
          <w:noProof w:val="true"/>
          <w:i/>
        </w:rPr>
        <w:t>See, e.g.</w:t>
      </w:r>
      <w:r>
        <w:rPr>
          <w:rFonts w:cs="Calibri"/>
          <w:u w:val="none"/>
          <w:color w:val="000000"/>
          <w:w w:val="100"/>
        </w:rPr>
        <w:tab/>
      </w:r>
      <w:r>
        <w:rPr>
          <w:rFonts w:ascii="Garamond" w:eastAsia="Garamond" w:hAnsi="Garamond" w:cs="Garamond"/>
          <w:u w:val="none"/>
          <w:sz w:val="12"/>
          <w:position w:val="0"/>
          <w:color w:val="120f0e"/>
          <w:spacing w:val="-18"/>
          <w:noProof w:val="true"/>
        </w:rPr>
        <w:t>, the concept of “vital records protection” as described in</w:t>
      </w:r>
      <w:r>
        <w:rPr>
          <w:rFonts w:cs="Calibri"/>
          <w:u w:val="none"/>
          <w:color w:val="000000"/>
          <w:w w:val="100"/>
        </w:rPr>
        <w:tab/>
      </w:r>
      <w:r>
        <w:rPr>
          <w:rFonts w:ascii="Garamond" w:eastAsia="Garamond" w:hAnsi="Garamond" w:cs="Garamond"/>
          <w:u w:val="none"/>
          <w:sz w:val="12"/>
          <w:position w:val="0"/>
          <w:color w:val="120f0e"/>
          <w:spacing w:val="-20"/>
          <w:noProof w:val="true"/>
          <w:i/>
        </w:rPr>
        <w:t>Vital Records: Identifying, Managing and Recovering Business-Critical Records</w:t>
      </w:r>
      <w:r>
        <w:rPr>
          <w:rFonts w:cs="Calibri"/>
          <w:u w:val="none"/>
          <w:color w:val="000000"/>
          <w:w w:val="100"/>
        </w:rPr>
        <w:tab/>
      </w:r>
      <w:r>
        <w:rPr>
          <w:rFonts w:ascii="Garamond" w:eastAsia="Garamond" w:hAnsi="Garamond" w:cs="Garamond"/>
          <w:u w:val="none"/>
          <w:sz w:val="12"/>
          <w:position w:val="0"/>
          <w:color w:val="120f0e"/>
          <w:spacing w:val="-25"/>
          <w:noProof w:val="true"/>
        </w:rPr>
        <w:t>(ANSI/ARMA 5-2003: Mar. 13, 2003).</w:t>
      </w:r>
    </w:p>
    <w:p w:rsidR="005A76FB" w:rsidRDefault="005A76FB" w:rsidP="005A76FB">
      <w:pPr>
        <w:spacing w:before="0" w:after="0" w:line="399" w:lineRule="exact"/>
        <w:ind w:left="1079"/>
        <w:jc w:val="left"/>
        <w:tabs>
          <w:tab w:val="left" w:pos="1173"/>
        </w:tabs>
      </w:pPr>
      <w:r>
        <w:rPr>
          <w:rFonts w:ascii="Garamond" w:eastAsia="Garamond" w:hAnsi="Garamond" w:cs="Garamond"/>
          <w:u w:val="none"/>
          <w:sz w:val="6"/>
          <w:position w:val="0"/>
          <w:color w:val="120f0e"/>
          <w:spacing w:val="0"/>
          <w:noProof w:val="true"/>
        </w:rPr>
        <w:t>40</w:t>
      </w:r>
      <w:r>
        <w:rPr>
          <w:rFonts w:cs="Calibri"/>
          <w:u w:val="none"/>
          <w:color w:val="000000"/>
          <w:w w:val="100"/>
        </w:rPr>
        <w:tab/>
      </w:r>
      <w:r>
        <w:rPr>
          <w:rFonts w:ascii="Garamond" w:eastAsia="Garamond" w:hAnsi="Garamond" w:cs="Garamond"/>
          <w:u w:val="none"/>
          <w:sz w:val="12"/>
          <w:position w:val="0"/>
          <w:color w:val="120f0e"/>
          <w:spacing w:val="-20"/>
          <w:noProof w:val="true"/>
        </w:rPr>
        <w:t>In a split opinion the Florida District Court of Appeal reversed the verdict and remanded the case to the lower court with directions to enter judgment for Morgan Stanley based the</w:t>
      </w:r>
    </w:p>
    <w:p w:rsidR="005A76FB" w:rsidRDefault="005A76FB" w:rsidP="005A76FB">
      <w:pPr>
        <w:spacing w:before="0" w:after="0" w:line="213" w:lineRule="exact"/>
        <w:ind w:left="1079"/>
        <w:jc w:val="left"/>
      </w:pPr>
      <w:r>
        <w:rPr>
          <w:rFonts w:ascii="Garamond" w:eastAsia="Garamond" w:hAnsi="Garamond" w:cs="Garamond"/>
          <w:u w:val="none"/>
          <w:sz w:val="12"/>
          <w:position w:val="0"/>
          <w:color w:val="120f0e"/>
          <w:spacing w:val="-19"/>
          <w:noProof w:val="true"/>
        </w:rPr>
        <w:t>failure of the plaintiff to offer proof of its compensatory damages at trial. Because in its view this issue was dispositive of the case as to both compensatory and punitive damages, the</w:t>
      </w:r>
    </w:p>
    <w:p w:rsidR="005A76FB" w:rsidRDefault="005A76FB" w:rsidP="005A76FB">
      <w:pPr>
        <w:spacing w:before="0" w:after="0" w:line="159" w:lineRule="exact"/>
        <w:ind w:left="1079"/>
        <w:jc w:val="left"/>
      </w:pPr>
      <w:r>
        <w:rPr>
          <w:rFonts w:ascii="Garamond" w:eastAsia="Garamond" w:hAnsi="Garamond" w:cs="Garamond"/>
          <w:u w:val="none"/>
          <w:sz w:val="12"/>
          <w:position w:val="0"/>
          <w:color w:val="120f0e"/>
          <w:spacing w:val="-21"/>
          <w:noProof w:val="true"/>
        </w:rPr>
        <w:t>majority opinion did not address the e-discovery issues. The dissent, which would have affirmed the verdict on compensatory damages, but remanded the punitive damages verdict for</w:t>
      </w:r>
    </w:p>
    <w:p w:rsidR="005A76FB" w:rsidRDefault="005A76FB" w:rsidP="005A76FB">
      <w:pPr>
        <w:spacing w:before="0" w:after="0" w:line="159" w:lineRule="exact"/>
        <w:ind w:left="1079"/>
        <w:jc w:val="left"/>
      </w:pPr>
      <w:r>
        <w:rPr>
          <w:rFonts w:ascii="Garamond" w:eastAsia="Garamond" w:hAnsi="Garamond" w:cs="Garamond"/>
          <w:u w:val="none"/>
          <w:sz w:val="12"/>
          <w:position w:val="0"/>
          <w:color w:val="120f0e"/>
          <w:spacing w:val="-19"/>
          <w:noProof w:val="true"/>
        </w:rPr>
        <w:t>further proceedings, obliquely raised the issue of e-discovery. In footnote 4 the dissenting opinion states: “I agree that the trial court did not abuse its discretion in the sanctions imposed</w:t>
      </w:r>
    </w:p>
    <w:p w:rsidR="005A76FB" w:rsidRDefault="005A76FB" w:rsidP="005A76FB">
      <w:pPr>
        <w:spacing w:before="0" w:after="0" w:line="159" w:lineRule="exact"/>
        <w:ind w:left="1079"/>
        <w:jc w:val="left"/>
      </w:pPr>
      <w:r>
        <w:rPr>
          <w:rFonts w:ascii="Garamond" w:eastAsia="Garamond" w:hAnsi="Garamond" w:cs="Garamond"/>
          <w:u w:val="none"/>
          <w:sz w:val="12"/>
          <w:position w:val="0"/>
          <w:color w:val="120f0e"/>
          <w:spacing w:val="-20"/>
          <w:noProof w:val="true"/>
        </w:rPr>
        <w:t>on Morgan Stanley for substantial violations of court orders.”</w:t>
      </w:r>
    </w:p>
    <w:p w:rsidR="005A76FB" w:rsidRDefault="005A76FB" w:rsidP="005A76FB">
      <w:pPr>
        <w:spacing w:before="0" w:after="0" w:line="533" w:lineRule="exact"/>
        <w:ind w:left="10933"/>
        <w:jc w:val="left"/>
      </w:pPr>
      <w:r>
        <w:rPr>
          <w:rFonts w:ascii="Arial" w:eastAsia="Arial" w:hAnsi="Arial" w:cs="Arial"/>
          <w:u w:val="none"/>
          <w:sz w:val="16"/>
          <w:position w:val="0"/>
          <w:color w:val="231f20"/>
          <w:spacing w:val="0"/>
          <w:noProof w:val="true"/>
        </w:rPr>
        <w:t>21</w:t>
      </w:r>
    </w:p>
    <w:bookmarkStart w:id="32" w:name="32"/>
    <w:bookmarkEnd w:id="32"/>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40" type="#_x0000_t75" style="position:absolute;margin-left:0pt;margin-top:0pt;width:612pt;height:792pt;z-index:-251658167;mso-position-horizontal-relative:page;mso-position-vertical-relative:page">
            <v:imagedata r:id="rId40"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426" w:lineRule="exact"/>
        <w:ind w:left="1079"/>
        <w:jc w:val="left"/>
      </w:pPr>
      <w:r>
        <w:rPr>
          <w:rFonts w:ascii="Garamond" w:eastAsia="Garamond" w:hAnsi="Garamond" w:cs="Garamond"/>
          <w:u w:val="none"/>
          <w:sz w:val="21"/>
          <w:position w:val="0"/>
          <w:color w:val="120f0e"/>
          <w:spacing w:val="-15"/>
          <w:noProof w:val="true"/>
        </w:rPr>
        <w:t>specific files on the system to be identified and recovered with relative ease in the short term. This functionality can be</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6"/>
          <w:noProof w:val="true"/>
        </w:rPr>
        <w:t>very important for business purposes when an employee accidentally deletes or ruins a file that embodies significant</w:t>
      </w:r>
    </w:p>
    <w:p w:rsidR="005A76FB" w:rsidRDefault="005A76FB" w:rsidP="005A76FB">
      <w:pPr>
        <w:spacing w:before="0" w:after="0" w:line="266" w:lineRule="exact"/>
        <w:ind w:left="1079"/>
        <w:jc w:val="left"/>
        <w:tabs>
          <w:tab w:val="left" w:pos="7919"/>
          <w:tab w:val="left" w:pos="8186"/>
        </w:tabs>
      </w:pPr>
      <w:r>
        <w:rPr>
          <w:rFonts w:ascii="Garamond" w:eastAsia="Garamond" w:hAnsi="Garamond" w:cs="Garamond"/>
          <w:u w:val="none"/>
          <w:sz w:val="21"/>
          <w:position w:val="0"/>
          <w:color w:val="120f0e"/>
          <w:spacing w:val="-16"/>
          <w:noProof w:val="true"/>
        </w:rPr>
        <w:t>work, or where the file becomes corrupt or damaged, or when a natural disaster (</w:t>
      </w:r>
      <w:r>
        <w:rPr>
          <w:rFonts w:cs="Calibri"/>
          <w:u w:val="none"/>
          <w:color w:val="000000"/>
          <w:w w:val="100"/>
        </w:rPr>
        <w:tab/>
      </w:r>
      <w:r>
        <w:rPr>
          <w:rFonts w:ascii="Garamond" w:eastAsia="Garamond" w:hAnsi="Garamond" w:cs="Garamond"/>
          <w:u w:val="none"/>
          <w:sz w:val="21"/>
          <w:position w:val="0"/>
          <w:color w:val="120f0e"/>
          <w:spacing w:val="-25"/>
          <w:noProof w:val="true"/>
          <w:i/>
        </w:rPr>
        <w:t>e.g.</w:t>
      </w:r>
      <w:r>
        <w:rPr>
          <w:rFonts w:cs="Calibri"/>
          <w:u w:val="none"/>
          <w:color w:val="000000"/>
          <w:w w:val="100"/>
        </w:rPr>
        <w:tab/>
      </w:r>
      <w:r>
        <w:rPr>
          <w:rFonts w:ascii="Garamond" w:eastAsia="Garamond" w:hAnsi="Garamond" w:cs="Garamond"/>
          <w:u w:val="none"/>
          <w:sz w:val="21"/>
          <w:position w:val="0"/>
          <w:color w:val="120f0e"/>
          <w:spacing w:val="-17"/>
          <w:noProof w:val="true"/>
        </w:rPr>
        <w:t>, flood) destroys a system. Most</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IT departments look at the ability to assist the business in this way as a key feature of a good backup system. Yet, the</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ability of the system to recover files is typically limited to a very short time period because tracking the files requires a</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database that soon would grow to unmanageable proportions if retention were extended. Thus, systems that address</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6"/>
          <w:noProof w:val="true"/>
        </w:rPr>
        <w:t>these business continuity concerns are not substitutes for records management policies and procedures which address</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different and longer retention concerns.</w:t>
      </w:r>
    </w:p>
    <w:p w:rsidR="005A76FB" w:rsidRDefault="005A76FB" w:rsidP="005A76FB">
      <w:pPr>
        <w:spacing w:before="0" w:after="0" w:line="386" w:lineRule="exact"/>
        <w:ind w:left="1079"/>
        <w:jc w:val="left"/>
      </w:pPr>
      <w:r>
        <w:rPr>
          <w:rFonts w:ascii="Garamond" w:eastAsia="Garamond" w:hAnsi="Garamond" w:cs="Garamond"/>
          <w:u w:val="none"/>
          <w:sz w:val="21"/>
          <w:position w:val="0"/>
          <w:color w:val="120f0e"/>
          <w:spacing w:val="-16"/>
          <w:noProof w:val="true"/>
        </w:rPr>
        <w:t>Having a meaningful policy and procedures for disaster recovery does not require that the related systems and</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technology must be separate from other information technology solutions for the enterprise. However, any</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combination must be done consciously, recognizing that the electronic information systems may be serving multiple</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9"/>
          <w:noProof w:val="true"/>
        </w:rPr>
        <w:t>functions.</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906" w:lineRule="exact"/>
        <w:ind w:left="10933"/>
        <w:jc w:val="left"/>
      </w:pPr>
      <w:r>
        <w:rPr>
          <w:rFonts w:ascii="Arial" w:eastAsia="Arial" w:hAnsi="Arial" w:cs="Arial"/>
          <w:u w:val="none"/>
          <w:sz w:val="16"/>
          <w:position w:val="0"/>
          <w:color w:val="231f20"/>
          <w:spacing w:val="0"/>
          <w:noProof w:val="true"/>
        </w:rPr>
        <w:t>22</w:t>
      </w:r>
    </w:p>
    <w:bookmarkStart w:id="33" w:name="33"/>
    <w:bookmarkEnd w:id="33"/>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41" type="#_x0000_t75" style="position:absolute;margin-left:0pt;margin-top:0pt;width:612pt;height:792pt;z-index:-251658166;mso-position-horizontal-relative:page;mso-position-vertical-relative:page">
            <v:imagedata r:id="rId41"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426" w:lineRule="exact"/>
        <w:ind w:left="1079"/>
        <w:jc w:val="left"/>
        <w:tabs>
          <w:tab w:val="left" w:pos="1799"/>
        </w:tabs>
      </w:pPr>
      <w:r>
        <w:rPr>
          <w:rFonts w:ascii="Garamond" w:eastAsia="Garamond" w:hAnsi="Garamond" w:cs="Garamond"/>
          <w:u w:val="none"/>
          <w:sz w:val="21"/>
          <w:position w:val="0"/>
          <w:color w:val="120f0e"/>
          <w:spacing w:val="-2147483648"/>
          <w:noProof w:val="true"/>
          <w:b/>
        </w:rPr>
        <w:t>3.</w:t>
      </w:r>
      <w:r>
        <w:rPr>
          <w:rFonts w:cs="Calibri"/>
          <w:u w:val="none"/>
          <w:color w:val="000000"/>
          <w:w w:val="100"/>
        </w:rPr>
        <w:tab/>
      </w:r>
      <w:r>
        <w:rPr>
          <w:rFonts w:ascii="Garamond" w:eastAsia="Garamond" w:hAnsi="Garamond" w:cs="Garamond"/>
          <w:u w:val="none"/>
          <w:sz w:val="21"/>
          <w:position w:val="0"/>
          <w:color w:val="120f0e"/>
          <w:spacing w:val="-16"/>
          <w:noProof w:val="true"/>
          <w:b/>
        </w:rPr>
        <w:t>An organization need not retain all electronic information ever generated or received.</w:t>
      </w:r>
    </w:p>
    <w:p w:rsidR="005A76FB" w:rsidRDefault="005A76FB" w:rsidP="005A76FB">
      <w:pPr>
        <w:spacing w:before="0" w:after="0" w:line="240" w:lineRule="exact"/>
      </w:pPr>
    </w:p>
    <w:p w:rsidR="005A76FB" w:rsidRDefault="005A76FB" w:rsidP="005A76FB">
      <w:pPr>
        <w:spacing w:before="0" w:after="0" w:line="279" w:lineRule="exact"/>
        <w:ind w:left="1799"/>
        <w:jc w:val="left"/>
      </w:pPr>
      <w:r>
        <w:rPr>
          <w:rFonts w:ascii="Garamond" w:eastAsia="Garamond" w:hAnsi="Garamond" w:cs="Garamond"/>
          <w:u w:val="none"/>
          <w:sz w:val="21"/>
          <w:position w:val="0"/>
          <w:color w:val="120f0e"/>
          <w:spacing w:val="-23"/>
          <w:noProof w:val="true"/>
          <w:b/>
        </w:rPr>
        <w:t>Comment 3.a.</w:t>
      </w:r>
    </w:p>
    <w:p w:rsidR="005A76FB" w:rsidRDefault="005A76FB" w:rsidP="005A76FB">
      <w:pPr>
        <w:spacing w:before="0" w:after="0" w:line="266" w:lineRule="exact"/>
        <w:ind w:left="1799"/>
        <w:jc w:val="left"/>
        <w:tabs>
          <w:tab w:val="left" w:pos="2839"/>
          <w:tab w:val="left" w:pos="3026"/>
        </w:tabs>
      </w:pPr>
      <w:r>
        <w:rPr>
          <w:rFonts w:ascii="Garamond" w:eastAsia="Garamond" w:hAnsi="Garamond" w:cs="Garamond"/>
          <w:u w:val="none"/>
          <w:sz w:val="21"/>
          <w:position w:val="0"/>
          <w:color w:val="120f0e"/>
          <w:spacing w:val="-21"/>
          <w:noProof w:val="true"/>
          <w:b/>
        </w:rPr>
        <w:t>Destruction</w:t>
      </w:r>
      <w:r>
        <w:rPr>
          <w:rFonts w:cs="Calibri"/>
          <w:u w:val="none"/>
          <w:color w:val="000000"/>
          <w:w w:val="100"/>
        </w:rPr>
        <w:tab/>
      </w:r>
      <w:r>
        <w:rPr>
          <w:rFonts w:ascii="Garamond" w:eastAsia="Garamond" w:hAnsi="Garamond" w:cs="Garamond"/>
          <w:u w:val="none"/>
          <w:sz w:val="10"/>
          <w:position w:val="0"/>
          <w:color w:val="120f0e"/>
          <w:spacing w:val="-2147483648"/>
          <w:noProof w:val="true"/>
          <w:b/>
        </w:rPr>
        <w:t>41</w:t>
      </w:r>
      <w:r>
        <w:rPr>
          <w:rFonts w:cs="Calibri"/>
          <w:u w:val="none"/>
          <w:color w:val="000000"/>
          <w:w w:val="100"/>
        </w:rPr>
        <w:tab/>
      </w:r>
      <w:r>
        <w:rPr>
          <w:rFonts w:ascii="Garamond" w:eastAsia="Garamond" w:hAnsi="Garamond" w:cs="Garamond"/>
          <w:u w:val="none"/>
          <w:sz w:val="21"/>
          <w:position w:val="0"/>
          <w:color w:val="120f0e"/>
          <w:spacing w:val="-16"/>
          <w:noProof w:val="true"/>
          <w:b/>
        </w:rPr>
        <w:t>is an acceptable stage in the information life cycle; an organization may destroy or delete</w:t>
      </w:r>
    </w:p>
    <w:p w:rsidR="005A76FB" w:rsidRDefault="005A76FB" w:rsidP="005A76FB">
      <w:pPr>
        <w:spacing w:before="0" w:after="0" w:line="266" w:lineRule="exact"/>
        <w:ind w:left="1786"/>
        <w:jc w:val="left"/>
      </w:pPr>
      <w:r>
        <w:rPr>
          <w:rFonts w:ascii="Garamond" w:eastAsia="Garamond" w:hAnsi="Garamond" w:cs="Garamond"/>
          <w:u w:val="none"/>
          <w:sz w:val="21"/>
          <w:position w:val="0"/>
          <w:color w:val="120f0e"/>
          <w:spacing w:val="-16"/>
          <w:noProof w:val="true"/>
          <w:b/>
        </w:rPr>
        <w:t>electronic information when there is no continuing value or need to retain it.</w:t>
      </w:r>
    </w:p>
    <w:p w:rsidR="005A76FB" w:rsidRDefault="005A76FB" w:rsidP="005A76FB">
      <w:pPr>
        <w:spacing w:before="0" w:after="0" w:line="240" w:lineRule="exact"/>
      </w:pPr>
    </w:p>
    <w:p w:rsidR="005A76FB" w:rsidRDefault="005A76FB" w:rsidP="005A76FB">
      <w:pPr>
        <w:spacing w:before="0" w:after="0" w:line="279" w:lineRule="exact"/>
        <w:ind w:left="1066"/>
        <w:jc w:val="left"/>
      </w:pPr>
      <w:r>
        <w:rPr>
          <w:rFonts w:ascii="Garamond" w:eastAsia="Garamond" w:hAnsi="Garamond" w:cs="Garamond"/>
          <w:u w:val="none"/>
          <w:sz w:val="21"/>
          <w:position w:val="0"/>
          <w:color w:val="120f0e"/>
          <w:spacing w:val="-15"/>
          <w:noProof w:val="true"/>
        </w:rPr>
        <w:t>At the heart of a reasonable information and records management approach is the concept of the “lifecycle” of</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information based on its inherent value. In essence, this means that information and records should be retained only</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so long as they have value as defined by business needs or legal requirements. Thus, while some documents contain</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information which is deemed irreplaceable and must be indefinitely retained, information and records that do not have</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such continuing value to the organization can be destroyed or deleted when the organization, in its business judgment,</w:t>
      </w:r>
    </w:p>
    <w:p w:rsidR="005A76FB" w:rsidRDefault="005A76FB" w:rsidP="005A76FB">
      <w:pPr>
        <w:spacing w:before="0" w:after="0" w:line="253" w:lineRule="exact"/>
        <w:ind w:left="1066"/>
        <w:jc w:val="left"/>
        <w:tabs>
          <w:tab w:val="left" w:pos="5946"/>
          <w:tab w:val="left" w:pos="6199"/>
          <w:tab w:val="left" w:pos="8119"/>
        </w:tabs>
      </w:pPr>
      <w:r>
        <w:rPr>
          <w:rFonts w:ascii="Garamond" w:eastAsia="Garamond" w:hAnsi="Garamond" w:cs="Garamond"/>
          <w:u w:val="none"/>
          <w:sz w:val="21"/>
          <w:position w:val="0"/>
          <w:color w:val="120f0e"/>
          <w:spacing w:val="-16"/>
          <w:noProof w:val="true"/>
        </w:rPr>
        <w:t>determines it is no longer needed, regardless of the form (</w:t>
      </w:r>
      <w:r>
        <w:rPr>
          <w:rFonts w:cs="Calibri"/>
          <w:u w:val="none"/>
          <w:color w:val="000000"/>
          <w:w w:val="100"/>
        </w:rPr>
        <w:tab/>
      </w:r>
      <w:r>
        <w:rPr>
          <w:rFonts w:ascii="Garamond" w:eastAsia="Garamond" w:hAnsi="Garamond" w:cs="Garamond"/>
          <w:u w:val="none"/>
          <w:sz w:val="21"/>
          <w:position w:val="0"/>
          <w:color w:val="120f0e"/>
          <w:spacing w:val="-23"/>
          <w:noProof w:val="true"/>
          <w:i/>
        </w:rPr>
        <w:t>i.e.</w:t>
      </w:r>
      <w:r>
        <w:rPr>
          <w:rFonts w:cs="Calibri"/>
          <w:u w:val="none"/>
          <w:color w:val="000000"/>
          <w:w w:val="100"/>
        </w:rPr>
        <w:tab/>
      </w:r>
      <w:r>
        <w:rPr>
          <w:rFonts w:ascii="Garamond" w:eastAsia="Garamond" w:hAnsi="Garamond" w:cs="Garamond"/>
          <w:u w:val="none"/>
          <w:sz w:val="21"/>
          <w:position w:val="0"/>
          <w:color w:val="120f0e"/>
          <w:spacing w:val="-16"/>
          <w:noProof w:val="true"/>
        </w:rPr>
        <w:t>, paper or electronic).</w:t>
      </w:r>
      <w:r>
        <w:rPr>
          <w:rFonts w:cs="Calibri"/>
          <w:u w:val="none"/>
          <w:color w:val="000000"/>
          <w:w w:val="100"/>
        </w:rPr>
        <w:tab/>
      </w:r>
      <w:r>
        <w:rPr>
          <w:rFonts w:ascii="Garamond" w:eastAsia="Garamond" w:hAnsi="Garamond" w:cs="Garamond"/>
          <w:u w:val="none"/>
          <w:sz w:val="21"/>
          <w:position w:val="0"/>
          <w:color w:val="120f0e"/>
          <w:spacing w:val="-17"/>
          <w:noProof w:val="true"/>
          <w:i/>
        </w:rPr>
        <w:t>See Arthur Andersen, LLP v. United</w:t>
      </w:r>
    </w:p>
    <w:p w:rsidR="005A76FB" w:rsidRDefault="005A76FB" w:rsidP="005A76FB">
      <w:pPr>
        <w:spacing w:before="0" w:after="0" w:line="266" w:lineRule="exact"/>
        <w:ind w:left="1066"/>
        <w:jc w:val="left"/>
        <w:tabs>
          <w:tab w:val="left" w:pos="1533"/>
        </w:tabs>
      </w:pPr>
      <w:r>
        <w:rPr>
          <w:rFonts w:ascii="Garamond" w:eastAsia="Garamond" w:hAnsi="Garamond" w:cs="Garamond"/>
          <w:u w:val="none"/>
          <w:sz w:val="21"/>
          <w:position w:val="0"/>
          <w:color w:val="120f0e"/>
          <w:spacing w:val="-21"/>
          <w:noProof w:val="true"/>
          <w:i/>
        </w:rPr>
        <w:t>States</w:t>
      </w:r>
      <w:r>
        <w:rPr>
          <w:rFonts w:cs="Calibri"/>
          <w:u w:val="none"/>
          <w:color w:val="000000"/>
          <w:w w:val="100"/>
        </w:rPr>
        <w:tab/>
      </w:r>
      <w:r>
        <w:rPr>
          <w:rFonts w:ascii="Garamond" w:eastAsia="Garamond" w:hAnsi="Garamond" w:cs="Garamond"/>
          <w:u w:val="none"/>
          <w:sz w:val="21"/>
          <w:position w:val="0"/>
          <w:color w:val="120f0e"/>
          <w:spacing w:val="-15"/>
          <w:noProof w:val="true"/>
        </w:rPr>
        <w:t>, 544 U.S. 696, 125 S. Ct. 2129, 2135 (2005) (“‘Document retention policies,’ which are created in part to keep</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certain information from getting into the hands of others, including the Government, are common in business …. It</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is, of course, not wrongful for a manager to instruct his employees to comply with a valid document retention policy</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under ordinary circumstances.”). Of course, this destruction in the ordinary course is subject to suspension when</w:t>
      </w:r>
    </w:p>
    <w:p w:rsidR="005A76FB" w:rsidRDefault="005A76FB" w:rsidP="005A76FB">
      <w:pPr>
        <w:spacing w:before="0" w:after="0" w:line="253" w:lineRule="exact"/>
        <w:ind w:left="1066"/>
        <w:jc w:val="left"/>
        <w:tabs>
          <w:tab w:val="left" w:pos="5399"/>
          <w:tab w:val="left" w:pos="5919"/>
          <w:tab w:val="left" w:pos="8653"/>
        </w:tabs>
      </w:pPr>
      <w:r>
        <w:rPr>
          <w:rFonts w:ascii="Garamond" w:eastAsia="Garamond" w:hAnsi="Garamond" w:cs="Garamond"/>
          <w:u w:val="none"/>
          <w:sz w:val="21"/>
          <w:position w:val="0"/>
          <w:color w:val="120f0e"/>
          <w:spacing w:val="-15"/>
          <w:noProof w:val="true"/>
        </w:rPr>
        <w:t>there is actual or reasonably anticipated litigation.</w:t>
      </w:r>
      <w:r>
        <w:rPr>
          <w:rFonts w:cs="Calibri"/>
          <w:u w:val="none"/>
          <w:color w:val="000000"/>
          <w:w w:val="100"/>
        </w:rPr>
        <w:tab/>
      </w:r>
      <w:r>
        <w:rPr>
          <w:rFonts w:ascii="Garamond" w:eastAsia="Garamond" w:hAnsi="Garamond" w:cs="Garamond"/>
          <w:u w:val="none"/>
          <w:sz w:val="21"/>
          <w:position w:val="0"/>
          <w:color w:val="120f0e"/>
          <w:spacing w:val="-19"/>
          <w:noProof w:val="true"/>
          <w:i/>
        </w:rPr>
        <w:t>See id.</w:t>
      </w:r>
      <w:r>
        <w:rPr>
          <w:rFonts w:cs="Calibri"/>
          <w:u w:val="none"/>
          <w:color w:val="000000"/>
          <w:w w:val="100"/>
        </w:rPr>
        <w:tab/>
      </w:r>
      <w:r>
        <w:rPr>
          <w:rFonts w:ascii="Garamond" w:eastAsia="Garamond" w:hAnsi="Garamond" w:cs="Garamond"/>
          <w:u w:val="none"/>
          <w:sz w:val="21"/>
          <w:position w:val="0"/>
          <w:color w:val="120f0e"/>
          <w:spacing w:val="-18"/>
          <w:noProof w:val="true"/>
        </w:rPr>
        <w:t>; Guideline 5 and commentary;</w:t>
      </w:r>
      <w:r>
        <w:rPr>
          <w:rFonts w:cs="Calibri"/>
          <w:u w:val="none"/>
          <w:color w:val="000000"/>
          <w:w w:val="100"/>
        </w:rPr>
        <w:tab/>
      </w:r>
      <w:r>
        <w:rPr>
          <w:rFonts w:ascii="Garamond" w:eastAsia="Garamond" w:hAnsi="Garamond" w:cs="Garamond"/>
          <w:u w:val="none"/>
          <w:sz w:val="21"/>
          <w:position w:val="0"/>
          <w:color w:val="120f0e"/>
          <w:spacing w:val="-17"/>
          <w:noProof w:val="true"/>
          <w:i/>
        </w:rPr>
        <w:t>see also The Sedona</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i/>
        </w:rPr>
        <w:t>Principles, Second Edition: Best Practices, Recommendations &amp; Principles for Addressing Electronic Document Discovery</w:t>
      </w:r>
    </w:p>
    <w:p w:rsidR="005A76FB" w:rsidRDefault="005A76FB" w:rsidP="005A76FB">
      <w:pPr>
        <w:spacing w:before="0" w:after="0" w:line="266" w:lineRule="exact"/>
        <w:ind w:left="1066"/>
        <w:jc w:val="left"/>
        <w:tabs>
          <w:tab w:val="left" w:pos="3026"/>
          <w:tab w:val="left" w:pos="3186"/>
          <w:tab w:val="left" w:pos="5626"/>
        </w:tabs>
      </w:pPr>
      <w:r>
        <w:rPr>
          <w:rFonts w:ascii="Garamond" w:eastAsia="Garamond" w:hAnsi="Garamond" w:cs="Garamond"/>
          <w:u w:val="none"/>
          <w:sz w:val="21"/>
          <w:position w:val="0"/>
          <w:color w:val="120f0e"/>
          <w:spacing w:val="-18"/>
          <w:noProof w:val="true"/>
          <w:i/>
        </w:rPr>
        <w:t>(The Sedona Conference</w:t>
      </w:r>
      <w:r>
        <w:rPr>
          <w:rFonts w:cs="Calibri"/>
          <w:u w:val="none"/>
          <w:color w:val="000000"/>
          <w:w w:val="100"/>
        </w:rPr>
        <w:tab/>
      </w:r>
      <w:r>
        <w:rPr>
          <w:rFonts w:ascii="Garamond" w:eastAsia="Garamond" w:hAnsi="Garamond" w:cs="Garamond"/>
          <w:u w:val="none"/>
          <w:sz w:val="10"/>
          <w:position w:val="0"/>
          <w:color w:val="120f0e"/>
          <w:spacing w:val="0"/>
          <w:noProof w:val="true"/>
          <w:i/>
        </w:rPr>
        <w:t>®</w:t>
      </w:r>
      <w:r>
        <w:rPr>
          <w:rFonts w:cs="Calibri"/>
          <w:u w:val="none"/>
          <w:color w:val="000000"/>
          <w:w w:val="100"/>
        </w:rPr>
        <w:tab/>
      </w:r>
      <w:r>
        <w:rPr>
          <w:rFonts w:ascii="Garamond" w:eastAsia="Garamond" w:hAnsi="Garamond" w:cs="Garamond"/>
          <w:u w:val="none"/>
          <w:sz w:val="21"/>
          <w:position w:val="0"/>
          <w:color w:val="120f0e"/>
          <w:spacing w:val="-17"/>
          <w:noProof w:val="true"/>
          <w:i/>
        </w:rPr>
        <w:t>Working Group Series, 2007)</w:t>
      </w:r>
      <w:r>
        <w:rPr>
          <w:rFonts w:cs="Calibri"/>
          <w:u w:val="none"/>
          <w:color w:val="000000"/>
          <w:w w:val="100"/>
        </w:rPr>
        <w:tab/>
      </w:r>
      <w:r>
        <w:rPr>
          <w:rFonts w:ascii="Garamond" w:eastAsia="Garamond" w:hAnsi="Garamond" w:cs="Garamond"/>
          <w:u w:val="none"/>
          <w:sz w:val="21"/>
          <w:position w:val="0"/>
          <w:color w:val="120f0e"/>
          <w:spacing w:val="-16"/>
          <w:noProof w:val="true"/>
        </w:rPr>
        <w:t>(“The obligation to preserve electronic data and documents</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requires reasonable and good faith efforts to retain information that may be relevant to pending or threatened</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litigation. However, it is unreasonable to expect parties to take every conceivable step to preserve all potentially</w:t>
      </w:r>
    </w:p>
    <w:p w:rsidR="005A76FB" w:rsidRDefault="005A76FB" w:rsidP="005A76FB">
      <w:pPr>
        <w:spacing w:before="0" w:after="0" w:line="253" w:lineRule="exact"/>
        <w:ind w:left="1066"/>
        <w:jc w:val="left"/>
        <w:tabs>
          <w:tab w:val="left" w:pos="2413"/>
        </w:tabs>
      </w:pPr>
      <w:r>
        <w:rPr>
          <w:rFonts w:ascii="Garamond" w:eastAsia="Garamond" w:hAnsi="Garamond" w:cs="Garamond"/>
          <w:u w:val="none"/>
          <w:sz w:val="21"/>
          <w:position w:val="0"/>
          <w:color w:val="120f0e"/>
          <w:spacing w:val="-14"/>
          <w:noProof w:val="true"/>
        </w:rPr>
        <w:t>relevant data.”).</w:t>
      </w:r>
      <w:r>
        <w:rPr>
          <w:rFonts w:cs="Calibri"/>
          <w:u w:val="none"/>
          <w:color w:val="000000"/>
          <w:w w:val="100"/>
        </w:rPr>
        <w:tab/>
      </w:r>
      <w:r>
        <w:rPr>
          <w:rFonts w:ascii="Garamond" w:eastAsia="Garamond" w:hAnsi="Garamond" w:cs="Garamond"/>
          <w:u w:val="none"/>
          <w:sz w:val="10"/>
          <w:position w:val="0"/>
          <w:color w:val="120f0e"/>
          <w:spacing w:val="0"/>
          <w:noProof w:val="true"/>
        </w:rPr>
        <w:t>42</w:t>
      </w:r>
    </w:p>
    <w:p w:rsidR="005A76FB" w:rsidRDefault="005A76FB" w:rsidP="005A76FB">
      <w:pPr>
        <w:spacing w:before="0" w:after="0" w:line="240" w:lineRule="exact"/>
      </w:pPr>
    </w:p>
    <w:p w:rsidR="005A76FB" w:rsidRDefault="005A76FB" w:rsidP="005A76FB">
      <w:pPr>
        <w:spacing w:before="0" w:after="0" w:line="293" w:lineRule="exact"/>
        <w:ind w:left="1079"/>
        <w:jc w:val="left"/>
      </w:pPr>
      <w:r>
        <w:rPr>
          <w:rFonts w:ascii="Garamond" w:eastAsia="Garamond" w:hAnsi="Garamond" w:cs="Garamond"/>
          <w:u w:val="none"/>
          <w:sz w:val="21"/>
          <w:position w:val="0"/>
          <w:color w:val="120f0e"/>
          <w:spacing w:val="-16"/>
          <w:noProof w:val="true"/>
        </w:rPr>
        <w:t>Retaining superfluous electronic information has associated direct and indirect costs and burdens that go well beyond</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the cost of additional electronic storage. The direct costs include additional disk space, bandwidth, hardware,</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software, archival systems and the cost of their related media migration requirements and possibly even storage area</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6"/>
          <w:noProof w:val="true"/>
        </w:rPr>
        <w:t>networks to store such information. The cost of storage alone can be significant, particularly where minimum</w:t>
      </w:r>
    </w:p>
    <w:p w:rsidR="005A76FB" w:rsidRDefault="005A76FB" w:rsidP="005A76FB">
      <w:pPr>
        <w:spacing w:before="0" w:after="0" w:line="266" w:lineRule="exact"/>
        <w:ind w:left="1079"/>
        <w:jc w:val="left"/>
        <w:tabs>
          <w:tab w:val="left" w:pos="6706"/>
        </w:tabs>
      </w:pPr>
      <w:r>
        <w:rPr>
          <w:rFonts w:ascii="Garamond" w:eastAsia="Garamond" w:hAnsi="Garamond" w:cs="Garamond"/>
          <w:u w:val="none"/>
          <w:sz w:val="21"/>
          <w:position w:val="0"/>
          <w:color w:val="120f0e"/>
          <w:spacing w:val="-16"/>
          <w:noProof w:val="true"/>
        </w:rPr>
        <w:t>standards exist concerning the storage media for such information.</w:t>
      </w:r>
      <w:r>
        <w:rPr>
          <w:rFonts w:cs="Calibri"/>
          <w:u w:val="none"/>
          <w:color w:val="000000"/>
          <w:w w:val="100"/>
        </w:rPr>
        <w:tab/>
      </w:r>
      <w:r>
        <w:rPr>
          <w:rFonts w:ascii="Garamond" w:eastAsia="Garamond" w:hAnsi="Garamond" w:cs="Garamond"/>
          <w:u w:val="none"/>
          <w:sz w:val="10"/>
          <w:position w:val="0"/>
          <w:color w:val="120f0e"/>
          <w:spacing w:val="0"/>
          <w:noProof w:val="true"/>
        </w:rPr>
        <w:t>43</w:t>
      </w:r>
    </w:p>
    <w:p w:rsidR="005A76FB" w:rsidRDefault="005A76FB" w:rsidP="005A76FB">
      <w:pPr>
        <w:spacing w:before="0" w:after="0" w:line="240" w:lineRule="exact"/>
      </w:pPr>
    </w:p>
    <w:p w:rsidR="005A76FB" w:rsidRDefault="005A76FB" w:rsidP="005A76FB">
      <w:pPr>
        <w:spacing w:before="0" w:after="0" w:line="293" w:lineRule="exact"/>
        <w:ind w:left="1079"/>
        <w:jc w:val="left"/>
      </w:pPr>
      <w:r>
        <w:rPr>
          <w:rFonts w:ascii="Garamond" w:eastAsia="Garamond" w:hAnsi="Garamond" w:cs="Garamond"/>
          <w:u w:val="none"/>
          <w:sz w:val="21"/>
          <w:position w:val="0"/>
          <w:color w:val="120f0e"/>
          <w:spacing w:val="-15"/>
          <w:noProof w:val="true"/>
        </w:rPr>
        <w:t>The indirect costs include the cost of technical staff for maintaining such information, the cost of personnel classifying</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such information, and the potential cost of outside counsel to review and exclude irrelevant electronic information in</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7"/>
          <w:noProof w:val="true"/>
        </w:rPr>
        <w:t>the discovery process.</w:t>
      </w:r>
    </w:p>
    <w:p w:rsidR="005A76FB" w:rsidRDefault="005A76FB" w:rsidP="005A76FB">
      <w:pPr>
        <w:spacing w:before="0" w:after="0" w:line="240" w:lineRule="exact"/>
      </w:pPr>
    </w:p>
    <w:p w:rsidR="005A76FB" w:rsidRDefault="005A76FB" w:rsidP="005A76FB">
      <w:pPr>
        <w:spacing w:before="0" w:after="0" w:line="293" w:lineRule="exact"/>
        <w:ind w:left="1079"/>
        <w:jc w:val="left"/>
      </w:pPr>
      <w:r>
        <w:rPr>
          <w:rFonts w:ascii="Garamond" w:eastAsia="Garamond" w:hAnsi="Garamond" w:cs="Garamond"/>
          <w:u w:val="none"/>
          <w:sz w:val="21"/>
          <w:position w:val="0"/>
          <w:color w:val="120f0e"/>
          <w:spacing w:val="-15"/>
          <w:noProof w:val="true"/>
        </w:rPr>
        <w:t>There is no question that managing unneeded information increases an organization’s costs, burdens, and ability to</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fashion an adequate and timely defense in litigation. For example, irrelevant electronic information can hamper efforts</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to locate and produce information or records that are requested in litigation. This can lead to substantial monetary</w:t>
      </w:r>
    </w:p>
    <w:p w:rsidR="005A76FB" w:rsidRDefault="005A76FB" w:rsidP="005A76FB">
      <w:pPr>
        <w:spacing w:before="0" w:after="0" w:line="253" w:lineRule="exact"/>
        <w:ind w:left="1079"/>
        <w:jc w:val="left"/>
        <w:tabs>
          <w:tab w:val="left" w:pos="7359"/>
        </w:tabs>
      </w:pPr>
      <w:r>
        <w:rPr>
          <w:rFonts w:ascii="Garamond" w:eastAsia="Garamond" w:hAnsi="Garamond" w:cs="Garamond"/>
          <w:u w:val="none"/>
          <w:sz w:val="21"/>
          <w:position w:val="0"/>
          <w:color w:val="120f0e"/>
          <w:spacing w:val="-16"/>
          <w:noProof w:val="true"/>
        </w:rPr>
        <w:t>sanctions when required records or information are not timely produced.</w:t>
      </w:r>
      <w:r>
        <w:rPr>
          <w:rFonts w:cs="Calibri"/>
          <w:u w:val="none"/>
          <w:color w:val="000000"/>
          <w:w w:val="100"/>
        </w:rPr>
        <w:tab/>
      </w:r>
      <w:r>
        <w:rPr>
          <w:rFonts w:ascii="Garamond" w:eastAsia="Garamond" w:hAnsi="Garamond" w:cs="Garamond"/>
          <w:u w:val="none"/>
          <w:sz w:val="21"/>
          <w:position w:val="0"/>
          <w:color w:val="120f0e"/>
          <w:spacing w:val="-15"/>
          <w:noProof w:val="true"/>
          <w:i/>
        </w:rPr>
        <w:t>See In re Prudential Ins. Co. of Am. Sales</w:t>
      </w:r>
    </w:p>
    <w:p w:rsidR="005A76FB" w:rsidRDefault="005A76FB" w:rsidP="005A76FB">
      <w:pPr>
        <w:spacing w:before="0" w:after="0" w:line="266" w:lineRule="exact"/>
        <w:ind w:left="1079"/>
        <w:jc w:val="left"/>
        <w:tabs>
          <w:tab w:val="left" w:pos="2253"/>
        </w:tabs>
      </w:pPr>
      <w:r>
        <w:rPr>
          <w:rFonts w:ascii="Garamond" w:eastAsia="Garamond" w:hAnsi="Garamond" w:cs="Garamond"/>
          <w:u w:val="none"/>
          <w:sz w:val="21"/>
          <w:position w:val="0"/>
          <w:color w:val="120f0e"/>
          <w:spacing w:val="-15"/>
          <w:noProof w:val="true"/>
          <w:i/>
        </w:rPr>
        <w:t>Practices Litig.</w:t>
      </w:r>
      <w:r>
        <w:rPr>
          <w:rFonts w:cs="Calibri"/>
          <w:u w:val="none"/>
          <w:color w:val="000000"/>
          <w:w w:val="100"/>
        </w:rPr>
        <w:tab/>
      </w:r>
      <w:r>
        <w:rPr>
          <w:rFonts w:ascii="Garamond" w:eastAsia="Garamond" w:hAnsi="Garamond" w:cs="Garamond"/>
          <w:u w:val="none"/>
          <w:sz w:val="21"/>
          <w:position w:val="0"/>
          <w:color w:val="120f0e"/>
          <w:spacing w:val="-16"/>
          <w:noProof w:val="true"/>
        </w:rPr>
        <w:t>, 169 F.R.D. 598, 615 (D.N.J. 1997) (“While there is no proof that Prudential, through its employees,</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engaged in conduct intended to thwart discovery through the purposeful destruction of documents, its haphazard and</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uncoordinated approach to document retention indisputably denies its party opponents potential evidence to establish</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facts in dispute. Because the destroyed records in Cambridge are permanently lost, the Court will draw the inference</w:t>
      </w:r>
    </w:p>
    <w:p w:rsidR="005A76FB" w:rsidRDefault="005A76FB" w:rsidP="005A76FB">
      <w:pPr>
        <w:spacing w:before="0" w:after="0" w:line="253" w:lineRule="exact"/>
        <w:ind w:left="1079"/>
        <w:jc w:val="left"/>
        <w:tabs>
          <w:tab w:val="left" w:pos="9066"/>
        </w:tabs>
      </w:pPr>
      <w:r>
        <w:rPr>
          <w:rFonts w:ascii="Garamond" w:eastAsia="Garamond" w:hAnsi="Garamond" w:cs="Garamond"/>
          <w:u w:val="none"/>
          <w:sz w:val="21"/>
          <w:position w:val="0"/>
          <w:color w:val="120f0e"/>
          <w:spacing w:val="-15"/>
          <w:noProof w:val="true"/>
        </w:rPr>
        <w:t>that the destroyed materials are relevant and if available would lead to the proof of a claim.”).</w:t>
      </w:r>
      <w:r>
        <w:rPr>
          <w:rFonts w:cs="Calibri"/>
          <w:u w:val="none"/>
          <w:color w:val="000000"/>
          <w:w w:val="100"/>
        </w:rPr>
        <w:tab/>
      </w:r>
      <w:r>
        <w:rPr>
          <w:rFonts w:ascii="Garamond" w:eastAsia="Garamond" w:hAnsi="Garamond" w:cs="Garamond"/>
          <w:u w:val="none"/>
          <w:sz w:val="21"/>
          <w:position w:val="0"/>
          <w:color w:val="120f0e"/>
          <w:spacing w:val="-11"/>
          <w:noProof w:val="true"/>
          <w:i/>
        </w:rPr>
        <w:t>See also, “Hit ‘Delete’ to</w:t>
      </w:r>
    </w:p>
    <w:p w:rsidR="005A76FB" w:rsidRDefault="005A76FB" w:rsidP="005A76FB">
      <w:pPr>
        <w:spacing w:before="0" w:after="0" w:line="266" w:lineRule="exact"/>
        <w:ind w:left="1079"/>
        <w:jc w:val="left"/>
        <w:tabs>
          <w:tab w:val="left" w:pos="2959"/>
        </w:tabs>
      </w:pPr>
      <w:r>
        <w:rPr>
          <w:rFonts w:ascii="Garamond" w:eastAsia="Garamond" w:hAnsi="Garamond" w:cs="Garamond"/>
          <w:u w:val="none"/>
          <w:sz w:val="21"/>
          <w:position w:val="0"/>
          <w:color w:val="120f0e"/>
          <w:spacing w:val="-16"/>
          <w:noProof w:val="true"/>
          <w:i/>
        </w:rPr>
        <w:t>Prevent EDD Disaster”</w:t>
      </w:r>
      <w:r>
        <w:rPr>
          <w:rFonts w:cs="Calibri"/>
          <w:u w:val="none"/>
          <w:color w:val="000000"/>
          <w:w w:val="100"/>
        </w:rPr>
        <w:tab/>
      </w:r>
      <w:r>
        <w:rPr>
          <w:rFonts w:ascii="Garamond" w:eastAsia="Garamond" w:hAnsi="Garamond" w:cs="Garamond"/>
          <w:u w:val="none"/>
          <w:sz w:val="21"/>
          <w:position w:val="0"/>
          <w:color w:val="120f0e"/>
          <w:spacing w:val="-16"/>
          <w:noProof w:val="true"/>
        </w:rPr>
        <w:t>, Stanley M. Gibson (August 7, 2007) at http://www.law.com/jsp/legaltechnology/</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pubArticleLT.jsp?id=1186412327538&amp;pos=ataglance (last accessed 9/27/2007). An organization can control these</w:t>
      </w:r>
    </w:p>
    <w:p w:rsidR="005A76FB" w:rsidRDefault="005A76FB" w:rsidP="005A76FB">
      <w:pPr>
        <w:spacing w:before="0" w:after="0" w:line="240" w:lineRule="exact"/>
      </w:pPr>
    </w:p>
    <w:p w:rsidR="005A76FB" w:rsidRDefault="005A76FB" w:rsidP="005A76FB">
      <w:pPr>
        <w:spacing w:before="0" w:after="0" w:line="399" w:lineRule="exact"/>
        <w:ind w:left="1079"/>
        <w:jc w:val="left"/>
      </w:pPr>
      <w:r>
        <w:rPr>
          <w:rFonts w:ascii="Garamond" w:eastAsia="Garamond" w:hAnsi="Garamond" w:cs="Garamond"/>
          <w:u w:val="none"/>
          <w:sz w:val="12"/>
          <w:position w:val="0"/>
          <w:color w:val="231f20"/>
          <w:spacing w:val="0"/>
          <w:noProof w:val="true"/>
        </w:rPr>
        <w:t>_________________</w:t>
      </w:r>
    </w:p>
    <w:p w:rsidR="005A76FB" w:rsidRDefault="005A76FB" w:rsidP="005A76FB">
      <w:pPr>
        <w:spacing w:before="0" w:after="0" w:line="239" w:lineRule="exact"/>
        <w:ind w:left="1079"/>
        <w:jc w:val="left"/>
        <w:tabs>
          <w:tab w:val="left" w:pos="1186"/>
        </w:tabs>
      </w:pPr>
      <w:r>
        <w:rPr>
          <w:rFonts w:ascii="Garamond" w:eastAsia="Garamond" w:hAnsi="Garamond" w:cs="Garamond"/>
          <w:u w:val="none"/>
          <w:sz w:val="6"/>
          <w:position w:val="0"/>
          <w:color w:val="120f0e"/>
          <w:spacing w:val="0"/>
          <w:noProof w:val="true"/>
        </w:rPr>
        <w:t>41</w:t>
      </w:r>
      <w:r>
        <w:rPr>
          <w:rFonts w:cs="Calibri"/>
          <w:u w:val="none"/>
          <w:color w:val="000000"/>
          <w:w w:val="100"/>
        </w:rPr>
        <w:tab/>
      </w:r>
      <w:r>
        <w:rPr>
          <w:rFonts w:ascii="Garamond" w:eastAsia="Garamond" w:hAnsi="Garamond" w:cs="Garamond"/>
          <w:u w:val="none"/>
          <w:sz w:val="12"/>
          <w:position w:val="0"/>
          <w:color w:val="120f0e"/>
          <w:spacing w:val="-19"/>
          <w:noProof w:val="true"/>
        </w:rPr>
        <w:t>We use the word “destruction” so there is no ambiguity. An organization, in drafting its policy, may use different terminology.</w:t>
      </w:r>
    </w:p>
    <w:p w:rsidR="005A76FB" w:rsidRDefault="005A76FB" w:rsidP="005A76FB">
      <w:pPr>
        <w:spacing w:before="0" w:after="0" w:line="319" w:lineRule="exact"/>
        <w:ind w:left="1079"/>
        <w:jc w:val="left"/>
        <w:tabs>
          <w:tab w:val="left" w:pos="1173"/>
        </w:tabs>
      </w:pPr>
      <w:r>
        <w:rPr>
          <w:rFonts w:ascii="Garamond" w:eastAsia="Garamond" w:hAnsi="Garamond" w:cs="Garamond"/>
          <w:u w:val="none"/>
          <w:sz w:val="6"/>
          <w:position w:val="0"/>
          <w:color w:val="120f0e"/>
          <w:spacing w:val="0"/>
          <w:noProof w:val="true"/>
        </w:rPr>
        <w:t>42</w:t>
      </w:r>
      <w:r>
        <w:rPr>
          <w:rFonts w:cs="Calibri"/>
          <w:u w:val="none"/>
          <w:color w:val="000000"/>
          <w:w w:val="100"/>
        </w:rPr>
        <w:tab/>
      </w:r>
      <w:r>
        <w:rPr>
          <w:rFonts w:ascii="Garamond" w:eastAsia="Garamond" w:hAnsi="Garamond" w:cs="Garamond"/>
          <w:u w:val="none"/>
          <w:sz w:val="12"/>
          <w:position w:val="0"/>
          <w:color w:val="120f0e"/>
          <w:spacing w:val="-19"/>
          <w:noProof w:val="true"/>
        </w:rPr>
        <w:t>It is important to note that not all threatened litigation or conceivable disputes will trigger preservation obligations. The analysis, however, must be done on a case-by-case basis and</w:t>
      </w:r>
    </w:p>
    <w:p w:rsidR="005A76FB" w:rsidRDefault="005A76FB" w:rsidP="005A76FB">
      <w:pPr>
        <w:spacing w:before="0" w:after="0" w:line="213" w:lineRule="exact"/>
        <w:ind w:left="1079"/>
        <w:jc w:val="left"/>
        <w:tabs>
          <w:tab w:val="left" w:pos="5039"/>
          <w:tab w:val="left" w:pos="5239"/>
        </w:tabs>
      </w:pPr>
      <w:r>
        <w:rPr>
          <w:rFonts w:ascii="Garamond" w:eastAsia="Garamond" w:hAnsi="Garamond" w:cs="Garamond"/>
          <w:u w:val="none"/>
          <w:sz w:val="12"/>
          <w:position w:val="0"/>
          <w:color w:val="120f0e"/>
          <w:spacing w:val="-20"/>
          <w:noProof w:val="true"/>
        </w:rPr>
        <w:t>organizations should be prepared to analyze such situations as they arise.</w:t>
      </w:r>
      <w:r>
        <w:rPr>
          <w:rFonts w:cs="Calibri"/>
          <w:u w:val="none"/>
          <w:color w:val="000000"/>
          <w:w w:val="100"/>
        </w:rPr>
        <w:tab/>
      </w:r>
      <w:r>
        <w:rPr>
          <w:rFonts w:ascii="Garamond" w:eastAsia="Garamond" w:hAnsi="Garamond" w:cs="Garamond"/>
          <w:u w:val="none"/>
          <w:sz w:val="12"/>
          <w:position w:val="0"/>
          <w:color w:val="120f0e"/>
          <w:spacing w:val="-60"/>
          <w:noProof w:val="true"/>
          <w:i/>
        </w:rPr>
        <w:t>See</w:t>
      </w:r>
      <w:r>
        <w:rPr>
          <w:rFonts w:cs="Calibri"/>
          <w:u w:val="none"/>
          <w:color w:val="000000"/>
          <w:w w:val="100"/>
        </w:rPr>
        <w:tab/>
      </w:r>
      <w:r>
        <w:rPr>
          <w:rFonts w:ascii="Garamond" w:eastAsia="Garamond" w:hAnsi="Garamond" w:cs="Garamond"/>
          <w:u w:val="none"/>
          <w:sz w:val="12"/>
          <w:position w:val="0"/>
          <w:color w:val="120f0e"/>
          <w:spacing w:val="-25"/>
          <w:noProof w:val="true"/>
        </w:rPr>
        <w:t>Guideline 5.</w:t>
      </w:r>
    </w:p>
    <w:p w:rsidR="005A76FB" w:rsidRDefault="005A76FB" w:rsidP="005A76FB">
      <w:pPr>
        <w:spacing w:before="0" w:after="0" w:line="266" w:lineRule="exact"/>
        <w:ind w:left="1079"/>
        <w:jc w:val="left"/>
        <w:tabs>
          <w:tab w:val="left" w:pos="1173"/>
          <w:tab w:val="left" w:pos="5186"/>
          <w:tab w:val="left" w:pos="5599"/>
        </w:tabs>
      </w:pPr>
      <w:r>
        <w:rPr>
          <w:rFonts w:ascii="Garamond" w:eastAsia="Garamond" w:hAnsi="Garamond" w:cs="Garamond"/>
          <w:u w:val="none"/>
          <w:sz w:val="6"/>
          <w:position w:val="0"/>
          <w:color w:val="120f0e"/>
          <w:spacing w:val="0"/>
          <w:noProof w:val="true"/>
        </w:rPr>
        <w:t>43</w:t>
      </w:r>
      <w:r>
        <w:rPr>
          <w:rFonts w:cs="Calibri"/>
          <w:u w:val="none"/>
          <w:color w:val="000000"/>
          <w:w w:val="100"/>
        </w:rPr>
        <w:tab/>
      </w:r>
      <w:r>
        <w:rPr>
          <w:rFonts w:ascii="Garamond" w:eastAsia="Garamond" w:hAnsi="Garamond" w:cs="Garamond"/>
          <w:u w:val="none"/>
          <w:sz w:val="12"/>
          <w:position w:val="0"/>
          <w:color w:val="120f0e"/>
          <w:spacing w:val="-21"/>
          <w:noProof w:val="true"/>
        </w:rPr>
        <w:t>ANSI standards provides for storage of magnetic and digital information.</w:t>
      </w:r>
      <w:r>
        <w:rPr>
          <w:rFonts w:cs="Calibri"/>
          <w:u w:val="none"/>
          <w:color w:val="000000"/>
          <w:w w:val="100"/>
        </w:rPr>
        <w:tab/>
      </w:r>
      <w:r>
        <w:rPr>
          <w:rFonts w:ascii="Garamond" w:eastAsia="Garamond" w:hAnsi="Garamond" w:cs="Garamond"/>
          <w:u w:val="none"/>
          <w:sz w:val="12"/>
          <w:position w:val="0"/>
          <w:color w:val="120f0e"/>
          <w:spacing w:val="-21"/>
          <w:noProof w:val="true"/>
          <w:i/>
        </w:rPr>
        <w:t>See, e.g.</w:t>
      </w:r>
      <w:r>
        <w:rPr>
          <w:rFonts w:cs="Calibri"/>
          <w:u w:val="none"/>
          <w:color w:val="000000"/>
          <w:w w:val="100"/>
        </w:rPr>
        <w:tab/>
      </w:r>
      <w:r>
        <w:rPr>
          <w:rFonts w:ascii="Garamond" w:eastAsia="Garamond" w:hAnsi="Garamond" w:cs="Garamond"/>
          <w:u w:val="none"/>
          <w:sz w:val="12"/>
          <w:position w:val="0"/>
          <w:color w:val="120f0e"/>
          <w:spacing w:val="-21"/>
          <w:noProof w:val="true"/>
        </w:rPr>
        <w:t>, ANSI Standard IT9.23-1998 (providing guidelines for storage of polyester based magnetic tapes).</w:t>
      </w:r>
    </w:p>
    <w:p w:rsidR="005A76FB" w:rsidRDefault="005A76FB" w:rsidP="005A76FB">
      <w:pPr>
        <w:spacing w:before="0" w:after="0" w:line="213" w:lineRule="exact"/>
        <w:ind w:left="1079"/>
        <w:jc w:val="left"/>
      </w:pPr>
      <w:r>
        <w:rPr>
          <w:rFonts w:ascii="Garamond" w:eastAsia="Garamond" w:hAnsi="Garamond" w:cs="Garamond"/>
          <w:u w:val="none"/>
          <w:sz w:val="12"/>
          <w:position w:val="0"/>
          <w:color w:val="120f0e"/>
          <w:spacing w:val="-20"/>
          <w:noProof w:val="true"/>
        </w:rPr>
        <w:t>These standards include monitoring of temperature and humidity levels, physical security, magnetic field restrictions, acceptable fire retardants, exercising magnetic tape to prevent</w:t>
      </w:r>
    </w:p>
    <w:p w:rsidR="005A76FB" w:rsidRDefault="005A76FB" w:rsidP="005A76FB">
      <w:pPr>
        <w:spacing w:before="0" w:after="0" w:line="159" w:lineRule="exact"/>
        <w:ind w:left="1079"/>
        <w:jc w:val="left"/>
      </w:pPr>
      <w:r>
        <w:rPr>
          <w:rFonts w:ascii="Garamond" w:eastAsia="Garamond" w:hAnsi="Garamond" w:cs="Garamond"/>
          <w:u w:val="none"/>
          <w:sz w:val="12"/>
          <w:position w:val="0"/>
          <w:color w:val="120f0e"/>
          <w:spacing w:val="-18"/>
          <w:noProof w:val="true"/>
        </w:rPr>
        <w:t>stiction, etc. (“Stiction” is short for “static friction,” a condition in which a hard drive’s read/write heads become stuck to the disk’s platters with enough strength to keep the platters from</w:t>
      </w:r>
    </w:p>
    <w:p w:rsidR="005A76FB" w:rsidRDefault="005A76FB" w:rsidP="005A76FB">
      <w:pPr>
        <w:spacing w:before="0" w:after="0" w:line="159" w:lineRule="exact"/>
        <w:ind w:left="1079"/>
        <w:jc w:val="left"/>
        <w:tabs>
          <w:tab w:val="left" w:pos="3279"/>
          <w:tab w:val="left" w:pos="3479"/>
        </w:tabs>
      </w:pPr>
      <w:r>
        <w:rPr>
          <w:rFonts w:ascii="Garamond" w:eastAsia="Garamond" w:hAnsi="Garamond" w:cs="Garamond"/>
          <w:u w:val="none"/>
          <w:sz w:val="12"/>
          <w:position w:val="0"/>
          <w:color w:val="120f0e"/>
          <w:spacing w:val="-20"/>
          <w:noProof w:val="true"/>
        </w:rPr>
        <w:t>spinning, resulting in hard drive failure.</w:t>
      </w:r>
      <w:r>
        <w:rPr>
          <w:rFonts w:cs="Calibri"/>
          <w:u w:val="none"/>
          <w:color w:val="000000"/>
          <w:w w:val="100"/>
        </w:rPr>
        <w:tab/>
      </w:r>
      <w:r>
        <w:rPr>
          <w:rFonts w:ascii="Garamond" w:eastAsia="Garamond" w:hAnsi="Garamond" w:cs="Garamond"/>
          <w:u w:val="none"/>
          <w:sz w:val="12"/>
          <w:position w:val="0"/>
          <w:color w:val="120f0e"/>
          <w:spacing w:val="-60"/>
          <w:noProof w:val="true"/>
          <w:i/>
        </w:rPr>
        <w:t>See</w:t>
      </w:r>
      <w:r>
        <w:rPr>
          <w:rFonts w:cs="Calibri"/>
          <w:u w:val="none"/>
          <w:color w:val="000000"/>
          <w:w w:val="100"/>
        </w:rPr>
        <w:tab/>
      </w:r>
      <w:r>
        <w:rPr>
          <w:rFonts w:ascii="Garamond" w:eastAsia="Garamond" w:hAnsi="Garamond" w:cs="Garamond"/>
          <w:u w:val="none"/>
          <w:sz w:val="12"/>
          <w:position w:val="0"/>
          <w:color w:val="120f0e"/>
          <w:spacing w:val="-23"/>
          <w:noProof w:val="true"/>
        </w:rPr>
        <w:t>http://www.webopedia.com/TERM/S/stiction.html).</w:t>
      </w:r>
    </w:p>
    <w:p w:rsidR="005A76FB" w:rsidRDefault="005A76FB" w:rsidP="005A76FB">
      <w:pPr>
        <w:spacing w:before="0" w:after="0" w:line="679" w:lineRule="exact"/>
        <w:ind w:left="10933"/>
        <w:jc w:val="left"/>
      </w:pPr>
      <w:r>
        <w:rPr>
          <w:rFonts w:ascii="Arial" w:eastAsia="Arial" w:hAnsi="Arial" w:cs="Arial"/>
          <w:u w:val="none"/>
          <w:sz w:val="16"/>
          <w:position w:val="0"/>
          <w:color w:val="231f20"/>
          <w:spacing w:val="0"/>
          <w:noProof w:val="true"/>
        </w:rPr>
        <w:t>23</w:t>
      </w:r>
    </w:p>
    <w:bookmarkStart w:id="34" w:name="34"/>
    <w:bookmarkEnd w:id="34"/>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42" type="#_x0000_t75" style="position:absolute;margin-left:0pt;margin-top:0pt;width:612pt;height:792pt;z-index:-251658165;mso-position-horizontal-relative:page;mso-position-vertical-relative:page">
            <v:imagedata r:id="rId42"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426" w:lineRule="exact"/>
        <w:ind w:left="1079"/>
        <w:jc w:val="left"/>
      </w:pPr>
      <w:r>
        <w:rPr>
          <w:rFonts w:ascii="Garamond" w:eastAsia="Garamond" w:hAnsi="Garamond" w:cs="Garamond"/>
          <w:u w:val="none"/>
          <w:sz w:val="21"/>
          <w:position w:val="0"/>
          <w:color w:val="120f0e"/>
          <w:spacing w:val="-15"/>
          <w:noProof w:val="true"/>
        </w:rPr>
        <w:t>costs by identifying information of value to it, and reducing the amount of irrelevant electronic information that it</w:t>
      </w:r>
    </w:p>
    <w:p w:rsidR="005A76FB" w:rsidRDefault="005A76FB" w:rsidP="005A76FB">
      <w:pPr>
        <w:spacing w:before="0" w:after="0" w:line="253" w:lineRule="exact"/>
        <w:ind w:left="1079"/>
        <w:jc w:val="left"/>
        <w:tabs>
          <w:tab w:val="left" w:pos="1799"/>
          <w:tab w:val="left" w:pos="3773"/>
          <w:tab w:val="left" w:pos="7399"/>
          <w:tab w:val="left" w:pos="9053"/>
        </w:tabs>
      </w:pPr>
      <w:r>
        <w:rPr>
          <w:rFonts w:ascii="Garamond" w:eastAsia="Garamond" w:hAnsi="Garamond" w:cs="Garamond"/>
          <w:u w:val="none"/>
          <w:sz w:val="21"/>
          <w:position w:val="0"/>
          <w:color w:val="120f0e"/>
          <w:spacing w:val="-19"/>
          <w:noProof w:val="true"/>
        </w:rPr>
        <w:t>retains.</w:t>
      </w:r>
      <w:r>
        <w:rPr>
          <w:rFonts w:cs="Calibri"/>
          <w:u w:val="none"/>
          <w:color w:val="000000"/>
          <w:w w:val="100"/>
        </w:rPr>
        <w:tab/>
      </w:r>
      <w:r>
        <w:rPr>
          <w:rFonts w:ascii="Garamond" w:eastAsia="Garamond" w:hAnsi="Garamond" w:cs="Garamond"/>
          <w:u w:val="none"/>
          <w:sz w:val="21"/>
          <w:position w:val="0"/>
          <w:color w:val="120f0e"/>
          <w:spacing w:val="-16"/>
          <w:noProof w:val="true"/>
          <w:i/>
        </w:rPr>
        <w:t>See Smith v. Texaco, Inc.</w:t>
      </w:r>
      <w:r>
        <w:rPr>
          <w:rFonts w:cs="Calibri"/>
          <w:u w:val="none"/>
          <w:color w:val="000000"/>
          <w:w w:val="100"/>
        </w:rPr>
        <w:tab/>
      </w:r>
      <w:r>
        <w:rPr>
          <w:rFonts w:ascii="Garamond" w:eastAsia="Garamond" w:hAnsi="Garamond" w:cs="Garamond"/>
          <w:u w:val="none"/>
          <w:sz w:val="21"/>
          <w:position w:val="0"/>
          <w:color w:val="120f0e"/>
          <w:spacing w:val="-17"/>
          <w:noProof w:val="true"/>
        </w:rPr>
        <w:t>, 951 F. Supp. 109, 112 (E.D. Tex. 1997),</w:t>
      </w:r>
      <w:r>
        <w:rPr>
          <w:rFonts w:cs="Calibri"/>
          <w:u w:val="none"/>
          <w:color w:val="000000"/>
          <w:w w:val="100"/>
        </w:rPr>
        <w:tab/>
      </w:r>
      <w:r>
        <w:rPr>
          <w:rFonts w:ascii="Garamond" w:eastAsia="Garamond" w:hAnsi="Garamond" w:cs="Garamond"/>
          <w:u w:val="none"/>
          <w:sz w:val="21"/>
          <w:position w:val="0"/>
          <w:color w:val="120f0e"/>
          <w:spacing w:val="-16"/>
          <w:noProof w:val="true"/>
          <w:i/>
        </w:rPr>
        <w:t>settled and dismissed</w:t>
      </w:r>
      <w:r>
        <w:rPr>
          <w:rFonts w:cs="Calibri"/>
          <w:u w:val="none"/>
          <w:color w:val="000000"/>
          <w:w w:val="100"/>
        </w:rPr>
        <w:tab/>
      </w:r>
      <w:r>
        <w:rPr>
          <w:rFonts w:ascii="Garamond" w:eastAsia="Garamond" w:hAnsi="Garamond" w:cs="Garamond"/>
          <w:u w:val="none"/>
          <w:sz w:val="21"/>
          <w:position w:val="0"/>
          <w:color w:val="120f0e"/>
          <w:spacing w:val="-17"/>
          <w:noProof w:val="true"/>
        </w:rPr>
        <w:t>, 281 F.3d 477 (5th Cir.</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2002) (court upheld temporary restraining order prohibiting defendants from altering or destroying documents related</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to employment discrimination litigation; however, given the high cost of electronic storage, court permitted deletion</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of electronic documents in the ordinary course of business so long as hard copies were kept).</w:t>
      </w:r>
    </w:p>
    <w:p w:rsidR="005A76FB" w:rsidRDefault="005A76FB" w:rsidP="005A76FB">
      <w:pPr>
        <w:spacing w:before="0" w:after="0" w:line="240" w:lineRule="exact"/>
      </w:pPr>
    </w:p>
    <w:p w:rsidR="005A76FB" w:rsidRDefault="005A76FB" w:rsidP="005A76FB">
      <w:pPr>
        <w:spacing w:before="0" w:after="0" w:line="279" w:lineRule="exact"/>
        <w:ind w:left="1066"/>
        <w:jc w:val="left"/>
      </w:pPr>
      <w:r>
        <w:rPr>
          <w:rFonts w:ascii="Garamond" w:eastAsia="Garamond" w:hAnsi="Garamond" w:cs="Garamond"/>
          <w:u w:val="none"/>
          <w:sz w:val="21"/>
          <w:position w:val="0"/>
          <w:color w:val="120f0e"/>
          <w:spacing w:val="-15"/>
          <w:noProof w:val="true"/>
        </w:rPr>
        <w:t>Managing superfluous information does not merely result in unnecessary costs. It also drains an organization’s limited</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internal and external human and material resources. It diverts the organization’s internal resources from advancing the</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4"/>
          <w:noProof w:val="true"/>
        </w:rPr>
        <w:t>organization’s principal business objectives of efficiency and productivity. It diminishes the organization’s ability to</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compete in the marketplace, while unduly increasing the cost of doing business. The need to deal with the issues that</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can arise from having too much information in litigation may divert the attention of an organization’s outside counsel</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5"/>
          <w:noProof w:val="true"/>
        </w:rPr>
        <w:t>from strategic and substantive issues to matters of discovery and process.</w:t>
      </w:r>
    </w:p>
    <w:p w:rsidR="005A76FB" w:rsidRDefault="005A76FB" w:rsidP="005A76FB">
      <w:pPr>
        <w:spacing w:before="0" w:after="0" w:line="240" w:lineRule="exact"/>
      </w:pPr>
    </w:p>
    <w:p w:rsidR="005A76FB" w:rsidRDefault="005A76FB" w:rsidP="005A76FB">
      <w:pPr>
        <w:spacing w:before="0" w:after="0" w:line="293" w:lineRule="exact"/>
        <w:ind w:left="1066"/>
        <w:jc w:val="left"/>
      </w:pPr>
      <w:r>
        <w:rPr>
          <w:rFonts w:ascii="Garamond" w:eastAsia="Garamond" w:hAnsi="Garamond" w:cs="Garamond"/>
          <w:u w:val="none"/>
          <w:sz w:val="21"/>
          <w:position w:val="0"/>
          <w:color w:val="120f0e"/>
          <w:spacing w:val="-15"/>
          <w:noProof w:val="true"/>
        </w:rPr>
        <w:t>Courts routinely acknowledge that organizations have the “right” to destroy (or not track or capture, whether or not it</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is consciously deleted) electronic information that does not meet the internal criteria of information or records</w:t>
      </w:r>
    </w:p>
    <w:p w:rsidR="005A76FB" w:rsidRDefault="005A76FB" w:rsidP="005A76FB">
      <w:pPr>
        <w:spacing w:before="0" w:after="0" w:line="266" w:lineRule="exact"/>
        <w:ind w:left="1066"/>
        <w:jc w:val="left"/>
        <w:tabs>
          <w:tab w:val="left" w:pos="2839"/>
          <w:tab w:val="left" w:pos="6093"/>
        </w:tabs>
      </w:pPr>
      <w:r>
        <w:rPr>
          <w:rFonts w:ascii="Garamond" w:eastAsia="Garamond" w:hAnsi="Garamond" w:cs="Garamond"/>
          <w:u w:val="none"/>
          <w:sz w:val="21"/>
          <w:position w:val="0"/>
          <w:color w:val="120f0e"/>
          <w:spacing w:val="-17"/>
          <w:noProof w:val="true"/>
        </w:rPr>
        <w:t>requiring retention.</w:t>
      </w:r>
      <w:r>
        <w:rPr>
          <w:rFonts w:cs="Calibri"/>
          <w:u w:val="none"/>
          <w:color w:val="000000"/>
          <w:w w:val="100"/>
        </w:rPr>
        <w:tab/>
      </w:r>
      <w:r>
        <w:rPr>
          <w:rFonts w:ascii="Garamond" w:eastAsia="Garamond" w:hAnsi="Garamond" w:cs="Garamond"/>
          <w:u w:val="none"/>
          <w:sz w:val="21"/>
          <w:position w:val="0"/>
          <w:color w:val="120f0e"/>
          <w:spacing w:val="-16"/>
          <w:noProof w:val="true"/>
          <w:i/>
        </w:rPr>
        <w:t>Arthur Andersen, LLP v. United States,</w:t>
      </w:r>
      <w:r>
        <w:rPr>
          <w:rFonts w:cs="Calibri"/>
          <w:u w:val="none"/>
          <w:color w:val="000000"/>
          <w:w w:val="100"/>
        </w:rPr>
        <w:tab/>
      </w:r>
      <w:r>
        <w:rPr>
          <w:rFonts w:ascii="Garamond" w:eastAsia="Garamond" w:hAnsi="Garamond" w:cs="Garamond"/>
          <w:u w:val="none"/>
          <w:sz w:val="21"/>
          <w:position w:val="0"/>
          <w:color w:val="120f0e"/>
          <w:spacing w:val="-16"/>
          <w:noProof w:val="true"/>
        </w:rPr>
        <w:t>544 U.S. 696, 125 S. Ct. 2129, 2135 (2005) (“‘Document</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5"/>
          <w:noProof w:val="true"/>
        </w:rPr>
        <w:t>retention policies,’ which are created in part to keep certain information from getting into the hands of others,</w:t>
      </w:r>
    </w:p>
    <w:p w:rsidR="005A76FB" w:rsidRDefault="005A76FB" w:rsidP="005A76FB">
      <w:pPr>
        <w:spacing w:before="0" w:after="0" w:line="266" w:lineRule="exact"/>
        <w:ind w:left="1066"/>
        <w:jc w:val="left"/>
        <w:tabs>
          <w:tab w:val="left" w:pos="5813"/>
          <w:tab w:val="left" w:pos="9279"/>
        </w:tabs>
      </w:pPr>
      <w:r>
        <w:rPr>
          <w:rFonts w:ascii="Garamond" w:eastAsia="Garamond" w:hAnsi="Garamond" w:cs="Garamond"/>
          <w:u w:val="none"/>
          <w:sz w:val="21"/>
          <w:position w:val="0"/>
          <w:color w:val="120f0e"/>
          <w:spacing w:val="-16"/>
          <w:noProof w:val="true"/>
        </w:rPr>
        <w:t>including the Government, are common in business.”);</w:t>
      </w:r>
      <w:r>
        <w:rPr>
          <w:rFonts w:cs="Calibri"/>
          <w:u w:val="none"/>
          <w:color w:val="000000"/>
          <w:w w:val="100"/>
        </w:rPr>
        <w:tab/>
      </w:r>
      <w:r>
        <w:rPr>
          <w:rFonts w:ascii="Garamond" w:eastAsia="Garamond" w:hAnsi="Garamond" w:cs="Garamond"/>
          <w:u w:val="none"/>
          <w:sz w:val="21"/>
          <w:position w:val="0"/>
          <w:color w:val="120f0e"/>
          <w:spacing w:val="-15"/>
          <w:noProof w:val="true"/>
          <w:i/>
        </w:rPr>
        <w:t>see McGuire v. Acufex Microsurgical, Inc.,</w:t>
      </w:r>
      <w:r>
        <w:rPr>
          <w:rFonts w:cs="Calibri"/>
          <w:u w:val="none"/>
          <w:color w:val="000000"/>
          <w:w w:val="100"/>
        </w:rPr>
        <w:tab/>
      </w:r>
      <w:r>
        <w:rPr>
          <w:rFonts w:ascii="Garamond" w:eastAsia="Garamond" w:hAnsi="Garamond" w:cs="Garamond"/>
          <w:u w:val="none"/>
          <w:sz w:val="21"/>
          <w:position w:val="0"/>
          <w:color w:val="120f0e"/>
          <w:spacing w:val="-19"/>
          <w:noProof w:val="true"/>
        </w:rPr>
        <w:t>175 F.R.D. 149, 155</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56 (D. Mass. 1997) (holding in the employment context, while there is no broad right to “broom clean” internal</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investigation files or edit personnel records “willy-nilly,” employers may call for and edit drafts, and discard them</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where there are errors made by someone other than the accuser and noting that “[to] hold otherwise would be to</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5"/>
          <w:noProof w:val="true"/>
        </w:rPr>
        <w:t>create a new set of affirmative obligations for employers, unheard of in the law—to preserve all drafts of internal</w:t>
      </w:r>
    </w:p>
    <w:p w:rsidR="005A76FB" w:rsidRDefault="005A76FB" w:rsidP="005A76FB">
      <w:pPr>
        <w:spacing w:before="0" w:after="0" w:line="266" w:lineRule="exact"/>
        <w:ind w:left="1066"/>
        <w:jc w:val="left"/>
        <w:tabs>
          <w:tab w:val="left" w:pos="9733"/>
        </w:tabs>
      </w:pPr>
      <w:r>
        <w:rPr>
          <w:rFonts w:ascii="Garamond" w:eastAsia="Garamond" w:hAnsi="Garamond" w:cs="Garamond"/>
          <w:u w:val="none"/>
          <w:sz w:val="21"/>
          <w:position w:val="0"/>
          <w:color w:val="120f0e"/>
          <w:spacing w:val="-15"/>
          <w:noProof w:val="true"/>
        </w:rPr>
        <w:t>memos, perhaps even to record everything no matter how central to the investigation, or gratuitous”);</w:t>
      </w:r>
      <w:r>
        <w:rPr>
          <w:rFonts w:cs="Calibri"/>
          <w:u w:val="none"/>
          <w:color w:val="000000"/>
          <w:w w:val="100"/>
        </w:rPr>
        <w:tab/>
      </w:r>
      <w:r>
        <w:rPr>
          <w:rFonts w:ascii="Garamond" w:eastAsia="Garamond" w:hAnsi="Garamond" w:cs="Garamond"/>
          <w:u w:val="none"/>
          <w:sz w:val="21"/>
          <w:position w:val="0"/>
          <w:color w:val="120f0e"/>
          <w:spacing w:val="-16"/>
          <w:noProof w:val="true"/>
          <w:i/>
        </w:rPr>
        <w:t>cf. Stevenson v.</w:t>
      </w:r>
    </w:p>
    <w:p w:rsidR="005A76FB" w:rsidRDefault="005A76FB" w:rsidP="005A76FB">
      <w:pPr>
        <w:spacing w:before="0" w:after="0" w:line="266" w:lineRule="exact"/>
        <w:ind w:left="1066"/>
        <w:jc w:val="left"/>
        <w:tabs>
          <w:tab w:val="left" w:pos="2519"/>
        </w:tabs>
      </w:pPr>
      <w:r>
        <w:rPr>
          <w:rFonts w:ascii="Garamond" w:eastAsia="Garamond" w:hAnsi="Garamond" w:cs="Garamond"/>
          <w:u w:val="none"/>
          <w:sz w:val="21"/>
          <w:position w:val="0"/>
          <w:color w:val="120f0e"/>
          <w:spacing w:val="-18"/>
          <w:noProof w:val="true"/>
          <w:i/>
        </w:rPr>
        <w:t>Union Pac. R.R.,</w:t>
      </w:r>
      <w:r>
        <w:rPr>
          <w:rFonts w:cs="Calibri"/>
          <w:u w:val="none"/>
          <w:color w:val="000000"/>
          <w:w w:val="100"/>
        </w:rPr>
        <w:tab/>
      </w:r>
      <w:r>
        <w:rPr>
          <w:rFonts w:ascii="Garamond" w:eastAsia="Garamond" w:hAnsi="Garamond" w:cs="Garamond"/>
          <w:u w:val="none"/>
          <w:sz w:val="21"/>
          <w:position w:val="0"/>
          <w:color w:val="120f0e"/>
          <w:spacing w:val="-16"/>
          <w:noProof w:val="true"/>
        </w:rPr>
        <w:t>354 F.3d 739, 748-49 (8th Cir. 2004) (recognizing legitimate aspects of a retention program that</w:t>
      </w:r>
    </w:p>
    <w:p w:rsidR="005A76FB" w:rsidRDefault="005A76FB" w:rsidP="005A76FB">
      <w:pPr>
        <w:spacing w:before="0" w:after="0" w:line="266" w:lineRule="exact"/>
        <w:ind w:left="1066"/>
        <w:jc w:val="left"/>
        <w:tabs>
          <w:tab w:val="left" w:pos="7333"/>
          <w:tab w:val="left" w:pos="9093"/>
        </w:tabs>
      </w:pPr>
      <w:r>
        <w:rPr>
          <w:rFonts w:ascii="Garamond" w:eastAsia="Garamond" w:hAnsi="Garamond" w:cs="Garamond"/>
          <w:u w:val="none"/>
          <w:sz w:val="21"/>
          <w:position w:val="0"/>
          <w:color w:val="120f0e"/>
          <w:spacing w:val="-15"/>
          <w:noProof w:val="true"/>
        </w:rPr>
        <w:t>resulted in the destruction of materials relevant to the litigation). But see</w:t>
      </w:r>
      <w:r>
        <w:rPr>
          <w:rFonts w:cs="Calibri"/>
          <w:u w:val="none"/>
          <w:color w:val="000000"/>
          <w:w w:val="100"/>
        </w:rPr>
        <w:tab/>
      </w:r>
      <w:r>
        <w:rPr>
          <w:rFonts w:ascii="Garamond" w:eastAsia="Garamond" w:hAnsi="Garamond" w:cs="Garamond"/>
          <w:u w:val="none"/>
          <w:sz w:val="21"/>
          <w:position w:val="0"/>
          <w:color w:val="120f0e"/>
          <w:spacing w:val="-17"/>
          <w:noProof w:val="true"/>
          <w:i/>
        </w:rPr>
        <w:t>Morris v. Union Pac.</w:t>
      </w:r>
      <w:r>
        <w:rPr>
          <w:rFonts w:cs="Calibri"/>
          <w:u w:val="none"/>
          <w:color w:val="000000"/>
          <w:w w:val="100"/>
        </w:rPr>
        <w:tab/>
      </w:r>
      <w:r>
        <w:rPr>
          <w:rFonts w:ascii="Garamond" w:eastAsia="Garamond" w:hAnsi="Garamond" w:cs="Garamond"/>
          <w:u w:val="none"/>
          <w:sz w:val="21"/>
          <w:position w:val="0"/>
          <w:color w:val="120f0e"/>
          <w:spacing w:val="-18"/>
          <w:noProof w:val="true"/>
        </w:rPr>
        <w:t>R.R., 373 F.3d 896 at</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900 01 (8th Cir. 2004) (holding that adverse inference instruction sanction for destruction of engineer-dispatcher</w:t>
      </w:r>
    </w:p>
    <w:p w:rsidR="005A76FB" w:rsidRDefault="005A76FB" w:rsidP="005A76FB">
      <w:pPr>
        <w:spacing w:before="0" w:after="0" w:line="253" w:lineRule="exact"/>
        <w:ind w:left="1066"/>
        <w:jc w:val="left"/>
        <w:tabs>
          <w:tab w:val="left" w:pos="7599"/>
          <w:tab w:val="left" w:pos="8359"/>
        </w:tabs>
      </w:pPr>
      <w:r>
        <w:rPr>
          <w:rFonts w:ascii="Garamond" w:eastAsia="Garamond" w:hAnsi="Garamond" w:cs="Garamond"/>
          <w:u w:val="none"/>
          <w:sz w:val="21"/>
          <w:position w:val="0"/>
          <w:color w:val="120f0e"/>
          <w:spacing w:val="-16"/>
          <w:noProof w:val="true"/>
        </w:rPr>
        <w:t>audiotape made at the time of accident was improper, distinguishing facts in</w:t>
      </w:r>
      <w:r>
        <w:rPr>
          <w:rFonts w:cs="Calibri"/>
          <w:u w:val="none"/>
          <w:color w:val="000000"/>
          <w:w w:val="100"/>
        </w:rPr>
        <w:tab/>
      </w:r>
      <w:r>
        <w:rPr>
          <w:rFonts w:ascii="Garamond" w:eastAsia="Garamond" w:hAnsi="Garamond" w:cs="Garamond"/>
          <w:u w:val="none"/>
          <w:sz w:val="21"/>
          <w:position w:val="0"/>
          <w:color w:val="120f0e"/>
          <w:spacing w:val="-20"/>
          <w:noProof w:val="true"/>
          <w:i/>
        </w:rPr>
        <w:t>Stevenson</w:t>
      </w:r>
      <w:r>
        <w:rPr>
          <w:rFonts w:cs="Calibri"/>
          <w:u w:val="none"/>
          <w:color w:val="000000"/>
          <w:w w:val="100"/>
        </w:rPr>
        <w:tab/>
      </w:r>
      <w:r>
        <w:rPr>
          <w:rFonts w:ascii="Garamond" w:eastAsia="Garamond" w:hAnsi="Garamond" w:cs="Garamond"/>
          <w:u w:val="none"/>
          <w:sz w:val="21"/>
          <w:position w:val="0"/>
          <w:color w:val="120f0e"/>
          <w:spacing w:val="0"/>
          <w:noProof w:val="true"/>
        </w:rPr>
        <w:t>).</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386" w:lineRule="exact"/>
        <w:ind w:left="1786"/>
        <w:jc w:val="left"/>
        <w:tabs>
          <w:tab w:val="left" w:pos="3039"/>
        </w:tabs>
      </w:pPr>
      <w:r>
        <w:rPr>
          <w:rFonts w:ascii="Garamond" w:eastAsia="Garamond" w:hAnsi="Garamond" w:cs="Garamond"/>
          <w:u w:val="none"/>
          <w:sz w:val="21"/>
          <w:position w:val="0"/>
          <w:color w:val="120f0e"/>
          <w:spacing w:val="-16"/>
          <w:noProof w:val="true"/>
          <w:b/>
          <w:i/>
        </w:rPr>
        <w:t>Illustration i.</w:t>
      </w:r>
      <w:r>
        <w:rPr>
          <w:rFonts w:cs="Calibri"/>
          <w:u w:val="none"/>
          <w:color w:val="000000"/>
          <w:w w:val="100"/>
        </w:rPr>
        <w:tab/>
      </w:r>
      <w:r>
        <w:rPr>
          <w:rFonts w:ascii="Garamond" w:eastAsia="Garamond" w:hAnsi="Garamond" w:cs="Garamond"/>
          <w:u w:val="none"/>
          <w:sz w:val="21"/>
          <w:position w:val="0"/>
          <w:color w:val="120f0e"/>
          <w:spacing w:val="-17"/>
          <w:noProof w:val="true"/>
        </w:rPr>
        <w:t>Company A, which does not have an automated program to enforce e mail retention and</w:t>
      </w:r>
    </w:p>
    <w:p w:rsidR="005A76FB" w:rsidRDefault="005A76FB" w:rsidP="005A76FB">
      <w:pPr>
        <w:spacing w:before="0" w:after="0" w:line="266" w:lineRule="exact"/>
        <w:ind w:left="1786"/>
        <w:jc w:val="left"/>
      </w:pPr>
      <w:r>
        <w:rPr>
          <w:rFonts w:ascii="Garamond" w:eastAsia="Garamond" w:hAnsi="Garamond" w:cs="Garamond"/>
          <w:u w:val="none"/>
          <w:sz w:val="21"/>
          <w:position w:val="0"/>
          <w:color w:val="120f0e"/>
          <w:spacing w:val="-16"/>
          <w:noProof w:val="true"/>
        </w:rPr>
        <w:t>disposition, collects 1 million pages in e mail and associated attachments from 25 employees in preparing a</w:t>
      </w:r>
    </w:p>
    <w:p w:rsidR="005A76FB" w:rsidRDefault="005A76FB" w:rsidP="005A76FB">
      <w:pPr>
        <w:spacing w:before="0" w:after="0" w:line="266" w:lineRule="exact"/>
        <w:ind w:left="1786"/>
        <w:jc w:val="left"/>
      </w:pPr>
      <w:r>
        <w:rPr>
          <w:rFonts w:ascii="Garamond" w:eastAsia="Garamond" w:hAnsi="Garamond" w:cs="Garamond"/>
          <w:u w:val="none"/>
          <w:sz w:val="21"/>
          <w:position w:val="0"/>
          <w:color w:val="120f0e"/>
          <w:spacing w:val="-16"/>
          <w:noProof w:val="true"/>
        </w:rPr>
        <w:t>response to a government investigation. All pages are data converted and scanned at a cost of $0.20/page, a</w:t>
      </w:r>
    </w:p>
    <w:p w:rsidR="005A76FB" w:rsidRDefault="005A76FB" w:rsidP="005A76FB">
      <w:pPr>
        <w:spacing w:before="0" w:after="0" w:line="266" w:lineRule="exact"/>
        <w:ind w:left="1786"/>
        <w:jc w:val="left"/>
      </w:pPr>
      <w:r>
        <w:rPr>
          <w:rFonts w:ascii="Garamond" w:eastAsia="Garamond" w:hAnsi="Garamond" w:cs="Garamond"/>
          <w:u w:val="none"/>
          <w:sz w:val="21"/>
          <w:position w:val="0"/>
          <w:color w:val="120f0e"/>
          <w:spacing w:val="-15"/>
          <w:noProof w:val="true"/>
        </w:rPr>
        <w:t>total of $200,000. A team of attorneys reviews the collection for relevance to the request and for privilege</w:t>
      </w:r>
    </w:p>
    <w:p w:rsidR="005A76FB" w:rsidRDefault="005A76FB" w:rsidP="005A76FB">
      <w:pPr>
        <w:spacing w:before="0" w:after="0" w:line="253" w:lineRule="exact"/>
        <w:ind w:left="1786"/>
        <w:jc w:val="left"/>
      </w:pPr>
      <w:r>
        <w:rPr>
          <w:rFonts w:ascii="Garamond" w:eastAsia="Garamond" w:hAnsi="Garamond" w:cs="Garamond"/>
          <w:u w:val="none"/>
          <w:sz w:val="21"/>
          <w:position w:val="0"/>
          <w:color w:val="120f0e"/>
          <w:spacing w:val="-16"/>
          <w:noProof w:val="true"/>
        </w:rPr>
        <w:t>determinations at a cost of $0.50/page, $500,000 total. Upon completion of the culling process it is found</w:t>
      </w:r>
    </w:p>
    <w:p w:rsidR="005A76FB" w:rsidRDefault="005A76FB" w:rsidP="005A76FB">
      <w:pPr>
        <w:spacing w:before="0" w:after="0" w:line="266" w:lineRule="exact"/>
        <w:ind w:left="1786"/>
        <w:jc w:val="left"/>
      </w:pPr>
      <w:r>
        <w:rPr>
          <w:rFonts w:ascii="Garamond" w:eastAsia="Garamond" w:hAnsi="Garamond" w:cs="Garamond"/>
          <w:u w:val="none"/>
          <w:sz w:val="21"/>
          <w:position w:val="0"/>
          <w:color w:val="120f0e"/>
          <w:spacing w:val="-17"/>
          <w:noProof w:val="true"/>
        </w:rPr>
        <w:t>that 10%, or 100,000 pages were responsive to the request. Company A has spent $700,000 to produce</w:t>
      </w:r>
    </w:p>
    <w:p w:rsidR="005A76FB" w:rsidRDefault="005A76FB" w:rsidP="005A76FB">
      <w:pPr>
        <w:spacing w:before="0" w:after="0" w:line="266" w:lineRule="exact"/>
        <w:ind w:left="1786"/>
        <w:jc w:val="left"/>
      </w:pPr>
      <w:r>
        <w:rPr>
          <w:rFonts w:ascii="Garamond" w:eastAsia="Garamond" w:hAnsi="Garamond" w:cs="Garamond"/>
          <w:u w:val="none"/>
          <w:sz w:val="21"/>
          <w:position w:val="0"/>
          <w:color w:val="120f0e"/>
          <w:spacing w:val="-15"/>
          <w:noProof w:val="true"/>
        </w:rPr>
        <w:t>100,000 pages. It is safe to estimate that between 50–75% of the records retained in the employee’s e mail</w:t>
      </w:r>
    </w:p>
    <w:p w:rsidR="005A76FB" w:rsidRDefault="005A76FB" w:rsidP="005A76FB">
      <w:pPr>
        <w:spacing w:before="0" w:after="0" w:line="266" w:lineRule="exact"/>
        <w:ind w:left="1786"/>
        <w:jc w:val="left"/>
      </w:pPr>
      <w:r>
        <w:rPr>
          <w:rFonts w:ascii="Garamond" w:eastAsia="Garamond" w:hAnsi="Garamond" w:cs="Garamond"/>
          <w:u w:val="none"/>
          <w:sz w:val="21"/>
          <w:position w:val="0"/>
          <w:color w:val="120f0e"/>
          <w:spacing w:val="-16"/>
          <w:noProof w:val="true"/>
        </w:rPr>
        <w:t>accounts did not have “retention value.” Therefore, Company A has spent between $350,000–$525,000 on</w:t>
      </w:r>
    </w:p>
    <w:p w:rsidR="005A76FB" w:rsidRDefault="005A76FB" w:rsidP="005A76FB">
      <w:pPr>
        <w:spacing w:before="0" w:after="0" w:line="266" w:lineRule="exact"/>
        <w:ind w:left="1786"/>
        <w:jc w:val="left"/>
        <w:tabs>
          <w:tab w:val="left" w:pos="7773"/>
        </w:tabs>
      </w:pPr>
      <w:r>
        <w:rPr>
          <w:rFonts w:ascii="Garamond" w:eastAsia="Garamond" w:hAnsi="Garamond" w:cs="Garamond"/>
          <w:u w:val="none"/>
          <w:sz w:val="21"/>
          <w:position w:val="0"/>
          <w:color w:val="120f0e"/>
          <w:spacing w:val="-16"/>
          <w:noProof w:val="true"/>
        </w:rPr>
        <w:t>processing records that had no value and were retained for no purpose.</w:t>
      </w:r>
      <w:r>
        <w:rPr>
          <w:rFonts w:cs="Calibri"/>
          <w:u w:val="none"/>
          <w:color w:val="000000"/>
          <w:w w:val="100"/>
        </w:rPr>
        <w:tab/>
      </w:r>
      <w:r>
        <w:rPr>
          <w:rFonts w:ascii="Garamond" w:eastAsia="Garamond" w:hAnsi="Garamond" w:cs="Garamond"/>
          <w:u w:val="none"/>
          <w:sz w:val="10"/>
          <w:position w:val="0"/>
          <w:color w:val="120f0e"/>
          <w:spacing w:val="0"/>
          <w:noProof w:val="true"/>
        </w:rPr>
        <w:t>44</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373" w:lineRule="exact"/>
        <w:ind w:left="1093"/>
        <w:jc w:val="left"/>
      </w:pPr>
      <w:r>
        <w:rPr>
          <w:rFonts w:ascii="Garamond" w:eastAsia="Garamond" w:hAnsi="Garamond" w:cs="Garamond"/>
          <w:u w:val="none"/>
          <w:sz w:val="21"/>
          <w:position w:val="0"/>
          <w:color w:val="120f0e"/>
          <w:spacing w:val="-16"/>
          <w:noProof w:val="true"/>
        </w:rPr>
        <w:t>It should be noted, however, that deciding not to track or capture electronic information does not render that</w:t>
      </w:r>
    </w:p>
    <w:p w:rsidR="005A76FB" w:rsidRDefault="005A76FB" w:rsidP="005A76FB">
      <w:pPr>
        <w:spacing w:before="0" w:after="0" w:line="266" w:lineRule="exact"/>
        <w:ind w:left="1093"/>
        <w:jc w:val="left"/>
      </w:pPr>
      <w:r>
        <w:rPr>
          <w:rFonts w:ascii="Garamond" w:eastAsia="Garamond" w:hAnsi="Garamond" w:cs="Garamond"/>
          <w:u w:val="none"/>
          <w:sz w:val="21"/>
          <w:position w:val="0"/>
          <w:color w:val="120f0e"/>
          <w:spacing w:val="-16"/>
          <w:noProof w:val="true"/>
        </w:rPr>
        <w:t>information immune from discovery should litigation ensue. Accordingly, an organization may reduce the amount of</w:t>
      </w:r>
    </w:p>
    <w:p w:rsidR="005A76FB" w:rsidRDefault="005A76FB" w:rsidP="005A76FB">
      <w:pPr>
        <w:spacing w:before="0" w:after="0" w:line="266" w:lineRule="exact"/>
        <w:ind w:left="1093"/>
        <w:jc w:val="left"/>
      </w:pPr>
      <w:r>
        <w:rPr>
          <w:rFonts w:ascii="Garamond" w:eastAsia="Garamond" w:hAnsi="Garamond" w:cs="Garamond"/>
          <w:u w:val="none"/>
          <w:sz w:val="21"/>
          <w:position w:val="0"/>
          <w:color w:val="120f0e"/>
          <w:spacing w:val="-15"/>
          <w:noProof w:val="true"/>
        </w:rPr>
        <w:t>superfluous electronic information that it retains even where litigation is involved, provided that its preservation</w:t>
      </w:r>
    </w:p>
    <w:p w:rsidR="005A76FB" w:rsidRDefault="005A76FB" w:rsidP="005A76FB">
      <w:pPr>
        <w:spacing w:before="0" w:after="0" w:line="266" w:lineRule="exact"/>
        <w:ind w:left="1093"/>
        <w:jc w:val="left"/>
        <w:tabs>
          <w:tab w:val="left" w:pos="2879"/>
          <w:tab w:val="left" w:pos="3186"/>
        </w:tabs>
      </w:pPr>
      <w:r>
        <w:rPr>
          <w:rFonts w:ascii="Garamond" w:eastAsia="Garamond" w:hAnsi="Garamond" w:cs="Garamond"/>
          <w:u w:val="none"/>
          <w:sz w:val="21"/>
          <w:position w:val="0"/>
          <w:color w:val="120f0e"/>
          <w:spacing w:val="-17"/>
          <w:noProof w:val="true"/>
        </w:rPr>
        <w:t>obligations are met.</w:t>
      </w:r>
      <w:r>
        <w:rPr>
          <w:rFonts w:cs="Calibri"/>
          <w:u w:val="none"/>
          <w:color w:val="000000"/>
          <w:w w:val="100"/>
        </w:rPr>
        <w:tab/>
      </w:r>
      <w:r>
        <w:rPr>
          <w:rFonts w:ascii="Garamond" w:eastAsia="Garamond" w:hAnsi="Garamond" w:cs="Garamond"/>
          <w:u w:val="none"/>
          <w:sz w:val="21"/>
          <w:position w:val="0"/>
          <w:color w:val="120f0e"/>
          <w:spacing w:val="-47"/>
          <w:noProof w:val="true"/>
          <w:i/>
        </w:rPr>
        <w:t>See</w:t>
      </w:r>
      <w:r>
        <w:rPr>
          <w:rFonts w:cs="Calibri"/>
          <w:u w:val="none"/>
          <w:color w:val="000000"/>
          <w:w w:val="100"/>
        </w:rPr>
        <w:tab/>
      </w:r>
      <w:r>
        <w:rPr>
          <w:rFonts w:ascii="Garamond" w:eastAsia="Garamond" w:hAnsi="Garamond" w:cs="Garamond"/>
          <w:u w:val="none"/>
          <w:sz w:val="21"/>
          <w:position w:val="0"/>
          <w:color w:val="120f0e"/>
          <w:spacing w:val="-19"/>
          <w:noProof w:val="true"/>
        </w:rPr>
        <w:t>Guideline 5.</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53" w:lineRule="exact"/>
        <w:ind w:left="1079"/>
        <w:jc w:val="left"/>
      </w:pPr>
      <w:r>
        <w:rPr>
          <w:rFonts w:ascii="Garamond" w:eastAsia="Garamond" w:hAnsi="Garamond" w:cs="Garamond"/>
          <w:u w:val="none"/>
          <w:sz w:val="12"/>
          <w:position w:val="0"/>
          <w:color w:val="231f20"/>
          <w:spacing w:val="0"/>
          <w:noProof w:val="true"/>
        </w:rPr>
        <w:t>_________________</w:t>
      </w:r>
    </w:p>
    <w:p w:rsidR="005A76FB" w:rsidRDefault="005A76FB" w:rsidP="005A76FB">
      <w:pPr>
        <w:spacing w:before="0" w:after="0" w:line="239" w:lineRule="exact"/>
        <w:ind w:left="1079"/>
        <w:jc w:val="left"/>
        <w:tabs>
          <w:tab w:val="left" w:pos="1213"/>
        </w:tabs>
      </w:pPr>
      <w:r>
        <w:rPr>
          <w:rFonts w:ascii="Garamond" w:eastAsia="Garamond" w:hAnsi="Garamond" w:cs="Garamond"/>
          <w:u w:val="none"/>
          <w:sz w:val="6"/>
          <w:position w:val="0"/>
          <w:color w:val="231f20"/>
          <w:spacing w:val="0"/>
          <w:noProof w:val="true"/>
        </w:rPr>
        <w:t>44</w:t>
      </w:r>
      <w:r>
        <w:rPr>
          <w:rFonts w:cs="Calibri"/>
          <w:u w:val="none"/>
          <w:color w:val="000000"/>
          <w:w w:val="100"/>
        </w:rPr>
        <w:tab/>
      </w:r>
      <w:r>
        <w:rPr>
          <w:rFonts w:ascii="Garamond" w:eastAsia="Garamond" w:hAnsi="Garamond" w:cs="Garamond"/>
          <w:u w:val="none"/>
          <w:sz w:val="12"/>
          <w:position w:val="0"/>
          <w:color w:val="231f20"/>
          <w:spacing w:val="-20"/>
          <w:noProof w:val="true"/>
        </w:rPr>
        <w:t>The figures used are hypothetical and other approaches and cost figures would yield different results. The point is simply that the larger the volume of information the higher the costs</w:t>
      </w:r>
    </w:p>
    <w:p w:rsidR="005A76FB" w:rsidRDefault="005A76FB" w:rsidP="005A76FB">
      <w:pPr>
        <w:spacing w:before="0" w:after="0" w:line="213" w:lineRule="exact"/>
        <w:ind w:left="1079"/>
        <w:jc w:val="left"/>
      </w:pPr>
      <w:r>
        <w:rPr>
          <w:rFonts w:ascii="Garamond" w:eastAsia="Garamond" w:hAnsi="Garamond" w:cs="Garamond"/>
          <w:u w:val="none"/>
          <w:sz w:val="12"/>
          <w:position w:val="0"/>
          <w:color w:val="231f20"/>
          <w:spacing w:val="-20"/>
          <w:noProof w:val="true"/>
        </w:rPr>
        <w:t>will be in litigation, separate and apart from any substantive impact the information may have on the outcome.</w:t>
      </w:r>
    </w:p>
    <w:p w:rsidR="005A76FB" w:rsidRDefault="005A76FB" w:rsidP="005A76FB">
      <w:pPr>
        <w:spacing w:before="0" w:after="0" w:line="839" w:lineRule="exact"/>
        <w:ind w:left="10933"/>
        <w:jc w:val="left"/>
      </w:pPr>
      <w:r>
        <w:rPr>
          <w:rFonts w:ascii="Arial" w:eastAsia="Arial" w:hAnsi="Arial" w:cs="Arial"/>
          <w:u w:val="none"/>
          <w:sz w:val="16"/>
          <w:position w:val="0"/>
          <w:color w:val="231f20"/>
          <w:spacing w:val="0"/>
          <w:noProof w:val="true"/>
        </w:rPr>
        <w:t>24</w:t>
      </w:r>
    </w:p>
    <w:bookmarkStart w:id="35" w:name="35"/>
    <w:bookmarkEnd w:id="35"/>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43" type="#_x0000_t75" style="position:absolute;margin-left:0pt;margin-top:0pt;width:612pt;height:792pt;z-index:-251658164;mso-position-horizontal-relative:page;mso-position-vertical-relative:page">
            <v:imagedata r:id="rId43"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426" w:lineRule="exact"/>
        <w:ind w:left="1799"/>
        <w:jc w:val="left"/>
      </w:pPr>
      <w:r>
        <w:rPr>
          <w:rFonts w:ascii="Garamond" w:eastAsia="Garamond" w:hAnsi="Garamond" w:cs="Garamond"/>
          <w:u w:val="none"/>
          <w:sz w:val="21"/>
          <w:position w:val="0"/>
          <w:color w:val="120f0e"/>
          <w:spacing w:val="-24"/>
          <w:noProof w:val="true"/>
          <w:b/>
        </w:rPr>
        <w:t>Comment 3.b.</w:t>
      </w:r>
    </w:p>
    <w:p w:rsidR="005A76FB" w:rsidRDefault="005A76FB" w:rsidP="005A76FB">
      <w:pPr>
        <w:spacing w:before="0" w:after="0" w:line="279" w:lineRule="exact"/>
        <w:ind w:left="1799"/>
        <w:jc w:val="left"/>
      </w:pPr>
      <w:r>
        <w:rPr>
          <w:rFonts w:ascii="Garamond" w:eastAsia="Garamond" w:hAnsi="Garamond" w:cs="Garamond"/>
          <w:u w:val="none"/>
          <w:sz w:val="21"/>
          <w:position w:val="0"/>
          <w:color w:val="120f0e"/>
          <w:spacing w:val="-17"/>
          <w:noProof w:val="true"/>
          <w:b/>
        </w:rPr>
        <w:t>Systematic deletion of electronic information is not synonymous with evidence spoliation.</w:t>
      </w:r>
    </w:p>
    <w:p w:rsidR="005A76FB" w:rsidRDefault="005A76FB" w:rsidP="005A76FB">
      <w:pPr>
        <w:spacing w:before="0" w:after="0" w:line="240" w:lineRule="exact"/>
      </w:pPr>
    </w:p>
    <w:p w:rsidR="005A76FB" w:rsidRDefault="005A76FB" w:rsidP="005A76FB">
      <w:pPr>
        <w:spacing w:before="0" w:after="0" w:line="319" w:lineRule="exact"/>
        <w:ind w:left="1093"/>
        <w:jc w:val="left"/>
      </w:pPr>
      <w:r>
        <w:rPr>
          <w:rFonts w:ascii="Garamond" w:eastAsia="Garamond" w:hAnsi="Garamond" w:cs="Garamond"/>
          <w:u w:val="none"/>
          <w:sz w:val="21"/>
          <w:position w:val="0"/>
          <w:color w:val="120f0e"/>
          <w:spacing w:val="-16"/>
          <w:noProof w:val="true"/>
        </w:rPr>
        <w:t>Proper destruction of electronic records or other information consistent with a reasonable approach to managing</w:t>
      </w:r>
    </w:p>
    <w:p w:rsidR="005A76FB" w:rsidRDefault="005A76FB" w:rsidP="005A76FB">
      <w:pPr>
        <w:spacing w:before="0" w:after="0" w:line="279" w:lineRule="exact"/>
        <w:ind w:left="1093"/>
        <w:jc w:val="left"/>
      </w:pPr>
      <w:r>
        <w:rPr>
          <w:rFonts w:ascii="Garamond" w:eastAsia="Garamond" w:hAnsi="Garamond" w:cs="Garamond"/>
          <w:u w:val="none"/>
          <w:sz w:val="21"/>
          <w:position w:val="0"/>
          <w:color w:val="120f0e"/>
          <w:spacing w:val="-16"/>
          <w:noProof w:val="true"/>
        </w:rPr>
        <w:t>information and records is not synonymous with spoliation of evidence or obstruction of justice. Absent</w:t>
      </w:r>
    </w:p>
    <w:p w:rsidR="005A76FB" w:rsidRDefault="005A76FB" w:rsidP="005A76FB">
      <w:pPr>
        <w:spacing w:before="0" w:after="0" w:line="279" w:lineRule="exact"/>
        <w:ind w:left="1093"/>
        <w:jc w:val="left"/>
      </w:pPr>
      <w:r>
        <w:rPr>
          <w:rFonts w:ascii="Garamond" w:eastAsia="Garamond" w:hAnsi="Garamond" w:cs="Garamond"/>
          <w:u w:val="none"/>
          <w:sz w:val="21"/>
          <w:position w:val="0"/>
          <w:color w:val="120f0e"/>
          <w:spacing w:val="-16"/>
          <w:noProof w:val="true"/>
        </w:rPr>
        <w:t>extraordinary circumstances, if an organization has implemented a clearly defined records management program</w:t>
      </w:r>
    </w:p>
    <w:p w:rsidR="005A76FB" w:rsidRDefault="005A76FB" w:rsidP="005A76FB">
      <w:pPr>
        <w:spacing w:before="0" w:after="0" w:line="279" w:lineRule="exact"/>
        <w:ind w:left="1093"/>
        <w:jc w:val="left"/>
      </w:pPr>
      <w:r>
        <w:rPr>
          <w:rFonts w:ascii="Garamond" w:eastAsia="Garamond" w:hAnsi="Garamond" w:cs="Garamond"/>
          <w:u w:val="none"/>
          <w:sz w:val="21"/>
          <w:position w:val="0"/>
          <w:color w:val="120f0e"/>
          <w:spacing w:val="-16"/>
          <w:noProof w:val="true"/>
        </w:rPr>
        <w:t>specifying what information and records should be kept for legal, financial, operational or knowledge value reasons</w:t>
      </w:r>
    </w:p>
    <w:p w:rsidR="005A76FB" w:rsidRDefault="005A76FB" w:rsidP="005A76FB">
      <w:pPr>
        <w:spacing w:before="0" w:after="0" w:line="279" w:lineRule="exact"/>
        <w:ind w:left="1093"/>
        <w:jc w:val="left"/>
      </w:pPr>
      <w:r>
        <w:rPr>
          <w:rFonts w:ascii="Garamond" w:eastAsia="Garamond" w:hAnsi="Garamond" w:cs="Garamond"/>
          <w:u w:val="none"/>
          <w:sz w:val="21"/>
          <w:position w:val="0"/>
          <w:color w:val="120f0e"/>
          <w:spacing w:val="-16"/>
          <w:noProof w:val="true"/>
        </w:rPr>
        <w:t>and has set appropriate retention systems or periods, then information not meeting these retention guidelines can, and</w:t>
      </w:r>
    </w:p>
    <w:p w:rsidR="005A76FB" w:rsidRDefault="005A76FB" w:rsidP="005A76FB">
      <w:pPr>
        <w:spacing w:before="0" w:after="0" w:line="279" w:lineRule="exact"/>
        <w:ind w:left="1093"/>
        <w:jc w:val="left"/>
        <w:tabs>
          <w:tab w:val="left" w:pos="8279"/>
          <w:tab w:val="left" w:pos="8586"/>
          <w:tab w:val="left" w:pos="10293"/>
        </w:tabs>
      </w:pPr>
      <w:r>
        <w:rPr>
          <w:rFonts w:ascii="Garamond" w:eastAsia="Garamond" w:hAnsi="Garamond" w:cs="Garamond"/>
          <w:u w:val="none"/>
          <w:sz w:val="21"/>
          <w:position w:val="0"/>
          <w:color w:val="120f0e"/>
          <w:spacing w:val="-16"/>
          <w:noProof w:val="true"/>
        </w:rPr>
        <w:t>should, be destroyed. Destruction of this information is not spoliation of evidence.</w:t>
      </w:r>
      <w:r>
        <w:rPr>
          <w:rFonts w:cs="Calibri"/>
          <w:u w:val="none"/>
          <w:color w:val="000000"/>
          <w:w w:val="100"/>
        </w:rPr>
        <w:tab/>
      </w:r>
      <w:r>
        <w:rPr>
          <w:rFonts w:ascii="Garamond" w:eastAsia="Garamond" w:hAnsi="Garamond" w:cs="Garamond"/>
          <w:u w:val="none"/>
          <w:sz w:val="21"/>
          <w:position w:val="0"/>
          <w:color w:val="120f0e"/>
          <w:spacing w:val="-47"/>
          <w:noProof w:val="true"/>
          <w:i/>
        </w:rPr>
        <w:t>See</w:t>
      </w:r>
      <w:r>
        <w:rPr>
          <w:rFonts w:cs="Calibri"/>
          <w:u w:val="none"/>
          <w:color w:val="000000"/>
          <w:w w:val="100"/>
        </w:rPr>
        <w:tab/>
      </w:r>
      <w:r>
        <w:rPr>
          <w:rFonts w:ascii="Garamond" w:eastAsia="Garamond" w:hAnsi="Garamond" w:cs="Garamond"/>
          <w:u w:val="none"/>
          <w:sz w:val="21"/>
          <w:position w:val="0"/>
          <w:color w:val="120f0e"/>
          <w:spacing w:val="-16"/>
          <w:noProof w:val="true"/>
        </w:rPr>
        <w:t>Fed. R. Civ. P. 37(f )</w:t>
      </w:r>
      <w:r>
        <w:rPr>
          <w:rFonts w:cs="Calibri"/>
          <w:u w:val="none"/>
          <w:color w:val="000000"/>
          <w:w w:val="100"/>
        </w:rPr>
        <w:tab/>
      </w:r>
      <w:r>
        <w:rPr>
          <w:rFonts w:ascii="Garamond" w:eastAsia="Garamond" w:hAnsi="Garamond" w:cs="Garamond"/>
          <w:u w:val="none"/>
          <w:sz w:val="10"/>
          <w:position w:val="0"/>
          <w:color w:val="120f0e"/>
          <w:spacing w:val="0"/>
          <w:noProof w:val="true"/>
        </w:rPr>
        <w:t>45</w:t>
      </w:r>
    </w:p>
    <w:p w:rsidR="005A76FB" w:rsidRDefault="005A76FB" w:rsidP="005A76FB">
      <w:pPr>
        <w:spacing w:before="0" w:after="0" w:line="279" w:lineRule="exact"/>
        <w:ind w:left="1106"/>
        <w:jc w:val="left"/>
      </w:pPr>
      <w:r>
        <w:rPr>
          <w:rFonts w:ascii="Garamond" w:eastAsia="Garamond" w:hAnsi="Garamond" w:cs="Garamond"/>
          <w:u w:val="none"/>
          <w:sz w:val="21"/>
          <w:position w:val="0"/>
          <w:color w:val="120f0e"/>
          <w:spacing w:val="-16"/>
          <w:noProof w:val="true"/>
        </w:rPr>
        <w:t>(“Electronically stored information. Absent exceptional circumstances, a court may not impose sanctions under these</w:t>
      </w:r>
    </w:p>
    <w:p w:rsidR="005A76FB" w:rsidRDefault="005A76FB" w:rsidP="005A76FB">
      <w:pPr>
        <w:spacing w:before="0" w:after="0" w:line="279" w:lineRule="exact"/>
        <w:ind w:left="1106"/>
        <w:jc w:val="left"/>
      </w:pPr>
      <w:r>
        <w:rPr>
          <w:rFonts w:ascii="Garamond" w:eastAsia="Garamond" w:hAnsi="Garamond" w:cs="Garamond"/>
          <w:u w:val="none"/>
          <w:sz w:val="21"/>
          <w:position w:val="0"/>
          <w:color w:val="120f0e"/>
          <w:spacing w:val="-15"/>
          <w:noProof w:val="true"/>
        </w:rPr>
        <w:t>Rules on a party for failing to provide electronically stored information lost as a result of the routine, good-faith</w:t>
      </w:r>
    </w:p>
    <w:p w:rsidR="005A76FB" w:rsidRDefault="005A76FB" w:rsidP="005A76FB">
      <w:pPr>
        <w:spacing w:before="0" w:after="0" w:line="279" w:lineRule="exact"/>
        <w:ind w:left="1106"/>
        <w:jc w:val="left"/>
        <w:tabs>
          <w:tab w:val="left" w:pos="5186"/>
          <w:tab w:val="left" w:pos="5319"/>
          <w:tab w:val="left" w:pos="5426"/>
          <w:tab w:val="left" w:pos="7679"/>
        </w:tabs>
      </w:pPr>
      <w:r>
        <w:rPr>
          <w:rFonts w:ascii="Garamond" w:eastAsia="Garamond" w:hAnsi="Garamond" w:cs="Garamond"/>
          <w:u w:val="none"/>
          <w:sz w:val="21"/>
          <w:position w:val="0"/>
          <w:color w:val="120f0e"/>
          <w:spacing w:val="-15"/>
          <w:noProof w:val="true"/>
        </w:rPr>
        <w:t>operation of an electronic information system.”)</w:t>
      </w:r>
      <w:r>
        <w:rPr>
          <w:rFonts w:cs="Calibri"/>
          <w:u w:val="none"/>
          <w:color w:val="000000"/>
          <w:w w:val="100"/>
        </w:rPr>
        <w:tab/>
      </w:r>
      <w:r>
        <w:rPr>
          <w:rFonts w:ascii="Garamond" w:eastAsia="Garamond" w:hAnsi="Garamond" w:cs="Garamond"/>
          <w:u w:val="none"/>
          <w:sz w:val="10"/>
          <w:position w:val="0"/>
          <w:color w:val="120f0e"/>
          <w:spacing w:val="0"/>
          <w:noProof w:val="true"/>
        </w:rPr>
        <w:t>46</w:t>
      </w:r>
      <w:r>
        <w:rPr>
          <w:rFonts w:cs="Calibri"/>
          <w:u w:val="none"/>
          <w:color w:val="000000"/>
          <w:w w:val="100"/>
        </w:rPr>
        <w:tab/>
      </w: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6"/>
          <w:noProof w:val="true"/>
          <w:i/>
        </w:rPr>
        <w:t>Crandall v. City of Denver,</w:t>
      </w:r>
      <w:r>
        <w:rPr>
          <w:rFonts w:cs="Calibri"/>
          <w:u w:val="none"/>
          <w:color w:val="000000"/>
          <w:w w:val="100"/>
        </w:rPr>
        <w:tab/>
      </w:r>
      <w:r>
        <w:rPr>
          <w:rFonts w:ascii="Garamond" w:eastAsia="Garamond" w:hAnsi="Garamond" w:cs="Garamond"/>
          <w:u w:val="none"/>
          <w:sz w:val="21"/>
          <w:position w:val="0"/>
          <w:color w:val="120f0e"/>
          <w:spacing w:val="-19"/>
          <w:noProof w:val="true"/>
        </w:rPr>
        <w:t>2006 WL 2683754 at *2 (D. Colo.</w:t>
      </w:r>
    </w:p>
    <w:p w:rsidR="005A76FB" w:rsidRDefault="005A76FB" w:rsidP="005A76FB">
      <w:pPr>
        <w:spacing w:before="0" w:after="0" w:line="279" w:lineRule="exact"/>
        <w:ind w:left="1106"/>
        <w:jc w:val="left"/>
      </w:pPr>
      <w:r>
        <w:rPr>
          <w:rFonts w:ascii="Garamond" w:eastAsia="Garamond" w:hAnsi="Garamond" w:cs="Garamond"/>
          <w:u w:val="none"/>
          <w:sz w:val="21"/>
          <w:position w:val="0"/>
          <w:color w:val="120f0e"/>
          <w:spacing w:val="-15"/>
          <w:noProof w:val="true"/>
        </w:rPr>
        <w:t>Sept.19, 2006) (“Mere existence of a document [in this case e-mail] destruction policy within a corporate entity,</w:t>
      </w:r>
    </w:p>
    <w:p w:rsidR="005A76FB" w:rsidRDefault="005A76FB" w:rsidP="005A76FB">
      <w:pPr>
        <w:spacing w:before="0" w:after="0" w:line="279" w:lineRule="exact"/>
        <w:ind w:left="1106"/>
        <w:jc w:val="left"/>
      </w:pPr>
      <w:r>
        <w:rPr>
          <w:rFonts w:ascii="Garamond" w:eastAsia="Garamond" w:hAnsi="Garamond" w:cs="Garamond"/>
          <w:u w:val="none"/>
          <w:sz w:val="21"/>
          <w:position w:val="0"/>
          <w:color w:val="120f0e"/>
          <w:spacing w:val="-15"/>
          <w:noProof w:val="true"/>
        </w:rPr>
        <w:t>coupled with a failure to put a comprehensive “hold” on that policy once the corporate entity becomes aware of</w:t>
      </w:r>
    </w:p>
    <w:p w:rsidR="005A76FB" w:rsidRDefault="005A76FB" w:rsidP="005A76FB">
      <w:pPr>
        <w:spacing w:before="0" w:after="0" w:line="279" w:lineRule="exact"/>
        <w:ind w:left="1106"/>
        <w:jc w:val="left"/>
      </w:pPr>
      <w:r>
        <w:rPr>
          <w:rFonts w:ascii="Garamond" w:eastAsia="Garamond" w:hAnsi="Garamond" w:cs="Garamond"/>
          <w:u w:val="none"/>
          <w:sz w:val="21"/>
          <w:position w:val="0"/>
          <w:color w:val="120f0e"/>
          <w:spacing w:val="-15"/>
          <w:noProof w:val="true"/>
        </w:rPr>
        <w:t>litigation, does not suffice to justify a sanction absent some proof that, in fact, it is potentially relevant evidence that</w:t>
      </w:r>
    </w:p>
    <w:p w:rsidR="005A76FB" w:rsidRDefault="005A76FB" w:rsidP="005A76FB">
      <w:pPr>
        <w:spacing w:before="0" w:after="0" w:line="279" w:lineRule="exact"/>
        <w:ind w:left="1106"/>
        <w:jc w:val="left"/>
        <w:tabs>
          <w:tab w:val="left" w:pos="3906"/>
          <w:tab w:val="left" w:pos="6186"/>
        </w:tabs>
      </w:pPr>
      <w:r>
        <w:rPr>
          <w:rFonts w:ascii="Garamond" w:eastAsia="Garamond" w:hAnsi="Garamond" w:cs="Garamond"/>
          <w:u w:val="none"/>
          <w:sz w:val="21"/>
          <w:position w:val="0"/>
          <w:color w:val="120f0e"/>
          <w:spacing w:val="-15"/>
          <w:noProof w:val="true"/>
        </w:rPr>
        <w:t>has been spoiled or destroyed.”);</w:t>
      </w:r>
      <w:r>
        <w:rPr>
          <w:rFonts w:cs="Calibri"/>
          <w:u w:val="none"/>
          <w:color w:val="000000"/>
          <w:w w:val="100"/>
        </w:rPr>
        <w:tab/>
      </w:r>
      <w:r>
        <w:rPr>
          <w:rFonts w:ascii="Garamond" w:eastAsia="Garamond" w:hAnsi="Garamond" w:cs="Garamond"/>
          <w:u w:val="none"/>
          <w:sz w:val="21"/>
          <w:position w:val="0"/>
          <w:color w:val="120f0e"/>
          <w:spacing w:val="-15"/>
          <w:noProof w:val="true"/>
          <w:i/>
        </w:rPr>
        <w:t>Willard v. Caterpillar, Inc.,</w:t>
      </w:r>
      <w:r>
        <w:rPr>
          <w:rFonts w:cs="Calibri"/>
          <w:u w:val="none"/>
          <w:color w:val="000000"/>
          <w:w w:val="100"/>
        </w:rPr>
        <w:tab/>
      </w:r>
      <w:r>
        <w:rPr>
          <w:rFonts w:ascii="Garamond" w:eastAsia="Garamond" w:hAnsi="Garamond" w:cs="Garamond"/>
          <w:u w:val="none"/>
          <w:sz w:val="21"/>
          <w:position w:val="0"/>
          <w:color w:val="120f0e"/>
          <w:spacing w:val="-16"/>
          <w:noProof w:val="true"/>
        </w:rPr>
        <w:t>48 Cal. Rptr. 2d 607 (Cal. Ct. App. 1995) (“good faith</w:t>
      </w:r>
    </w:p>
    <w:p w:rsidR="005A76FB" w:rsidRDefault="005A76FB" w:rsidP="005A76FB">
      <w:pPr>
        <w:spacing w:before="0" w:after="0" w:line="279" w:lineRule="exact"/>
        <w:ind w:left="1106"/>
        <w:jc w:val="left"/>
      </w:pPr>
      <w:r>
        <w:rPr>
          <w:rFonts w:ascii="Garamond" w:eastAsia="Garamond" w:hAnsi="Garamond" w:cs="Garamond"/>
          <w:u w:val="none"/>
          <w:sz w:val="21"/>
          <w:position w:val="0"/>
          <w:color w:val="120f0e"/>
          <w:spacing w:val="-16"/>
          <w:noProof w:val="true"/>
        </w:rPr>
        <w:t>disposal pursuant to a bona fide consistent and reasonable document retention policy could justify a failure to produce</w:t>
      </w:r>
    </w:p>
    <w:p w:rsidR="005A76FB" w:rsidRDefault="005A76FB" w:rsidP="005A76FB">
      <w:pPr>
        <w:spacing w:before="0" w:after="0" w:line="279" w:lineRule="exact"/>
        <w:ind w:left="1106"/>
        <w:jc w:val="left"/>
        <w:tabs>
          <w:tab w:val="left" w:pos="3359"/>
          <w:tab w:val="left" w:pos="9279"/>
        </w:tabs>
      </w:pPr>
      <w:r>
        <w:rPr>
          <w:rFonts w:ascii="Garamond" w:eastAsia="Garamond" w:hAnsi="Garamond" w:cs="Garamond"/>
          <w:u w:val="none"/>
          <w:sz w:val="21"/>
          <w:position w:val="0"/>
          <w:color w:val="120f0e"/>
          <w:spacing w:val="-16"/>
          <w:noProof w:val="true"/>
        </w:rPr>
        <w:t>documents in discovery”),</w:t>
      </w:r>
      <w:r>
        <w:rPr>
          <w:rFonts w:cs="Calibri"/>
          <w:u w:val="none"/>
          <w:color w:val="000000"/>
          <w:w w:val="100"/>
        </w:rPr>
        <w:tab/>
      </w:r>
      <w:r>
        <w:rPr>
          <w:rFonts w:ascii="Garamond" w:eastAsia="Garamond" w:hAnsi="Garamond" w:cs="Garamond"/>
          <w:u w:val="none"/>
          <w:sz w:val="21"/>
          <w:position w:val="0"/>
          <w:color w:val="120f0e"/>
          <w:spacing w:val="-15"/>
          <w:noProof w:val="true"/>
          <w:i/>
        </w:rPr>
        <w:t>overruled on other grounds by Cedars-Sinai Med. Ctr. v. Superior Court,</w:t>
      </w:r>
      <w:r>
        <w:rPr>
          <w:rFonts w:cs="Calibri"/>
          <w:u w:val="none"/>
          <w:color w:val="000000"/>
          <w:w w:val="100"/>
        </w:rPr>
        <w:tab/>
      </w:r>
      <w:r>
        <w:rPr>
          <w:rFonts w:ascii="Garamond" w:eastAsia="Garamond" w:hAnsi="Garamond" w:cs="Garamond"/>
          <w:u w:val="none"/>
          <w:sz w:val="21"/>
          <w:position w:val="0"/>
          <w:color w:val="120f0e"/>
          <w:spacing w:val="-18"/>
          <w:noProof w:val="true"/>
        </w:rPr>
        <w:t>18 Cal. 4th 1, 954</w:t>
      </w:r>
    </w:p>
    <w:p w:rsidR="005A76FB" w:rsidRDefault="005A76FB" w:rsidP="005A76FB">
      <w:pPr>
        <w:spacing w:before="0" w:after="0" w:line="279" w:lineRule="exact"/>
        <w:ind w:left="1106"/>
        <w:jc w:val="left"/>
        <w:tabs>
          <w:tab w:val="left" w:pos="3319"/>
          <w:tab w:val="left" w:pos="5786"/>
        </w:tabs>
      </w:pPr>
      <w:r>
        <w:rPr>
          <w:rFonts w:ascii="Garamond" w:eastAsia="Garamond" w:hAnsi="Garamond" w:cs="Garamond"/>
          <w:u w:val="none"/>
          <w:sz w:val="21"/>
          <w:position w:val="0"/>
          <w:color w:val="120f0e"/>
          <w:spacing w:val="-17"/>
          <w:noProof w:val="true"/>
        </w:rPr>
        <w:t>P.2d 511 (Cal. Ct. 1998);</w:t>
      </w:r>
      <w:r>
        <w:rPr>
          <w:rFonts w:cs="Calibri"/>
          <w:u w:val="none"/>
          <w:color w:val="000000"/>
          <w:w w:val="100"/>
        </w:rPr>
        <w:tab/>
      </w:r>
      <w:r>
        <w:rPr>
          <w:rFonts w:ascii="Garamond" w:eastAsia="Garamond" w:hAnsi="Garamond" w:cs="Garamond"/>
          <w:u w:val="none"/>
          <w:sz w:val="21"/>
          <w:position w:val="0"/>
          <w:color w:val="120f0e"/>
          <w:spacing w:val="-18"/>
          <w:noProof w:val="true"/>
          <w:i/>
        </w:rPr>
        <w:t>Lewy v. Remington Arms Co.,</w:t>
      </w:r>
      <w:r>
        <w:rPr>
          <w:rFonts w:cs="Calibri"/>
          <w:u w:val="none"/>
          <w:color w:val="000000"/>
          <w:w w:val="100"/>
        </w:rPr>
        <w:tab/>
      </w:r>
      <w:r>
        <w:rPr>
          <w:rFonts w:ascii="Garamond" w:eastAsia="Garamond" w:hAnsi="Garamond" w:cs="Garamond"/>
          <w:u w:val="none"/>
          <w:sz w:val="21"/>
          <w:position w:val="0"/>
          <w:color w:val="120f0e"/>
          <w:spacing w:val="-16"/>
          <w:noProof w:val="true"/>
        </w:rPr>
        <w:t>836 F.2d 1104 (8th Cir. 1988) (directing the district court on</w:t>
      </w:r>
    </w:p>
    <w:p w:rsidR="005A76FB" w:rsidRDefault="005A76FB" w:rsidP="005A76FB">
      <w:pPr>
        <w:spacing w:before="0" w:after="0" w:line="279" w:lineRule="exact"/>
        <w:ind w:left="1106"/>
        <w:jc w:val="left"/>
      </w:pPr>
      <w:r>
        <w:rPr>
          <w:rFonts w:ascii="Garamond" w:eastAsia="Garamond" w:hAnsi="Garamond" w:cs="Garamond"/>
          <w:u w:val="none"/>
          <w:sz w:val="21"/>
          <w:position w:val="0"/>
          <w:color w:val="120f0e"/>
          <w:spacing w:val="-16"/>
          <w:noProof w:val="true"/>
        </w:rPr>
        <w:t>remand to consider the following factors in deciding whether to instruct the jury regarding failure to produce</w:t>
      </w:r>
    </w:p>
    <w:p w:rsidR="005A76FB" w:rsidRDefault="005A76FB" w:rsidP="005A76FB">
      <w:pPr>
        <w:spacing w:before="0" w:after="0" w:line="279" w:lineRule="exact"/>
        <w:ind w:left="1106"/>
        <w:jc w:val="left"/>
      </w:pPr>
      <w:r>
        <w:rPr>
          <w:rFonts w:ascii="Garamond" w:eastAsia="Garamond" w:hAnsi="Garamond" w:cs="Garamond"/>
          <w:u w:val="none"/>
          <w:sz w:val="21"/>
          <w:position w:val="0"/>
          <w:color w:val="120f0e"/>
          <w:spacing w:val="-16"/>
          <w:noProof w:val="true"/>
        </w:rPr>
        <w:t>evidence: (1) whether the records management policy is reasonable considering the facts and circumstances</w:t>
      </w:r>
    </w:p>
    <w:p w:rsidR="005A76FB" w:rsidRDefault="005A76FB" w:rsidP="005A76FB">
      <w:pPr>
        <w:spacing w:before="0" w:after="0" w:line="279" w:lineRule="exact"/>
        <w:ind w:left="1106"/>
        <w:jc w:val="left"/>
      </w:pPr>
      <w:r>
        <w:rPr>
          <w:rFonts w:ascii="Garamond" w:eastAsia="Garamond" w:hAnsi="Garamond" w:cs="Garamond"/>
          <w:u w:val="none"/>
          <w:sz w:val="21"/>
          <w:position w:val="0"/>
          <w:color w:val="120f0e"/>
          <w:spacing w:val="-16"/>
          <w:noProof w:val="true"/>
        </w:rPr>
        <w:t>surrounding the relevant documents; (2) whether the policy was adopted in bad faith; and (3) whether lawsuits have</w:t>
      </w:r>
    </w:p>
    <w:p w:rsidR="005A76FB" w:rsidRDefault="005A76FB" w:rsidP="005A76FB">
      <w:pPr>
        <w:spacing w:before="0" w:after="0" w:line="279" w:lineRule="exact"/>
        <w:ind w:left="1106"/>
        <w:jc w:val="left"/>
      </w:pPr>
      <w:r>
        <w:rPr>
          <w:rFonts w:ascii="Garamond" w:eastAsia="Garamond" w:hAnsi="Garamond" w:cs="Garamond"/>
          <w:u w:val="none"/>
          <w:sz w:val="21"/>
          <w:position w:val="0"/>
          <w:color w:val="120f0e"/>
          <w:spacing w:val="-16"/>
          <w:noProof w:val="true"/>
        </w:rPr>
        <w:t>been filed or complaints made in the past with such frequency or in such magnitude that it is obvious that certain</w:t>
      </w:r>
    </w:p>
    <w:p w:rsidR="005A76FB" w:rsidRDefault="005A76FB" w:rsidP="005A76FB">
      <w:pPr>
        <w:spacing w:before="0" w:after="0" w:line="279" w:lineRule="exact"/>
        <w:ind w:left="1106"/>
        <w:jc w:val="left"/>
        <w:tabs>
          <w:tab w:val="left" w:pos="4879"/>
          <w:tab w:val="left" w:pos="5119"/>
          <w:tab w:val="left" w:pos="8573"/>
        </w:tabs>
      </w:pPr>
      <w:r>
        <w:rPr>
          <w:rFonts w:ascii="Garamond" w:eastAsia="Garamond" w:hAnsi="Garamond" w:cs="Garamond"/>
          <w:u w:val="none"/>
          <w:sz w:val="21"/>
          <w:position w:val="0"/>
          <w:color w:val="120f0e"/>
          <w:spacing w:val="-16"/>
          <w:noProof w:val="true"/>
        </w:rPr>
        <w:t>categories of documents should be retained);</w:t>
      </w:r>
      <w:r>
        <w:rPr>
          <w:rFonts w:cs="Calibri"/>
          <w:u w:val="none"/>
          <w:color w:val="000000"/>
          <w:w w:val="100"/>
        </w:rPr>
        <w:tab/>
      </w:r>
      <w:r>
        <w:rPr>
          <w:rFonts w:ascii="Garamond" w:eastAsia="Garamond" w:hAnsi="Garamond" w:cs="Garamond"/>
          <w:u w:val="none"/>
          <w:sz w:val="10"/>
          <w:position w:val="0"/>
          <w:color w:val="120f0e"/>
          <w:spacing w:val="0"/>
          <w:noProof w:val="true"/>
        </w:rPr>
        <w:t>47</w:t>
      </w:r>
      <w:r>
        <w:rPr>
          <w:rFonts w:cs="Calibri"/>
          <w:u w:val="none"/>
          <w:color w:val="000000"/>
          <w:w w:val="100"/>
        </w:rPr>
        <w:tab/>
      </w:r>
      <w:r>
        <w:rPr>
          <w:rFonts w:ascii="Garamond" w:eastAsia="Garamond" w:hAnsi="Garamond" w:cs="Garamond"/>
          <w:u w:val="none"/>
          <w:sz w:val="21"/>
          <w:position w:val="0"/>
          <w:color w:val="120f0e"/>
          <w:spacing w:val="-15"/>
          <w:noProof w:val="true"/>
          <w:i/>
        </w:rPr>
        <w:t>see also Vick v. Tex. Employment Comm’n,</w:t>
      </w:r>
      <w:r>
        <w:rPr>
          <w:rFonts w:cs="Calibri"/>
          <w:u w:val="none"/>
          <w:color w:val="000000"/>
          <w:w w:val="100"/>
        </w:rPr>
        <w:tab/>
      </w:r>
      <w:r>
        <w:rPr>
          <w:rFonts w:ascii="Garamond" w:eastAsia="Garamond" w:hAnsi="Garamond" w:cs="Garamond"/>
          <w:u w:val="none"/>
          <w:sz w:val="21"/>
          <w:position w:val="0"/>
          <w:color w:val="120f0e"/>
          <w:spacing w:val="-17"/>
          <w:noProof w:val="true"/>
        </w:rPr>
        <w:t>514 F.2d 734, 737 (5th Cir.</w:t>
      </w:r>
    </w:p>
    <w:p w:rsidR="005A76FB" w:rsidRDefault="005A76FB" w:rsidP="005A76FB">
      <w:pPr>
        <w:spacing w:before="0" w:after="0" w:line="279" w:lineRule="exact"/>
        <w:ind w:left="1106"/>
        <w:jc w:val="left"/>
      </w:pPr>
      <w:r>
        <w:rPr>
          <w:rFonts w:ascii="Garamond" w:eastAsia="Garamond" w:hAnsi="Garamond" w:cs="Garamond"/>
          <w:u w:val="none"/>
          <w:sz w:val="21"/>
          <w:position w:val="0"/>
          <w:color w:val="120f0e"/>
          <w:spacing w:val="-15"/>
          <w:noProof w:val="true"/>
        </w:rPr>
        <w:t>1975) (affirming trial court’s refusal to draw adverse inference whether documents were destroyed pursuant to</w:t>
      </w:r>
    </w:p>
    <w:p w:rsidR="005A76FB" w:rsidRDefault="005A76FB" w:rsidP="005A76FB">
      <w:pPr>
        <w:spacing w:before="0" w:after="0" w:line="279" w:lineRule="exact"/>
        <w:ind w:left="1106"/>
        <w:jc w:val="left"/>
        <w:tabs>
          <w:tab w:val="left" w:pos="6559"/>
          <w:tab w:val="left" w:pos="8946"/>
        </w:tabs>
      </w:pPr>
      <w:r>
        <w:rPr>
          <w:rFonts w:ascii="Garamond" w:eastAsia="Garamond" w:hAnsi="Garamond" w:cs="Garamond"/>
          <w:u w:val="none"/>
          <w:sz w:val="21"/>
          <w:position w:val="0"/>
          <w:color w:val="120f0e"/>
          <w:spacing w:val="-16"/>
          <w:noProof w:val="true"/>
        </w:rPr>
        <w:t>Commission regulations governing disposal of inactive records);</w:t>
      </w:r>
      <w:r>
        <w:rPr>
          <w:rFonts w:cs="Calibri"/>
          <w:u w:val="none"/>
          <w:color w:val="000000"/>
          <w:w w:val="100"/>
        </w:rPr>
        <w:tab/>
      </w:r>
      <w:r>
        <w:rPr>
          <w:rFonts w:ascii="Garamond" w:eastAsia="Garamond" w:hAnsi="Garamond" w:cs="Garamond"/>
          <w:u w:val="none"/>
          <w:sz w:val="21"/>
          <w:position w:val="0"/>
          <w:color w:val="120f0e"/>
          <w:spacing w:val="-17"/>
          <w:noProof w:val="true"/>
          <w:i/>
        </w:rPr>
        <w:t>Moore v. Gen. Motors Corp.,</w:t>
      </w:r>
      <w:r>
        <w:rPr>
          <w:rFonts w:cs="Calibri"/>
          <w:u w:val="none"/>
          <w:color w:val="000000"/>
          <w:w w:val="100"/>
        </w:rPr>
        <w:tab/>
      </w:r>
      <w:r>
        <w:rPr>
          <w:rFonts w:ascii="Garamond" w:eastAsia="Garamond" w:hAnsi="Garamond" w:cs="Garamond"/>
          <w:u w:val="none"/>
          <w:sz w:val="21"/>
          <w:position w:val="0"/>
          <w:color w:val="120f0e"/>
          <w:spacing w:val="-20"/>
          <w:noProof w:val="true"/>
        </w:rPr>
        <w:t>558 S.W.2d 720, 735</w:t>
      </w:r>
    </w:p>
    <w:p w:rsidR="005A76FB" w:rsidRDefault="005A76FB" w:rsidP="005A76FB">
      <w:pPr>
        <w:spacing w:before="0" w:after="0" w:line="279" w:lineRule="exact"/>
        <w:ind w:left="1106"/>
        <w:jc w:val="left"/>
      </w:pPr>
      <w:r>
        <w:rPr>
          <w:rFonts w:ascii="Garamond" w:eastAsia="Garamond" w:hAnsi="Garamond" w:cs="Garamond"/>
          <w:u w:val="none"/>
          <w:sz w:val="21"/>
          <w:position w:val="0"/>
          <w:color w:val="120f0e"/>
          <w:spacing w:val="-16"/>
          <w:noProof w:val="true"/>
        </w:rPr>
        <w:t>(Mo. Ct. App. 1977) (“Anyone knowledgeable of business practices and the cost of storing records in these times</w:t>
      </w:r>
    </w:p>
    <w:p w:rsidR="005A76FB" w:rsidRDefault="005A76FB" w:rsidP="005A76FB">
      <w:pPr>
        <w:spacing w:before="0" w:after="0" w:line="279" w:lineRule="exact"/>
        <w:ind w:left="1106"/>
        <w:jc w:val="left"/>
      </w:pPr>
      <w:r>
        <w:rPr>
          <w:rFonts w:ascii="Garamond" w:eastAsia="Garamond" w:hAnsi="Garamond" w:cs="Garamond"/>
          <w:u w:val="none"/>
          <w:sz w:val="21"/>
          <w:position w:val="0"/>
          <w:color w:val="120f0e"/>
          <w:spacing w:val="-16"/>
          <w:noProof w:val="true"/>
        </w:rPr>
        <w:t>would find it reasonable and not smacking of fraud for the defendant, with no knowledge of pending litigation, to</w:t>
      </w:r>
    </w:p>
    <w:p w:rsidR="005A76FB" w:rsidRDefault="005A76FB" w:rsidP="005A76FB">
      <w:pPr>
        <w:spacing w:before="0" w:after="0" w:line="279" w:lineRule="exact"/>
        <w:ind w:left="1106"/>
        <w:jc w:val="left"/>
        <w:tabs>
          <w:tab w:val="left" w:pos="5813"/>
          <w:tab w:val="left" w:pos="8159"/>
        </w:tabs>
      </w:pPr>
      <w:r>
        <w:rPr>
          <w:rFonts w:ascii="Garamond" w:eastAsia="Garamond" w:hAnsi="Garamond" w:cs="Garamond"/>
          <w:u w:val="none"/>
          <w:sz w:val="21"/>
          <w:position w:val="0"/>
          <w:color w:val="120f0e"/>
          <w:spacing w:val="-15"/>
          <w:noProof w:val="true"/>
        </w:rPr>
        <w:t>follow its customary practice [of destroying records].”);</w:t>
      </w:r>
      <w:r>
        <w:rPr>
          <w:rFonts w:cs="Calibri"/>
          <w:u w:val="none"/>
          <w:color w:val="000000"/>
          <w:w w:val="100"/>
        </w:rPr>
        <w:tab/>
      </w:r>
      <w:r>
        <w:rPr>
          <w:rFonts w:ascii="Garamond" w:eastAsia="Garamond" w:hAnsi="Garamond" w:cs="Garamond"/>
          <w:u w:val="none"/>
          <w:sz w:val="21"/>
          <w:position w:val="0"/>
          <w:color w:val="120f0e"/>
          <w:spacing w:val="-17"/>
          <w:noProof w:val="true"/>
          <w:i/>
        </w:rPr>
        <w:t>Chrysler Corp. v. Blackmon,</w:t>
      </w:r>
      <w:r>
        <w:rPr>
          <w:rFonts w:cs="Calibri"/>
          <w:u w:val="none"/>
          <w:color w:val="000000"/>
          <w:w w:val="100"/>
        </w:rPr>
        <w:tab/>
      </w:r>
      <w:r>
        <w:rPr>
          <w:rFonts w:ascii="Garamond" w:eastAsia="Garamond" w:hAnsi="Garamond" w:cs="Garamond"/>
          <w:u w:val="none"/>
          <w:sz w:val="21"/>
          <w:position w:val="0"/>
          <w:color w:val="120f0e"/>
          <w:spacing w:val="-19"/>
          <w:noProof w:val="true"/>
        </w:rPr>
        <w:t>841 S.W.2d 844, 847 50, 853</w:t>
      </w:r>
    </w:p>
    <w:p w:rsidR="005A76FB" w:rsidRDefault="005A76FB" w:rsidP="005A76FB">
      <w:pPr>
        <w:spacing w:before="0" w:after="0" w:line="279" w:lineRule="exact"/>
        <w:ind w:left="1093"/>
        <w:jc w:val="left"/>
      </w:pPr>
      <w:r>
        <w:rPr>
          <w:rFonts w:ascii="Garamond" w:eastAsia="Garamond" w:hAnsi="Garamond" w:cs="Garamond"/>
          <w:u w:val="none"/>
          <w:sz w:val="21"/>
          <w:position w:val="0"/>
          <w:color w:val="120f0e"/>
          <w:spacing w:val="-16"/>
          <w:noProof w:val="true"/>
        </w:rPr>
        <w:t>(Tex. 1992) (holding in products liability action, extreme sanction of default judgment was not warranted where car</w:t>
      </w:r>
    </w:p>
    <w:p w:rsidR="005A76FB" w:rsidRDefault="005A76FB" w:rsidP="005A76FB">
      <w:pPr>
        <w:spacing w:before="0" w:after="0" w:line="279" w:lineRule="exact"/>
        <w:ind w:left="1093"/>
        <w:jc w:val="left"/>
      </w:pPr>
      <w:r>
        <w:rPr>
          <w:rFonts w:ascii="Garamond" w:eastAsia="Garamond" w:hAnsi="Garamond" w:cs="Garamond"/>
          <w:u w:val="none"/>
          <w:sz w:val="21"/>
          <w:position w:val="0"/>
          <w:color w:val="120f0e"/>
          <w:spacing w:val="-16"/>
          <w:noProof w:val="true"/>
        </w:rPr>
        <w:t>manufacturer failed to produce crash test reports and other documents that had been destroyed pursuant to document</w:t>
      </w:r>
    </w:p>
    <w:p w:rsidR="005A76FB" w:rsidRDefault="005A76FB" w:rsidP="005A76FB">
      <w:pPr>
        <w:spacing w:before="0" w:after="0" w:line="279" w:lineRule="exact"/>
        <w:ind w:left="1093"/>
        <w:jc w:val="left"/>
        <w:tabs>
          <w:tab w:val="left" w:pos="2626"/>
          <w:tab w:val="left" w:pos="5199"/>
        </w:tabs>
      </w:pPr>
      <w:r>
        <w:rPr>
          <w:rFonts w:ascii="Garamond" w:eastAsia="Garamond" w:hAnsi="Garamond" w:cs="Garamond"/>
          <w:u w:val="none"/>
          <w:sz w:val="21"/>
          <w:position w:val="0"/>
          <w:color w:val="120f0e"/>
          <w:spacing w:val="-17"/>
          <w:noProof w:val="true"/>
        </w:rPr>
        <w:t>retention policy);</w:t>
      </w:r>
      <w:r>
        <w:rPr>
          <w:rFonts w:cs="Calibri"/>
          <w:u w:val="none"/>
          <w:color w:val="000000"/>
          <w:w w:val="100"/>
        </w:rPr>
        <w:tab/>
      </w:r>
      <w:r>
        <w:rPr>
          <w:rFonts w:ascii="Garamond" w:eastAsia="Garamond" w:hAnsi="Garamond" w:cs="Garamond"/>
          <w:u w:val="none"/>
          <w:sz w:val="21"/>
          <w:position w:val="0"/>
          <w:color w:val="120f0e"/>
          <w:spacing w:val="-16"/>
          <w:noProof w:val="true"/>
          <w:i/>
        </w:rPr>
        <w:t>Stapper v. GMI Holdings, Inc.,</w:t>
      </w:r>
      <w:r>
        <w:rPr>
          <w:rFonts w:cs="Calibri"/>
          <w:u w:val="none"/>
          <w:color w:val="000000"/>
          <w:w w:val="100"/>
        </w:rPr>
        <w:tab/>
      </w:r>
      <w:r>
        <w:rPr>
          <w:rFonts w:ascii="Garamond" w:eastAsia="Garamond" w:hAnsi="Garamond" w:cs="Garamond"/>
          <w:u w:val="none"/>
          <w:sz w:val="21"/>
          <w:position w:val="0"/>
          <w:color w:val="120f0e"/>
          <w:spacing w:val="-18"/>
          <w:noProof w:val="true"/>
        </w:rPr>
        <w:t>No. A091872, 2001 WL 1664920, at *9 (Cal. App. Dec. 31, 2001)</w:t>
      </w:r>
    </w:p>
    <w:p w:rsidR="005A76FB" w:rsidRDefault="005A76FB" w:rsidP="005A76FB">
      <w:pPr>
        <w:spacing w:before="0" w:after="0" w:line="279" w:lineRule="exact"/>
        <w:ind w:left="1093"/>
        <w:jc w:val="left"/>
      </w:pPr>
      <w:r>
        <w:rPr>
          <w:rFonts w:ascii="Garamond" w:eastAsia="Garamond" w:hAnsi="Garamond" w:cs="Garamond"/>
          <w:u w:val="none"/>
          <w:sz w:val="21"/>
          <w:position w:val="0"/>
          <w:color w:val="120f0e"/>
          <w:spacing w:val="-15"/>
          <w:noProof w:val="true"/>
        </w:rPr>
        <w:t>(finding trial court did not abuse its discretion when it refused to allow evidence that copies of complaints made</w:t>
      </w:r>
    </w:p>
    <w:p w:rsidR="005A76FB" w:rsidRDefault="005A76FB" w:rsidP="005A76FB">
      <w:pPr>
        <w:spacing w:before="0" w:after="0" w:line="279" w:lineRule="exact"/>
        <w:ind w:left="1093"/>
        <w:jc w:val="left"/>
      </w:pPr>
      <w:r>
        <w:rPr>
          <w:rFonts w:ascii="Garamond" w:eastAsia="Garamond" w:hAnsi="Garamond" w:cs="Garamond"/>
          <w:u w:val="none"/>
          <w:sz w:val="21"/>
          <w:position w:val="0"/>
          <w:color w:val="120f0e"/>
          <w:spacing w:val="-16"/>
          <w:noProof w:val="true"/>
        </w:rPr>
        <w:t>before 1995 had been destroyed pursuant to a document retention policy when there was no evidence of a willful</w:t>
      </w:r>
    </w:p>
    <w:p w:rsidR="005A76FB" w:rsidRDefault="005A76FB" w:rsidP="005A76FB">
      <w:pPr>
        <w:spacing w:before="0" w:after="0" w:line="279" w:lineRule="exact"/>
        <w:ind w:left="1093"/>
        <w:jc w:val="left"/>
      </w:pPr>
      <w:r>
        <w:rPr>
          <w:rFonts w:ascii="Garamond" w:eastAsia="Garamond" w:hAnsi="Garamond" w:cs="Garamond"/>
          <w:u w:val="none"/>
          <w:sz w:val="21"/>
          <w:position w:val="0"/>
          <w:color w:val="120f0e"/>
          <w:spacing w:val="-16"/>
          <w:noProof w:val="true"/>
        </w:rPr>
        <w:t>attempt to suppress evidence and plaintiff had access to computer records with brief summaries of complaints dating</w:t>
      </w:r>
    </w:p>
    <w:p w:rsidR="005A76FB" w:rsidRDefault="005A76FB" w:rsidP="005A76FB">
      <w:pPr>
        <w:spacing w:before="0" w:after="0" w:line="279" w:lineRule="exact"/>
        <w:ind w:left="1093"/>
        <w:jc w:val="left"/>
        <w:tabs>
          <w:tab w:val="left" w:pos="1999"/>
          <w:tab w:val="left" w:pos="4879"/>
        </w:tabs>
      </w:pPr>
      <w:r>
        <w:rPr>
          <w:rFonts w:ascii="Garamond" w:eastAsia="Garamond" w:hAnsi="Garamond" w:cs="Garamond"/>
          <w:u w:val="none"/>
          <w:sz w:val="21"/>
          <w:position w:val="0"/>
          <w:color w:val="120f0e"/>
          <w:spacing w:val="-21"/>
          <w:noProof w:val="true"/>
        </w:rPr>
        <w:t>to 1982).</w:t>
      </w:r>
      <w:r>
        <w:rPr>
          <w:rFonts w:cs="Calibri"/>
          <w:u w:val="none"/>
          <w:color w:val="000000"/>
          <w:w w:val="100"/>
        </w:rPr>
        <w:tab/>
      </w:r>
      <w:r>
        <w:rPr>
          <w:rFonts w:ascii="Garamond" w:eastAsia="Garamond" w:hAnsi="Garamond" w:cs="Garamond"/>
          <w:u w:val="none"/>
          <w:sz w:val="21"/>
          <w:position w:val="0"/>
          <w:color w:val="120f0e"/>
          <w:spacing w:val="-16"/>
          <w:noProof w:val="true"/>
          <w:i/>
        </w:rPr>
        <w:t>Cf. Optowave Co., Ltd. v. Nikitin,</w:t>
      </w:r>
      <w:r>
        <w:rPr>
          <w:rFonts w:cs="Calibri"/>
          <w:u w:val="none"/>
          <w:color w:val="000000"/>
          <w:w w:val="100"/>
        </w:rPr>
        <w:tab/>
      </w:r>
      <w:r>
        <w:rPr>
          <w:rFonts w:ascii="Garamond" w:eastAsia="Garamond" w:hAnsi="Garamond" w:cs="Garamond"/>
          <w:u w:val="none"/>
          <w:sz w:val="21"/>
          <w:position w:val="0"/>
          <w:color w:val="120f0e"/>
          <w:spacing w:val="-17"/>
          <w:noProof w:val="true"/>
        </w:rPr>
        <w:t>2006 WL 3231422 (M.D. Fla. Nov. 7, 2006) (failure to suspend normal</w:t>
      </w:r>
    </w:p>
    <w:p w:rsidR="005A76FB" w:rsidRDefault="005A76FB" w:rsidP="005A76FB">
      <w:pPr>
        <w:spacing w:before="0" w:after="0" w:line="279" w:lineRule="exact"/>
        <w:ind w:left="1093"/>
        <w:jc w:val="left"/>
      </w:pPr>
      <w:r>
        <w:rPr>
          <w:rFonts w:ascii="Garamond" w:eastAsia="Garamond" w:hAnsi="Garamond" w:cs="Garamond"/>
          <w:u w:val="none"/>
          <w:sz w:val="21"/>
          <w:position w:val="0"/>
          <w:color w:val="120f0e"/>
          <w:spacing w:val="-15"/>
          <w:noProof w:val="true"/>
        </w:rPr>
        <w:t>retention policies, resulting in destruction of relevant evidence, following notice of possible litigation sufficient to</w:t>
      </w:r>
    </w:p>
    <w:p w:rsidR="005A76FB" w:rsidRDefault="005A76FB" w:rsidP="005A76FB">
      <w:pPr>
        <w:spacing w:before="0" w:after="0" w:line="279" w:lineRule="exact"/>
        <w:ind w:left="1093"/>
        <w:jc w:val="left"/>
        <w:tabs>
          <w:tab w:val="left" w:pos="3319"/>
          <w:tab w:val="left" w:pos="5853"/>
        </w:tabs>
      </w:pPr>
      <w:r>
        <w:rPr>
          <w:rFonts w:ascii="Garamond" w:eastAsia="Garamond" w:hAnsi="Garamond" w:cs="Garamond"/>
          <w:u w:val="none"/>
          <w:sz w:val="21"/>
          <w:position w:val="0"/>
          <w:color w:val="120f0e"/>
          <w:spacing w:val="-16"/>
          <w:noProof w:val="true"/>
        </w:rPr>
        <w:t>warrant severe sanctions);</w:t>
      </w:r>
      <w:r>
        <w:rPr>
          <w:rFonts w:cs="Calibri"/>
          <w:u w:val="none"/>
          <w:color w:val="000000"/>
          <w:w w:val="100"/>
        </w:rPr>
        <w:tab/>
      </w:r>
      <w:r>
        <w:rPr>
          <w:rFonts w:ascii="Garamond" w:eastAsia="Garamond" w:hAnsi="Garamond" w:cs="Garamond"/>
          <w:u w:val="none"/>
          <w:sz w:val="21"/>
          <w:position w:val="0"/>
          <w:color w:val="120f0e"/>
          <w:spacing w:val="-16"/>
          <w:noProof w:val="true"/>
          <w:i/>
        </w:rPr>
        <w:t>Aloi v. Union Pac. R.R. Corp.,</w:t>
      </w:r>
      <w:r>
        <w:rPr>
          <w:rFonts w:cs="Calibri"/>
          <w:u w:val="none"/>
          <w:color w:val="000000"/>
          <w:w w:val="100"/>
        </w:rPr>
        <w:tab/>
      </w:r>
      <w:r>
        <w:rPr>
          <w:rFonts w:ascii="Garamond" w:eastAsia="Garamond" w:hAnsi="Garamond" w:cs="Garamond"/>
          <w:u w:val="none"/>
          <w:sz w:val="21"/>
          <w:position w:val="0"/>
          <w:color w:val="120f0e"/>
          <w:spacing w:val="-17"/>
          <w:noProof w:val="true"/>
        </w:rPr>
        <w:t>129 P.3d 999, 1003 (Colo. 2006) (finding no need to show</w:t>
      </w:r>
    </w:p>
    <w:p w:rsidR="005A76FB" w:rsidRDefault="005A76FB" w:rsidP="005A76FB">
      <w:pPr>
        <w:spacing w:before="0" w:after="0" w:line="279" w:lineRule="exact"/>
        <w:ind w:left="1093"/>
        <w:jc w:val="left"/>
      </w:pPr>
      <w:r>
        <w:rPr>
          <w:rFonts w:ascii="Garamond" w:eastAsia="Garamond" w:hAnsi="Garamond" w:cs="Garamond"/>
          <w:u w:val="none"/>
          <w:sz w:val="21"/>
          <w:position w:val="0"/>
          <w:color w:val="120f0e"/>
          <w:spacing w:val="-16"/>
          <w:noProof w:val="true"/>
        </w:rPr>
        <w:t>bad faith where documents intentionally destroyed in accordance with existing document retention policy, where</w:t>
      </w:r>
    </w:p>
    <w:p w:rsidR="005A76FB" w:rsidRDefault="005A76FB" w:rsidP="005A76FB">
      <w:pPr>
        <w:spacing w:before="0" w:after="0" w:line="279" w:lineRule="exact"/>
        <w:ind w:left="1093"/>
        <w:jc w:val="left"/>
      </w:pPr>
      <w:r>
        <w:rPr>
          <w:rFonts w:ascii="Garamond" w:eastAsia="Garamond" w:hAnsi="Garamond" w:cs="Garamond"/>
          <w:u w:val="none"/>
          <w:sz w:val="21"/>
          <w:position w:val="0"/>
          <w:color w:val="120f0e"/>
          <w:spacing w:val="-15"/>
          <w:noProof w:val="true"/>
        </w:rPr>
        <w:t>party had notice of potential litigation and relevance of documents prior to destruction date).</w:t>
      </w:r>
    </w:p>
    <w:p w:rsidR="005A76FB" w:rsidRDefault="005A76FB" w:rsidP="005A76FB">
      <w:pPr>
        <w:spacing w:before="0" w:after="0" w:line="266" w:lineRule="exact"/>
        <w:ind w:left="1079"/>
        <w:jc w:val="left"/>
      </w:pPr>
      <w:r>
        <w:rPr>
          <w:rFonts w:ascii="Garamond" w:eastAsia="Garamond" w:hAnsi="Garamond" w:cs="Garamond"/>
          <w:u w:val="none"/>
          <w:sz w:val="12"/>
          <w:position w:val="0"/>
          <w:color w:val="231f20"/>
          <w:spacing w:val="0"/>
          <w:noProof w:val="true"/>
        </w:rPr>
        <w:t>_________________</w:t>
      </w:r>
    </w:p>
    <w:p w:rsidR="005A76FB" w:rsidRDefault="005A76FB" w:rsidP="005A76FB">
      <w:pPr>
        <w:spacing w:before="0" w:after="0" w:line="213" w:lineRule="exact"/>
        <w:ind w:left="1079"/>
        <w:jc w:val="left"/>
        <w:tabs>
          <w:tab w:val="left" w:pos="1213"/>
          <w:tab w:val="left" w:pos="6879"/>
          <w:tab w:val="left" w:pos="7079"/>
        </w:tabs>
      </w:pPr>
      <w:r>
        <w:rPr>
          <w:rFonts w:ascii="Garamond" w:eastAsia="Garamond" w:hAnsi="Garamond" w:cs="Garamond"/>
          <w:u w:val="none"/>
          <w:sz w:val="6"/>
          <w:position w:val="0"/>
          <w:color w:val="231f20"/>
          <w:spacing w:val="0"/>
          <w:noProof w:val="true"/>
        </w:rPr>
        <w:t>45</w:t>
      </w:r>
      <w:r>
        <w:rPr>
          <w:rFonts w:cs="Calibri"/>
          <w:u w:val="none"/>
          <w:color w:val="000000"/>
          <w:w w:val="100"/>
        </w:rPr>
        <w:tab/>
      </w:r>
      <w:r>
        <w:rPr>
          <w:rFonts w:ascii="Garamond" w:eastAsia="Garamond" w:hAnsi="Garamond" w:cs="Garamond"/>
          <w:u w:val="none"/>
          <w:sz w:val="12"/>
          <w:position w:val="0"/>
          <w:color w:val="231f20"/>
          <w:spacing w:val="-20"/>
          <w:noProof w:val="true"/>
        </w:rPr>
        <w:t>Fed. R. Civ. P 37(f ) is anticipated to be renumbered as Fed. R. Civ. P. 37(e) effective December 1, 2007.</w:t>
      </w:r>
      <w:r>
        <w:rPr>
          <w:rFonts w:cs="Calibri"/>
          <w:u w:val="none"/>
          <w:color w:val="000000"/>
          <w:w w:val="100"/>
        </w:rPr>
        <w:tab/>
      </w:r>
      <w:r>
        <w:rPr>
          <w:rFonts w:ascii="Garamond" w:eastAsia="Garamond" w:hAnsi="Garamond" w:cs="Garamond"/>
          <w:u w:val="none"/>
          <w:sz w:val="12"/>
          <w:position w:val="0"/>
          <w:color w:val="231f20"/>
          <w:spacing w:val="-60"/>
          <w:noProof w:val="true"/>
          <w:i/>
        </w:rPr>
        <w:t>See</w:t>
      </w:r>
      <w:r>
        <w:rPr>
          <w:rFonts w:cs="Calibri"/>
          <w:u w:val="none"/>
          <w:color w:val="000000"/>
          <w:w w:val="100"/>
        </w:rPr>
        <w:tab/>
      </w:r>
      <w:r>
        <w:rPr>
          <w:rFonts w:ascii="Garamond" w:eastAsia="Garamond" w:hAnsi="Garamond" w:cs="Garamond"/>
          <w:u w:val="none"/>
          <w:sz w:val="12"/>
          <w:position w:val="0"/>
          <w:color w:val="231f20"/>
          <w:spacing w:val="-22"/>
          <w:noProof w:val="true"/>
        </w:rPr>
        <w:t>footnote 10, supra.</w:t>
      </w:r>
    </w:p>
    <w:p w:rsidR="005A76FB" w:rsidRDefault="005A76FB" w:rsidP="005A76FB">
      <w:pPr>
        <w:spacing w:before="0" w:after="0" w:line="279" w:lineRule="exact"/>
        <w:ind w:left="1079"/>
        <w:jc w:val="left"/>
        <w:tabs>
          <w:tab w:val="left" w:pos="1173"/>
        </w:tabs>
      </w:pPr>
      <w:r>
        <w:rPr>
          <w:rFonts w:ascii="Garamond" w:eastAsia="Garamond" w:hAnsi="Garamond" w:cs="Garamond"/>
          <w:u w:val="none"/>
          <w:sz w:val="6"/>
          <w:position w:val="0"/>
          <w:color w:val="231f20"/>
          <w:spacing w:val="0"/>
          <w:noProof w:val="true"/>
        </w:rPr>
        <w:t>46</w:t>
      </w:r>
      <w:r>
        <w:rPr>
          <w:rFonts w:cs="Calibri"/>
          <w:u w:val="none"/>
          <w:color w:val="000000"/>
          <w:w w:val="100"/>
        </w:rPr>
        <w:tab/>
      </w:r>
      <w:r>
        <w:rPr>
          <w:rFonts w:ascii="Garamond" w:eastAsia="Garamond" w:hAnsi="Garamond" w:cs="Garamond"/>
          <w:u w:val="none"/>
          <w:sz w:val="12"/>
          <w:position w:val="0"/>
          <w:color w:val="231f20"/>
          <w:spacing w:val="-20"/>
          <w:noProof w:val="true"/>
        </w:rPr>
        <w:t>The Advisory Committee Note to this amended Rule makes clear that “good-faith” includes proper implementation of a legal hold where necessary: “Good faith may require a party</w:t>
      </w:r>
    </w:p>
    <w:p w:rsidR="005A76FB" w:rsidRDefault="005A76FB" w:rsidP="005A76FB">
      <w:pPr>
        <w:spacing w:before="0" w:after="0" w:line="199" w:lineRule="exact"/>
        <w:ind w:left="1079"/>
        <w:jc w:val="left"/>
      </w:pPr>
      <w:r>
        <w:rPr>
          <w:rFonts w:ascii="Garamond" w:eastAsia="Garamond" w:hAnsi="Garamond" w:cs="Garamond"/>
          <w:u w:val="none"/>
          <w:sz w:val="12"/>
          <w:position w:val="0"/>
          <w:color w:val="231f20"/>
          <w:spacing w:val="-20"/>
          <w:noProof w:val="true"/>
        </w:rPr>
        <w:t>intervene to modify or suspend certain features of the routine operation of a computer system to prevent the loss of information, if that information is subject to a preservation</w:t>
      </w:r>
    </w:p>
    <w:p w:rsidR="005A76FB" w:rsidRDefault="005A76FB" w:rsidP="005A76FB">
      <w:pPr>
        <w:spacing w:before="0" w:after="0" w:line="146" w:lineRule="exact"/>
        <w:ind w:left="1079"/>
        <w:jc w:val="left"/>
      </w:pPr>
      <w:r>
        <w:rPr>
          <w:rFonts w:ascii="Garamond" w:eastAsia="Garamond" w:hAnsi="Garamond" w:cs="Garamond"/>
          <w:u w:val="none"/>
          <w:sz w:val="12"/>
          <w:position w:val="0"/>
          <w:color w:val="231f20"/>
          <w:spacing w:val="-20"/>
          <w:noProof w:val="true"/>
        </w:rPr>
        <w:t>obligation.” Fed. R. Civ. P. 37(f ) 2006 Advisory Committee Note. Although the amended Rule provides support for the contention that not all destruction of electronic information is</w:t>
      </w:r>
    </w:p>
    <w:p w:rsidR="005A76FB" w:rsidRDefault="005A76FB" w:rsidP="005A76FB">
      <w:pPr>
        <w:spacing w:before="0" w:after="0" w:line="133" w:lineRule="exact"/>
        <w:ind w:left="1079"/>
        <w:jc w:val="left"/>
      </w:pPr>
      <w:r>
        <w:rPr>
          <w:rFonts w:ascii="Garamond" w:eastAsia="Garamond" w:hAnsi="Garamond" w:cs="Garamond"/>
          <w:u w:val="none"/>
          <w:sz w:val="12"/>
          <w:position w:val="0"/>
          <w:color w:val="231f20"/>
          <w:spacing w:val="-19"/>
          <w:noProof w:val="true"/>
        </w:rPr>
        <w:t>spoliation, the Rule does not provide specific guidance as to what else defines “good faith,” or what might constitute “exceptional circumstances” that would warrant sanctions. Further,</w:t>
      </w:r>
    </w:p>
    <w:p w:rsidR="005A76FB" w:rsidRDefault="005A76FB" w:rsidP="005A76FB">
      <w:pPr>
        <w:spacing w:before="0" w:after="0" w:line="146" w:lineRule="exact"/>
        <w:ind w:left="1079"/>
        <w:jc w:val="left"/>
      </w:pPr>
      <w:r>
        <w:rPr>
          <w:rFonts w:ascii="Garamond" w:eastAsia="Garamond" w:hAnsi="Garamond" w:cs="Garamond"/>
          <w:u w:val="none"/>
          <w:sz w:val="12"/>
          <w:position w:val="0"/>
          <w:color w:val="231f20"/>
          <w:spacing w:val="-19"/>
          <w:noProof w:val="true"/>
        </w:rPr>
        <w:t>the Rule does not prohibit a court from issuing sanctions under its own inherent authority, or under any other statutory authority. Accordingly, Rule 37(f ) is not in and of itself a “safe</w:t>
      </w:r>
    </w:p>
    <w:p w:rsidR="005A76FB" w:rsidRDefault="005A76FB" w:rsidP="005A76FB">
      <w:pPr>
        <w:spacing w:before="0" w:after="0" w:line="133" w:lineRule="exact"/>
        <w:ind w:left="1079"/>
        <w:jc w:val="left"/>
      </w:pPr>
      <w:r>
        <w:rPr>
          <w:rFonts w:ascii="Garamond" w:eastAsia="Garamond" w:hAnsi="Garamond" w:cs="Garamond"/>
          <w:u w:val="none"/>
          <w:sz w:val="12"/>
          <w:position w:val="0"/>
          <w:color w:val="231f20"/>
          <w:spacing w:val="-19"/>
          <w:noProof w:val="true"/>
        </w:rPr>
        <w:t>harbor” so much as it is a general guideline.</w:t>
      </w:r>
    </w:p>
    <w:p w:rsidR="005A76FB" w:rsidRDefault="005A76FB" w:rsidP="005A76FB">
      <w:pPr>
        <w:spacing w:before="0" w:after="0" w:line="226" w:lineRule="exact"/>
        <w:ind w:left="1079"/>
        <w:jc w:val="left"/>
        <w:tabs>
          <w:tab w:val="left" w:pos="1173"/>
          <w:tab w:val="left" w:pos="2893"/>
          <w:tab w:val="left" w:pos="5573"/>
        </w:tabs>
      </w:pPr>
      <w:r>
        <w:rPr>
          <w:rFonts w:ascii="Garamond" w:eastAsia="Garamond" w:hAnsi="Garamond" w:cs="Garamond"/>
          <w:u w:val="none"/>
          <w:sz w:val="6"/>
          <w:position w:val="0"/>
          <w:color w:val="231f20"/>
          <w:spacing w:val="0"/>
          <w:noProof w:val="true"/>
        </w:rPr>
        <w:t>47</w:t>
      </w:r>
      <w:r>
        <w:rPr>
          <w:rFonts w:cs="Calibri"/>
          <w:u w:val="none"/>
          <w:color w:val="000000"/>
          <w:w w:val="100"/>
        </w:rPr>
        <w:tab/>
      </w:r>
      <w:r>
        <w:rPr>
          <w:rFonts w:ascii="Garamond" w:eastAsia="Garamond" w:hAnsi="Garamond" w:cs="Garamond"/>
          <w:u w:val="none"/>
          <w:sz w:val="12"/>
          <w:position w:val="0"/>
          <w:color w:val="231f20"/>
          <w:spacing w:val="-24"/>
          <w:noProof w:val="true"/>
        </w:rPr>
        <w:t>Some commentators argue that</w:t>
      </w:r>
      <w:r>
        <w:rPr>
          <w:rFonts w:cs="Calibri"/>
          <w:u w:val="none"/>
          <w:color w:val="000000"/>
          <w:w w:val="100"/>
        </w:rPr>
        <w:tab/>
      </w:r>
      <w:r>
        <w:rPr>
          <w:rFonts w:ascii="Garamond" w:eastAsia="Garamond" w:hAnsi="Garamond" w:cs="Garamond"/>
          <w:u w:val="none"/>
          <w:sz w:val="12"/>
          <w:position w:val="0"/>
          <w:color w:val="231f20"/>
          <w:spacing w:val="-21"/>
          <w:noProof w:val="true"/>
          <w:i/>
        </w:rPr>
        <w:t>Residential Funding Corp. v. DeGeorge Fin. Corp.,</w:t>
      </w:r>
      <w:r>
        <w:rPr>
          <w:rFonts w:cs="Calibri"/>
          <w:u w:val="none"/>
          <w:color w:val="000000"/>
          <w:w w:val="100"/>
        </w:rPr>
        <w:tab/>
      </w:r>
      <w:r>
        <w:rPr>
          <w:rFonts w:ascii="Garamond" w:eastAsia="Garamond" w:hAnsi="Garamond" w:cs="Garamond"/>
          <w:u w:val="none"/>
          <w:sz w:val="12"/>
          <w:position w:val="0"/>
          <w:color w:val="231f20"/>
          <w:spacing w:val="-20"/>
          <w:noProof w:val="true"/>
        </w:rPr>
        <w:t>306 F.3d 99 (2nd Cir. 2002) (“RFC”) creates a pure negligence standard for spoliation, which may be</w:t>
      </w:r>
    </w:p>
    <w:p w:rsidR="005A76FB" w:rsidRDefault="005A76FB" w:rsidP="005A76FB">
      <w:pPr>
        <w:spacing w:before="0" w:after="0" w:line="199" w:lineRule="exact"/>
        <w:ind w:left="1066"/>
        <w:jc w:val="left"/>
      </w:pPr>
      <w:r>
        <w:rPr>
          <w:rFonts w:ascii="Garamond" w:eastAsia="Garamond" w:hAnsi="Garamond" w:cs="Garamond"/>
          <w:u w:val="none"/>
          <w:sz w:val="12"/>
          <w:position w:val="0"/>
          <w:color w:val="231f20"/>
          <w:spacing w:val="-20"/>
          <w:noProof w:val="true"/>
        </w:rPr>
        <w:t>seen as casting doubt on the continued validity of these cases. RFC does hold that “discovery sanctions, including an adverse inference instruction, may be imposed upon a party that has</w:t>
      </w:r>
    </w:p>
    <w:p w:rsidR="005A76FB" w:rsidRDefault="005A76FB" w:rsidP="005A76FB">
      <w:pPr>
        <w:spacing w:before="0" w:after="0" w:line="133" w:lineRule="exact"/>
        <w:ind w:left="1066"/>
        <w:jc w:val="left"/>
      </w:pPr>
      <w:r>
        <w:rPr>
          <w:rFonts w:ascii="Garamond" w:eastAsia="Garamond" w:hAnsi="Garamond" w:cs="Garamond"/>
          <w:u w:val="none"/>
          <w:sz w:val="12"/>
          <w:position w:val="0"/>
          <w:color w:val="231f20"/>
          <w:spacing w:val="-20"/>
          <w:noProof w:val="true"/>
        </w:rPr>
        <w:t>breached a discovery obligation not only through bad faith or gross negligence, but also through ordinary negligence.” This may be an overbroad interpretation of the importance of the</w:t>
      </w:r>
    </w:p>
    <w:p w:rsidR="005A76FB" w:rsidRDefault="005A76FB" w:rsidP="005A76FB">
      <w:pPr>
        <w:spacing w:before="0" w:after="0" w:line="146" w:lineRule="exact"/>
        <w:ind w:left="1066"/>
        <w:jc w:val="left"/>
        <w:tabs>
          <w:tab w:val="left" w:pos="6453"/>
          <w:tab w:val="left" w:pos="8013"/>
        </w:tabs>
      </w:pPr>
      <w:r>
        <w:rPr>
          <w:rFonts w:ascii="Garamond" w:eastAsia="Garamond" w:hAnsi="Garamond" w:cs="Garamond"/>
          <w:u w:val="none"/>
          <w:sz w:val="12"/>
          <w:position w:val="0"/>
          <w:color w:val="231f20"/>
          <w:spacing w:val="-20"/>
          <w:noProof w:val="true"/>
        </w:rPr>
        <w:t>RFC case, which read carefully may be significantly limited by its facts. By comparison, the case of</w:t>
      </w:r>
      <w:r>
        <w:rPr>
          <w:rFonts w:cs="Calibri"/>
          <w:u w:val="none"/>
          <w:color w:val="000000"/>
          <w:w w:val="100"/>
        </w:rPr>
        <w:tab/>
      </w:r>
      <w:r>
        <w:rPr>
          <w:rFonts w:ascii="Garamond" w:eastAsia="Garamond" w:hAnsi="Garamond" w:cs="Garamond"/>
          <w:u w:val="none"/>
          <w:sz w:val="12"/>
          <w:position w:val="0"/>
          <w:color w:val="231f20"/>
          <w:spacing w:val="-21"/>
          <w:noProof w:val="true"/>
          <w:i/>
        </w:rPr>
        <w:t>Stevenson v. Union Pac. R.R.,</w:t>
      </w:r>
      <w:r>
        <w:rPr>
          <w:rFonts w:cs="Calibri"/>
          <w:u w:val="none"/>
          <w:color w:val="000000"/>
          <w:w w:val="100"/>
        </w:rPr>
        <w:tab/>
      </w:r>
      <w:r>
        <w:rPr>
          <w:rFonts w:ascii="Garamond" w:eastAsia="Garamond" w:hAnsi="Garamond" w:cs="Garamond"/>
          <w:u w:val="none"/>
          <w:sz w:val="12"/>
          <w:position w:val="0"/>
          <w:color w:val="231f20"/>
          <w:spacing w:val="-21"/>
          <w:noProof w:val="true"/>
        </w:rPr>
        <w:t>354 F.3d 739, 745 51 (8th Cir. 2004) makes it clear that</w:t>
      </w:r>
    </w:p>
    <w:p w:rsidR="005A76FB" w:rsidRDefault="005A76FB" w:rsidP="005A76FB">
      <w:pPr>
        <w:spacing w:before="0" w:after="0" w:line="133" w:lineRule="exact"/>
        <w:ind w:left="1079"/>
        <w:jc w:val="left"/>
        <w:tabs>
          <w:tab w:val="left" w:pos="10466"/>
        </w:tabs>
      </w:pPr>
      <w:r>
        <w:rPr>
          <w:rFonts w:ascii="Garamond" w:eastAsia="Garamond" w:hAnsi="Garamond" w:cs="Garamond"/>
          <w:u w:val="none"/>
          <w:sz w:val="12"/>
          <w:position w:val="0"/>
          <w:color w:val="231f20"/>
          <w:spacing w:val="-19"/>
          <w:noProof w:val="true"/>
        </w:rPr>
        <w:t>the requirement for intentional or bad faith destruction is critical to analyzing “culpability” to determine what sanctions, if any, should attach to the loss of evidence. See also</w:t>
      </w:r>
      <w:r>
        <w:rPr>
          <w:rFonts w:cs="Calibri"/>
          <w:u w:val="none"/>
          <w:color w:val="000000"/>
          <w:w w:val="100"/>
        </w:rPr>
        <w:tab/>
      </w:r>
      <w:r>
        <w:rPr>
          <w:rFonts w:ascii="Garamond" w:eastAsia="Garamond" w:hAnsi="Garamond" w:cs="Garamond"/>
          <w:u w:val="none"/>
          <w:sz w:val="12"/>
          <w:position w:val="0"/>
          <w:color w:val="231f20"/>
          <w:spacing w:val="-30"/>
          <w:noProof w:val="true"/>
          <w:i/>
        </w:rPr>
        <w:t>Greyhound</w:t>
      </w:r>
    </w:p>
    <w:p w:rsidR="005A76FB" w:rsidRDefault="005A76FB" w:rsidP="005A76FB">
      <w:pPr>
        <w:spacing w:before="0" w:after="0" w:line="146" w:lineRule="exact"/>
        <w:ind w:left="1079"/>
        <w:jc w:val="left"/>
        <w:tabs>
          <w:tab w:val="left" w:pos="2106"/>
        </w:tabs>
      </w:pPr>
      <w:r>
        <w:rPr>
          <w:rFonts w:ascii="Garamond" w:eastAsia="Garamond" w:hAnsi="Garamond" w:cs="Garamond"/>
          <w:u w:val="none"/>
          <w:sz w:val="12"/>
          <w:position w:val="0"/>
          <w:color w:val="231f20"/>
          <w:spacing w:val="-20"/>
          <w:noProof w:val="true"/>
          <w:i/>
        </w:rPr>
        <w:t>Lines, Inc. v. Wade,</w:t>
      </w:r>
      <w:r>
        <w:rPr>
          <w:rFonts w:cs="Calibri"/>
          <w:u w:val="none"/>
          <w:color w:val="000000"/>
          <w:w w:val="100"/>
        </w:rPr>
        <w:tab/>
      </w:r>
      <w:r>
        <w:rPr>
          <w:rFonts w:ascii="Garamond" w:eastAsia="Garamond" w:hAnsi="Garamond" w:cs="Garamond"/>
          <w:u w:val="none"/>
          <w:sz w:val="12"/>
          <w:position w:val="0"/>
          <w:color w:val="231f20"/>
          <w:spacing w:val="-20"/>
          <w:noProof w:val="true"/>
        </w:rPr>
        <w:t>2007 WL 1189451 *2 (8th Cir. 2007) (“The ultimate focus for imposing sanctions for spoliation of evidence is the intentional destruction of evidence indicating a</w:t>
      </w:r>
    </w:p>
    <w:p w:rsidR="005A76FB" w:rsidRDefault="005A76FB" w:rsidP="005A76FB">
      <w:pPr>
        <w:spacing w:before="0" w:after="0" w:line="133" w:lineRule="exact"/>
        <w:ind w:left="1079"/>
        <w:jc w:val="left"/>
      </w:pPr>
      <w:r>
        <w:rPr>
          <w:rFonts w:ascii="Garamond" w:eastAsia="Garamond" w:hAnsi="Garamond" w:cs="Garamond"/>
          <w:u w:val="none"/>
          <w:sz w:val="12"/>
          <w:position w:val="0"/>
          <w:color w:val="231f20"/>
          <w:spacing w:val="-19"/>
          <w:noProof w:val="true"/>
        </w:rPr>
        <w:t>desire to suppress the truth, not the prospect of litigation.”)</w:t>
      </w:r>
    </w:p>
    <w:p w:rsidR="005A76FB" w:rsidRDefault="005A76FB" w:rsidP="005A76FB">
      <w:pPr>
        <w:spacing w:before="0" w:after="0" w:line="679" w:lineRule="exact"/>
        <w:ind w:left="10933"/>
        <w:jc w:val="left"/>
      </w:pPr>
      <w:r>
        <w:rPr>
          <w:rFonts w:ascii="Arial" w:eastAsia="Arial" w:hAnsi="Arial" w:cs="Arial"/>
          <w:u w:val="none"/>
          <w:sz w:val="16"/>
          <w:position w:val="0"/>
          <w:color w:val="231f20"/>
          <w:spacing w:val="0"/>
          <w:noProof w:val="true"/>
        </w:rPr>
        <w:t>25</w:t>
      </w:r>
    </w:p>
    <w:bookmarkStart w:id="36" w:name="36"/>
    <w:bookmarkEnd w:id="36"/>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44" type="#_x0000_t75" style="position:absolute;margin-left:0pt;margin-top:0pt;width:612pt;height:792pt;z-index:-251658163;mso-position-horizontal-relative:page;mso-position-vertical-relative:page">
            <v:imagedata r:id="rId44"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426" w:lineRule="exact"/>
        <w:ind w:left="1093"/>
        <w:jc w:val="left"/>
      </w:pPr>
      <w:r>
        <w:rPr>
          <w:rFonts w:ascii="Garamond" w:eastAsia="Garamond" w:hAnsi="Garamond" w:cs="Garamond"/>
          <w:u w:val="none"/>
          <w:sz w:val="21"/>
          <w:position w:val="0"/>
          <w:color w:val="120f0e"/>
          <w:spacing w:val="-16"/>
          <w:noProof w:val="true"/>
        </w:rPr>
        <w:t>Where an organization in good faith adopts a reasonable document retention policy, and its operation and procedures</w:t>
      </w:r>
    </w:p>
    <w:p w:rsidR="005A76FB" w:rsidRDefault="005A76FB" w:rsidP="005A76FB">
      <w:pPr>
        <w:spacing w:before="0" w:after="0" w:line="279" w:lineRule="exact"/>
        <w:ind w:left="1093"/>
        <w:jc w:val="left"/>
      </w:pPr>
      <w:r>
        <w:rPr>
          <w:rFonts w:ascii="Garamond" w:eastAsia="Garamond" w:hAnsi="Garamond" w:cs="Garamond"/>
          <w:u w:val="none"/>
          <w:sz w:val="21"/>
          <w:position w:val="0"/>
          <w:color w:val="120f0e"/>
          <w:spacing w:val="-16"/>
          <w:noProof w:val="true"/>
        </w:rPr>
        <w:t>are rational, it should be permitted to continue those procedures after commencement of litigation, assuming</w:t>
      </w:r>
    </w:p>
    <w:p w:rsidR="005A76FB" w:rsidRDefault="005A76FB" w:rsidP="005A76FB">
      <w:pPr>
        <w:spacing w:before="0" w:after="0" w:line="279" w:lineRule="exact"/>
        <w:ind w:left="1093"/>
        <w:jc w:val="left"/>
      </w:pPr>
      <w:r>
        <w:rPr>
          <w:rFonts w:ascii="Garamond" w:eastAsia="Garamond" w:hAnsi="Garamond" w:cs="Garamond"/>
          <w:u w:val="none"/>
          <w:sz w:val="21"/>
          <w:position w:val="0"/>
          <w:color w:val="120f0e"/>
          <w:spacing w:val="-15"/>
          <w:noProof w:val="true"/>
        </w:rPr>
        <w:t>reasonable steps have been taken to preserve data relevant to actual or reasonably anticipated litigation, government</w:t>
      </w:r>
    </w:p>
    <w:p w:rsidR="005A76FB" w:rsidRDefault="005A76FB" w:rsidP="005A76FB">
      <w:pPr>
        <w:spacing w:before="0" w:after="0" w:line="279" w:lineRule="exact"/>
        <w:ind w:left="1093"/>
        <w:jc w:val="left"/>
        <w:tabs>
          <w:tab w:val="left" w:pos="3066"/>
          <w:tab w:val="left" w:pos="3373"/>
          <w:tab w:val="left" w:pos="5013"/>
          <w:tab w:val="left" w:pos="8906"/>
        </w:tabs>
      </w:pPr>
      <w:r>
        <w:rPr>
          <w:rFonts w:ascii="Garamond" w:eastAsia="Garamond" w:hAnsi="Garamond" w:cs="Garamond"/>
          <w:u w:val="none"/>
          <w:sz w:val="21"/>
          <w:position w:val="0"/>
          <w:color w:val="120f0e"/>
          <w:spacing w:val="-16"/>
          <w:noProof w:val="true"/>
        </w:rPr>
        <w:t>investigation or audit.</w:t>
      </w:r>
      <w:r>
        <w:rPr>
          <w:rFonts w:cs="Calibri"/>
          <w:u w:val="none"/>
          <w:color w:val="000000"/>
          <w:w w:val="100"/>
        </w:rPr>
        <w:tab/>
      </w:r>
      <w:r>
        <w:rPr>
          <w:rFonts w:ascii="Garamond" w:eastAsia="Garamond" w:hAnsi="Garamond" w:cs="Garamond"/>
          <w:u w:val="none"/>
          <w:sz w:val="21"/>
          <w:position w:val="0"/>
          <w:color w:val="120f0e"/>
          <w:spacing w:val="-47"/>
          <w:noProof w:val="true"/>
          <w:i/>
        </w:rPr>
        <w:t>See</w:t>
      </w:r>
      <w:r>
        <w:rPr>
          <w:rFonts w:cs="Calibri"/>
          <w:u w:val="none"/>
          <w:color w:val="000000"/>
          <w:w w:val="100"/>
        </w:rPr>
        <w:tab/>
      </w:r>
      <w:r>
        <w:rPr>
          <w:rFonts w:ascii="Garamond" w:eastAsia="Garamond" w:hAnsi="Garamond" w:cs="Garamond"/>
          <w:u w:val="none"/>
          <w:sz w:val="21"/>
          <w:position w:val="0"/>
          <w:color w:val="120f0e"/>
          <w:spacing w:val="-19"/>
          <w:noProof w:val="true"/>
        </w:rPr>
        <w:t>Martin H. Redish,</w:t>
      </w:r>
      <w:r>
        <w:rPr>
          <w:rFonts w:cs="Calibri"/>
          <w:u w:val="none"/>
          <w:color w:val="000000"/>
          <w:w w:val="100"/>
        </w:rPr>
        <w:tab/>
      </w:r>
      <w:r>
        <w:rPr>
          <w:rFonts w:ascii="Garamond" w:eastAsia="Garamond" w:hAnsi="Garamond" w:cs="Garamond"/>
          <w:u w:val="none"/>
          <w:sz w:val="21"/>
          <w:position w:val="0"/>
          <w:color w:val="120f0e"/>
          <w:spacing w:val="-15"/>
          <w:noProof w:val="true"/>
          <w:i/>
        </w:rPr>
        <w:t>Electronic Discovery and the Litigation Matrix,</w:t>
      </w:r>
      <w:r>
        <w:rPr>
          <w:rFonts w:cs="Calibri"/>
          <w:u w:val="none"/>
          <w:color w:val="000000"/>
          <w:w w:val="100"/>
        </w:rPr>
        <w:tab/>
      </w:r>
      <w:r>
        <w:rPr>
          <w:rFonts w:ascii="Garamond" w:eastAsia="Garamond" w:hAnsi="Garamond" w:cs="Garamond"/>
          <w:u w:val="none"/>
          <w:sz w:val="21"/>
          <w:position w:val="0"/>
          <w:color w:val="120f0e"/>
          <w:spacing w:val="-19"/>
          <w:noProof w:val="true"/>
        </w:rPr>
        <w:t>51 Duke L.J. 561, 621</w:t>
      </w:r>
    </w:p>
    <w:p w:rsidR="005A76FB" w:rsidRDefault="005A76FB" w:rsidP="005A76FB">
      <w:pPr>
        <w:spacing w:before="0" w:after="0" w:line="279" w:lineRule="exact"/>
        <w:ind w:left="1093"/>
        <w:jc w:val="left"/>
      </w:pPr>
      <w:r>
        <w:rPr>
          <w:rFonts w:ascii="Garamond" w:eastAsia="Garamond" w:hAnsi="Garamond" w:cs="Garamond"/>
          <w:u w:val="none"/>
          <w:sz w:val="21"/>
          <w:position w:val="0"/>
          <w:color w:val="120f0e"/>
          <w:spacing w:val="-15"/>
          <w:noProof w:val="true"/>
        </w:rPr>
        <w:t>(2001) (“(1) Electronic evidence destruction, if done routinely in the ordinary course of business, does not</w:t>
      </w:r>
    </w:p>
    <w:p w:rsidR="005A76FB" w:rsidRDefault="005A76FB" w:rsidP="005A76FB">
      <w:pPr>
        <w:spacing w:before="0" w:after="0" w:line="279" w:lineRule="exact"/>
        <w:ind w:left="1093"/>
        <w:jc w:val="left"/>
      </w:pPr>
      <w:r>
        <w:rPr>
          <w:rFonts w:ascii="Garamond" w:eastAsia="Garamond" w:hAnsi="Garamond" w:cs="Garamond"/>
          <w:u w:val="none"/>
          <w:sz w:val="21"/>
          <w:position w:val="0"/>
          <w:color w:val="120f0e"/>
          <w:spacing w:val="-15"/>
          <w:noProof w:val="true"/>
        </w:rPr>
        <w:t>automatically give rise to an inference of knowledge of specific documents’ destruction, much less intent to destroy</w:t>
      </w:r>
    </w:p>
    <w:p w:rsidR="005A76FB" w:rsidRDefault="005A76FB" w:rsidP="005A76FB">
      <w:pPr>
        <w:spacing w:before="0" w:after="0" w:line="279" w:lineRule="exact"/>
        <w:ind w:left="1093"/>
        <w:jc w:val="left"/>
      </w:pPr>
      <w:r>
        <w:rPr>
          <w:rFonts w:ascii="Garamond" w:eastAsia="Garamond" w:hAnsi="Garamond" w:cs="Garamond"/>
          <w:u w:val="none"/>
          <w:sz w:val="21"/>
          <w:position w:val="0"/>
          <w:color w:val="120f0e"/>
          <w:spacing w:val="-16"/>
          <w:noProof w:val="true"/>
        </w:rPr>
        <w:t>those documents for litigation-related reasons, and (2) to prohibit such routine destruction could impose substantial</w:t>
      </w:r>
    </w:p>
    <w:p w:rsidR="005A76FB" w:rsidRDefault="005A76FB" w:rsidP="005A76FB">
      <w:pPr>
        <w:spacing w:before="0" w:after="0" w:line="279" w:lineRule="exact"/>
        <w:ind w:left="1093"/>
        <w:jc w:val="left"/>
      </w:pPr>
      <w:r>
        <w:rPr>
          <w:rFonts w:ascii="Garamond" w:eastAsia="Garamond" w:hAnsi="Garamond" w:cs="Garamond"/>
          <w:u w:val="none"/>
          <w:sz w:val="21"/>
          <w:position w:val="0"/>
          <w:color w:val="120f0e"/>
          <w:spacing w:val="-15"/>
          <w:noProof w:val="true"/>
        </w:rPr>
        <w:t>costs and disruptive burdens on commercial enterprises.”). Similar rules should apply before the formal</w:t>
      </w:r>
    </w:p>
    <w:p w:rsidR="005A76FB" w:rsidRDefault="005A76FB" w:rsidP="005A76FB">
      <w:pPr>
        <w:spacing w:before="0" w:after="0" w:line="279" w:lineRule="exact"/>
        <w:ind w:left="1093"/>
        <w:jc w:val="left"/>
        <w:tabs>
          <w:tab w:val="left" w:pos="3666"/>
          <w:tab w:val="left" w:pos="6493"/>
        </w:tabs>
      </w:pPr>
      <w:r>
        <w:rPr>
          <w:rFonts w:ascii="Garamond" w:eastAsia="Garamond" w:hAnsi="Garamond" w:cs="Garamond"/>
          <w:u w:val="none"/>
          <w:sz w:val="21"/>
          <w:position w:val="0"/>
          <w:color w:val="120f0e"/>
          <w:spacing w:val="-18"/>
          <w:noProof w:val="true"/>
        </w:rPr>
        <w:t>commencement of litigation.</w:t>
      </w:r>
      <w:r>
        <w:rPr>
          <w:rFonts w:cs="Calibri"/>
          <w:u w:val="none"/>
          <w:color w:val="000000"/>
          <w:w w:val="100"/>
        </w:rPr>
        <w:tab/>
      </w:r>
      <w:r>
        <w:rPr>
          <w:rFonts w:ascii="Garamond" w:eastAsia="Garamond" w:hAnsi="Garamond" w:cs="Garamond"/>
          <w:u w:val="none"/>
          <w:sz w:val="21"/>
          <w:position w:val="0"/>
          <w:color w:val="120f0e"/>
          <w:spacing w:val="-16"/>
          <w:noProof w:val="true"/>
          <w:i/>
        </w:rPr>
        <w:t>See generally Morris v. Union Pac.</w:t>
      </w:r>
      <w:r>
        <w:rPr>
          <w:rFonts w:cs="Calibri"/>
          <w:u w:val="none"/>
          <w:color w:val="000000"/>
          <w:w w:val="100"/>
        </w:rPr>
        <w:tab/>
      </w:r>
      <w:r>
        <w:rPr>
          <w:rFonts w:ascii="Garamond" w:eastAsia="Garamond" w:hAnsi="Garamond" w:cs="Garamond"/>
          <w:u w:val="none"/>
          <w:sz w:val="21"/>
          <w:position w:val="0"/>
          <w:color w:val="120f0e"/>
          <w:spacing w:val="-17"/>
          <w:noProof w:val="true"/>
        </w:rPr>
        <w:t>R.R., 373 F.3d 896, 900-01 (8th Cir. 2004) (holding</w:t>
      </w:r>
    </w:p>
    <w:p w:rsidR="005A76FB" w:rsidRDefault="005A76FB" w:rsidP="005A76FB">
      <w:pPr>
        <w:spacing w:before="0" w:after="0" w:line="279" w:lineRule="exact"/>
        <w:ind w:left="1093"/>
        <w:jc w:val="left"/>
      </w:pPr>
      <w:r>
        <w:rPr>
          <w:rFonts w:ascii="Garamond" w:eastAsia="Garamond" w:hAnsi="Garamond" w:cs="Garamond"/>
          <w:u w:val="none"/>
          <w:sz w:val="21"/>
          <w:position w:val="0"/>
          <w:color w:val="120f0e"/>
          <w:spacing w:val="-16"/>
          <w:noProof w:val="true"/>
        </w:rPr>
        <w:t>that adverse inference instruction sanction for destruction of engineer-dispatcher audiotape made at the time of</w:t>
      </w:r>
    </w:p>
    <w:p w:rsidR="005A76FB" w:rsidRDefault="005A76FB" w:rsidP="005A76FB">
      <w:pPr>
        <w:spacing w:before="0" w:after="0" w:line="279" w:lineRule="exact"/>
        <w:ind w:left="1093"/>
        <w:jc w:val="left"/>
        <w:tabs>
          <w:tab w:val="left" w:pos="5266"/>
          <w:tab w:val="left" w:pos="7253"/>
        </w:tabs>
      </w:pPr>
      <w:r>
        <w:rPr>
          <w:rFonts w:ascii="Garamond" w:eastAsia="Garamond" w:hAnsi="Garamond" w:cs="Garamond"/>
          <w:u w:val="none"/>
          <w:sz w:val="21"/>
          <w:position w:val="0"/>
          <w:color w:val="120f0e"/>
          <w:spacing w:val="-16"/>
          <w:noProof w:val="true"/>
        </w:rPr>
        <w:t>accident was improper in circumstances of case);</w:t>
      </w:r>
      <w:r>
        <w:rPr>
          <w:rFonts w:cs="Calibri"/>
          <w:u w:val="none"/>
          <w:color w:val="000000"/>
          <w:w w:val="100"/>
        </w:rPr>
        <w:tab/>
      </w:r>
      <w:r>
        <w:rPr>
          <w:rFonts w:ascii="Garamond" w:eastAsia="Garamond" w:hAnsi="Garamond" w:cs="Garamond"/>
          <w:u w:val="none"/>
          <w:sz w:val="21"/>
          <w:position w:val="0"/>
          <w:color w:val="120f0e"/>
          <w:spacing w:val="-17"/>
          <w:noProof w:val="true"/>
          <w:i/>
        </w:rPr>
        <w:t>Stevenson v. Union Pac.</w:t>
      </w:r>
      <w:r>
        <w:rPr>
          <w:rFonts w:cs="Calibri"/>
          <w:u w:val="none"/>
          <w:color w:val="000000"/>
          <w:w w:val="100"/>
        </w:rPr>
        <w:tab/>
      </w:r>
      <w:r>
        <w:rPr>
          <w:rFonts w:ascii="Garamond" w:eastAsia="Garamond" w:hAnsi="Garamond" w:cs="Garamond"/>
          <w:u w:val="none"/>
          <w:sz w:val="21"/>
          <w:position w:val="0"/>
          <w:color w:val="120f0e"/>
          <w:spacing w:val="-17"/>
          <w:noProof w:val="true"/>
        </w:rPr>
        <w:t>R.R., 354 F.3d 739, 748-49 (8th Cir. 2004)</w:t>
      </w:r>
    </w:p>
    <w:p w:rsidR="005A76FB" w:rsidRDefault="005A76FB" w:rsidP="005A76FB">
      <w:pPr>
        <w:spacing w:before="0" w:after="0" w:line="279" w:lineRule="exact"/>
        <w:ind w:left="1093"/>
        <w:jc w:val="left"/>
      </w:pPr>
      <w:r>
        <w:rPr>
          <w:rFonts w:ascii="Garamond" w:eastAsia="Garamond" w:hAnsi="Garamond" w:cs="Garamond"/>
          <w:u w:val="none"/>
          <w:sz w:val="21"/>
          <w:position w:val="0"/>
          <w:color w:val="120f0e"/>
          <w:spacing w:val="-16"/>
          <w:noProof w:val="true"/>
        </w:rPr>
        <w:t>(holding adverse inference instruction was in error where records were destroyed pursuant to a document retention</w:t>
      </w:r>
    </w:p>
    <w:p w:rsidR="005A76FB" w:rsidRDefault="005A76FB" w:rsidP="005A76FB">
      <w:pPr>
        <w:spacing w:before="0" w:after="0" w:line="279" w:lineRule="exact"/>
        <w:ind w:left="1093"/>
        <w:jc w:val="left"/>
      </w:pPr>
      <w:r>
        <w:rPr>
          <w:rFonts w:ascii="Garamond" w:eastAsia="Garamond" w:hAnsi="Garamond" w:cs="Garamond"/>
          <w:u w:val="none"/>
          <w:sz w:val="21"/>
          <w:position w:val="0"/>
          <w:color w:val="120f0e"/>
          <w:spacing w:val="-16"/>
          <w:noProof w:val="true"/>
        </w:rPr>
        <w:t>policy of a time when litigation was not imminent; distinguishing circumstance where pre litigation destruction of</w:t>
      </w:r>
    </w:p>
    <w:p w:rsidR="005A76FB" w:rsidRDefault="005A76FB" w:rsidP="005A76FB">
      <w:pPr>
        <w:spacing w:before="0" w:after="0" w:line="279" w:lineRule="exact"/>
        <w:ind w:left="1093"/>
        <w:jc w:val="left"/>
        <w:tabs>
          <w:tab w:val="left" w:pos="8679"/>
        </w:tabs>
      </w:pPr>
      <w:r>
        <w:rPr>
          <w:rFonts w:ascii="Garamond" w:eastAsia="Garamond" w:hAnsi="Garamond" w:cs="Garamond"/>
          <w:u w:val="none"/>
          <w:sz w:val="21"/>
          <w:position w:val="0"/>
          <w:color w:val="120f0e"/>
          <w:spacing w:val="-16"/>
          <w:noProof w:val="true"/>
        </w:rPr>
        <w:t>engineer-dispatcher audiotape made at time of grade crossing accident was sanctionable);</w:t>
      </w:r>
      <w:r>
        <w:rPr>
          <w:rFonts w:cs="Calibri"/>
          <w:u w:val="none"/>
          <w:color w:val="000000"/>
          <w:w w:val="100"/>
        </w:rPr>
        <w:tab/>
      </w:r>
      <w:r>
        <w:rPr>
          <w:rFonts w:ascii="Garamond" w:eastAsia="Garamond" w:hAnsi="Garamond" w:cs="Garamond"/>
          <w:u w:val="none"/>
          <w:sz w:val="21"/>
          <w:position w:val="0"/>
          <w:color w:val="120f0e"/>
          <w:spacing w:val="-17"/>
          <w:noProof w:val="true"/>
          <w:i/>
        </w:rPr>
        <w:t>Vick v. Tex. Employment</w:t>
      </w:r>
    </w:p>
    <w:p w:rsidR="005A76FB" w:rsidRDefault="005A76FB" w:rsidP="005A76FB">
      <w:pPr>
        <w:spacing w:before="0" w:after="0" w:line="279" w:lineRule="exact"/>
        <w:ind w:left="1093"/>
        <w:jc w:val="left"/>
        <w:tabs>
          <w:tab w:val="left" w:pos="1893"/>
        </w:tabs>
      </w:pPr>
      <w:r>
        <w:rPr>
          <w:rFonts w:ascii="Garamond" w:eastAsia="Garamond" w:hAnsi="Garamond" w:cs="Garamond"/>
          <w:u w:val="none"/>
          <w:sz w:val="21"/>
          <w:position w:val="0"/>
          <w:color w:val="120f0e"/>
          <w:spacing w:val="-19"/>
          <w:noProof w:val="true"/>
          <w:i/>
        </w:rPr>
        <w:t>Comm’n,</w:t>
      </w:r>
      <w:r>
        <w:rPr>
          <w:rFonts w:cs="Calibri"/>
          <w:u w:val="none"/>
          <w:color w:val="000000"/>
          <w:w w:val="100"/>
        </w:rPr>
        <w:tab/>
      </w:r>
      <w:r>
        <w:rPr>
          <w:rFonts w:ascii="Garamond" w:eastAsia="Garamond" w:hAnsi="Garamond" w:cs="Garamond"/>
          <w:u w:val="none"/>
          <w:sz w:val="21"/>
          <w:position w:val="0"/>
          <w:color w:val="120f0e"/>
          <w:spacing w:val="-15"/>
          <w:noProof w:val="true"/>
        </w:rPr>
        <w:t>514 F.2d 734, 737 (5th Cir. 1975) (affirming trial court’s refusal to draw adverse inference where documents</w:t>
      </w:r>
    </w:p>
    <w:p w:rsidR="005A76FB" w:rsidRDefault="005A76FB" w:rsidP="005A76FB">
      <w:pPr>
        <w:spacing w:before="0" w:after="0" w:line="279" w:lineRule="exact"/>
        <w:ind w:left="1093"/>
        <w:jc w:val="left"/>
        <w:tabs>
          <w:tab w:val="left" w:pos="8906"/>
        </w:tabs>
      </w:pPr>
      <w:r>
        <w:rPr>
          <w:rFonts w:ascii="Garamond" w:eastAsia="Garamond" w:hAnsi="Garamond" w:cs="Garamond"/>
          <w:u w:val="none"/>
          <w:sz w:val="21"/>
          <w:position w:val="0"/>
          <w:color w:val="120f0e"/>
          <w:spacing w:val="-16"/>
          <w:noProof w:val="true"/>
        </w:rPr>
        <w:t>were destroyed pursuant to Commission regulations governing disposal of inactive records);</w:t>
      </w:r>
      <w:r>
        <w:rPr>
          <w:rFonts w:cs="Calibri"/>
          <w:u w:val="none"/>
          <w:color w:val="000000"/>
          <w:w w:val="100"/>
        </w:rPr>
        <w:tab/>
      </w:r>
      <w:r>
        <w:rPr>
          <w:rFonts w:ascii="Garamond" w:eastAsia="Garamond" w:hAnsi="Garamond" w:cs="Garamond"/>
          <w:u w:val="none"/>
          <w:sz w:val="21"/>
          <w:position w:val="0"/>
          <w:color w:val="120f0e"/>
          <w:spacing w:val="-18"/>
          <w:noProof w:val="true"/>
          <w:i/>
        </w:rPr>
        <w:t>Moore v. Gen. Motors</w:t>
      </w:r>
    </w:p>
    <w:p w:rsidR="005A76FB" w:rsidRDefault="005A76FB" w:rsidP="005A76FB">
      <w:pPr>
        <w:spacing w:before="0" w:after="0" w:line="279" w:lineRule="exact"/>
        <w:ind w:left="1093"/>
        <w:jc w:val="left"/>
        <w:tabs>
          <w:tab w:val="left" w:pos="1666"/>
        </w:tabs>
      </w:pPr>
      <w:r>
        <w:rPr>
          <w:rFonts w:ascii="Garamond" w:eastAsia="Garamond" w:hAnsi="Garamond" w:cs="Garamond"/>
          <w:u w:val="none"/>
          <w:sz w:val="21"/>
          <w:position w:val="0"/>
          <w:color w:val="120f0e"/>
          <w:spacing w:val="-24"/>
          <w:noProof w:val="true"/>
          <w:i/>
        </w:rPr>
        <w:t>Corp.,</w:t>
      </w:r>
      <w:r>
        <w:rPr>
          <w:rFonts w:cs="Calibri"/>
          <w:u w:val="none"/>
          <w:color w:val="000000"/>
          <w:w w:val="100"/>
        </w:rPr>
        <w:tab/>
      </w:r>
      <w:r>
        <w:rPr>
          <w:rFonts w:ascii="Garamond" w:eastAsia="Garamond" w:hAnsi="Garamond" w:cs="Garamond"/>
          <w:u w:val="none"/>
          <w:sz w:val="21"/>
          <w:position w:val="0"/>
          <w:color w:val="120f0e"/>
          <w:spacing w:val="-16"/>
          <w:noProof w:val="true"/>
        </w:rPr>
        <w:t>558 S.W.2d 720, 735 (Mo. Ct. App. 1977) (holding spoliation doctrine inapplicable where records were</w:t>
      </w:r>
    </w:p>
    <w:p w:rsidR="005A76FB" w:rsidRDefault="005A76FB" w:rsidP="005A76FB">
      <w:pPr>
        <w:spacing w:before="0" w:after="0" w:line="279" w:lineRule="exact"/>
        <w:ind w:left="1093"/>
        <w:jc w:val="left"/>
      </w:pPr>
      <w:r>
        <w:rPr>
          <w:rFonts w:ascii="Garamond" w:eastAsia="Garamond" w:hAnsi="Garamond" w:cs="Garamond"/>
          <w:u w:val="none"/>
          <w:sz w:val="21"/>
          <w:position w:val="0"/>
          <w:color w:val="120f0e"/>
          <w:spacing w:val="-16"/>
          <w:noProof w:val="true"/>
        </w:rPr>
        <w:t>destroyed in accordance with company’s customary document retention policy before litigation was anticipated);</w:t>
      </w:r>
    </w:p>
    <w:p w:rsidR="005A76FB" w:rsidRDefault="005A76FB" w:rsidP="005A76FB">
      <w:pPr>
        <w:spacing w:before="0" w:after="0" w:line="279" w:lineRule="exact"/>
        <w:ind w:left="1093"/>
        <w:jc w:val="left"/>
        <w:tabs>
          <w:tab w:val="left" w:pos="3453"/>
        </w:tabs>
      </w:pPr>
      <w:r>
        <w:rPr>
          <w:rFonts w:ascii="Garamond" w:eastAsia="Garamond" w:hAnsi="Garamond" w:cs="Garamond"/>
          <w:u w:val="none"/>
          <w:sz w:val="21"/>
          <w:position w:val="0"/>
          <w:color w:val="120f0e"/>
          <w:spacing w:val="-17"/>
          <w:noProof w:val="true"/>
          <w:i/>
        </w:rPr>
        <w:t>Chrysler Corp. v. Blackmon,</w:t>
      </w:r>
      <w:r>
        <w:rPr>
          <w:rFonts w:cs="Calibri"/>
          <w:u w:val="none"/>
          <w:color w:val="000000"/>
          <w:w w:val="100"/>
        </w:rPr>
        <w:tab/>
      </w:r>
      <w:r>
        <w:rPr>
          <w:rFonts w:ascii="Garamond" w:eastAsia="Garamond" w:hAnsi="Garamond" w:cs="Garamond"/>
          <w:u w:val="none"/>
          <w:sz w:val="21"/>
          <w:position w:val="0"/>
          <w:color w:val="120f0e"/>
          <w:spacing w:val="-17"/>
          <w:noProof w:val="true"/>
        </w:rPr>
        <w:t>841 S.W.2d 844, 847 50, 853 (Tex. 1992) (holding sanction of default judgment not</w:t>
      </w:r>
    </w:p>
    <w:p w:rsidR="005A76FB" w:rsidRDefault="005A76FB" w:rsidP="005A76FB">
      <w:pPr>
        <w:spacing w:before="0" w:after="0" w:line="279" w:lineRule="exact"/>
        <w:ind w:left="1093"/>
        <w:jc w:val="left"/>
      </w:pPr>
      <w:r>
        <w:rPr>
          <w:rFonts w:ascii="Garamond" w:eastAsia="Garamond" w:hAnsi="Garamond" w:cs="Garamond"/>
          <w:u w:val="none"/>
          <w:sz w:val="21"/>
          <w:position w:val="0"/>
          <w:color w:val="120f0e"/>
          <w:spacing w:val="-16"/>
          <w:noProof w:val="true"/>
        </w:rPr>
        <w:t>warranted where documents were destroyed pursuant to document retention policy). It is imperative, however, that</w:t>
      </w:r>
    </w:p>
    <w:p w:rsidR="005A76FB" w:rsidRDefault="005A76FB" w:rsidP="005A76FB">
      <w:pPr>
        <w:spacing w:before="0" w:after="0" w:line="279" w:lineRule="exact"/>
        <w:ind w:left="1093"/>
        <w:jc w:val="left"/>
      </w:pPr>
      <w:r>
        <w:rPr>
          <w:rFonts w:ascii="Garamond" w:eastAsia="Garamond" w:hAnsi="Garamond" w:cs="Garamond"/>
          <w:u w:val="none"/>
          <w:sz w:val="21"/>
          <w:position w:val="0"/>
          <w:color w:val="120f0e"/>
          <w:spacing w:val="-16"/>
          <w:noProof w:val="true"/>
        </w:rPr>
        <w:t>destruction is carried out consistently and non selectively in conformance with the standard operating procedures for</w:t>
      </w:r>
    </w:p>
    <w:p w:rsidR="005A76FB" w:rsidRDefault="005A76FB" w:rsidP="005A76FB">
      <w:pPr>
        <w:spacing w:before="0" w:after="0" w:line="279" w:lineRule="exact"/>
        <w:ind w:left="1093"/>
        <w:jc w:val="left"/>
        <w:tabs>
          <w:tab w:val="left" w:pos="2639"/>
          <w:tab w:val="left" w:pos="2946"/>
        </w:tabs>
      </w:pPr>
      <w:r>
        <w:rPr>
          <w:rFonts w:ascii="Garamond" w:eastAsia="Garamond" w:hAnsi="Garamond" w:cs="Garamond"/>
          <w:u w:val="none"/>
          <w:sz w:val="21"/>
          <w:position w:val="0"/>
          <w:color w:val="120f0e"/>
          <w:spacing w:val="-17"/>
          <w:noProof w:val="true"/>
        </w:rPr>
        <w:t>the organization.</w:t>
      </w:r>
      <w:r>
        <w:rPr>
          <w:rFonts w:cs="Calibri"/>
          <w:u w:val="none"/>
          <w:color w:val="000000"/>
          <w:w w:val="100"/>
        </w:rPr>
        <w:tab/>
      </w:r>
      <w:r>
        <w:rPr>
          <w:rFonts w:ascii="Garamond" w:eastAsia="Garamond" w:hAnsi="Garamond" w:cs="Garamond"/>
          <w:u w:val="none"/>
          <w:sz w:val="21"/>
          <w:position w:val="0"/>
          <w:color w:val="120f0e"/>
          <w:spacing w:val="-47"/>
          <w:noProof w:val="true"/>
          <w:i/>
        </w:rPr>
        <w:t>See</w:t>
      </w:r>
      <w:r>
        <w:rPr>
          <w:rFonts w:cs="Calibri"/>
          <w:u w:val="none"/>
          <w:color w:val="000000"/>
          <w:w w:val="100"/>
        </w:rPr>
        <w:tab/>
      </w:r>
      <w:r>
        <w:rPr>
          <w:rFonts w:ascii="Garamond" w:eastAsia="Garamond" w:hAnsi="Garamond" w:cs="Garamond"/>
          <w:u w:val="none"/>
          <w:sz w:val="21"/>
          <w:position w:val="0"/>
          <w:color w:val="120f0e"/>
          <w:spacing w:val="-17"/>
          <w:noProof w:val="true"/>
        </w:rPr>
        <w:t>Comments 5.a, 5.b, and 5.e, below.</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373" w:lineRule="exact"/>
        <w:ind w:left="1786"/>
        <w:jc w:val="left"/>
      </w:pPr>
      <w:r>
        <w:rPr>
          <w:rFonts w:ascii="Garamond" w:eastAsia="Garamond" w:hAnsi="Garamond" w:cs="Garamond"/>
          <w:u w:val="none"/>
          <w:sz w:val="21"/>
          <w:position w:val="0"/>
          <w:color w:val="120f0e"/>
          <w:spacing w:val="-23"/>
          <w:noProof w:val="true"/>
          <w:b/>
        </w:rPr>
        <w:t>Comment 3.c.</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6"/>
          <w:noProof w:val="true"/>
          <w:b/>
        </w:rPr>
        <w:t>Absent a legal requirement to the contrary, organizations may adopt programs that routinely delete certain</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6"/>
          <w:noProof w:val="true"/>
          <w:b/>
        </w:rPr>
        <w:t>recorded communications, such as electronic mail, instant messaging, text messaging and voice-mail.</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386" w:lineRule="exact"/>
        <w:ind w:left="1066"/>
        <w:jc w:val="left"/>
      </w:pPr>
      <w:r>
        <w:rPr>
          <w:rFonts w:ascii="Garamond" w:eastAsia="Garamond" w:hAnsi="Garamond" w:cs="Garamond"/>
          <w:u w:val="none"/>
          <w:sz w:val="21"/>
          <w:position w:val="0"/>
          <w:color w:val="120f0e"/>
          <w:spacing w:val="-15"/>
          <w:noProof w:val="true"/>
        </w:rPr>
        <w:t>Unless there is an applicable retention obligation imposed by statute or regulation, or there is a legal hold imposed by</w:t>
      </w:r>
    </w:p>
    <w:p w:rsidR="005A76FB" w:rsidRDefault="005A76FB" w:rsidP="005A76FB">
      <w:pPr>
        <w:spacing w:before="0" w:after="0" w:line="266" w:lineRule="exact"/>
        <w:ind w:left="1066"/>
        <w:jc w:val="left"/>
        <w:tabs>
          <w:tab w:val="left" w:pos="4653"/>
          <w:tab w:val="left" w:pos="4919"/>
        </w:tabs>
      </w:pPr>
      <w:r>
        <w:rPr>
          <w:rFonts w:ascii="Garamond" w:eastAsia="Garamond" w:hAnsi="Garamond" w:cs="Garamond"/>
          <w:u w:val="none"/>
          <w:sz w:val="21"/>
          <w:position w:val="0"/>
          <w:color w:val="120f0e"/>
          <w:spacing w:val="-15"/>
          <w:noProof w:val="true"/>
        </w:rPr>
        <w:t>virtue of litigation, audit or investigation (</w:t>
      </w:r>
      <w:r>
        <w:rPr>
          <w:rFonts w:cs="Calibri"/>
          <w:u w:val="none"/>
          <w:color w:val="000000"/>
          <w:w w:val="100"/>
        </w:rPr>
        <w:tab/>
      </w:r>
      <w:r>
        <w:rPr>
          <w:rFonts w:ascii="Garamond" w:eastAsia="Garamond" w:hAnsi="Garamond" w:cs="Garamond"/>
          <w:u w:val="none"/>
          <w:sz w:val="21"/>
          <w:position w:val="0"/>
          <w:color w:val="120f0e"/>
          <w:spacing w:val="-39"/>
          <w:noProof w:val="true"/>
          <w:i/>
        </w:rPr>
        <w:t>see</w:t>
      </w:r>
      <w:r>
        <w:rPr>
          <w:rFonts w:cs="Calibri"/>
          <w:u w:val="none"/>
          <w:color w:val="000000"/>
          <w:w w:val="100"/>
        </w:rPr>
        <w:tab/>
      </w:r>
      <w:r>
        <w:rPr>
          <w:rFonts w:ascii="Garamond" w:eastAsia="Garamond" w:hAnsi="Garamond" w:cs="Garamond"/>
          <w:u w:val="none"/>
          <w:sz w:val="21"/>
          <w:position w:val="0"/>
          <w:color w:val="120f0e"/>
          <w:spacing w:val="-16"/>
          <w:noProof w:val="true"/>
        </w:rPr>
        <w:t>Guideline 5), organizations can legitimately prescribe retention (or</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5"/>
          <w:noProof w:val="true"/>
        </w:rPr>
        <w:t>deletion) periods for recorded communications, such as electronic mail, instant messaging, voice over IP, text</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messaging and voice-mails. It bears emphasizing, however, that, to the extent the content communicated has value to</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the organization, that content—rather than the form of the communication—should dictate its management. There</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7"/>
          <w:noProof w:val="true"/>
        </w:rPr>
        <w:t>are several ways to approach the management of information exchanged through these communication devices. Some</w:t>
      </w:r>
    </w:p>
    <w:p w:rsidR="005A76FB" w:rsidRDefault="005A76FB" w:rsidP="005A76FB">
      <w:pPr>
        <w:spacing w:before="0" w:after="0" w:line="266" w:lineRule="exact"/>
        <w:ind w:left="1066"/>
        <w:jc w:val="left"/>
        <w:tabs>
          <w:tab w:val="left" w:pos="4653"/>
          <w:tab w:val="left" w:pos="4919"/>
        </w:tabs>
      </w:pPr>
      <w:r>
        <w:rPr>
          <w:rFonts w:ascii="Garamond" w:eastAsia="Garamond" w:hAnsi="Garamond" w:cs="Garamond"/>
          <w:u w:val="none"/>
          <w:sz w:val="21"/>
          <w:position w:val="0"/>
          <w:color w:val="120f0e"/>
          <w:spacing w:val="-17"/>
          <w:noProof w:val="true"/>
        </w:rPr>
        <w:t>organizations impose space requirements (</w:t>
      </w:r>
      <w:r>
        <w:rPr>
          <w:rFonts w:cs="Calibri"/>
          <w:u w:val="none"/>
          <w:color w:val="000000"/>
          <w:w w:val="100"/>
        </w:rPr>
        <w:tab/>
      </w:r>
      <w:r>
        <w:rPr>
          <w:rFonts w:ascii="Garamond" w:eastAsia="Garamond" w:hAnsi="Garamond" w:cs="Garamond"/>
          <w:u w:val="none"/>
          <w:sz w:val="21"/>
          <w:position w:val="0"/>
          <w:color w:val="120f0e"/>
          <w:spacing w:val="-25"/>
          <w:noProof w:val="true"/>
          <w:i/>
        </w:rPr>
        <w:t>e.g.</w:t>
      </w:r>
      <w:r>
        <w:rPr>
          <w:rFonts w:cs="Calibri"/>
          <w:u w:val="none"/>
          <w:color w:val="000000"/>
          <w:w w:val="100"/>
        </w:rPr>
        <w:tab/>
      </w:r>
      <w:r>
        <w:rPr>
          <w:rFonts w:ascii="Garamond" w:eastAsia="Garamond" w:hAnsi="Garamond" w:cs="Garamond"/>
          <w:u w:val="none"/>
          <w:sz w:val="21"/>
          <w:position w:val="0"/>
          <w:color w:val="120f0e"/>
          <w:spacing w:val="-16"/>
          <w:noProof w:val="true"/>
        </w:rPr>
        <w:t>, size limits for e-mail boxes where users are unable to send new messages</w:t>
      </w:r>
    </w:p>
    <w:p w:rsidR="005A76FB" w:rsidRDefault="005A76FB" w:rsidP="005A76FB">
      <w:pPr>
        <w:spacing w:before="0" w:after="0" w:line="253" w:lineRule="exact"/>
        <w:ind w:left="1066"/>
        <w:jc w:val="left"/>
        <w:tabs>
          <w:tab w:val="left" w:pos="6173"/>
          <w:tab w:val="left" w:pos="6439"/>
        </w:tabs>
      </w:pPr>
      <w:r>
        <w:rPr>
          <w:rFonts w:ascii="Garamond" w:eastAsia="Garamond" w:hAnsi="Garamond" w:cs="Garamond"/>
          <w:u w:val="none"/>
          <w:sz w:val="21"/>
          <w:position w:val="0"/>
          <w:color w:val="120f0e"/>
          <w:spacing w:val="-16"/>
          <w:noProof w:val="true"/>
        </w:rPr>
        <w:t>once the limit is reached). Others impose time restrictions (</w:t>
      </w:r>
      <w:r>
        <w:rPr>
          <w:rFonts w:cs="Calibri"/>
          <w:u w:val="none"/>
          <w:color w:val="000000"/>
          <w:w w:val="100"/>
        </w:rPr>
        <w:tab/>
      </w:r>
      <w:r>
        <w:rPr>
          <w:rFonts w:ascii="Garamond" w:eastAsia="Garamond" w:hAnsi="Garamond" w:cs="Garamond"/>
          <w:u w:val="none"/>
          <w:sz w:val="21"/>
          <w:position w:val="0"/>
          <w:color w:val="120f0e"/>
          <w:spacing w:val="-25"/>
          <w:noProof w:val="true"/>
          <w:i/>
        </w:rPr>
        <w:t>e.g.</w:t>
      </w:r>
      <w:r>
        <w:rPr>
          <w:rFonts w:cs="Calibri"/>
          <w:u w:val="none"/>
          <w:color w:val="000000"/>
          <w:w w:val="100"/>
        </w:rPr>
        <w:tab/>
      </w:r>
      <w:r>
        <w:rPr>
          <w:rFonts w:ascii="Garamond" w:eastAsia="Garamond" w:hAnsi="Garamond" w:cs="Garamond"/>
          <w:u w:val="none"/>
          <w:sz w:val="21"/>
          <w:position w:val="0"/>
          <w:color w:val="120f0e"/>
          <w:spacing w:val="-16"/>
          <w:noProof w:val="true"/>
        </w:rPr>
        <w:t>, all non-foldered e-mails more than thirty days old will</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be automatically deleted). Indeed, organizations can set up Instant Messaging so that archiving of the typed</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conversation is not allowed and the text disappears when the session is closed. Other organizations have used a hybrid</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approach, which provides that most communications are to be deleted within a prescribed number of days, but</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communications that have a true business critical nature can be retained for a longer period in public or shared folders.</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5"/>
          <w:noProof w:val="true"/>
        </w:rPr>
        <w:t>For example, if there is a construction project, e-mails relating to that construction project may be maintained for the</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life of the project in a public or shared folder, but should be deleted after the conclusion of the project.</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759" w:lineRule="exact"/>
        <w:ind w:left="10933"/>
        <w:jc w:val="left"/>
      </w:pPr>
      <w:r>
        <w:rPr>
          <w:rFonts w:ascii="Arial" w:eastAsia="Arial" w:hAnsi="Arial" w:cs="Arial"/>
          <w:u w:val="none"/>
          <w:sz w:val="16"/>
          <w:position w:val="0"/>
          <w:color w:val="231f20"/>
          <w:spacing w:val="0"/>
          <w:noProof w:val="true"/>
        </w:rPr>
        <w:t>26</w:t>
      </w:r>
    </w:p>
    <w:bookmarkStart w:id="37" w:name="37"/>
    <w:bookmarkEnd w:id="37"/>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45" type="#_x0000_t75" style="position:absolute;margin-left:0pt;margin-top:0pt;width:612pt;height:792pt;z-index:-251658162;mso-position-horizontal-relative:page;mso-position-vertical-relative:page">
            <v:imagedata r:id="rId45"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453" w:lineRule="exact"/>
        <w:ind w:left="1079"/>
        <w:jc w:val="left"/>
      </w:pPr>
      <w:r>
        <w:rPr>
          <w:rFonts w:ascii="Garamond" w:eastAsia="Garamond" w:hAnsi="Garamond" w:cs="Garamond"/>
          <w:u w:val="none"/>
          <w:sz w:val="21"/>
          <w:position w:val="0"/>
          <w:color w:val="120f0e"/>
          <w:spacing w:val="-15"/>
          <w:noProof w:val="true"/>
        </w:rPr>
        <w:t>As noted earlier, the selection of any particular solution involves complex and competing policy issues best resolved by</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careful discussions among an interdisciplinary team. For example, while the information technology department may</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6"/>
          <w:noProof w:val="true"/>
        </w:rPr>
        <w:t>effectively advocate a policy against using a network for individual archiving, employees can often archive messages on</w:t>
      </w:r>
    </w:p>
    <w:p w:rsidR="005A76FB" w:rsidRDefault="005A76FB" w:rsidP="005A76FB">
      <w:pPr>
        <w:spacing w:before="0" w:after="0" w:line="266" w:lineRule="exact"/>
        <w:ind w:left="1079"/>
        <w:jc w:val="left"/>
        <w:tabs>
          <w:tab w:val="left" w:pos="3453"/>
          <w:tab w:val="left" w:pos="3719"/>
          <w:tab w:val="left" w:pos="10066"/>
        </w:tabs>
      </w:pPr>
      <w:r>
        <w:rPr>
          <w:rFonts w:ascii="Garamond" w:eastAsia="Garamond" w:hAnsi="Garamond" w:cs="Garamond"/>
          <w:u w:val="none"/>
          <w:sz w:val="21"/>
          <w:position w:val="0"/>
          <w:color w:val="120f0e"/>
          <w:spacing w:val="-16"/>
          <w:noProof w:val="true"/>
        </w:rPr>
        <w:t>their own local hard drives (</w:t>
      </w:r>
      <w:r>
        <w:rPr>
          <w:rFonts w:cs="Calibri"/>
          <w:u w:val="none"/>
          <w:color w:val="000000"/>
          <w:w w:val="100"/>
        </w:rPr>
        <w:tab/>
      </w:r>
      <w:r>
        <w:rPr>
          <w:rFonts w:ascii="Garamond" w:eastAsia="Garamond" w:hAnsi="Garamond" w:cs="Garamond"/>
          <w:u w:val="none"/>
          <w:sz w:val="21"/>
          <w:position w:val="0"/>
          <w:color w:val="120f0e"/>
          <w:spacing w:val="-25"/>
          <w:noProof w:val="true"/>
          <w:i/>
        </w:rPr>
        <w:t>e.g.</w:t>
      </w:r>
      <w:r>
        <w:rPr>
          <w:rFonts w:cs="Calibri"/>
          <w:u w:val="none"/>
          <w:color w:val="000000"/>
          <w:w w:val="100"/>
        </w:rPr>
        <w:tab/>
      </w:r>
      <w:r>
        <w:rPr>
          <w:rFonts w:ascii="Garamond" w:eastAsia="Garamond" w:hAnsi="Garamond" w:cs="Garamond"/>
          <w:u w:val="none"/>
          <w:sz w:val="21"/>
          <w:position w:val="0"/>
          <w:color w:val="120f0e"/>
          <w:spacing w:val="-16"/>
          <w:noProof w:val="true"/>
        </w:rPr>
        <w:t>, with .pst files for e-mail within a Microsoft Outlook environment). This</w:t>
      </w:r>
      <w:r>
        <w:rPr>
          <w:rFonts w:cs="Calibri"/>
          <w:u w:val="none"/>
          <w:color w:val="000000"/>
          <w:w w:val="100"/>
        </w:rPr>
        <w:tab/>
      </w:r>
      <w:r>
        <w:rPr>
          <w:rFonts w:ascii="Garamond" w:eastAsia="Garamond" w:hAnsi="Garamond" w:cs="Garamond"/>
          <w:u w:val="none"/>
          <w:sz w:val="21"/>
          <w:position w:val="0"/>
          <w:color w:val="120f0e"/>
          <w:spacing w:val="-24"/>
          <w:noProof w:val="true"/>
          <w:i/>
        </w:rPr>
        <w:t>ad hoc</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“work around” will result in additional time and cost if the scattered information needs to be retrieved or reproduced.</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Organizations that rely heavily on e-mail may find it difficult to implement a strict disposal period without sufficient</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safeguards to protect against the loss of important information. This highlights how important it is for organizations</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5"/>
          <w:noProof w:val="true"/>
        </w:rPr>
        <w:t>to adopt policies, procedures and processes that best meet their business needs and fit their cultures, while satisfying</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their legal obligations.</w:t>
      </w:r>
    </w:p>
    <w:p w:rsidR="005A76FB" w:rsidRDefault="005A76FB" w:rsidP="005A76FB">
      <w:pPr>
        <w:spacing w:before="0" w:after="0" w:line="386" w:lineRule="exact"/>
        <w:ind w:left="1079"/>
        <w:jc w:val="left"/>
      </w:pPr>
      <w:r>
        <w:rPr>
          <w:rFonts w:ascii="Garamond" w:eastAsia="Garamond" w:hAnsi="Garamond" w:cs="Garamond"/>
          <w:u w:val="none"/>
          <w:sz w:val="21"/>
          <w:position w:val="0"/>
          <w:color w:val="120f0e"/>
          <w:spacing w:val="-15"/>
          <w:noProof w:val="true"/>
        </w:rPr>
        <w:t>In addition, there may be some circumstances where an organization is legally obligated to retain all forms of</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communications. For example, the investment industry is under a requirement to maintain for a specified period all</w:t>
      </w:r>
    </w:p>
    <w:p w:rsidR="005A76FB" w:rsidRDefault="005A76FB" w:rsidP="005A76FB">
      <w:pPr>
        <w:spacing w:before="0" w:after="0" w:line="266" w:lineRule="exact"/>
        <w:ind w:left="1079"/>
        <w:jc w:val="left"/>
        <w:tabs>
          <w:tab w:val="left" w:pos="5613"/>
          <w:tab w:val="left" w:pos="5933"/>
        </w:tabs>
      </w:pPr>
      <w:r>
        <w:rPr>
          <w:rFonts w:ascii="Garamond" w:eastAsia="Garamond" w:hAnsi="Garamond" w:cs="Garamond"/>
          <w:u w:val="none"/>
          <w:sz w:val="21"/>
          <w:position w:val="0"/>
          <w:color w:val="120f0e"/>
          <w:spacing w:val="-17"/>
          <w:noProof w:val="true"/>
        </w:rPr>
        <w:t>communications with certain investment customers.</w:t>
      </w:r>
      <w:r>
        <w:rPr>
          <w:rFonts w:cs="Calibri"/>
          <w:u w:val="none"/>
          <w:color w:val="000000"/>
          <w:w w:val="100"/>
        </w:rPr>
        <w:tab/>
      </w:r>
      <w:r>
        <w:rPr>
          <w:rFonts w:ascii="Garamond" w:eastAsia="Garamond" w:hAnsi="Garamond" w:cs="Garamond"/>
          <w:u w:val="none"/>
          <w:sz w:val="21"/>
          <w:position w:val="0"/>
          <w:color w:val="120f0e"/>
          <w:spacing w:val="-47"/>
          <w:noProof w:val="true"/>
          <w:i/>
        </w:rPr>
        <w:t>See</w:t>
      </w:r>
      <w:r>
        <w:rPr>
          <w:rFonts w:cs="Calibri"/>
          <w:u w:val="none"/>
          <w:color w:val="000000"/>
          <w:w w:val="100"/>
        </w:rPr>
        <w:tab/>
      </w:r>
      <w:r>
        <w:rPr>
          <w:rFonts w:ascii="Garamond" w:eastAsia="Garamond" w:hAnsi="Garamond" w:cs="Garamond"/>
          <w:u w:val="none"/>
          <w:sz w:val="21"/>
          <w:position w:val="0"/>
          <w:color w:val="120f0e"/>
          <w:spacing w:val="-16"/>
          <w:noProof w:val="true"/>
        </w:rPr>
        <w:t>17 C.F.R. § 240.17a-4(b) and (4). Alternatively, some</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5"/>
          <w:noProof w:val="true"/>
        </w:rPr>
        <w:t>organizations actually use e-mail to document specific transactions and, therefore, the e-mail itself might be a</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transactional record that should be retained under the tax laws and regulations. Before implementing a policy</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regarding the automatic destruction of electronic communications, the organization must have a good understanding</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4"/>
          <w:noProof w:val="true"/>
        </w:rPr>
        <w:t>of its legal obligations as well as its business practices.</w:t>
      </w:r>
    </w:p>
    <w:p w:rsidR="005A76FB" w:rsidRDefault="005A76FB" w:rsidP="005A76FB">
      <w:pPr>
        <w:spacing w:before="0" w:after="0" w:line="386" w:lineRule="exact"/>
        <w:ind w:left="1079"/>
        <w:jc w:val="left"/>
      </w:pPr>
      <w:r>
        <w:rPr>
          <w:rFonts w:ascii="Garamond" w:eastAsia="Garamond" w:hAnsi="Garamond" w:cs="Garamond"/>
          <w:u w:val="none"/>
          <w:sz w:val="21"/>
          <w:position w:val="0"/>
          <w:color w:val="120f0e"/>
          <w:spacing w:val="-16"/>
          <w:noProof w:val="true"/>
        </w:rPr>
        <w:t>Moreover, any organization that normally deletes data on a regular schedule should be able to suspend such automatic</w:t>
      </w:r>
    </w:p>
    <w:p w:rsidR="005A76FB" w:rsidRDefault="005A76FB" w:rsidP="005A76FB">
      <w:pPr>
        <w:spacing w:before="0" w:after="0" w:line="253" w:lineRule="exact"/>
        <w:ind w:left="1079"/>
        <w:jc w:val="left"/>
        <w:tabs>
          <w:tab w:val="left" w:pos="1879"/>
          <w:tab w:val="left" w:pos="2133"/>
        </w:tabs>
      </w:pPr>
      <w:r>
        <w:rPr>
          <w:rFonts w:ascii="Garamond" w:eastAsia="Garamond" w:hAnsi="Garamond" w:cs="Garamond"/>
          <w:u w:val="none"/>
          <w:sz w:val="21"/>
          <w:position w:val="0"/>
          <w:color w:val="120f0e"/>
          <w:spacing w:val="-19"/>
          <w:noProof w:val="true"/>
        </w:rPr>
        <w:t>deletion (</w:t>
      </w:r>
      <w:r>
        <w:rPr>
          <w:rFonts w:cs="Calibri"/>
          <w:u w:val="none"/>
          <w:color w:val="000000"/>
          <w:w w:val="100"/>
        </w:rPr>
        <w:tab/>
      </w:r>
      <w:r>
        <w:rPr>
          <w:rFonts w:ascii="Garamond" w:eastAsia="Garamond" w:hAnsi="Garamond" w:cs="Garamond"/>
          <w:u w:val="none"/>
          <w:sz w:val="21"/>
          <w:position w:val="0"/>
          <w:color w:val="120f0e"/>
          <w:spacing w:val="-23"/>
          <w:noProof w:val="true"/>
          <w:i/>
        </w:rPr>
        <w:t>i.e.</w:t>
      </w:r>
      <w:r>
        <w:rPr>
          <w:rFonts w:cs="Calibri"/>
          <w:u w:val="none"/>
          <w:color w:val="000000"/>
          <w:w w:val="100"/>
        </w:rPr>
        <w:tab/>
      </w:r>
      <w:r>
        <w:rPr>
          <w:rFonts w:ascii="Garamond" w:eastAsia="Garamond" w:hAnsi="Garamond" w:cs="Garamond"/>
          <w:u w:val="none"/>
          <w:sz w:val="21"/>
          <w:position w:val="0"/>
          <w:color w:val="120f0e"/>
          <w:spacing w:val="-15"/>
          <w:noProof w:val="true"/>
        </w:rPr>
        <w:t>, as part of a legal hold) for some or all users, or otherwise provide a retention process or mechanism, as</w:t>
      </w:r>
    </w:p>
    <w:p w:rsidR="005A76FB" w:rsidRDefault="005A76FB" w:rsidP="005A76FB">
      <w:pPr>
        <w:spacing w:before="0" w:after="0" w:line="266" w:lineRule="exact"/>
        <w:ind w:left="1079"/>
        <w:jc w:val="left"/>
        <w:tabs>
          <w:tab w:val="left" w:pos="6106"/>
          <w:tab w:val="left" w:pos="7173"/>
          <w:tab w:val="left" w:pos="8786"/>
        </w:tabs>
      </w:pPr>
      <w:r>
        <w:rPr>
          <w:rFonts w:ascii="Garamond" w:eastAsia="Garamond" w:hAnsi="Garamond" w:cs="Garamond"/>
          <w:u w:val="none"/>
          <w:sz w:val="21"/>
          <w:position w:val="0"/>
          <w:color w:val="120f0e"/>
          <w:spacing w:val="-16"/>
          <w:noProof w:val="true"/>
        </w:rPr>
        <w:t>may be necessary to comply with preservation obligations.</w:t>
      </w:r>
      <w:r>
        <w:rPr>
          <w:rFonts w:cs="Calibri"/>
          <w:u w:val="none"/>
          <w:color w:val="000000"/>
          <w:w w:val="100"/>
        </w:rPr>
        <w:tab/>
      </w:r>
      <w:r>
        <w:rPr>
          <w:rFonts w:ascii="Garamond" w:eastAsia="Garamond" w:hAnsi="Garamond" w:cs="Garamond"/>
          <w:u w:val="none"/>
          <w:sz w:val="21"/>
          <w:position w:val="0"/>
          <w:color w:val="120f0e"/>
          <w:spacing w:val="-17"/>
          <w:noProof w:val="true"/>
          <w:i/>
        </w:rPr>
        <w:t>See generally</w:t>
      </w:r>
      <w:r>
        <w:rPr>
          <w:rFonts w:cs="Calibri"/>
          <w:u w:val="none"/>
          <w:color w:val="000000"/>
          <w:w w:val="100"/>
        </w:rPr>
        <w:tab/>
      </w:r>
      <w:r>
        <w:rPr>
          <w:rFonts w:ascii="Garamond" w:eastAsia="Garamond" w:hAnsi="Garamond" w:cs="Garamond"/>
          <w:u w:val="none"/>
          <w:sz w:val="21"/>
          <w:position w:val="0"/>
          <w:color w:val="120f0e"/>
          <w:spacing w:val="-19"/>
          <w:noProof w:val="true"/>
        </w:rPr>
        <w:t>John C. Montaña,</w:t>
      </w:r>
      <w:r>
        <w:rPr>
          <w:rFonts w:cs="Calibri"/>
          <w:u w:val="none"/>
          <w:color w:val="000000"/>
          <w:w w:val="100"/>
        </w:rPr>
        <w:tab/>
      </w:r>
      <w:r>
        <w:rPr>
          <w:rFonts w:ascii="Garamond" w:eastAsia="Garamond" w:hAnsi="Garamond" w:cs="Garamond"/>
          <w:u w:val="none"/>
          <w:sz w:val="21"/>
          <w:position w:val="0"/>
          <w:color w:val="120f0e"/>
          <w:spacing w:val="-17"/>
          <w:noProof w:val="true"/>
          <w:i/>
        </w:rPr>
        <w:t>Legal Obstacles to E-Mail</w:t>
      </w:r>
    </w:p>
    <w:p w:rsidR="005A76FB" w:rsidRDefault="005A76FB" w:rsidP="005A76FB">
      <w:pPr>
        <w:spacing w:before="0" w:after="0" w:line="266" w:lineRule="exact"/>
        <w:ind w:left="1066"/>
        <w:jc w:val="left"/>
        <w:tabs>
          <w:tab w:val="left" w:pos="2759"/>
        </w:tabs>
      </w:pPr>
      <w:r>
        <w:rPr>
          <w:rFonts w:ascii="Garamond" w:eastAsia="Garamond" w:hAnsi="Garamond" w:cs="Garamond"/>
          <w:u w:val="none"/>
          <w:sz w:val="21"/>
          <w:position w:val="0"/>
          <w:color w:val="120f0e"/>
          <w:spacing w:val="-17"/>
          <w:noProof w:val="true"/>
          <w:i/>
        </w:rPr>
        <w:t>Message Destruction</w:t>
      </w:r>
      <w:r>
        <w:rPr>
          <w:rFonts w:cs="Calibri"/>
          <w:u w:val="none"/>
          <w:color w:val="000000"/>
          <w:w w:val="100"/>
        </w:rPr>
        <w:tab/>
      </w:r>
      <w:r>
        <w:rPr>
          <w:rFonts w:ascii="Garamond" w:eastAsia="Garamond" w:hAnsi="Garamond" w:cs="Garamond"/>
          <w:u w:val="none"/>
          <w:sz w:val="21"/>
          <w:position w:val="0"/>
          <w:color w:val="120f0e"/>
          <w:spacing w:val="-16"/>
          <w:noProof w:val="true"/>
        </w:rPr>
        <w:t>(ARMA Int’l Educ. Found. 2003). Furthermore, organizations that adopt a time or space based</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approach should consider that the varying usage levels of different employees may result in the disparate application of</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policies and inadvertent loss of valuable information unless there is adequate education and effective procedures to cull</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5"/>
          <w:noProof w:val="true"/>
        </w:rPr>
        <w:t>records from non-relevant information. Indeed, a policy that routinely deletes “old” data (such as e-mail messages)</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without any other protections can be analogized to destroying boxes in a warehouse based on where they are on the</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shelf without any regard to the contents.</w:t>
      </w:r>
    </w:p>
    <w:p w:rsidR="005A76FB" w:rsidRDefault="005A76FB" w:rsidP="005A76FB">
      <w:pPr>
        <w:spacing w:before="0" w:after="0" w:line="386" w:lineRule="exact"/>
        <w:ind w:left="1066"/>
        <w:jc w:val="left"/>
      </w:pPr>
      <w:r>
        <w:rPr>
          <w:rFonts w:ascii="Garamond" w:eastAsia="Garamond" w:hAnsi="Garamond" w:cs="Garamond"/>
          <w:u w:val="none"/>
          <w:sz w:val="21"/>
          <w:position w:val="0"/>
          <w:color w:val="120f0e"/>
          <w:spacing w:val="-16"/>
          <w:noProof w:val="true"/>
        </w:rPr>
        <w:t>Organizations should also be free to migrate data from one form to another to create the record of an event or</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transaction. For example, many organizations have customer call centers where voice messages or customer</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5"/>
          <w:noProof w:val="true"/>
        </w:rPr>
        <w:t>conversations may be recorded. In the absence of a regulatory obligation, the organization, in the reasonable exercise</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of its business judgment, may choose to transcribe part or all of the recorded message, preserving the transcription and</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deleting the recording in the ordinary course. Similarly, some organizations employ unified messaging systems which</w:t>
      </w:r>
    </w:p>
    <w:p w:rsidR="005A76FB" w:rsidRDefault="005A76FB" w:rsidP="005A76FB">
      <w:pPr>
        <w:spacing w:before="0" w:after="0" w:line="266" w:lineRule="exact"/>
        <w:ind w:left="1066"/>
        <w:jc w:val="left"/>
        <w:tabs>
          <w:tab w:val="left" w:pos="7399"/>
          <w:tab w:val="left" w:pos="8159"/>
        </w:tabs>
      </w:pPr>
      <w:r>
        <w:rPr>
          <w:rFonts w:ascii="Garamond" w:eastAsia="Garamond" w:hAnsi="Garamond" w:cs="Garamond"/>
          <w:u w:val="none"/>
          <w:sz w:val="21"/>
          <w:position w:val="0"/>
          <w:color w:val="120f0e"/>
          <w:spacing w:val="-16"/>
          <w:noProof w:val="true"/>
        </w:rPr>
        <w:t>convert recorded voice messages into digital formats including e-mail, and</w:t>
      </w:r>
      <w:r>
        <w:rPr>
          <w:rFonts w:cs="Calibri"/>
          <w:u w:val="none"/>
          <w:color w:val="000000"/>
          <w:w w:val="100"/>
        </w:rPr>
        <w:tab/>
      </w:r>
      <w:r>
        <w:rPr>
          <w:rFonts w:ascii="Garamond" w:eastAsia="Garamond" w:hAnsi="Garamond" w:cs="Garamond"/>
          <w:u w:val="none"/>
          <w:sz w:val="21"/>
          <w:position w:val="0"/>
          <w:color w:val="120f0e"/>
          <w:spacing w:val="-17"/>
          <w:noProof w:val="true"/>
          <w:i/>
        </w:rPr>
        <w:t>vice versa</w:t>
      </w:r>
      <w:r>
        <w:rPr>
          <w:rFonts w:cs="Calibri"/>
          <w:u w:val="none"/>
          <w:color w:val="000000"/>
          <w:w w:val="100"/>
        </w:rPr>
        <w:tab/>
      </w:r>
      <w:r>
        <w:rPr>
          <w:rFonts w:ascii="Garamond" w:eastAsia="Garamond" w:hAnsi="Garamond" w:cs="Garamond"/>
          <w:u w:val="none"/>
          <w:sz w:val="21"/>
          <w:position w:val="0"/>
          <w:color w:val="120f0e"/>
          <w:spacing w:val="-16"/>
          <w:noProof w:val="true"/>
        </w:rPr>
        <w:t>. In the absence of a regulatory</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obligation, the organization, in the reasonable exercise of its business judgment and consistent with a retention policy</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6"/>
          <w:noProof w:val="true"/>
        </w:rPr>
        <w:t>it may adopt, may choose to retain the message in only one format, or not at all.</w:t>
      </w:r>
    </w:p>
    <w:p w:rsidR="005A76FB" w:rsidRDefault="005A76FB" w:rsidP="005A76FB">
      <w:pPr>
        <w:spacing w:before="0" w:after="0" w:line="240" w:lineRule="exact"/>
      </w:pPr>
    </w:p>
    <w:p w:rsidR="005A76FB" w:rsidRDefault="005A76FB" w:rsidP="005A76FB">
      <w:pPr>
        <w:spacing w:before="0" w:after="0" w:line="386" w:lineRule="exact"/>
        <w:ind w:left="1786"/>
        <w:jc w:val="left"/>
      </w:pPr>
      <w:r>
        <w:rPr>
          <w:rFonts w:ascii="Garamond" w:eastAsia="Garamond" w:hAnsi="Garamond" w:cs="Garamond"/>
          <w:u w:val="none"/>
          <w:sz w:val="21"/>
          <w:position w:val="0"/>
          <w:color w:val="120f0e"/>
          <w:spacing w:val="-24"/>
          <w:noProof w:val="true"/>
          <w:b/>
        </w:rPr>
        <w:t>Comment 3.d.</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6"/>
          <w:noProof w:val="true"/>
          <w:b/>
        </w:rPr>
        <w:t>Absent a legal requirement to the contrary, organizations may recycle or destroy hardware or media that</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6"/>
          <w:noProof w:val="true"/>
          <w:b/>
        </w:rPr>
        <w:t>contain data retained for business continuation or disaster recovery purposes.</w:t>
      </w:r>
    </w:p>
    <w:p w:rsidR="005A76FB" w:rsidRDefault="005A76FB" w:rsidP="005A76FB">
      <w:pPr>
        <w:spacing w:before="0" w:after="0" w:line="240" w:lineRule="exact"/>
      </w:pP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If an organization has duplicated and retained data to ensure business continuity in the event of a disaster (such as a</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6"/>
          <w:noProof w:val="true"/>
        </w:rPr>
        <w:t>system failure), the organization may routinely recycle that hardware or media (and destroy the temporarily retained</w:t>
      </w:r>
    </w:p>
    <w:p w:rsidR="005A76FB" w:rsidRDefault="005A76FB" w:rsidP="005A76FB">
      <w:pPr>
        <w:spacing w:before="0" w:after="0" w:line="266" w:lineRule="exact"/>
        <w:ind w:left="1066"/>
        <w:jc w:val="left"/>
        <w:tabs>
          <w:tab w:val="left" w:pos="3813"/>
          <w:tab w:val="left" w:pos="4119"/>
        </w:tabs>
      </w:pPr>
      <w:r>
        <w:rPr>
          <w:rFonts w:ascii="Garamond" w:eastAsia="Garamond" w:hAnsi="Garamond" w:cs="Garamond"/>
          <w:u w:val="none"/>
          <w:sz w:val="21"/>
          <w:position w:val="0"/>
          <w:color w:val="120f0e"/>
          <w:spacing w:val="-16"/>
          <w:noProof w:val="true"/>
        </w:rPr>
        <w:t>contents) as a matter of course.</w:t>
      </w:r>
      <w:r>
        <w:rPr>
          <w:rFonts w:cs="Calibri"/>
          <w:u w:val="none"/>
          <w:color w:val="000000"/>
          <w:w w:val="100"/>
        </w:rPr>
        <w:tab/>
      </w:r>
      <w:r>
        <w:rPr>
          <w:rFonts w:ascii="Garamond" w:eastAsia="Garamond" w:hAnsi="Garamond" w:cs="Garamond"/>
          <w:u w:val="none"/>
          <w:sz w:val="21"/>
          <w:position w:val="0"/>
          <w:color w:val="120f0e"/>
          <w:spacing w:val="-47"/>
          <w:noProof w:val="true"/>
          <w:i/>
        </w:rPr>
        <w:t>See</w:t>
      </w:r>
      <w:r>
        <w:rPr>
          <w:rFonts w:cs="Calibri"/>
          <w:u w:val="none"/>
          <w:color w:val="000000"/>
          <w:w w:val="100"/>
        </w:rPr>
        <w:tab/>
      </w:r>
      <w:r>
        <w:rPr>
          <w:rFonts w:ascii="Garamond" w:eastAsia="Garamond" w:hAnsi="Garamond" w:cs="Garamond"/>
          <w:u w:val="none"/>
          <w:sz w:val="21"/>
          <w:position w:val="0"/>
          <w:color w:val="120f0e"/>
          <w:spacing w:val="-23"/>
          <w:noProof w:val="true"/>
        </w:rPr>
        <w:t>Comment 2.e.</w:t>
      </w:r>
    </w:p>
    <w:p w:rsidR="005A76FB" w:rsidRDefault="005A76FB" w:rsidP="005A76FB">
      <w:pPr>
        <w:spacing w:before="0" w:after="0" w:line="386" w:lineRule="exact"/>
        <w:ind w:left="1066"/>
        <w:jc w:val="left"/>
      </w:pPr>
      <w:r>
        <w:rPr>
          <w:rFonts w:ascii="Garamond" w:eastAsia="Garamond" w:hAnsi="Garamond" w:cs="Garamond"/>
          <w:u w:val="none"/>
          <w:sz w:val="21"/>
          <w:position w:val="0"/>
          <w:color w:val="120f0e"/>
          <w:spacing w:val="-15"/>
          <w:noProof w:val="true"/>
        </w:rPr>
        <w:t>The mere existence of actual or reasonably anticipated litigation, investigation or audits should not ordinarily alter</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such routine recycling and destruction provided that there are reasonable steps taken to preserve the relevant data</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maintained in other locations within the organization for such purposes. However, each organization should consider</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6"/>
          <w:noProof w:val="true"/>
        </w:rPr>
        <w:t>and be prepared to react to any unique circumstances that may require suspending the ordinary recycling and</w:t>
      </w:r>
    </w:p>
    <w:p w:rsidR="005A76FB" w:rsidRDefault="005A76FB" w:rsidP="005A76FB">
      <w:pPr>
        <w:spacing w:before="0" w:after="0" w:line="266" w:lineRule="exact"/>
        <w:ind w:left="1066"/>
        <w:jc w:val="left"/>
        <w:tabs>
          <w:tab w:val="left" w:pos="6479"/>
          <w:tab w:val="left" w:pos="6733"/>
        </w:tabs>
      </w:pPr>
      <w:r>
        <w:rPr>
          <w:rFonts w:ascii="Garamond" w:eastAsia="Garamond" w:hAnsi="Garamond" w:cs="Garamond"/>
          <w:u w:val="none"/>
          <w:sz w:val="21"/>
          <w:position w:val="0"/>
          <w:color w:val="120f0e"/>
          <w:spacing w:val="-15"/>
          <w:noProof w:val="true"/>
        </w:rPr>
        <w:t>destruction process if it is required by court order or otherwise (</w:t>
      </w:r>
      <w:r>
        <w:rPr>
          <w:rFonts w:cs="Calibri"/>
          <w:u w:val="none"/>
          <w:color w:val="000000"/>
          <w:w w:val="100"/>
        </w:rPr>
        <w:tab/>
      </w:r>
      <w:r>
        <w:rPr>
          <w:rFonts w:ascii="Garamond" w:eastAsia="Garamond" w:hAnsi="Garamond" w:cs="Garamond"/>
          <w:u w:val="none"/>
          <w:sz w:val="21"/>
          <w:position w:val="0"/>
          <w:color w:val="120f0e"/>
          <w:spacing w:val="-23"/>
          <w:noProof w:val="true"/>
          <w:i/>
        </w:rPr>
        <w:t>i.e.</w:t>
      </w:r>
      <w:r>
        <w:rPr>
          <w:rFonts w:cs="Calibri"/>
          <w:u w:val="none"/>
          <w:color w:val="000000"/>
          <w:w w:val="100"/>
        </w:rPr>
        <w:tab/>
      </w:r>
      <w:r>
        <w:rPr>
          <w:rFonts w:ascii="Garamond" w:eastAsia="Garamond" w:hAnsi="Garamond" w:cs="Garamond"/>
          <w:u w:val="none"/>
          <w:sz w:val="21"/>
          <w:position w:val="0"/>
          <w:color w:val="120f0e"/>
          <w:spacing w:val="-16"/>
          <w:noProof w:val="true"/>
        </w:rPr>
        <w:t>, where the data is relevant and not being saved</w:t>
      </w:r>
    </w:p>
    <w:p w:rsidR="005A76FB" w:rsidRDefault="005A76FB" w:rsidP="005A76FB">
      <w:pPr>
        <w:spacing w:before="0" w:after="0" w:line="266" w:lineRule="exact"/>
        <w:ind w:left="1066"/>
        <w:jc w:val="left"/>
        <w:tabs>
          <w:tab w:val="left" w:pos="3573"/>
          <w:tab w:val="left" w:pos="4639"/>
          <w:tab w:val="left" w:pos="7293"/>
          <w:tab w:val="left" w:pos="7946"/>
        </w:tabs>
      </w:pPr>
      <w:r>
        <w:rPr>
          <w:rFonts w:ascii="Garamond" w:eastAsia="Garamond" w:hAnsi="Garamond" w:cs="Garamond"/>
          <w:u w:val="none"/>
          <w:sz w:val="21"/>
          <w:position w:val="0"/>
          <w:color w:val="120f0e"/>
          <w:spacing w:val="-18"/>
          <w:noProof w:val="true"/>
        </w:rPr>
        <w:t>through some other means).</w:t>
      </w:r>
      <w:r>
        <w:rPr>
          <w:rFonts w:cs="Calibri"/>
          <w:u w:val="none"/>
          <w:color w:val="000000"/>
          <w:w w:val="100"/>
        </w:rPr>
        <w:tab/>
      </w:r>
      <w:r>
        <w:rPr>
          <w:rFonts w:ascii="Garamond" w:eastAsia="Garamond" w:hAnsi="Garamond" w:cs="Garamond"/>
          <w:u w:val="none"/>
          <w:sz w:val="21"/>
          <w:position w:val="0"/>
          <w:color w:val="120f0e"/>
          <w:spacing w:val="-17"/>
          <w:noProof w:val="true"/>
          <w:i/>
        </w:rPr>
        <w:t>See generally</w:t>
      </w:r>
      <w:r>
        <w:rPr>
          <w:rFonts w:cs="Calibri"/>
          <w:u w:val="none"/>
          <w:color w:val="000000"/>
          <w:w w:val="100"/>
        </w:rPr>
        <w:tab/>
      </w:r>
      <w:r>
        <w:rPr>
          <w:rFonts w:ascii="Garamond" w:eastAsia="Garamond" w:hAnsi="Garamond" w:cs="Garamond"/>
          <w:u w:val="none"/>
          <w:sz w:val="21"/>
          <w:position w:val="0"/>
          <w:color w:val="120f0e"/>
          <w:spacing w:val="-19"/>
          <w:noProof w:val="true"/>
        </w:rPr>
        <w:t>Guideline 5 and commentary.</w:t>
      </w:r>
      <w:r>
        <w:rPr>
          <w:rFonts w:cs="Calibri"/>
          <w:u w:val="none"/>
          <w:color w:val="000000"/>
          <w:w w:val="100"/>
        </w:rPr>
        <w:tab/>
      </w:r>
      <w:r>
        <w:rPr>
          <w:rFonts w:ascii="Garamond" w:eastAsia="Garamond" w:hAnsi="Garamond" w:cs="Garamond"/>
          <w:u w:val="none"/>
          <w:sz w:val="21"/>
          <w:position w:val="0"/>
          <w:color w:val="120f0e"/>
          <w:spacing w:val="-18"/>
          <w:noProof w:val="true"/>
          <w:i/>
        </w:rPr>
        <w:t>See also</w:t>
      </w:r>
      <w:r>
        <w:rPr>
          <w:rFonts w:cs="Calibri"/>
          <w:u w:val="none"/>
          <w:color w:val="000000"/>
          <w:w w:val="100"/>
        </w:rPr>
        <w:tab/>
      </w:r>
      <w:r>
        <w:rPr>
          <w:rFonts w:ascii="Garamond" w:eastAsia="Garamond" w:hAnsi="Garamond" w:cs="Garamond"/>
          <w:u w:val="none"/>
          <w:sz w:val="21"/>
          <w:position w:val="0"/>
          <w:color w:val="120f0e"/>
          <w:spacing w:val="-17"/>
          <w:noProof w:val="true"/>
        </w:rPr>
        <w:t>Fed. R. Civ. P. 26(b)(2) 2006</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Advisory Committee Note (“A party’s identification of sources of electronically stored information as not reasonably</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accessible does not relieve the party of its common-law or statutory duties to preserve evidence.”)</w:t>
      </w:r>
    </w:p>
    <w:p w:rsidR="005A76FB" w:rsidRDefault="005A76FB" w:rsidP="005A76FB">
      <w:pPr>
        <w:spacing w:before="0" w:after="0" w:line="240" w:lineRule="exact"/>
      </w:pPr>
    </w:p>
    <w:p w:rsidR="005A76FB" w:rsidRDefault="005A76FB" w:rsidP="005A76FB">
      <w:pPr>
        <w:spacing w:before="0" w:after="0" w:line="746" w:lineRule="exact"/>
        <w:ind w:left="10933"/>
        <w:jc w:val="left"/>
      </w:pPr>
      <w:r>
        <w:rPr>
          <w:rFonts w:ascii="Arial" w:eastAsia="Arial" w:hAnsi="Arial" w:cs="Arial"/>
          <w:u w:val="none"/>
          <w:sz w:val="16"/>
          <w:position w:val="0"/>
          <w:color w:val="231f20"/>
          <w:spacing w:val="0"/>
          <w:noProof w:val="true"/>
        </w:rPr>
        <w:t>27</w:t>
      </w:r>
    </w:p>
    <w:bookmarkStart w:id="38" w:name="38"/>
    <w:bookmarkEnd w:id="38"/>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46" type="#_x0000_t75" style="position:absolute;margin-left:0pt;margin-top:0pt;width:612pt;height:792pt;z-index:-251658161;mso-position-horizontal-relative:page;mso-position-vertical-relative:page">
            <v:imagedata r:id="rId46"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439" w:lineRule="exact"/>
        <w:ind w:left="1799"/>
        <w:jc w:val="left"/>
      </w:pPr>
      <w:r>
        <w:rPr>
          <w:rFonts w:ascii="Garamond" w:eastAsia="Garamond" w:hAnsi="Garamond" w:cs="Garamond"/>
          <w:u w:val="none"/>
          <w:sz w:val="21"/>
          <w:position w:val="0"/>
          <w:color w:val="120f0e"/>
          <w:spacing w:val="-23"/>
          <w:noProof w:val="true"/>
          <w:b/>
        </w:rPr>
        <w:t>Comment 3.e.</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6"/>
          <w:noProof w:val="true"/>
          <w:b/>
        </w:rPr>
        <w:t>Absent a legal requirement to the contrary, organizations may systematically delete or destroy residual,</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8"/>
          <w:noProof w:val="true"/>
          <w:b/>
        </w:rPr>
        <w:t>shadowed or deleted data.</w:t>
      </w:r>
    </w:p>
    <w:p w:rsidR="005A76FB" w:rsidRDefault="005A76FB" w:rsidP="005A76FB">
      <w:pPr>
        <w:spacing w:before="0" w:after="0" w:line="240" w:lineRule="exact"/>
      </w:pP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6"/>
          <w:noProof w:val="true"/>
        </w:rPr>
        <w:t>In the ordinary course of business, organizations routinely migrate information from old to new hardware and software</w:t>
      </w:r>
    </w:p>
    <w:p w:rsidR="005A76FB" w:rsidRDefault="005A76FB" w:rsidP="005A76FB">
      <w:pPr>
        <w:spacing w:before="0" w:after="0" w:line="266" w:lineRule="exact"/>
        <w:ind w:left="1066"/>
        <w:jc w:val="left"/>
        <w:tabs>
          <w:tab w:val="left" w:pos="10239"/>
          <w:tab w:val="left" w:pos="10479"/>
        </w:tabs>
      </w:pPr>
      <w:r>
        <w:rPr>
          <w:rFonts w:ascii="Garamond" w:eastAsia="Garamond" w:hAnsi="Garamond" w:cs="Garamond"/>
          <w:u w:val="none"/>
          <w:sz w:val="21"/>
          <w:position w:val="0"/>
          <w:color w:val="120f0e"/>
          <w:spacing w:val="-16"/>
          <w:noProof w:val="true"/>
        </w:rPr>
        <w:t>platforms at various times. An organization need not copy and retain the residual, shadowed or deleted data</w:t>
      </w:r>
      <w:r>
        <w:rPr>
          <w:rFonts w:cs="Calibri"/>
          <w:u w:val="none"/>
          <w:color w:val="000000"/>
          <w:w w:val="100"/>
        </w:rPr>
        <w:tab/>
      </w:r>
      <w:r>
        <w:rPr>
          <w:rFonts w:ascii="Garamond" w:eastAsia="Garamond" w:hAnsi="Garamond" w:cs="Garamond"/>
          <w:u w:val="none"/>
          <w:sz w:val="10"/>
          <w:position w:val="0"/>
          <w:color w:val="120f0e"/>
          <w:spacing w:val="0"/>
          <w:noProof w:val="true"/>
        </w:rPr>
        <w:t>48</w:t>
      </w:r>
      <w:r>
        <w:rPr>
          <w:rFonts w:cs="Calibri"/>
          <w:u w:val="none"/>
          <w:color w:val="000000"/>
          <w:w w:val="100"/>
        </w:rPr>
        <w:tab/>
      </w:r>
      <w:r>
        <w:rPr>
          <w:rFonts w:ascii="Garamond" w:eastAsia="Garamond" w:hAnsi="Garamond" w:cs="Garamond"/>
          <w:u w:val="none"/>
          <w:sz w:val="21"/>
          <w:position w:val="0"/>
          <w:color w:val="120f0e"/>
          <w:spacing w:val="-31"/>
          <w:noProof w:val="true"/>
        </w:rPr>
        <w:t>that</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may reside on the old hardware, media or system platform. Instead, as part of the migration and recycling process,</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such data can be routinely destroyed. In addition, organizations may routinely use processes that delete temporary</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data (such as residual, shadowed or deleted data) from company computers. This would include temporary files such</w:t>
      </w:r>
    </w:p>
    <w:p w:rsidR="005A76FB" w:rsidRDefault="005A76FB" w:rsidP="005A76FB">
      <w:pPr>
        <w:spacing w:before="0" w:after="0" w:line="253" w:lineRule="exact"/>
        <w:ind w:left="1066"/>
        <w:jc w:val="left"/>
        <w:tabs>
          <w:tab w:val="left" w:pos="10386"/>
        </w:tabs>
      </w:pPr>
      <w:r>
        <w:rPr>
          <w:rFonts w:ascii="Garamond" w:eastAsia="Garamond" w:hAnsi="Garamond" w:cs="Garamond"/>
          <w:u w:val="none"/>
          <w:sz w:val="21"/>
          <w:position w:val="0"/>
          <w:color w:val="120f0e"/>
          <w:spacing w:val="-15"/>
          <w:noProof w:val="true"/>
        </w:rPr>
        <w:t>as cached website files. Absent a specific legal or business need, there are no impediments to such destruction.</w:t>
      </w:r>
      <w:r>
        <w:rPr>
          <w:rFonts w:cs="Calibri"/>
          <w:u w:val="none"/>
          <w:color w:val="000000"/>
          <w:w w:val="100"/>
        </w:rPr>
        <w:tab/>
      </w:r>
      <w:r>
        <w:rPr>
          <w:rFonts w:ascii="Garamond" w:eastAsia="Garamond" w:hAnsi="Garamond" w:cs="Garamond"/>
          <w:u w:val="none"/>
          <w:sz w:val="10"/>
          <w:position w:val="0"/>
          <w:color w:val="120f0e"/>
          <w:spacing w:val="0"/>
          <w:noProof w:val="true"/>
        </w:rPr>
        <w:t>49</w:t>
      </w:r>
    </w:p>
    <w:p w:rsidR="005A76FB" w:rsidRDefault="005A76FB" w:rsidP="005A76FB">
      <w:pPr>
        <w:spacing w:before="0" w:after="0" w:line="240" w:lineRule="exact"/>
      </w:pPr>
    </w:p>
    <w:p w:rsidR="005A76FB" w:rsidRDefault="005A76FB" w:rsidP="005A76FB">
      <w:pPr>
        <w:spacing w:before="0" w:after="0" w:line="413" w:lineRule="exact"/>
        <w:ind w:left="1079"/>
        <w:jc w:val="left"/>
      </w:pPr>
      <w:r>
        <w:rPr>
          <w:rFonts w:ascii="Garamond" w:eastAsia="Garamond" w:hAnsi="Garamond" w:cs="Garamond"/>
          <w:u w:val="none"/>
          <w:sz w:val="21"/>
          <w:position w:val="0"/>
          <w:color w:val="120f0e"/>
          <w:spacing w:val="-16"/>
          <w:noProof w:val="true"/>
        </w:rPr>
        <w:t>However, an organization that employs a routine system or program to destroy such data should undertake reasonable</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steps to identify and retain unique data that must be retained in accordance with legal obligations and also institute</w:t>
      </w:r>
    </w:p>
    <w:p w:rsidR="005A76FB" w:rsidRDefault="005A76FB" w:rsidP="005A76FB">
      <w:pPr>
        <w:spacing w:before="0" w:after="0" w:line="266" w:lineRule="exact"/>
        <w:ind w:left="1079"/>
        <w:jc w:val="left"/>
        <w:tabs>
          <w:tab w:val="left" w:pos="9919"/>
        </w:tabs>
      </w:pPr>
      <w:r>
        <w:rPr>
          <w:rFonts w:ascii="Garamond" w:eastAsia="Garamond" w:hAnsi="Garamond" w:cs="Garamond"/>
          <w:u w:val="none"/>
          <w:sz w:val="21"/>
          <w:position w:val="0"/>
          <w:color w:val="120f0e"/>
          <w:spacing w:val="-16"/>
          <w:noProof w:val="true"/>
        </w:rPr>
        <w:t>reasonable processes to suspend the routine destruction as may be required by court order or otherwise.</w:t>
      </w:r>
      <w:r>
        <w:rPr>
          <w:rFonts w:cs="Calibri"/>
          <w:u w:val="none"/>
          <w:color w:val="000000"/>
          <w:w w:val="100"/>
        </w:rPr>
        <w:tab/>
      </w:r>
      <w:r>
        <w:rPr>
          <w:rFonts w:ascii="Garamond" w:eastAsia="Garamond" w:hAnsi="Garamond" w:cs="Garamond"/>
          <w:u w:val="none"/>
          <w:sz w:val="21"/>
          <w:position w:val="0"/>
          <w:color w:val="120f0e"/>
          <w:spacing w:val="-17"/>
          <w:noProof w:val="true"/>
          <w:i/>
        </w:rPr>
        <w:t>See generally</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9"/>
          <w:noProof w:val="true"/>
        </w:rPr>
        <w:t>Guideline 5 and commentary.</w:t>
      </w:r>
    </w:p>
    <w:p w:rsidR="005A76FB" w:rsidRDefault="005A76FB" w:rsidP="005A76FB">
      <w:pPr>
        <w:spacing w:before="0" w:after="0" w:line="240" w:lineRule="exact"/>
      </w:pPr>
    </w:p>
    <w:p w:rsidR="005A76FB" w:rsidRDefault="005A76FB" w:rsidP="005A76FB">
      <w:pPr>
        <w:spacing w:before="0" w:after="0" w:line="386" w:lineRule="exact"/>
        <w:ind w:left="1799"/>
        <w:jc w:val="left"/>
      </w:pPr>
      <w:r>
        <w:rPr>
          <w:rFonts w:ascii="Garamond" w:eastAsia="Garamond" w:hAnsi="Garamond" w:cs="Garamond"/>
          <w:u w:val="none"/>
          <w:sz w:val="21"/>
          <w:position w:val="0"/>
          <w:color w:val="120f0e"/>
          <w:spacing w:val="-23"/>
          <w:noProof w:val="true"/>
          <w:b/>
        </w:rPr>
        <w:t>Comment 3.f.</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6"/>
          <w:noProof w:val="true"/>
          <w:b/>
        </w:rPr>
        <w:t>Absent a legal requirement to the contrary, organizations are not required to preserve metadata, but may</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6"/>
          <w:noProof w:val="true"/>
          <w:b/>
        </w:rPr>
        <w:t>find it useful to do so in some instances.</w:t>
      </w:r>
    </w:p>
    <w:p w:rsidR="005A76FB" w:rsidRDefault="005A76FB" w:rsidP="005A76FB">
      <w:pPr>
        <w:spacing w:before="0" w:after="0" w:line="240" w:lineRule="exact"/>
      </w:pPr>
    </w:p>
    <w:p w:rsidR="005A76FB" w:rsidRDefault="005A76FB" w:rsidP="005A76FB">
      <w:pPr>
        <w:spacing w:before="0" w:after="0" w:line="266" w:lineRule="exact"/>
        <w:ind w:left="1066"/>
        <w:jc w:val="left"/>
        <w:tabs>
          <w:tab w:val="left" w:pos="1866"/>
          <w:tab w:val="left" w:pos="2053"/>
        </w:tabs>
      </w:pPr>
      <w:r>
        <w:rPr>
          <w:rFonts w:ascii="Garamond" w:eastAsia="Garamond" w:hAnsi="Garamond" w:cs="Garamond"/>
          <w:u w:val="none"/>
          <w:sz w:val="21"/>
          <w:position w:val="0"/>
          <w:color w:val="120f0e"/>
          <w:spacing w:val="-24"/>
          <w:noProof w:val="true"/>
        </w:rPr>
        <w:t>Metadata</w:t>
      </w:r>
      <w:r>
        <w:rPr>
          <w:rFonts w:cs="Calibri"/>
          <w:u w:val="none"/>
          <w:color w:val="000000"/>
          <w:w w:val="100"/>
        </w:rPr>
        <w:tab/>
      </w:r>
      <w:r>
        <w:rPr>
          <w:rFonts w:ascii="Garamond" w:eastAsia="Garamond" w:hAnsi="Garamond" w:cs="Garamond"/>
          <w:u w:val="none"/>
          <w:sz w:val="10"/>
          <w:position w:val="0"/>
          <w:color w:val="120f0e"/>
          <w:spacing w:val="0"/>
          <w:noProof w:val="true"/>
        </w:rPr>
        <w:t>50</w:t>
      </w:r>
      <w:r>
        <w:rPr>
          <w:rFonts w:cs="Calibri"/>
          <w:u w:val="none"/>
          <w:color w:val="000000"/>
          <w:w w:val="100"/>
        </w:rPr>
        <w:tab/>
      </w:r>
      <w:r>
        <w:rPr>
          <w:rFonts w:ascii="Garamond" w:eastAsia="Garamond" w:hAnsi="Garamond" w:cs="Garamond"/>
          <w:u w:val="none"/>
          <w:sz w:val="21"/>
          <w:position w:val="0"/>
          <w:color w:val="120f0e"/>
          <w:spacing w:val="-15"/>
          <w:noProof w:val="true"/>
        </w:rPr>
        <w:t>is sometimes referred to as “data about data.” Metadata can come from a variety of sources: created</w:t>
      </w:r>
    </w:p>
    <w:p w:rsidR="005A76FB" w:rsidRDefault="005A76FB" w:rsidP="005A76FB">
      <w:pPr>
        <w:spacing w:before="0" w:after="0" w:line="253" w:lineRule="exact"/>
        <w:ind w:left="1079"/>
        <w:jc w:val="left"/>
        <w:tabs>
          <w:tab w:val="left" w:pos="9946"/>
          <w:tab w:val="left" w:pos="10133"/>
        </w:tabs>
      </w:pPr>
      <w:r>
        <w:rPr>
          <w:rFonts w:ascii="Garamond" w:eastAsia="Garamond" w:hAnsi="Garamond" w:cs="Garamond"/>
          <w:u w:val="none"/>
          <w:sz w:val="21"/>
          <w:position w:val="0"/>
          <w:color w:val="120f0e"/>
          <w:spacing w:val="-16"/>
          <w:noProof w:val="true"/>
        </w:rPr>
        <w:t>automatically by a computer, supplied by a user, or inferred through a relationship to another document.</w:t>
      </w:r>
      <w:r>
        <w:rPr>
          <w:rFonts w:cs="Calibri"/>
          <w:u w:val="none"/>
          <w:color w:val="000000"/>
          <w:w w:val="100"/>
        </w:rPr>
        <w:tab/>
      </w:r>
      <w:r>
        <w:rPr>
          <w:rFonts w:ascii="Garamond" w:eastAsia="Garamond" w:hAnsi="Garamond" w:cs="Garamond"/>
          <w:u w:val="none"/>
          <w:sz w:val="10"/>
          <w:position w:val="0"/>
          <w:color w:val="120f0e"/>
          <w:spacing w:val="0"/>
          <w:noProof w:val="true"/>
        </w:rPr>
        <w:t>11</w:t>
      </w:r>
      <w:r>
        <w:rPr>
          <w:rFonts w:cs="Calibri"/>
          <w:u w:val="none"/>
          <w:color w:val="000000"/>
          <w:w w:val="100"/>
        </w:rPr>
        <w:tab/>
      </w:r>
      <w:r>
        <w:rPr>
          <w:rFonts w:ascii="Garamond" w:eastAsia="Garamond" w:hAnsi="Garamond" w:cs="Garamond"/>
          <w:u w:val="none"/>
          <w:sz w:val="21"/>
          <w:position w:val="0"/>
          <w:color w:val="120f0e"/>
          <w:spacing w:val="-44"/>
          <w:noProof w:val="true"/>
        </w:rPr>
        <w:t>Some</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metadata, such as file dates and sizes, can easily be seen by users; other metadata may be hidden or embedded and</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unavailable to computer users who are not technically adept. Metadata may connect to electronic information or</w:t>
      </w:r>
    </w:p>
    <w:p w:rsidR="005A76FB" w:rsidRDefault="005A76FB" w:rsidP="005A76FB">
      <w:pPr>
        <w:spacing w:before="0" w:after="0" w:line="266" w:lineRule="exact"/>
        <w:ind w:left="1079"/>
        <w:jc w:val="left"/>
        <w:tabs>
          <w:tab w:val="left" w:pos="10413"/>
        </w:tabs>
      </w:pPr>
      <w:r>
        <w:rPr>
          <w:rFonts w:ascii="Garamond" w:eastAsia="Garamond" w:hAnsi="Garamond" w:cs="Garamond"/>
          <w:u w:val="none"/>
          <w:sz w:val="21"/>
          <w:position w:val="0"/>
          <w:color w:val="120f0e"/>
          <w:spacing w:val="-16"/>
          <w:noProof w:val="true"/>
        </w:rPr>
        <w:t>records in a variety of ways. The electronic information or record may contain a reference to the metadata, or</w:t>
      </w:r>
      <w:r>
        <w:rPr>
          <w:rFonts w:cs="Calibri"/>
          <w:u w:val="none"/>
          <w:color w:val="000000"/>
          <w:w w:val="100"/>
        </w:rPr>
        <w:tab/>
      </w:r>
      <w:r>
        <w:rPr>
          <w:rFonts w:ascii="Garamond" w:eastAsia="Garamond" w:hAnsi="Garamond" w:cs="Garamond"/>
          <w:u w:val="none"/>
          <w:sz w:val="21"/>
          <w:position w:val="0"/>
          <w:color w:val="120f0e"/>
          <w:spacing w:val="-28"/>
          <w:noProof w:val="true"/>
          <w:i/>
        </w:rPr>
        <w:t>vice</w:t>
      </w:r>
    </w:p>
    <w:p w:rsidR="005A76FB" w:rsidRDefault="005A76FB" w:rsidP="005A76FB">
      <w:pPr>
        <w:spacing w:before="0" w:after="0" w:line="266" w:lineRule="exact"/>
        <w:ind w:left="1079"/>
        <w:jc w:val="left"/>
        <w:tabs>
          <w:tab w:val="left" w:pos="1466"/>
        </w:tabs>
      </w:pPr>
      <w:r>
        <w:rPr>
          <w:rFonts w:ascii="Garamond" w:eastAsia="Garamond" w:hAnsi="Garamond" w:cs="Garamond"/>
          <w:u w:val="none"/>
          <w:sz w:val="21"/>
          <w:position w:val="0"/>
          <w:color w:val="120f0e"/>
          <w:spacing w:val="-24"/>
          <w:noProof w:val="true"/>
          <w:i/>
        </w:rPr>
        <w:t>versa</w:t>
      </w:r>
      <w:r>
        <w:rPr>
          <w:rFonts w:cs="Calibri"/>
          <w:u w:val="none"/>
          <w:color w:val="000000"/>
          <w:w w:val="100"/>
        </w:rPr>
        <w:tab/>
      </w:r>
      <w:r>
        <w:rPr>
          <w:rFonts w:ascii="Garamond" w:eastAsia="Garamond" w:hAnsi="Garamond" w:cs="Garamond"/>
          <w:u w:val="none"/>
          <w:sz w:val="21"/>
          <w:position w:val="0"/>
          <w:color w:val="120f0e"/>
          <w:spacing w:val="-16"/>
          <w:noProof w:val="true"/>
        </w:rPr>
        <w:t>. For example, a hypertext document may contain a link to an index that provides information about its context.</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5"/>
          <w:noProof w:val="true"/>
        </w:rPr>
        <w:t>A folder or directory listing may contain a reference to the location where the content of the electronic document is</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26"/>
          <w:noProof w:val="true"/>
        </w:rPr>
        <w:t>found.</w:t>
      </w:r>
    </w:p>
    <w:p w:rsidR="005A76FB" w:rsidRDefault="005A76FB" w:rsidP="005A76FB">
      <w:pPr>
        <w:spacing w:before="0" w:after="0" w:line="386" w:lineRule="exact"/>
        <w:ind w:left="1079"/>
        <w:jc w:val="left"/>
      </w:pPr>
      <w:r>
        <w:rPr>
          <w:rFonts w:ascii="Garamond" w:eastAsia="Garamond" w:hAnsi="Garamond" w:cs="Garamond"/>
          <w:u w:val="none"/>
          <w:sz w:val="21"/>
          <w:position w:val="0"/>
          <w:color w:val="120f0e"/>
          <w:spacing w:val="-16"/>
          <w:noProof w:val="true"/>
        </w:rPr>
        <w:t>Metadata is created, modified and disposed of at many points during the life of electronic information, and in the</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ordinary course of business organizations routinely migrate information from one form to another affecting the</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metadata associated with those files. For instance, some organizations use a printed or imaged document as the final</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5"/>
          <w:noProof w:val="true"/>
        </w:rPr>
        <w:t>or official version of a record. Printing an electronic document to an image (such as .tif or .pdf formats) or paper can</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eliminate some or all of the metadata associated with the electronic version of the document.</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479" w:lineRule="exact"/>
        <w:ind w:left="1079"/>
        <w:jc w:val="left"/>
      </w:pPr>
      <w:r>
        <w:rPr>
          <w:rFonts w:ascii="Garamond" w:eastAsia="Garamond" w:hAnsi="Garamond" w:cs="Garamond"/>
          <w:u w:val="none"/>
          <w:sz w:val="12"/>
          <w:position w:val="0"/>
          <w:color w:val="231f20"/>
          <w:spacing w:val="0"/>
          <w:noProof w:val="true"/>
        </w:rPr>
        <w:t>_________________</w:t>
      </w:r>
    </w:p>
    <w:p w:rsidR="005A76FB" w:rsidRDefault="005A76FB" w:rsidP="005A76FB">
      <w:pPr>
        <w:spacing w:before="0" w:after="0" w:line="226" w:lineRule="exact"/>
        <w:ind w:left="1079"/>
        <w:jc w:val="left"/>
        <w:tabs>
          <w:tab w:val="left" w:pos="1186"/>
          <w:tab w:val="left" w:pos="4519"/>
          <w:tab w:val="left" w:pos="5746"/>
          <w:tab w:val="left" w:pos="9119"/>
        </w:tabs>
      </w:pPr>
      <w:r>
        <w:rPr>
          <w:rFonts w:ascii="Garamond" w:eastAsia="Garamond" w:hAnsi="Garamond" w:cs="Garamond"/>
          <w:u w:val="none"/>
          <w:sz w:val="6"/>
          <w:position w:val="0"/>
          <w:color w:val="120f0e"/>
          <w:spacing w:val="0"/>
          <w:noProof w:val="true"/>
        </w:rPr>
        <w:t>48</w:t>
      </w:r>
      <w:r>
        <w:rPr>
          <w:rFonts w:cs="Calibri"/>
          <w:u w:val="none"/>
          <w:color w:val="000000"/>
          <w:w w:val="100"/>
        </w:rPr>
        <w:tab/>
      </w:r>
      <w:r>
        <w:rPr>
          <w:rFonts w:ascii="Garamond" w:eastAsia="Garamond" w:hAnsi="Garamond" w:cs="Garamond"/>
          <w:u w:val="none"/>
          <w:sz w:val="12"/>
          <w:position w:val="0"/>
          <w:color w:val="120f0e"/>
          <w:spacing w:val="-22"/>
          <w:noProof w:val="true"/>
        </w:rPr>
        <w:t>The Glossary provided in the September 2005 publication of</w:t>
      </w:r>
      <w:r>
        <w:rPr>
          <w:rFonts w:cs="Calibri"/>
          <w:u w:val="none"/>
          <w:color w:val="000000"/>
          <w:w w:val="100"/>
        </w:rPr>
        <w:tab/>
      </w:r>
      <w:r>
        <w:rPr>
          <w:rFonts w:ascii="Garamond" w:eastAsia="Garamond" w:hAnsi="Garamond" w:cs="Garamond"/>
          <w:u w:val="none"/>
          <w:sz w:val="12"/>
          <w:position w:val="0"/>
          <w:color w:val="120f0e"/>
          <w:spacing w:val="-23"/>
          <w:noProof w:val="true"/>
          <w:i/>
        </w:rPr>
        <w:t>The Sedona Guidelines</w:t>
      </w:r>
      <w:r>
        <w:rPr>
          <w:rFonts w:cs="Calibri"/>
          <w:u w:val="none"/>
          <w:color w:val="000000"/>
          <w:w w:val="100"/>
        </w:rPr>
        <w:tab/>
      </w:r>
      <w:r>
        <w:rPr>
          <w:rFonts w:ascii="Garamond" w:eastAsia="Garamond" w:hAnsi="Garamond" w:cs="Garamond"/>
          <w:u w:val="none"/>
          <w:sz w:val="12"/>
          <w:position w:val="0"/>
          <w:color w:val="120f0e"/>
          <w:spacing w:val="-20"/>
          <w:noProof w:val="true"/>
        </w:rPr>
        <w:t>has been removed from this edition and readers are referred to</w:t>
      </w:r>
      <w:r>
        <w:rPr>
          <w:rFonts w:cs="Calibri"/>
          <w:u w:val="none"/>
          <w:color w:val="000000"/>
          <w:w w:val="100"/>
        </w:rPr>
        <w:tab/>
      </w:r>
      <w:r>
        <w:rPr>
          <w:rFonts w:ascii="Garamond" w:eastAsia="Garamond" w:hAnsi="Garamond" w:cs="Garamond"/>
          <w:u w:val="none"/>
          <w:sz w:val="12"/>
          <w:position w:val="0"/>
          <w:color w:val="120f0e"/>
          <w:spacing w:val="-21"/>
          <w:noProof w:val="true"/>
          <w:i/>
        </w:rPr>
        <w:t>The Sedona Conference® Glossary for</w:t>
      </w:r>
    </w:p>
    <w:p w:rsidR="005A76FB" w:rsidRDefault="005A76FB" w:rsidP="005A76FB">
      <w:pPr>
        <w:spacing w:before="0" w:after="0" w:line="226" w:lineRule="exact"/>
        <w:ind w:left="1066"/>
        <w:jc w:val="left"/>
        <w:tabs>
          <w:tab w:val="left" w:pos="3733"/>
        </w:tabs>
      </w:pPr>
      <w:r>
        <w:rPr>
          <w:rFonts w:ascii="Garamond" w:eastAsia="Garamond" w:hAnsi="Garamond" w:cs="Garamond"/>
          <w:u w:val="none"/>
          <w:sz w:val="12"/>
          <w:position w:val="0"/>
          <w:color w:val="120f0e"/>
          <w:spacing w:val="-22"/>
          <w:noProof w:val="true"/>
          <w:i/>
        </w:rPr>
        <w:t>E-Discovery and Digital Information Management</w:t>
      </w:r>
      <w:r>
        <w:rPr>
          <w:rFonts w:cs="Calibri"/>
          <w:u w:val="none"/>
          <w:color w:val="000000"/>
          <w:w w:val="100"/>
        </w:rPr>
        <w:tab/>
      </w:r>
      <w:r>
        <w:rPr>
          <w:rFonts w:ascii="Garamond" w:eastAsia="Garamond" w:hAnsi="Garamond" w:cs="Garamond"/>
          <w:u w:val="none"/>
          <w:sz w:val="12"/>
          <w:position w:val="0"/>
          <w:color w:val="120f0e"/>
          <w:spacing w:val="-20"/>
          <w:noProof w:val="true"/>
        </w:rPr>
        <w:t>(2d Edition) available at: www.thesedonaconference.org for the definition of these terms in order to ensure consistency in the definitions</w:t>
      </w:r>
    </w:p>
    <w:p w:rsidR="005A76FB" w:rsidRDefault="005A76FB" w:rsidP="005A76FB">
      <w:pPr>
        <w:spacing w:before="0" w:after="0" w:line="159" w:lineRule="exact"/>
        <w:ind w:left="1066"/>
        <w:jc w:val="left"/>
      </w:pPr>
      <w:r>
        <w:rPr>
          <w:rFonts w:ascii="Garamond" w:eastAsia="Garamond" w:hAnsi="Garamond" w:cs="Garamond"/>
          <w:u w:val="none"/>
          <w:sz w:val="12"/>
          <w:position w:val="0"/>
          <w:color w:val="120f0e"/>
          <w:spacing w:val="-21"/>
          <w:noProof w:val="true"/>
        </w:rPr>
        <w:t>used throughout the Working Group’s publications.</w:t>
      </w:r>
    </w:p>
    <w:p w:rsidR="005A76FB" w:rsidRDefault="005A76FB" w:rsidP="005A76FB">
      <w:pPr>
        <w:spacing w:before="0" w:after="0" w:line="253" w:lineRule="exact"/>
        <w:ind w:left="1079"/>
        <w:jc w:val="left"/>
        <w:tabs>
          <w:tab w:val="left" w:pos="1186"/>
        </w:tabs>
      </w:pPr>
      <w:r>
        <w:rPr>
          <w:rFonts w:ascii="Garamond" w:eastAsia="Garamond" w:hAnsi="Garamond" w:cs="Garamond"/>
          <w:u w:val="none"/>
          <w:sz w:val="6"/>
          <w:position w:val="0"/>
          <w:color w:val="120f0e"/>
          <w:spacing w:val="0"/>
          <w:noProof w:val="true"/>
        </w:rPr>
        <w:t>49</w:t>
      </w:r>
      <w:r>
        <w:rPr>
          <w:rFonts w:cs="Calibri"/>
          <w:u w:val="none"/>
          <w:color w:val="000000"/>
          <w:w w:val="100"/>
        </w:rPr>
        <w:tab/>
      </w:r>
      <w:r>
        <w:rPr>
          <w:rFonts w:ascii="Garamond" w:eastAsia="Garamond" w:hAnsi="Garamond" w:cs="Garamond"/>
          <w:u w:val="none"/>
          <w:sz w:val="12"/>
          <w:position w:val="0"/>
          <w:color w:val="120f0e"/>
          <w:spacing w:val="-21"/>
          <w:noProof w:val="true"/>
        </w:rPr>
        <w:t>The 2006 Amendments to the Federal Rules provide some safety for routine destruction of information done in good faith as part of an existing records management program, although</w:t>
      </w:r>
    </w:p>
    <w:p w:rsidR="005A76FB" w:rsidRDefault="005A76FB" w:rsidP="005A76FB">
      <w:pPr>
        <w:spacing w:before="0" w:after="0" w:line="226" w:lineRule="exact"/>
        <w:ind w:left="1079"/>
        <w:jc w:val="left"/>
      </w:pPr>
      <w:r>
        <w:rPr>
          <w:rFonts w:ascii="Garamond" w:eastAsia="Garamond" w:hAnsi="Garamond" w:cs="Garamond"/>
          <w:u w:val="none"/>
          <w:sz w:val="12"/>
          <w:position w:val="0"/>
          <w:color w:val="120f0e"/>
          <w:spacing w:val="-19"/>
          <w:noProof w:val="true"/>
        </w:rPr>
        <w:t>these protections are not clearly defined. Fed. R. Civ. P. 37(f )( “Absent exceptional circumstances, a court may not impose sanctions under these Rules on a party for failing to provide</w:t>
      </w:r>
    </w:p>
    <w:p w:rsidR="005A76FB" w:rsidRDefault="005A76FB" w:rsidP="005A76FB">
      <w:pPr>
        <w:spacing w:before="0" w:after="0" w:line="159" w:lineRule="exact"/>
        <w:ind w:left="1079"/>
        <w:jc w:val="left"/>
      </w:pPr>
      <w:r>
        <w:rPr>
          <w:rFonts w:ascii="Garamond" w:eastAsia="Garamond" w:hAnsi="Garamond" w:cs="Garamond"/>
          <w:u w:val="none"/>
          <w:sz w:val="12"/>
          <w:position w:val="0"/>
          <w:color w:val="120f0e"/>
          <w:spacing w:val="-19"/>
          <w:noProof w:val="true"/>
        </w:rPr>
        <w:t>electronically stored information lost as a result of the routine, good-faith operation of an electronic information system.”). But see note 5 above regarding limitations on this protection</w:t>
      </w:r>
    </w:p>
    <w:p w:rsidR="005A76FB" w:rsidRDefault="005A76FB" w:rsidP="005A76FB">
      <w:pPr>
        <w:spacing w:before="0" w:after="0" w:line="159" w:lineRule="exact"/>
        <w:ind w:left="1079"/>
        <w:jc w:val="left"/>
      </w:pPr>
      <w:r>
        <w:rPr>
          <w:rFonts w:ascii="Garamond" w:eastAsia="Garamond" w:hAnsi="Garamond" w:cs="Garamond"/>
          <w:u w:val="none"/>
          <w:sz w:val="12"/>
          <w:position w:val="0"/>
          <w:color w:val="120f0e"/>
          <w:spacing w:val="-21"/>
          <w:noProof w:val="true"/>
        </w:rPr>
        <w:t>and open questions associated with Rule 37(f ).</w:t>
      </w:r>
    </w:p>
    <w:p w:rsidR="005A76FB" w:rsidRDefault="005A76FB" w:rsidP="005A76FB">
      <w:pPr>
        <w:spacing w:before="0" w:after="0" w:line="253" w:lineRule="exact"/>
        <w:ind w:left="1079"/>
        <w:jc w:val="left"/>
        <w:tabs>
          <w:tab w:val="left" w:pos="1186"/>
          <w:tab w:val="left" w:pos="8586"/>
        </w:tabs>
      </w:pPr>
      <w:r>
        <w:rPr>
          <w:rFonts w:ascii="Garamond" w:eastAsia="Garamond" w:hAnsi="Garamond" w:cs="Garamond"/>
          <w:u w:val="none"/>
          <w:sz w:val="6"/>
          <w:position w:val="0"/>
          <w:color w:val="120f0e"/>
          <w:spacing w:val="0"/>
          <w:noProof w:val="true"/>
        </w:rPr>
        <w:t>50</w:t>
      </w:r>
      <w:r>
        <w:rPr>
          <w:rFonts w:cs="Calibri"/>
          <w:u w:val="none"/>
          <w:color w:val="000000"/>
          <w:w w:val="100"/>
        </w:rPr>
        <w:tab/>
      </w:r>
      <w:r>
        <w:rPr>
          <w:rFonts w:ascii="Garamond" w:eastAsia="Garamond" w:hAnsi="Garamond" w:cs="Garamond"/>
          <w:u w:val="none"/>
          <w:sz w:val="12"/>
          <w:position w:val="0"/>
          <w:color w:val="120f0e"/>
          <w:spacing w:val="-20"/>
          <w:noProof w:val="true"/>
        </w:rPr>
        <w:t>According to ISO 1548-1, metadata is “data describing context, content, and structure of records and their management through time.”</w:t>
      </w:r>
      <w:r>
        <w:rPr>
          <w:rFonts w:cs="Calibri"/>
          <w:u w:val="none"/>
          <w:color w:val="000000"/>
          <w:w w:val="100"/>
        </w:rPr>
        <w:tab/>
      </w:r>
      <w:r>
        <w:rPr>
          <w:rFonts w:ascii="Garamond" w:eastAsia="Garamond" w:hAnsi="Garamond" w:cs="Garamond"/>
          <w:u w:val="none"/>
          <w:sz w:val="12"/>
          <w:position w:val="0"/>
          <w:color w:val="120f0e"/>
          <w:spacing w:val="-20"/>
          <w:noProof w:val="true"/>
          <w:i/>
        </w:rPr>
        <w:t>See also The Sedona Conference® Glossary for E-</w:t>
      </w:r>
    </w:p>
    <w:p w:rsidR="005A76FB" w:rsidRDefault="005A76FB" w:rsidP="005A76FB">
      <w:pPr>
        <w:spacing w:before="0" w:after="0" w:line="226" w:lineRule="exact"/>
        <w:ind w:left="1079"/>
        <w:jc w:val="left"/>
        <w:tabs>
          <w:tab w:val="left" w:pos="3613"/>
        </w:tabs>
      </w:pPr>
      <w:r>
        <w:rPr>
          <w:rFonts w:ascii="Garamond" w:eastAsia="Garamond" w:hAnsi="Garamond" w:cs="Garamond"/>
          <w:u w:val="none"/>
          <w:sz w:val="12"/>
          <w:position w:val="0"/>
          <w:color w:val="120f0e"/>
          <w:spacing w:val="-22"/>
          <w:noProof w:val="true"/>
          <w:i/>
        </w:rPr>
        <w:t>Discovery and Digital Information Management</w:t>
      </w:r>
      <w:r>
        <w:rPr>
          <w:rFonts w:cs="Calibri"/>
          <w:u w:val="none"/>
          <w:color w:val="000000"/>
          <w:w w:val="100"/>
        </w:rPr>
        <w:tab/>
      </w:r>
      <w:r>
        <w:rPr>
          <w:rFonts w:ascii="Garamond" w:eastAsia="Garamond" w:hAnsi="Garamond" w:cs="Garamond"/>
          <w:u w:val="none"/>
          <w:sz w:val="12"/>
          <w:position w:val="0"/>
          <w:color w:val="120f0e"/>
          <w:spacing w:val="-21"/>
          <w:noProof w:val="true"/>
        </w:rPr>
        <w:t>(2d Edition) available at: www.thesedonaconference.org.</w:t>
      </w:r>
    </w:p>
    <w:p w:rsidR="005A76FB" w:rsidRDefault="005A76FB" w:rsidP="005A76FB">
      <w:pPr>
        <w:spacing w:before="0" w:after="0" w:line="719" w:lineRule="exact"/>
        <w:ind w:left="10933"/>
        <w:jc w:val="left"/>
      </w:pPr>
      <w:r>
        <w:rPr>
          <w:rFonts w:ascii="Arial" w:eastAsia="Arial" w:hAnsi="Arial" w:cs="Arial"/>
          <w:u w:val="none"/>
          <w:sz w:val="16"/>
          <w:position w:val="0"/>
          <w:color w:val="231f20"/>
          <w:spacing w:val="0"/>
          <w:noProof w:val="true"/>
        </w:rPr>
        <w:t>28</w:t>
      </w:r>
    </w:p>
    <w:bookmarkStart w:id="39" w:name="39"/>
    <w:bookmarkEnd w:id="39"/>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47" type="#_x0000_t75" style="position:absolute;margin-left:0pt;margin-top:0pt;width:612pt;height:792pt;z-index:-251658160;mso-position-horizontal-relative:page;mso-position-vertical-relative:page">
            <v:imagedata r:id="rId47"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426" w:lineRule="exact"/>
        <w:ind w:left="1079"/>
        <w:jc w:val="left"/>
      </w:pPr>
      <w:r>
        <w:rPr>
          <w:rFonts w:ascii="Garamond" w:eastAsia="Garamond" w:hAnsi="Garamond" w:cs="Garamond"/>
          <w:u w:val="none"/>
          <w:sz w:val="21"/>
          <w:position w:val="0"/>
          <w:color w:val="120f0e"/>
          <w:spacing w:val="-15"/>
          <w:noProof w:val="true"/>
        </w:rPr>
        <w:t>Absent a specific legal or business need, an organization need not retain the electronic version of a document and its</w:t>
      </w:r>
    </w:p>
    <w:p w:rsidR="005A76FB" w:rsidRDefault="005A76FB" w:rsidP="005A76FB">
      <w:pPr>
        <w:spacing w:before="0" w:after="0" w:line="253" w:lineRule="exact"/>
        <w:ind w:left="1079"/>
        <w:jc w:val="left"/>
        <w:tabs>
          <w:tab w:val="left" w:pos="2799"/>
          <w:tab w:val="left" w:pos="2986"/>
        </w:tabs>
      </w:pPr>
      <w:r>
        <w:rPr>
          <w:rFonts w:ascii="Garamond" w:eastAsia="Garamond" w:hAnsi="Garamond" w:cs="Garamond"/>
          <w:u w:val="none"/>
          <w:sz w:val="21"/>
          <w:position w:val="0"/>
          <w:color w:val="120f0e"/>
          <w:spacing w:val="-17"/>
          <w:noProof w:val="true"/>
        </w:rPr>
        <w:t>associated metadata.</w:t>
      </w:r>
      <w:r>
        <w:rPr>
          <w:rFonts w:cs="Calibri"/>
          <w:u w:val="none"/>
          <w:color w:val="000000"/>
          <w:w w:val="100"/>
        </w:rPr>
        <w:tab/>
      </w:r>
      <w:r>
        <w:rPr>
          <w:rFonts w:ascii="Garamond" w:eastAsia="Garamond" w:hAnsi="Garamond" w:cs="Garamond"/>
          <w:u w:val="none"/>
          <w:sz w:val="10"/>
          <w:position w:val="0"/>
          <w:color w:val="120f0e"/>
          <w:spacing w:val="0"/>
          <w:noProof w:val="true"/>
        </w:rPr>
        <w:t>51</w:t>
      </w:r>
      <w:r>
        <w:rPr>
          <w:rFonts w:cs="Calibri"/>
          <w:u w:val="none"/>
          <w:color w:val="000000"/>
          <w:w w:val="100"/>
        </w:rPr>
        <w:tab/>
      </w:r>
      <w:r>
        <w:rPr>
          <w:rFonts w:ascii="Garamond" w:eastAsia="Garamond" w:hAnsi="Garamond" w:cs="Garamond"/>
          <w:u w:val="none"/>
          <w:sz w:val="21"/>
          <w:position w:val="0"/>
          <w:color w:val="120f0e"/>
          <w:spacing w:val="-16"/>
          <w:noProof w:val="true"/>
        </w:rPr>
        <w:t>Indeed, the National Archives has mandated the paper retention of records in a number of</w:t>
      </w:r>
    </w:p>
    <w:p w:rsidR="005A76FB" w:rsidRDefault="005A76FB" w:rsidP="005A76FB">
      <w:pPr>
        <w:spacing w:before="0" w:after="0" w:line="266" w:lineRule="exact"/>
        <w:ind w:left="1079"/>
        <w:jc w:val="left"/>
        <w:tabs>
          <w:tab w:val="left" w:pos="1999"/>
          <w:tab w:val="left" w:pos="4119"/>
        </w:tabs>
      </w:pPr>
      <w:r>
        <w:rPr>
          <w:rFonts w:ascii="Garamond" w:eastAsia="Garamond" w:hAnsi="Garamond" w:cs="Garamond"/>
          <w:u w:val="none"/>
          <w:sz w:val="21"/>
          <w:position w:val="0"/>
          <w:color w:val="120f0e"/>
          <w:spacing w:val="-19"/>
          <w:noProof w:val="true"/>
        </w:rPr>
        <w:t>instances.</w:t>
      </w:r>
      <w:r>
        <w:rPr>
          <w:rFonts w:cs="Calibri"/>
          <w:u w:val="none"/>
          <w:color w:val="000000"/>
          <w:w w:val="100"/>
        </w:rPr>
        <w:tab/>
      </w:r>
      <w:r>
        <w:rPr>
          <w:rFonts w:ascii="Garamond" w:eastAsia="Garamond" w:hAnsi="Garamond" w:cs="Garamond"/>
          <w:u w:val="none"/>
          <w:sz w:val="21"/>
          <w:position w:val="0"/>
          <w:color w:val="120f0e"/>
          <w:spacing w:val="-16"/>
          <w:noProof w:val="true"/>
          <w:i/>
        </w:rPr>
        <w:t>Cf. Pub. Citizen v. Carlin</w:t>
      </w:r>
      <w:r>
        <w:rPr>
          <w:rFonts w:cs="Calibri"/>
          <w:u w:val="none"/>
          <w:color w:val="000000"/>
          <w:w w:val="100"/>
        </w:rPr>
        <w:tab/>
      </w:r>
      <w:r>
        <w:rPr>
          <w:rFonts w:ascii="Garamond" w:eastAsia="Garamond" w:hAnsi="Garamond" w:cs="Garamond"/>
          <w:u w:val="none"/>
          <w:sz w:val="21"/>
          <w:position w:val="0"/>
          <w:color w:val="120f0e"/>
          <w:spacing w:val="-16"/>
          <w:noProof w:val="true"/>
        </w:rPr>
        <w:t>, 184 F.3d 900, 909-10 (D.C. Cir. 1999) (finding it appropriate under federal</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statute for agencies to maintain record-keeping systems in the form most appropriate to the business of the agency,</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reflecting its administrative, legal, research and other values, and without regard to the prospective interests of future</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7"/>
          <w:noProof w:val="true"/>
        </w:rPr>
        <w:t>researchers).</w:t>
      </w:r>
    </w:p>
    <w:p w:rsidR="005A76FB" w:rsidRDefault="005A76FB" w:rsidP="005A76FB">
      <w:pPr>
        <w:spacing w:before="0" w:after="0" w:line="373" w:lineRule="exact"/>
        <w:ind w:left="1079"/>
        <w:jc w:val="left"/>
      </w:pPr>
      <w:r>
        <w:rPr>
          <w:rFonts w:ascii="Garamond" w:eastAsia="Garamond" w:hAnsi="Garamond" w:cs="Garamond"/>
          <w:u w:val="none"/>
          <w:sz w:val="21"/>
          <w:position w:val="0"/>
          <w:color w:val="120f0e"/>
          <w:spacing w:val="-16"/>
          <w:noProof w:val="true"/>
        </w:rPr>
        <w:t>It should be observed that metadata includes contextual, processing, and use information which can assist with</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identification and certification of the scope, authenticity, and integrity of electronically stored information, including</w:t>
      </w:r>
    </w:p>
    <w:p w:rsidR="005A76FB" w:rsidRDefault="005A76FB" w:rsidP="005A76FB">
      <w:pPr>
        <w:spacing w:before="0" w:after="0" w:line="266" w:lineRule="exact"/>
        <w:ind w:left="1079"/>
        <w:jc w:val="left"/>
        <w:tabs>
          <w:tab w:val="left" w:pos="3466"/>
          <w:tab w:val="left" w:pos="3719"/>
        </w:tabs>
      </w:pPr>
      <w:r>
        <w:rPr>
          <w:rFonts w:ascii="Garamond" w:eastAsia="Garamond" w:hAnsi="Garamond" w:cs="Garamond"/>
          <w:u w:val="none"/>
          <w:sz w:val="21"/>
          <w:position w:val="0"/>
          <w:color w:val="120f0e"/>
          <w:spacing w:val="-16"/>
          <w:noProof w:val="true"/>
        </w:rPr>
        <w:t>electronically stored records.</w:t>
      </w:r>
      <w:r>
        <w:rPr>
          <w:rFonts w:cs="Calibri"/>
          <w:u w:val="none"/>
          <w:color w:val="000000"/>
          <w:w w:val="100"/>
        </w:rPr>
        <w:tab/>
      </w:r>
      <w:r>
        <w:rPr>
          <w:rFonts w:ascii="Garamond" w:eastAsia="Garamond" w:hAnsi="Garamond" w:cs="Garamond"/>
          <w:u w:val="none"/>
          <w:sz w:val="10"/>
          <w:position w:val="0"/>
          <w:color w:val="120f0e"/>
          <w:spacing w:val="0"/>
          <w:noProof w:val="true"/>
        </w:rPr>
        <w:t>52</w:t>
      </w:r>
      <w:r>
        <w:rPr>
          <w:rFonts w:cs="Calibri"/>
          <w:u w:val="none"/>
          <w:color w:val="000000"/>
          <w:w w:val="100"/>
        </w:rPr>
        <w:tab/>
      </w:r>
      <w:r>
        <w:rPr>
          <w:rFonts w:ascii="Garamond" w:eastAsia="Garamond" w:hAnsi="Garamond" w:cs="Garamond"/>
          <w:u w:val="none"/>
          <w:sz w:val="21"/>
          <w:position w:val="0"/>
          <w:color w:val="120f0e"/>
          <w:spacing w:val="-16"/>
          <w:noProof w:val="true"/>
        </w:rPr>
        <w:t>Because metadata may provide a wealth of information that can allow an organization</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to better retain and organize its information, organizations may find the retention and use of metadata to be beneficial</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from an organizational or operational perspective. Furthermore, organizations may wish to consider retaining</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5"/>
          <w:noProof w:val="true"/>
        </w:rPr>
        <w:t>sufficient metadata about records to ensure the trustworthiness of the records for organizational, fiscal, legal and</w:t>
      </w:r>
    </w:p>
    <w:p w:rsidR="005A76FB" w:rsidRDefault="005A76FB" w:rsidP="005A76FB">
      <w:pPr>
        <w:spacing w:before="0" w:after="0" w:line="266" w:lineRule="exact"/>
        <w:ind w:left="1066"/>
        <w:jc w:val="left"/>
        <w:tabs>
          <w:tab w:val="left" w:pos="2706"/>
          <w:tab w:val="left" w:pos="2893"/>
        </w:tabs>
      </w:pPr>
      <w:r>
        <w:rPr>
          <w:rFonts w:ascii="Garamond" w:eastAsia="Garamond" w:hAnsi="Garamond" w:cs="Garamond"/>
          <w:u w:val="none"/>
          <w:sz w:val="21"/>
          <w:position w:val="0"/>
          <w:color w:val="120f0e"/>
          <w:spacing w:val="-16"/>
          <w:noProof w:val="true"/>
        </w:rPr>
        <w:t>historical purposes.</w:t>
      </w:r>
      <w:r>
        <w:rPr>
          <w:rFonts w:cs="Calibri"/>
          <w:u w:val="none"/>
          <w:color w:val="000000"/>
          <w:w w:val="100"/>
        </w:rPr>
        <w:tab/>
      </w:r>
      <w:r>
        <w:rPr>
          <w:rFonts w:ascii="Garamond" w:eastAsia="Garamond" w:hAnsi="Garamond" w:cs="Garamond"/>
          <w:u w:val="none"/>
          <w:sz w:val="10"/>
          <w:position w:val="0"/>
          <w:color w:val="120f0e"/>
          <w:spacing w:val="0"/>
          <w:noProof w:val="true"/>
        </w:rPr>
        <w:t>53</w:t>
      </w:r>
      <w:r>
        <w:rPr>
          <w:rFonts w:cs="Calibri"/>
          <w:u w:val="none"/>
          <w:color w:val="000000"/>
          <w:w w:val="100"/>
        </w:rPr>
        <w:tab/>
      </w:r>
      <w:r>
        <w:rPr>
          <w:rFonts w:ascii="Garamond" w:eastAsia="Garamond" w:hAnsi="Garamond" w:cs="Garamond"/>
          <w:u w:val="none"/>
          <w:sz w:val="21"/>
          <w:position w:val="0"/>
          <w:color w:val="120f0e"/>
          <w:spacing w:val="-17"/>
          <w:noProof w:val="true"/>
        </w:rPr>
        <w:t>And many organizations employ information and records management programs that specifically</w:t>
      </w:r>
    </w:p>
    <w:p w:rsidR="005A76FB" w:rsidRDefault="005A76FB" w:rsidP="005A76FB">
      <w:pPr>
        <w:spacing w:before="0" w:after="0" w:line="266" w:lineRule="exact"/>
        <w:ind w:left="1079"/>
        <w:jc w:val="left"/>
        <w:tabs>
          <w:tab w:val="left" w:pos="5413"/>
          <w:tab w:val="left" w:pos="5653"/>
        </w:tabs>
      </w:pPr>
      <w:r>
        <w:rPr>
          <w:rFonts w:ascii="Garamond" w:eastAsia="Garamond" w:hAnsi="Garamond" w:cs="Garamond"/>
          <w:u w:val="none"/>
          <w:sz w:val="21"/>
          <w:position w:val="0"/>
          <w:color w:val="120f0e"/>
          <w:spacing w:val="-16"/>
          <w:noProof w:val="true"/>
        </w:rPr>
        <w:t>use metadata tags to cull and organize information.</w:t>
      </w:r>
      <w:r>
        <w:rPr>
          <w:rFonts w:cs="Calibri"/>
          <w:u w:val="none"/>
          <w:color w:val="000000"/>
          <w:w w:val="100"/>
        </w:rPr>
        <w:tab/>
      </w:r>
      <w:r>
        <w:rPr>
          <w:rFonts w:ascii="Garamond" w:eastAsia="Garamond" w:hAnsi="Garamond" w:cs="Garamond"/>
          <w:u w:val="none"/>
          <w:sz w:val="10"/>
          <w:position w:val="0"/>
          <w:color w:val="120f0e"/>
          <w:spacing w:val="0"/>
          <w:noProof w:val="true"/>
        </w:rPr>
        <w:t>54</w:t>
      </w:r>
      <w:r>
        <w:rPr>
          <w:rFonts w:cs="Calibri"/>
          <w:u w:val="none"/>
          <w:color w:val="000000"/>
          <w:w w:val="100"/>
        </w:rPr>
        <w:tab/>
      </w:r>
      <w:r>
        <w:rPr>
          <w:rFonts w:ascii="Garamond" w:eastAsia="Garamond" w:hAnsi="Garamond" w:cs="Garamond"/>
          <w:u w:val="none"/>
          <w:sz w:val="21"/>
          <w:position w:val="0"/>
          <w:color w:val="120f0e"/>
          <w:spacing w:val="-15"/>
          <w:noProof w:val="true"/>
        </w:rPr>
        <w:t>Finally, it may be that certain metadata is critical to an</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organization’s ability to audit and track access to information so that it can, for example, identify and stop any</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improper access to sensitive information by unauthorized personnel. Thus, for some organizations it may be</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6"/>
          <w:noProof w:val="true"/>
        </w:rPr>
        <w:t>unworkable and unwise to routinely discard metadata. An organization should consider the best format in which to</w:t>
      </w:r>
    </w:p>
    <w:p w:rsidR="005A76FB" w:rsidRDefault="005A76FB" w:rsidP="005A76FB">
      <w:pPr>
        <w:spacing w:before="0" w:after="0" w:line="266" w:lineRule="exact"/>
        <w:ind w:left="1079"/>
        <w:jc w:val="left"/>
        <w:tabs>
          <w:tab w:val="left" w:pos="7933"/>
          <w:tab w:val="left" w:pos="8239"/>
        </w:tabs>
      </w:pPr>
      <w:r>
        <w:rPr>
          <w:rFonts w:ascii="Garamond" w:eastAsia="Garamond" w:hAnsi="Garamond" w:cs="Garamond"/>
          <w:u w:val="none"/>
          <w:sz w:val="21"/>
          <w:position w:val="0"/>
          <w:color w:val="120f0e"/>
          <w:spacing w:val="-16"/>
          <w:noProof w:val="true"/>
        </w:rPr>
        <w:t>retain information to meet good business practices as well as legal requirements.</w:t>
      </w:r>
      <w:r>
        <w:rPr>
          <w:rFonts w:cs="Calibri"/>
          <w:u w:val="none"/>
          <w:color w:val="000000"/>
          <w:w w:val="100"/>
        </w:rPr>
        <w:tab/>
      </w:r>
      <w:r>
        <w:rPr>
          <w:rFonts w:ascii="Garamond" w:eastAsia="Garamond" w:hAnsi="Garamond" w:cs="Garamond"/>
          <w:u w:val="none"/>
          <w:sz w:val="21"/>
          <w:position w:val="0"/>
          <w:color w:val="120f0e"/>
          <w:spacing w:val="-47"/>
          <w:noProof w:val="true"/>
          <w:i/>
        </w:rPr>
        <w:t>See</w:t>
      </w:r>
      <w:r>
        <w:rPr>
          <w:rFonts w:cs="Calibri"/>
          <w:u w:val="none"/>
          <w:color w:val="000000"/>
          <w:w w:val="100"/>
        </w:rPr>
        <w:tab/>
      </w:r>
      <w:r>
        <w:rPr>
          <w:rFonts w:ascii="Garamond" w:eastAsia="Garamond" w:hAnsi="Garamond" w:cs="Garamond"/>
          <w:u w:val="none"/>
          <w:sz w:val="21"/>
          <w:position w:val="0"/>
          <w:color w:val="120f0e"/>
          <w:spacing w:val="-22"/>
          <w:noProof w:val="true"/>
        </w:rPr>
        <w:t>Comment 4.f.</w:t>
      </w:r>
    </w:p>
    <w:p w:rsidR="005A76FB" w:rsidRDefault="005A76FB" w:rsidP="005A76FB">
      <w:pPr>
        <w:spacing w:before="0" w:after="0" w:line="386" w:lineRule="exact"/>
        <w:ind w:left="1079"/>
        <w:jc w:val="left"/>
      </w:pPr>
      <w:r>
        <w:rPr>
          <w:rFonts w:ascii="Garamond" w:eastAsia="Garamond" w:hAnsi="Garamond" w:cs="Garamond"/>
          <w:u w:val="none"/>
          <w:sz w:val="21"/>
          <w:position w:val="0"/>
          <w:color w:val="120f0e"/>
          <w:spacing w:val="-15"/>
          <w:noProof w:val="true"/>
        </w:rPr>
        <w:t>If an organization chooses to retain metadata in its normal course of business, it should be aware that the metadata</w:t>
      </w:r>
    </w:p>
    <w:p w:rsidR="005A76FB" w:rsidRDefault="005A76FB" w:rsidP="005A76FB">
      <w:pPr>
        <w:spacing w:before="0" w:after="0" w:line="266" w:lineRule="exact"/>
        <w:ind w:left="1079"/>
        <w:jc w:val="left"/>
        <w:tabs>
          <w:tab w:val="left" w:pos="5786"/>
          <w:tab w:val="left" w:pos="7999"/>
        </w:tabs>
      </w:pPr>
      <w:r>
        <w:rPr>
          <w:rFonts w:ascii="Garamond" w:eastAsia="Garamond" w:hAnsi="Garamond" w:cs="Garamond"/>
          <w:u w:val="none"/>
          <w:sz w:val="21"/>
          <w:position w:val="0"/>
          <w:color w:val="120f0e"/>
          <w:spacing w:val="-16"/>
          <w:noProof w:val="true"/>
        </w:rPr>
        <w:t>may be discoverable in its complete and original form.</w:t>
      </w:r>
      <w:r>
        <w:rPr>
          <w:rFonts w:cs="Calibri"/>
          <w:u w:val="none"/>
          <w:color w:val="000000"/>
          <w:w w:val="100"/>
        </w:rPr>
        <w:tab/>
      </w:r>
      <w:r>
        <w:rPr>
          <w:rFonts w:ascii="Garamond" w:eastAsia="Garamond" w:hAnsi="Garamond" w:cs="Garamond"/>
          <w:u w:val="none"/>
          <w:sz w:val="21"/>
          <w:position w:val="0"/>
          <w:color w:val="120f0e"/>
          <w:spacing w:val="-15"/>
          <w:noProof w:val="true"/>
          <w:i/>
        </w:rPr>
        <w:t>See, e.g., Williams v. Sprint</w:t>
      </w:r>
      <w:r>
        <w:rPr>
          <w:rFonts w:cs="Calibri"/>
          <w:u w:val="none"/>
          <w:color w:val="000000"/>
          <w:w w:val="100"/>
        </w:rPr>
        <w:tab/>
      </w:r>
      <w:r>
        <w:rPr>
          <w:rFonts w:ascii="Garamond" w:eastAsia="Garamond" w:hAnsi="Garamond" w:cs="Garamond"/>
          <w:u w:val="none"/>
          <w:sz w:val="21"/>
          <w:position w:val="0"/>
          <w:color w:val="120f0e"/>
          <w:spacing w:val="-18"/>
          <w:noProof w:val="true"/>
        </w:rPr>
        <w:t>, 230 F.R.D. 640, 652 (D. Kan.</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2005) (court ruled that presumption is in favor of producing metadata unless (1) producing party objects; (2) parties</w:t>
      </w:r>
    </w:p>
    <w:p w:rsidR="005A76FB" w:rsidRDefault="005A76FB" w:rsidP="005A76FB">
      <w:pPr>
        <w:spacing w:before="0" w:after="0" w:line="253" w:lineRule="exact"/>
        <w:ind w:left="1079"/>
        <w:jc w:val="left"/>
        <w:tabs>
          <w:tab w:val="left" w:pos="5719"/>
          <w:tab w:val="left" w:pos="10759"/>
        </w:tabs>
      </w:pPr>
      <w:r>
        <w:rPr>
          <w:rFonts w:ascii="Garamond" w:eastAsia="Garamond" w:hAnsi="Garamond" w:cs="Garamond"/>
          <w:u w:val="none"/>
          <w:sz w:val="21"/>
          <w:position w:val="0"/>
          <w:color w:val="120f0e"/>
          <w:spacing w:val="-15"/>
          <w:noProof w:val="true"/>
        </w:rPr>
        <w:t>agree otherwise; or (3) court issues a protective order);</w:t>
      </w:r>
      <w:r>
        <w:rPr>
          <w:rFonts w:cs="Calibri"/>
          <w:u w:val="none"/>
          <w:color w:val="000000"/>
          <w:w w:val="100"/>
        </w:rPr>
        <w:tab/>
      </w:r>
      <w:r>
        <w:rPr>
          <w:rFonts w:ascii="Garamond" w:eastAsia="Garamond" w:hAnsi="Garamond" w:cs="Garamond"/>
          <w:u w:val="none"/>
          <w:sz w:val="21"/>
          <w:position w:val="0"/>
          <w:color w:val="120f0e"/>
          <w:spacing w:val="-16"/>
          <w:noProof w:val="true"/>
          <w:i/>
        </w:rPr>
        <w:t>see also Nova Measuring Instruments Ltd. v. Nanometrics, Inc.</w:t>
      </w:r>
      <w:r>
        <w:rPr>
          <w:rFonts w:cs="Calibri"/>
          <w:u w:val="none"/>
          <w:color w:val="000000"/>
          <w:w w:val="100"/>
        </w:rPr>
        <w:tab/>
      </w:r>
      <w:r>
        <w:rPr>
          <w:rFonts w:ascii="Garamond" w:eastAsia="Garamond" w:hAnsi="Garamond" w:cs="Garamond"/>
          <w:u w:val="none"/>
          <w:sz w:val="21"/>
          <w:position w:val="0"/>
          <w:color w:val="120f0e"/>
          <w:spacing w:val="0"/>
          <w:noProof w:val="true"/>
        </w:rPr>
        <w:t>,</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7"/>
          <w:noProof w:val="true"/>
        </w:rPr>
        <w:t>417 F. Supp. 2d 1121, 1122 (N.D. Cal. 2006) magistrate granted motion to compel defendant to produce electronic</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documents in native format with all original metadata, where defendant originally agreed to such production and</w:t>
      </w:r>
    </w:p>
    <w:p w:rsidR="005A76FB" w:rsidRDefault="005A76FB" w:rsidP="005A76FB">
      <w:pPr>
        <w:spacing w:before="0" w:after="0" w:line="266" w:lineRule="exact"/>
        <w:ind w:left="1079"/>
        <w:jc w:val="left"/>
        <w:tabs>
          <w:tab w:val="left" w:pos="6293"/>
          <w:tab w:val="left" w:pos="9759"/>
        </w:tabs>
      </w:pPr>
      <w:r>
        <w:rPr>
          <w:rFonts w:ascii="Garamond" w:eastAsia="Garamond" w:hAnsi="Garamond" w:cs="Garamond"/>
          <w:u w:val="none"/>
          <w:sz w:val="21"/>
          <w:position w:val="0"/>
          <w:color w:val="120f0e"/>
          <w:spacing w:val="-17"/>
          <w:noProof w:val="true"/>
        </w:rPr>
        <w:t>provided no reason why it could not make such production);</w:t>
      </w:r>
      <w:r>
        <w:rPr>
          <w:rFonts w:cs="Calibri"/>
          <w:u w:val="none"/>
          <w:color w:val="000000"/>
          <w:w w:val="100"/>
        </w:rPr>
        <w:tab/>
      </w:r>
      <w:r>
        <w:rPr>
          <w:rFonts w:ascii="Garamond" w:eastAsia="Garamond" w:hAnsi="Garamond" w:cs="Garamond"/>
          <w:u w:val="none"/>
          <w:sz w:val="21"/>
          <w:position w:val="0"/>
          <w:color w:val="120f0e"/>
          <w:spacing w:val="-15"/>
          <w:noProof w:val="true"/>
          <w:i/>
        </w:rPr>
        <w:t>In re NYSE Securities Specialists Litigation</w:t>
      </w:r>
      <w:r>
        <w:rPr>
          <w:rFonts w:cs="Calibri"/>
          <w:u w:val="none"/>
          <w:color w:val="000000"/>
          <w:w w:val="100"/>
        </w:rPr>
        <w:tab/>
      </w:r>
      <w:r>
        <w:rPr>
          <w:rFonts w:ascii="Garamond" w:eastAsia="Garamond" w:hAnsi="Garamond" w:cs="Garamond"/>
          <w:u w:val="none"/>
          <w:sz w:val="21"/>
          <w:position w:val="0"/>
          <w:color w:val="120f0e"/>
          <w:spacing w:val="-25"/>
          <w:noProof w:val="true"/>
        </w:rPr>
        <w:t>, 2006 WL</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1704447, at *1 (S.D. N.Y. June 14, 2006) (court ordered all electronic documents to be produced in native format,</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399" w:lineRule="exact"/>
        <w:ind w:left="1079"/>
        <w:jc w:val="left"/>
      </w:pPr>
      <w:r>
        <w:rPr>
          <w:rFonts w:ascii="Garamond" w:eastAsia="Garamond" w:hAnsi="Garamond" w:cs="Garamond"/>
          <w:u w:val="none"/>
          <w:sz w:val="12"/>
          <w:position w:val="0"/>
          <w:color w:val="231f20"/>
          <w:spacing w:val="0"/>
          <w:noProof w:val="true"/>
        </w:rPr>
        <w:t>_________________</w:t>
      </w:r>
    </w:p>
    <w:p w:rsidR="005A76FB" w:rsidRDefault="005A76FB" w:rsidP="005A76FB">
      <w:pPr>
        <w:spacing w:before="0" w:after="0" w:line="239" w:lineRule="exact"/>
        <w:ind w:left="1079"/>
        <w:jc w:val="left"/>
        <w:tabs>
          <w:tab w:val="left" w:pos="1186"/>
        </w:tabs>
      </w:pPr>
      <w:r>
        <w:rPr>
          <w:rFonts w:ascii="Garamond" w:eastAsia="Garamond" w:hAnsi="Garamond" w:cs="Garamond"/>
          <w:u w:val="none"/>
          <w:sz w:val="6"/>
          <w:position w:val="0"/>
          <w:color w:val="120f0e"/>
          <w:spacing w:val="0"/>
          <w:noProof w:val="true"/>
        </w:rPr>
        <w:t>51</w:t>
      </w:r>
      <w:r>
        <w:rPr>
          <w:rFonts w:cs="Calibri"/>
          <w:u w:val="none"/>
          <w:color w:val="000000"/>
          <w:w w:val="100"/>
        </w:rPr>
        <w:tab/>
      </w:r>
      <w:r>
        <w:rPr>
          <w:rFonts w:ascii="Garamond" w:eastAsia="Garamond" w:hAnsi="Garamond" w:cs="Garamond"/>
          <w:u w:val="none"/>
          <w:sz w:val="12"/>
          <w:position w:val="0"/>
          <w:color w:val="120f0e"/>
          <w:spacing w:val="-20"/>
          <w:noProof w:val="true"/>
        </w:rPr>
        <w:t>It is important to distinguish the ordinary situation from what might be required in a litigation context where an obligation to preserve metadata might be imposed. Organizations</w:t>
      </w:r>
    </w:p>
    <w:p w:rsidR="005A76FB" w:rsidRDefault="005A76FB" w:rsidP="005A76FB">
      <w:pPr>
        <w:spacing w:before="0" w:after="0" w:line="213" w:lineRule="exact"/>
        <w:ind w:left="1079"/>
        <w:jc w:val="left"/>
      </w:pPr>
      <w:r>
        <w:rPr>
          <w:rFonts w:ascii="Garamond" w:eastAsia="Garamond" w:hAnsi="Garamond" w:cs="Garamond"/>
          <w:u w:val="none"/>
          <w:sz w:val="12"/>
          <w:position w:val="0"/>
          <w:color w:val="120f0e"/>
          <w:spacing w:val="-20"/>
          <w:noProof w:val="true"/>
        </w:rPr>
        <w:t>faced with the preservation obligations due to litigation or investigation and a desire to migrate information from one format to another should seek advice from competent legal counsel</w:t>
      </w:r>
    </w:p>
    <w:p w:rsidR="005A76FB" w:rsidRDefault="005A76FB" w:rsidP="005A76FB">
      <w:pPr>
        <w:spacing w:before="0" w:after="0" w:line="159" w:lineRule="exact"/>
        <w:ind w:left="1079"/>
        <w:jc w:val="left"/>
        <w:tabs>
          <w:tab w:val="left" w:pos="4719"/>
          <w:tab w:val="left" w:pos="8039"/>
        </w:tabs>
      </w:pPr>
      <w:r>
        <w:rPr>
          <w:rFonts w:ascii="Garamond" w:eastAsia="Garamond" w:hAnsi="Garamond" w:cs="Garamond"/>
          <w:u w:val="none"/>
          <w:sz w:val="12"/>
          <w:position w:val="0"/>
          <w:color w:val="120f0e"/>
          <w:spacing w:val="-20"/>
          <w:noProof w:val="true"/>
        </w:rPr>
        <w:t>as to their obligations surrounding preservation relevant metadata.</w:t>
      </w:r>
      <w:r>
        <w:rPr>
          <w:rFonts w:cs="Calibri"/>
          <w:u w:val="none"/>
          <w:color w:val="000000"/>
          <w:w w:val="100"/>
        </w:rPr>
        <w:tab/>
      </w:r>
      <w:r>
        <w:rPr>
          <w:rFonts w:ascii="Garamond" w:eastAsia="Garamond" w:hAnsi="Garamond" w:cs="Garamond"/>
          <w:u w:val="none"/>
          <w:sz w:val="12"/>
          <w:position w:val="0"/>
          <w:color w:val="120f0e"/>
          <w:spacing w:val="-20"/>
          <w:noProof w:val="true"/>
          <w:i/>
        </w:rPr>
        <w:t>See The Sedona Principles, Second Edition (2007), Principle 14</w:t>
      </w:r>
      <w:r>
        <w:rPr>
          <w:rFonts w:cs="Calibri"/>
          <w:u w:val="none"/>
          <w:color w:val="000000"/>
          <w:w w:val="100"/>
        </w:rPr>
        <w:tab/>
      </w:r>
      <w:r>
        <w:rPr>
          <w:rFonts w:ascii="Garamond" w:eastAsia="Garamond" w:hAnsi="Garamond" w:cs="Garamond"/>
          <w:u w:val="none"/>
          <w:sz w:val="12"/>
          <w:position w:val="0"/>
          <w:color w:val="120f0e"/>
          <w:spacing w:val="-21"/>
          <w:noProof w:val="true"/>
        </w:rPr>
        <w:t>for additional guidance.</w:t>
      </w:r>
    </w:p>
    <w:p w:rsidR="005A76FB" w:rsidRDefault="005A76FB" w:rsidP="005A76FB">
      <w:pPr>
        <w:spacing w:before="0" w:after="0" w:line="346" w:lineRule="exact"/>
        <w:ind w:left="1079"/>
        <w:jc w:val="left"/>
        <w:tabs>
          <w:tab w:val="left" w:pos="1186"/>
        </w:tabs>
      </w:pPr>
      <w:r>
        <w:rPr>
          <w:rFonts w:ascii="Garamond" w:eastAsia="Garamond" w:hAnsi="Garamond" w:cs="Garamond"/>
          <w:u w:val="none"/>
          <w:sz w:val="6"/>
          <w:position w:val="0"/>
          <w:color w:val="120f0e"/>
          <w:spacing w:val="0"/>
          <w:noProof w:val="true"/>
        </w:rPr>
        <w:t>52</w:t>
      </w:r>
      <w:r>
        <w:rPr>
          <w:rFonts w:cs="Calibri"/>
          <w:u w:val="none"/>
          <w:color w:val="000000"/>
          <w:w w:val="100"/>
        </w:rPr>
        <w:tab/>
      </w:r>
      <w:r>
        <w:rPr>
          <w:rFonts w:ascii="Garamond" w:eastAsia="Garamond" w:hAnsi="Garamond" w:cs="Garamond"/>
          <w:u w:val="none"/>
          <w:sz w:val="12"/>
          <w:position w:val="0"/>
          <w:color w:val="120f0e"/>
          <w:spacing w:val="-20"/>
          <w:noProof w:val="true"/>
        </w:rPr>
        <w:t>For records to remain accessible and intelligible over time, it may be necessary to preserve and migrate the metadata associated with those records. If records that are currently being</w:t>
      </w:r>
    </w:p>
    <w:p w:rsidR="005A76FB" w:rsidRDefault="005A76FB" w:rsidP="005A76FB">
      <w:pPr>
        <w:spacing w:before="0" w:after="0" w:line="213" w:lineRule="exact"/>
        <w:ind w:left="1079"/>
        <w:jc w:val="left"/>
      </w:pPr>
      <w:r>
        <w:rPr>
          <w:rFonts w:ascii="Garamond" w:eastAsia="Garamond" w:hAnsi="Garamond" w:cs="Garamond"/>
          <w:u w:val="none"/>
          <w:sz w:val="12"/>
          <w:position w:val="0"/>
          <w:color w:val="120f0e"/>
          <w:spacing w:val="-20"/>
          <w:noProof w:val="true"/>
        </w:rPr>
        <w:t>created are to have a chance of surviving migrations through successive generations of computer hardware and software, or removal to entirely new delivery systems, they will need to have</w:t>
      </w:r>
    </w:p>
    <w:p w:rsidR="005A76FB" w:rsidRDefault="005A76FB" w:rsidP="005A76FB">
      <w:pPr>
        <w:spacing w:before="0" w:after="0" w:line="159" w:lineRule="exact"/>
        <w:ind w:left="1079"/>
        <w:jc w:val="left"/>
      </w:pPr>
      <w:r>
        <w:rPr>
          <w:rFonts w:ascii="Garamond" w:eastAsia="Garamond" w:hAnsi="Garamond" w:cs="Garamond"/>
          <w:u w:val="none"/>
          <w:sz w:val="12"/>
          <w:position w:val="0"/>
          <w:color w:val="120f0e"/>
          <w:spacing w:val="-20"/>
          <w:noProof w:val="true"/>
        </w:rPr>
        <w:t>metadata that enables them to exist independently of the system that currently being used to store and retrieve them. Technical, descriptive and preservation metadata that documents</w:t>
      </w:r>
    </w:p>
    <w:p w:rsidR="005A76FB" w:rsidRDefault="005A76FB" w:rsidP="005A76FB">
      <w:pPr>
        <w:spacing w:before="0" w:after="0" w:line="159" w:lineRule="exact"/>
        <w:ind w:left="1079"/>
        <w:jc w:val="left"/>
      </w:pPr>
      <w:r>
        <w:rPr>
          <w:rFonts w:ascii="Garamond" w:eastAsia="Garamond" w:hAnsi="Garamond" w:cs="Garamond"/>
          <w:u w:val="none"/>
          <w:sz w:val="12"/>
          <w:position w:val="0"/>
          <w:color w:val="120f0e"/>
          <w:spacing w:val="-20"/>
          <w:noProof w:val="true"/>
        </w:rPr>
        <w:t>how a record was created and maintained, how it behaves and how it relates to other records will all be essential.</w:t>
      </w:r>
    </w:p>
    <w:p w:rsidR="005A76FB" w:rsidRDefault="005A76FB" w:rsidP="005A76FB">
      <w:pPr>
        <w:spacing w:before="0" w:after="0" w:line="266" w:lineRule="exact"/>
        <w:ind w:left="1079"/>
        <w:jc w:val="left"/>
        <w:tabs>
          <w:tab w:val="left" w:pos="1173"/>
        </w:tabs>
      </w:pPr>
      <w:r>
        <w:rPr>
          <w:rFonts w:ascii="Garamond" w:eastAsia="Garamond" w:hAnsi="Garamond" w:cs="Garamond"/>
          <w:u w:val="none"/>
          <w:sz w:val="6"/>
          <w:position w:val="0"/>
          <w:color w:val="120f0e"/>
          <w:spacing w:val="0"/>
          <w:noProof w:val="true"/>
        </w:rPr>
        <w:t>53</w:t>
      </w:r>
      <w:r>
        <w:rPr>
          <w:rFonts w:cs="Calibri"/>
          <w:u w:val="none"/>
          <w:color w:val="000000"/>
          <w:w w:val="100"/>
        </w:rPr>
        <w:tab/>
      </w:r>
      <w:r>
        <w:rPr>
          <w:rFonts w:ascii="Garamond" w:eastAsia="Garamond" w:hAnsi="Garamond" w:cs="Garamond"/>
          <w:u w:val="none"/>
          <w:sz w:val="12"/>
          <w:position w:val="0"/>
          <w:color w:val="120f0e"/>
          <w:spacing w:val="-20"/>
          <w:noProof w:val="true"/>
        </w:rPr>
        <w:t>At the same time it should be recognized that too strict of reliance on metadata can cause anomalies in records and information management. For example, some software applications</w:t>
      </w:r>
    </w:p>
    <w:p w:rsidR="005A76FB" w:rsidRDefault="005A76FB" w:rsidP="005A76FB">
      <w:pPr>
        <w:spacing w:before="0" w:after="0" w:line="213" w:lineRule="exact"/>
        <w:ind w:left="1079"/>
        <w:jc w:val="left"/>
        <w:tabs>
          <w:tab w:val="left" w:pos="6933"/>
          <w:tab w:val="left" w:pos="7106"/>
        </w:tabs>
      </w:pPr>
      <w:r>
        <w:rPr>
          <w:rFonts w:ascii="Garamond" w:eastAsia="Garamond" w:hAnsi="Garamond" w:cs="Garamond"/>
          <w:u w:val="none"/>
          <w:sz w:val="12"/>
          <w:position w:val="0"/>
          <w:color w:val="120f0e"/>
          <w:spacing w:val="-20"/>
          <w:noProof w:val="true"/>
        </w:rPr>
        <w:t>carry forward the original author’s name in the metadata. Thus, if another person, in creating a new record (</w:t>
      </w:r>
      <w:r>
        <w:rPr>
          <w:rFonts w:cs="Calibri"/>
          <w:u w:val="none"/>
          <w:color w:val="000000"/>
          <w:w w:val="100"/>
        </w:rPr>
        <w:tab/>
      </w:r>
      <w:r>
        <w:rPr>
          <w:rFonts w:ascii="Garamond" w:eastAsia="Garamond" w:hAnsi="Garamond" w:cs="Garamond"/>
          <w:u w:val="none"/>
          <w:sz w:val="12"/>
          <w:position w:val="0"/>
          <w:color w:val="120f0e"/>
          <w:spacing w:val="-32"/>
          <w:noProof w:val="true"/>
          <w:i/>
        </w:rPr>
        <w:t>e.g.</w:t>
      </w:r>
      <w:r>
        <w:rPr>
          <w:rFonts w:cs="Calibri"/>
          <w:u w:val="none"/>
          <w:color w:val="000000"/>
          <w:w w:val="100"/>
        </w:rPr>
        <w:tab/>
      </w:r>
      <w:r>
        <w:rPr>
          <w:rFonts w:ascii="Garamond" w:eastAsia="Garamond" w:hAnsi="Garamond" w:cs="Garamond"/>
          <w:u w:val="none"/>
          <w:sz w:val="12"/>
          <w:position w:val="0"/>
          <w:color w:val="120f0e"/>
          <w:spacing w:val="-19"/>
          <w:noProof w:val="true"/>
        </w:rPr>
        <w:t>, a letter), copies it and then modifies it with new information, it may still</w:t>
      </w:r>
    </w:p>
    <w:p w:rsidR="005A76FB" w:rsidRDefault="005A76FB" w:rsidP="005A76FB">
      <w:pPr>
        <w:spacing w:before="0" w:after="0" w:line="159" w:lineRule="exact"/>
        <w:ind w:left="1079"/>
        <w:jc w:val="left"/>
      </w:pPr>
      <w:r>
        <w:rPr>
          <w:rFonts w:ascii="Garamond" w:eastAsia="Garamond" w:hAnsi="Garamond" w:cs="Garamond"/>
          <w:u w:val="none"/>
          <w:sz w:val="12"/>
          <w:position w:val="0"/>
          <w:color w:val="120f0e"/>
          <w:spacing w:val="-20"/>
          <w:noProof w:val="true"/>
        </w:rPr>
        <w:t>reflect the name of the original creator of the record used to recreate the format in the metadata of the new record. In such case, the metadata for the new record may be misleading as to</w:t>
      </w:r>
    </w:p>
    <w:p w:rsidR="005A76FB" w:rsidRDefault="005A76FB" w:rsidP="005A76FB">
      <w:pPr>
        <w:spacing w:before="0" w:after="0" w:line="159" w:lineRule="exact"/>
        <w:ind w:left="1079"/>
        <w:jc w:val="left"/>
      </w:pPr>
      <w:r>
        <w:rPr>
          <w:rFonts w:ascii="Garamond" w:eastAsia="Garamond" w:hAnsi="Garamond" w:cs="Garamond"/>
          <w:u w:val="none"/>
          <w:sz w:val="12"/>
          <w:position w:val="0"/>
          <w:color w:val="120f0e"/>
          <w:spacing w:val="-18"/>
          <w:noProof w:val="true"/>
        </w:rPr>
        <w:t>the “real” author of the new record.</w:t>
      </w:r>
    </w:p>
    <w:p w:rsidR="005A76FB" w:rsidRDefault="005A76FB" w:rsidP="005A76FB">
      <w:pPr>
        <w:spacing w:before="0" w:after="0" w:line="266" w:lineRule="exact"/>
        <w:ind w:left="1079"/>
        <w:jc w:val="left"/>
        <w:tabs>
          <w:tab w:val="left" w:pos="1173"/>
          <w:tab w:val="left" w:pos="1546"/>
          <w:tab w:val="left" w:pos="1826"/>
          <w:tab w:val="left" w:pos="4173"/>
        </w:tabs>
      </w:pPr>
      <w:r>
        <w:rPr>
          <w:rFonts w:ascii="Garamond" w:eastAsia="Garamond" w:hAnsi="Garamond" w:cs="Garamond"/>
          <w:u w:val="none"/>
          <w:sz w:val="6"/>
          <w:position w:val="0"/>
          <w:color w:val="120f0e"/>
          <w:spacing w:val="0"/>
          <w:noProof w:val="true"/>
        </w:rPr>
        <w:t>54</w:t>
      </w:r>
      <w:r>
        <w:rPr>
          <w:rFonts w:cs="Calibri"/>
          <w:u w:val="none"/>
          <w:color w:val="000000"/>
          <w:w w:val="100"/>
        </w:rPr>
        <w:tab/>
      </w:r>
      <w:r>
        <w:rPr>
          <w:rFonts w:ascii="Garamond" w:eastAsia="Garamond" w:hAnsi="Garamond" w:cs="Garamond"/>
          <w:u w:val="none"/>
          <w:sz w:val="12"/>
          <w:position w:val="0"/>
          <w:color w:val="120f0e"/>
          <w:spacing w:val="-22"/>
          <w:noProof w:val="true"/>
          <w:i/>
        </w:rPr>
        <w:t>See e.g.</w:t>
      </w:r>
      <w:r>
        <w:rPr>
          <w:rFonts w:cs="Calibri"/>
          <w:u w:val="none"/>
          <w:color w:val="000000"/>
          <w:w w:val="100"/>
        </w:rPr>
        <w:tab/>
      </w:r>
      <w:r>
        <w:rPr>
          <w:rFonts w:ascii="Garamond" w:eastAsia="Garamond" w:hAnsi="Garamond" w:cs="Garamond"/>
          <w:u w:val="none"/>
          <w:sz w:val="12"/>
          <w:position w:val="0"/>
          <w:color w:val="120f0e"/>
          <w:spacing w:val="-30"/>
          <w:noProof w:val="true"/>
        </w:rPr>
        <w:t>, the</w:t>
      </w:r>
      <w:r>
        <w:rPr>
          <w:rFonts w:cs="Calibri"/>
          <w:u w:val="none"/>
          <w:color w:val="000000"/>
          <w:w w:val="100"/>
        </w:rPr>
        <w:tab/>
      </w:r>
      <w:r>
        <w:rPr>
          <w:rFonts w:ascii="Garamond" w:eastAsia="Garamond" w:hAnsi="Garamond" w:cs="Garamond"/>
          <w:u w:val="none"/>
          <w:sz w:val="12"/>
          <w:position w:val="0"/>
          <w:color w:val="120f0e"/>
          <w:spacing w:val="-22"/>
          <w:noProof w:val="true"/>
          <w:i/>
        </w:rPr>
        <w:t>Minnesota Recordkeeping Metadata Standard</w:t>
      </w:r>
      <w:r>
        <w:rPr>
          <w:rFonts w:cs="Calibri"/>
          <w:u w:val="none"/>
          <w:color w:val="000000"/>
          <w:w w:val="100"/>
        </w:rPr>
        <w:tab/>
      </w:r>
      <w:r>
        <w:rPr>
          <w:rFonts w:ascii="Garamond" w:eastAsia="Garamond" w:hAnsi="Garamond" w:cs="Garamond"/>
          <w:u w:val="none"/>
          <w:sz w:val="12"/>
          <w:position w:val="0"/>
          <w:color w:val="120f0e"/>
          <w:spacing w:val="-21"/>
          <w:noProof w:val="true"/>
        </w:rPr>
        <w:t>, which is designed to support the accountability of government and the proper use of government records as mandated by law.</w:t>
      </w:r>
    </w:p>
    <w:p w:rsidR="005A76FB" w:rsidRDefault="005A76FB" w:rsidP="005A76FB">
      <w:pPr>
        <w:spacing w:before="0" w:after="0" w:line="213" w:lineRule="exact"/>
        <w:ind w:left="1079"/>
        <w:jc w:val="left"/>
      </w:pPr>
      <w:r>
        <w:rPr>
          <w:rFonts w:ascii="Garamond" w:eastAsia="Garamond" w:hAnsi="Garamond" w:cs="Garamond"/>
          <w:u w:val="none"/>
          <w:sz w:val="12"/>
          <w:position w:val="0"/>
          <w:color w:val="120f0e"/>
          <w:spacing w:val="-20"/>
          <w:noProof w:val="true"/>
        </w:rPr>
        <w:t>The standard addresses many metadata elements, and other issues such as access restrictions, data practices, and records retention and disposition, thereby enabling the practical</w:t>
      </w:r>
    </w:p>
    <w:p w:rsidR="005A76FB" w:rsidRDefault="005A76FB" w:rsidP="005A76FB">
      <w:pPr>
        <w:spacing w:before="0" w:after="0" w:line="159" w:lineRule="exact"/>
        <w:ind w:left="1079"/>
        <w:jc w:val="left"/>
      </w:pPr>
      <w:r>
        <w:rPr>
          <w:rFonts w:ascii="Garamond" w:eastAsia="Garamond" w:hAnsi="Garamond" w:cs="Garamond"/>
          <w:u w:val="none"/>
          <w:sz w:val="12"/>
          <w:position w:val="0"/>
          <w:color w:val="120f0e"/>
          <w:spacing w:val="-20"/>
          <w:noProof w:val="true"/>
        </w:rPr>
        <w:t>implementation of statutory mandates for records management. Use of the standard can: (a) facilite data sharing, (b) enhance efficiency with respect to locating, evaluating, and retrieving</w:t>
      </w:r>
    </w:p>
    <w:p w:rsidR="005A76FB" w:rsidRDefault="005A76FB" w:rsidP="005A76FB">
      <w:pPr>
        <w:spacing w:before="0" w:after="0" w:line="159" w:lineRule="exact"/>
        <w:ind w:left="1079"/>
        <w:jc w:val="left"/>
      </w:pPr>
      <w:r>
        <w:rPr>
          <w:rFonts w:ascii="Garamond" w:eastAsia="Garamond" w:hAnsi="Garamond" w:cs="Garamond"/>
          <w:u w:val="none"/>
          <w:sz w:val="12"/>
          <w:position w:val="0"/>
          <w:color w:val="120f0e"/>
          <w:spacing w:val="-20"/>
          <w:noProof w:val="true"/>
        </w:rPr>
        <w:t>records, and (c) provide guidance to consultants, vendors, and system designers. The standard is comprised of ten mandatory and ten voluntary elements. It is referenced as a “current</w:t>
      </w:r>
    </w:p>
    <w:p w:rsidR="005A76FB" w:rsidRDefault="005A76FB" w:rsidP="005A76FB">
      <w:pPr>
        <w:spacing w:before="0" w:after="0" w:line="159" w:lineRule="exact"/>
        <w:ind w:left="1079"/>
        <w:jc w:val="left"/>
      </w:pPr>
      <w:r>
        <w:rPr>
          <w:rFonts w:ascii="Garamond" w:eastAsia="Garamond" w:hAnsi="Garamond" w:cs="Garamond"/>
          <w:u w:val="none"/>
          <w:sz w:val="12"/>
          <w:position w:val="0"/>
          <w:color w:val="120f0e"/>
          <w:spacing w:val="-20"/>
          <w:noProof w:val="true"/>
        </w:rPr>
        <w:t>standard” in the Minnesota Enterprise Technical Architecture under Chapter 4, “Data and Records Management Architecture.” See also http://metadata-stds.org/ (homepage of ISO/IEC</w:t>
      </w:r>
    </w:p>
    <w:p w:rsidR="005A76FB" w:rsidRDefault="005A76FB" w:rsidP="005A76FB">
      <w:pPr>
        <w:spacing w:before="0" w:after="0" w:line="159" w:lineRule="exact"/>
        <w:ind w:left="1079"/>
        <w:jc w:val="left"/>
      </w:pPr>
      <w:r>
        <w:rPr>
          <w:rFonts w:ascii="Garamond" w:eastAsia="Garamond" w:hAnsi="Garamond" w:cs="Garamond"/>
          <w:u w:val="none"/>
          <w:sz w:val="12"/>
          <w:position w:val="0"/>
          <w:color w:val="120f0e"/>
          <w:spacing w:val="-21"/>
          <w:noProof w:val="true"/>
        </w:rPr>
        <w:t>JTC1 SC32 WG2, which is the Working Group within the ISO that develops international standards for metadata and related technologies); http://dublincore.org/ (The Dublin Core</w:t>
      </w:r>
    </w:p>
    <w:p w:rsidR="005A76FB" w:rsidRDefault="005A76FB" w:rsidP="005A76FB">
      <w:pPr>
        <w:spacing w:before="0" w:after="0" w:line="159" w:lineRule="exact"/>
        <w:ind w:left="1079"/>
        <w:jc w:val="left"/>
      </w:pPr>
      <w:r>
        <w:rPr>
          <w:rFonts w:ascii="Garamond" w:eastAsia="Garamond" w:hAnsi="Garamond" w:cs="Garamond"/>
          <w:u w:val="none"/>
          <w:sz w:val="12"/>
          <w:position w:val="0"/>
          <w:color w:val="120f0e"/>
          <w:spacing w:val="-20"/>
          <w:noProof w:val="true"/>
        </w:rPr>
        <w:t>Metadata Initiative is an open organization engaged in the development of interoperable online metadata standards that support a broad range of purposes and business models. DCMI’s</w:t>
      </w:r>
    </w:p>
    <w:p w:rsidR="005A76FB" w:rsidRDefault="005A76FB" w:rsidP="005A76FB">
      <w:pPr>
        <w:spacing w:before="0" w:after="0" w:line="159" w:lineRule="exact"/>
        <w:ind w:left="1079"/>
        <w:jc w:val="left"/>
      </w:pPr>
      <w:r>
        <w:rPr>
          <w:rFonts w:ascii="Garamond" w:eastAsia="Garamond" w:hAnsi="Garamond" w:cs="Garamond"/>
          <w:u w:val="none"/>
          <w:sz w:val="12"/>
          <w:position w:val="0"/>
          <w:color w:val="120f0e"/>
          <w:spacing w:val="-21"/>
          <w:noProof w:val="true"/>
        </w:rPr>
        <w:t>activities include work on architecture and modeling, discussions and collaborative work in DCMI Communities and DCMI Task Groups, annual conferences and workshops, standards</w:t>
      </w:r>
    </w:p>
    <w:p w:rsidR="005A76FB" w:rsidRDefault="005A76FB" w:rsidP="005A76FB">
      <w:pPr>
        <w:spacing w:before="0" w:after="0" w:line="159" w:lineRule="exact"/>
        <w:ind w:left="1079"/>
        <w:jc w:val="left"/>
      </w:pPr>
      <w:r>
        <w:rPr>
          <w:rFonts w:ascii="Garamond" w:eastAsia="Garamond" w:hAnsi="Garamond" w:cs="Garamond"/>
          <w:u w:val="none"/>
          <w:sz w:val="12"/>
          <w:position w:val="0"/>
          <w:color w:val="120f0e"/>
          <w:spacing w:val="-21"/>
          <w:noProof w:val="true"/>
        </w:rPr>
        <w:t>liaison, and educational efforts to promote widespread acceptance of metadata standards and practices); http://edrm.net/edrm_xml.php (Efforts of the Electronic Document Reference</w:t>
      </w:r>
    </w:p>
    <w:p w:rsidR="005A76FB" w:rsidRDefault="005A76FB" w:rsidP="005A76FB">
      <w:pPr>
        <w:spacing w:before="0" w:after="0" w:line="159" w:lineRule="exact"/>
        <w:ind w:left="1079"/>
        <w:jc w:val="left"/>
      </w:pPr>
      <w:r>
        <w:rPr>
          <w:rFonts w:ascii="Garamond" w:eastAsia="Garamond" w:hAnsi="Garamond" w:cs="Garamond"/>
          <w:u w:val="none"/>
          <w:sz w:val="12"/>
          <w:position w:val="0"/>
          <w:color w:val="120f0e"/>
          <w:spacing w:val="-22"/>
          <w:noProof w:val="true"/>
        </w:rPr>
        <w:t>Model (EDRM) organization to develop XML Schema For Metadata); http://www.e.govt.nz/standards/nzgls/standard (The NZGLS metadata standard is the official New Zealand</w:t>
      </w:r>
    </w:p>
    <w:p w:rsidR="005A76FB" w:rsidRDefault="005A76FB" w:rsidP="005A76FB">
      <w:pPr>
        <w:spacing w:before="0" w:after="0" w:line="159" w:lineRule="exact"/>
        <w:ind w:left="1079"/>
        <w:jc w:val="left"/>
      </w:pPr>
      <w:r>
        <w:rPr>
          <w:rFonts w:ascii="Garamond" w:eastAsia="Garamond" w:hAnsi="Garamond" w:cs="Garamond"/>
          <w:u w:val="none"/>
          <w:sz w:val="12"/>
          <w:position w:val="0"/>
          <w:color w:val="120f0e"/>
          <w:spacing w:val="-20"/>
          <w:noProof w:val="true"/>
        </w:rPr>
        <w:t>Government standard for creating discovery-level metadata (see Cabinet Circular CO (02) 3). The standard is based closely on two well-established standards: the Dublin Core Metadata</w:t>
      </w:r>
    </w:p>
    <w:p w:rsidR="005A76FB" w:rsidRDefault="005A76FB" w:rsidP="005A76FB">
      <w:pPr>
        <w:spacing w:before="0" w:after="0" w:line="159" w:lineRule="exact"/>
        <w:ind w:left="1079"/>
        <w:jc w:val="left"/>
      </w:pPr>
      <w:r>
        <w:rPr>
          <w:rFonts w:ascii="Garamond" w:eastAsia="Garamond" w:hAnsi="Garamond" w:cs="Garamond"/>
          <w:u w:val="none"/>
          <w:sz w:val="12"/>
          <w:position w:val="0"/>
          <w:color w:val="120f0e"/>
          <w:spacing w:val="-21"/>
          <w:noProof w:val="true"/>
        </w:rPr>
        <w:t>Element Set and the Australian Government Locator Service.)</w:t>
      </w:r>
    </w:p>
    <w:p w:rsidR="005A76FB" w:rsidRDefault="005A76FB" w:rsidP="005A76FB">
      <w:pPr>
        <w:spacing w:before="0" w:after="0" w:line="706" w:lineRule="exact"/>
        <w:ind w:left="10933"/>
        <w:jc w:val="left"/>
      </w:pPr>
      <w:r>
        <w:rPr>
          <w:rFonts w:ascii="Arial" w:eastAsia="Arial" w:hAnsi="Arial" w:cs="Arial"/>
          <w:u w:val="none"/>
          <w:sz w:val="16"/>
          <w:position w:val="0"/>
          <w:color w:val="231f20"/>
          <w:spacing w:val="0"/>
          <w:noProof w:val="true"/>
        </w:rPr>
        <w:t>29</w:t>
      </w:r>
    </w:p>
    <w:bookmarkStart w:id="40" w:name="40"/>
    <w:bookmarkEnd w:id="40"/>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48" type="#_x0000_t75" style="position:absolute;margin-left:0pt;margin-top:0pt;width:612pt;height:792pt;z-index:-251658159;mso-position-horizontal-relative:page;mso-position-vertical-relative:page">
            <v:imagedata r:id="rId48"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439" w:lineRule="exact"/>
        <w:ind w:left="1079"/>
        <w:jc w:val="left"/>
      </w:pPr>
      <w:r>
        <w:rPr>
          <w:rFonts w:ascii="Garamond" w:eastAsia="Garamond" w:hAnsi="Garamond" w:cs="Garamond"/>
          <w:u w:val="none"/>
          <w:sz w:val="21"/>
          <w:position w:val="0"/>
          <w:color w:val="120f0e"/>
          <w:spacing w:val="-15"/>
          <w:noProof w:val="true"/>
        </w:rPr>
        <w:t>along with all associated metadata). See also Fed. R. Civ. P. 34(b) (allowing a requesting party to request electronically</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4"/>
          <w:noProof w:val="true"/>
        </w:rPr>
        <w:t>stored information in either the form “in which it is ordinarily maintained,” or a form that is “reasonably usable”).</w:t>
      </w:r>
    </w:p>
    <w:p w:rsidR="005A76FB" w:rsidRDefault="005A76FB" w:rsidP="005A76FB">
      <w:pPr>
        <w:spacing w:before="0" w:after="0" w:line="266" w:lineRule="exact"/>
        <w:ind w:left="1079"/>
        <w:jc w:val="left"/>
        <w:tabs>
          <w:tab w:val="left" w:pos="4733"/>
        </w:tabs>
      </w:pPr>
      <w:r>
        <w:rPr>
          <w:rFonts w:ascii="Garamond" w:eastAsia="Garamond" w:hAnsi="Garamond" w:cs="Garamond"/>
          <w:u w:val="none"/>
          <w:sz w:val="21"/>
          <w:position w:val="0"/>
          <w:color w:val="120f0e"/>
          <w:spacing w:val="-16"/>
          <w:noProof w:val="true"/>
          <w:i/>
        </w:rPr>
        <w:t>But see Williams v. Sprint/United Mgmt. Co.</w:t>
      </w:r>
      <w:r>
        <w:rPr>
          <w:rFonts w:cs="Calibri"/>
          <w:u w:val="none"/>
          <w:color w:val="000000"/>
          <w:w w:val="100"/>
        </w:rPr>
        <w:tab/>
      </w:r>
      <w:r>
        <w:rPr>
          <w:rFonts w:ascii="Garamond" w:eastAsia="Garamond" w:hAnsi="Garamond" w:cs="Garamond"/>
          <w:u w:val="none"/>
          <w:sz w:val="21"/>
          <w:position w:val="0"/>
          <w:color w:val="120f0e"/>
          <w:spacing w:val="-17"/>
          <w:noProof w:val="true"/>
        </w:rPr>
        <w:t>, 2006 WL 3691604 (D. Kan. Dec. 12, 2006) (denying class action</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5"/>
          <w:noProof w:val="true"/>
        </w:rPr>
        <w:t>employment discrimination plaintiffs’ request to require defendant to produce emails that transmitted certain</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spreadsheets in native format because plaintiffs had not provided sufficient reasons for requiring native production and</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defendant had raised convincing argument that redaction of privileged information was not technologically feasible in</w:t>
      </w:r>
    </w:p>
    <w:p w:rsidR="005A76FB" w:rsidRDefault="005A76FB" w:rsidP="005A76FB">
      <w:pPr>
        <w:spacing w:before="0" w:after="0" w:line="266" w:lineRule="exact"/>
        <w:ind w:left="1079"/>
        <w:jc w:val="left"/>
        <w:tabs>
          <w:tab w:val="left" w:pos="2386"/>
          <w:tab w:val="left" w:pos="5853"/>
        </w:tabs>
      </w:pPr>
      <w:r>
        <w:rPr>
          <w:rFonts w:ascii="Garamond" w:eastAsia="Garamond" w:hAnsi="Garamond" w:cs="Garamond"/>
          <w:u w:val="none"/>
          <w:sz w:val="21"/>
          <w:position w:val="0"/>
          <w:color w:val="120f0e"/>
          <w:spacing w:val="-18"/>
          <w:noProof w:val="true"/>
        </w:rPr>
        <w:t>native format);</w:t>
      </w:r>
      <w:r>
        <w:rPr>
          <w:rFonts w:cs="Calibri"/>
          <w:u w:val="none"/>
          <w:color w:val="000000"/>
          <w:w w:val="100"/>
        </w:rPr>
        <w:tab/>
      </w:r>
      <w:r>
        <w:rPr>
          <w:rFonts w:ascii="Garamond" w:eastAsia="Garamond" w:hAnsi="Garamond" w:cs="Garamond"/>
          <w:u w:val="none"/>
          <w:sz w:val="21"/>
          <w:position w:val="0"/>
          <w:color w:val="120f0e"/>
          <w:spacing w:val="-17"/>
          <w:noProof w:val="true"/>
          <w:i/>
        </w:rPr>
        <w:t>CP Solutions PTE, LTD. v. Gen. Elec. Co.</w:t>
      </w:r>
      <w:r>
        <w:rPr>
          <w:rFonts w:cs="Calibri"/>
          <w:u w:val="none"/>
          <w:color w:val="000000"/>
          <w:w w:val="100"/>
        </w:rPr>
        <w:tab/>
      </w:r>
      <w:r>
        <w:rPr>
          <w:rFonts w:ascii="Garamond" w:eastAsia="Garamond" w:hAnsi="Garamond" w:cs="Garamond"/>
          <w:u w:val="none"/>
          <w:sz w:val="21"/>
          <w:position w:val="0"/>
          <w:color w:val="120f0e"/>
          <w:spacing w:val="-17"/>
          <w:noProof w:val="true"/>
        </w:rPr>
        <w:t>, et al., 2006 WL 1272615 (D. Conn. Feb. 6, 2006)</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(declining to order production of documents in native (.pst) format in a breach of contract and fraud case absent</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5"/>
          <w:noProof w:val="true"/>
        </w:rPr>
        <w:t>showing of need for a specific .pst file and a means to secure it without the production of privileged or irrelevant</w:t>
      </w:r>
    </w:p>
    <w:p w:rsidR="005A76FB" w:rsidRDefault="005A76FB" w:rsidP="005A76FB">
      <w:pPr>
        <w:spacing w:before="0" w:after="0" w:line="266" w:lineRule="exact"/>
        <w:ind w:left="1079"/>
        <w:jc w:val="left"/>
        <w:tabs>
          <w:tab w:val="left" w:pos="2186"/>
          <w:tab w:val="left" w:pos="4986"/>
        </w:tabs>
      </w:pPr>
      <w:r>
        <w:rPr>
          <w:rFonts w:ascii="Garamond" w:eastAsia="Garamond" w:hAnsi="Garamond" w:cs="Garamond"/>
          <w:u w:val="none"/>
          <w:sz w:val="21"/>
          <w:position w:val="0"/>
          <w:color w:val="120f0e"/>
          <w:spacing w:val="-22"/>
          <w:noProof w:val="true"/>
        </w:rPr>
        <w:t>documents);</w:t>
      </w:r>
      <w:r>
        <w:rPr>
          <w:rFonts w:cs="Calibri"/>
          <w:u w:val="none"/>
          <w:color w:val="000000"/>
          <w:w w:val="100"/>
        </w:rPr>
        <w:tab/>
      </w:r>
      <w:r>
        <w:rPr>
          <w:rFonts w:ascii="Garamond" w:eastAsia="Garamond" w:hAnsi="Garamond" w:cs="Garamond"/>
          <w:u w:val="none"/>
          <w:sz w:val="21"/>
          <w:position w:val="0"/>
          <w:color w:val="120f0e"/>
          <w:spacing w:val="-14"/>
          <w:noProof w:val="true"/>
          <w:i/>
        </w:rPr>
        <w:t>In re Priceline.com, Inc. Sec. Litig.</w:t>
      </w:r>
      <w:r>
        <w:rPr>
          <w:rFonts w:cs="Calibri"/>
          <w:u w:val="none"/>
          <w:color w:val="000000"/>
          <w:w w:val="100"/>
        </w:rPr>
        <w:tab/>
      </w:r>
      <w:r>
        <w:rPr>
          <w:rFonts w:ascii="Garamond" w:eastAsia="Garamond" w:hAnsi="Garamond" w:cs="Garamond"/>
          <w:u w:val="none"/>
          <w:sz w:val="21"/>
          <w:position w:val="0"/>
          <w:color w:val="120f0e"/>
          <w:spacing w:val="-17"/>
          <w:noProof w:val="true"/>
        </w:rPr>
        <w:t>, 2005 WL 3465942 (D. Conn. Dec. 8, 2005) (directing that</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information be produced in non-native formats absent a showing that production of a file in its native format would</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be necessary to view or comprehend the information in the file).</w:t>
      </w:r>
    </w:p>
    <w:p w:rsidR="005A76FB" w:rsidRDefault="005A76FB" w:rsidP="005A76FB">
      <w:pPr>
        <w:spacing w:before="0" w:after="0" w:line="386" w:lineRule="exact"/>
        <w:ind w:left="1079"/>
        <w:jc w:val="left"/>
      </w:pPr>
      <w:r>
        <w:rPr>
          <w:rFonts w:ascii="Garamond" w:eastAsia="Garamond" w:hAnsi="Garamond" w:cs="Garamond"/>
          <w:u w:val="none"/>
          <w:sz w:val="21"/>
          <w:position w:val="0"/>
          <w:color w:val="120f0e"/>
          <w:spacing w:val="-15"/>
          <w:noProof w:val="true"/>
        </w:rPr>
        <w:t>Additionally, if in the ordinary course of business an organization migrates electronic versions with associated metadata</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6"/>
          <w:noProof w:val="true"/>
        </w:rPr>
        <w:t>to other versions without retaining that metadata, the organization should consider if and how it would preserve</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electronic versions including metadata if it has actual notice (by court order or otherwise) that the metadata is material</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and needs to be preserved. For example, lawsuits may involve a need to examine the metadata associated with</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documents to establish facts regarding the document and its genesis, modification or distribution in particular</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instances. In those specific situations where particular metadata is known to be material to the dispute, the loss of</w:t>
      </w:r>
    </w:p>
    <w:p w:rsidR="005A76FB" w:rsidRDefault="005A76FB" w:rsidP="005A76FB">
      <w:pPr>
        <w:spacing w:before="0" w:after="0" w:line="253" w:lineRule="exact"/>
        <w:ind w:left="1079"/>
        <w:jc w:val="left"/>
        <w:tabs>
          <w:tab w:val="left" w:pos="10719"/>
        </w:tabs>
      </w:pPr>
      <w:r>
        <w:rPr>
          <w:rFonts w:ascii="Garamond" w:eastAsia="Garamond" w:hAnsi="Garamond" w:cs="Garamond"/>
          <w:u w:val="none"/>
          <w:sz w:val="21"/>
          <w:position w:val="0"/>
          <w:color w:val="120f0e"/>
          <w:spacing w:val="-16"/>
          <w:noProof w:val="true"/>
        </w:rPr>
        <w:t>such metadata may be seen as spoliation of evidence, which can have negative consequences for the organization.</w:t>
      </w:r>
      <w:r>
        <w:rPr>
          <w:rFonts w:cs="Calibri"/>
          <w:u w:val="none"/>
          <w:color w:val="000000"/>
          <w:w w:val="100"/>
        </w:rPr>
        <w:tab/>
      </w:r>
      <w:r>
        <w:rPr>
          <w:rFonts w:ascii="Garamond" w:eastAsia="Garamond" w:hAnsi="Garamond" w:cs="Garamond"/>
          <w:u w:val="none"/>
          <w:sz w:val="21"/>
          <w:position w:val="0"/>
          <w:color w:val="120f0e"/>
          <w:spacing w:val="-47"/>
          <w:noProof w:val="true"/>
          <w:i/>
        </w:rPr>
        <w:t>See</w:t>
      </w:r>
    </w:p>
    <w:p w:rsidR="005A76FB" w:rsidRDefault="005A76FB" w:rsidP="005A76FB">
      <w:pPr>
        <w:spacing w:before="0" w:after="0" w:line="266" w:lineRule="exact"/>
        <w:ind w:left="1079"/>
        <w:jc w:val="left"/>
        <w:tabs>
          <w:tab w:val="left" w:pos="1826"/>
          <w:tab w:val="left" w:pos="4479"/>
          <w:tab w:val="left" w:pos="8306"/>
        </w:tabs>
      </w:pPr>
      <w:r>
        <w:rPr>
          <w:rFonts w:ascii="Garamond" w:eastAsia="Garamond" w:hAnsi="Garamond" w:cs="Garamond"/>
          <w:u w:val="none"/>
          <w:sz w:val="21"/>
          <w:position w:val="0"/>
          <w:color w:val="120f0e"/>
          <w:spacing w:val="-18"/>
          <w:noProof w:val="true"/>
          <w:i/>
        </w:rPr>
        <w:t>generally</w:t>
      </w:r>
      <w:r>
        <w:rPr>
          <w:rFonts w:cs="Calibri"/>
          <w:u w:val="none"/>
          <w:color w:val="000000"/>
          <w:w w:val="100"/>
        </w:rPr>
        <w:tab/>
      </w:r>
      <w:r>
        <w:rPr>
          <w:rFonts w:ascii="Garamond" w:eastAsia="Garamond" w:hAnsi="Garamond" w:cs="Garamond"/>
          <w:u w:val="none"/>
          <w:sz w:val="21"/>
          <w:position w:val="0"/>
          <w:color w:val="120f0e"/>
          <w:spacing w:val="-19"/>
          <w:noProof w:val="true"/>
        </w:rPr>
        <w:t>Guideline 5 and commentary.</w:t>
      </w:r>
      <w:r>
        <w:rPr>
          <w:rFonts w:cs="Calibri"/>
          <w:u w:val="none"/>
          <w:color w:val="000000"/>
          <w:w w:val="100"/>
        </w:rPr>
        <w:tab/>
      </w:r>
      <w:r>
        <w:rPr>
          <w:rFonts w:ascii="Garamond" w:eastAsia="Garamond" w:hAnsi="Garamond" w:cs="Garamond"/>
          <w:u w:val="none"/>
          <w:sz w:val="21"/>
          <w:position w:val="0"/>
          <w:color w:val="120f0e"/>
          <w:spacing w:val="-16"/>
          <w:noProof w:val="true"/>
          <w:i/>
        </w:rPr>
        <w:t>See also The Sedona Principles, Second Edition</w:t>
      </w:r>
      <w:r>
        <w:rPr>
          <w:rFonts w:cs="Calibri"/>
          <w:u w:val="none"/>
          <w:color w:val="000000"/>
          <w:w w:val="100"/>
        </w:rPr>
        <w:tab/>
      </w:r>
      <w:r>
        <w:rPr>
          <w:rFonts w:ascii="Garamond" w:eastAsia="Garamond" w:hAnsi="Garamond" w:cs="Garamond"/>
          <w:u w:val="none"/>
          <w:sz w:val="21"/>
          <w:position w:val="0"/>
          <w:color w:val="120f0e"/>
          <w:spacing w:val="-17"/>
          <w:noProof w:val="true"/>
        </w:rPr>
        <w:t>(2007), Principle No. 12 and</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23"/>
          <w:noProof w:val="true"/>
        </w:rPr>
        <w:t>Comment 12.a.</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906" w:lineRule="exact"/>
        <w:ind w:left="10933"/>
        <w:jc w:val="left"/>
      </w:pPr>
      <w:r>
        <w:rPr>
          <w:rFonts w:ascii="Arial" w:eastAsia="Arial" w:hAnsi="Arial" w:cs="Arial"/>
          <w:u w:val="none"/>
          <w:sz w:val="16"/>
          <w:position w:val="0"/>
          <w:color w:val="231f20"/>
          <w:spacing w:val="0"/>
          <w:noProof w:val="true"/>
        </w:rPr>
        <w:t>30</w:t>
      </w:r>
    </w:p>
    <w:bookmarkStart w:id="41" w:name="41"/>
    <w:bookmarkEnd w:id="41"/>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49" type="#_x0000_t75" style="position:absolute;margin-left:0pt;margin-top:0pt;width:612pt;height:792pt;z-index:-251658158;mso-position-horizontal-relative:page;mso-position-vertical-relative:page">
            <v:imagedata r:id="rId49"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453" w:lineRule="exact"/>
        <w:ind w:left="1079"/>
        <w:jc w:val="left"/>
        <w:tabs>
          <w:tab w:val="left" w:pos="1799"/>
        </w:tabs>
      </w:pPr>
      <w:r>
        <w:rPr>
          <w:rFonts w:ascii="Garamond" w:eastAsia="Garamond" w:hAnsi="Garamond" w:cs="Garamond"/>
          <w:u w:val="none"/>
          <w:sz w:val="21"/>
          <w:position w:val="0"/>
          <w:color w:val="120f0e"/>
          <w:spacing w:val="-2147483648"/>
          <w:noProof w:val="true"/>
          <w:b/>
        </w:rPr>
        <w:t>4.</w:t>
      </w:r>
      <w:r>
        <w:rPr>
          <w:rFonts w:cs="Calibri"/>
          <w:u w:val="none"/>
          <w:color w:val="000000"/>
          <w:w w:val="100"/>
        </w:rPr>
        <w:tab/>
      </w:r>
      <w:r>
        <w:rPr>
          <w:rFonts w:ascii="Garamond" w:eastAsia="Garamond" w:hAnsi="Garamond" w:cs="Garamond"/>
          <w:u w:val="none"/>
          <w:sz w:val="21"/>
          <w:position w:val="0"/>
          <w:color w:val="120f0e"/>
          <w:spacing w:val="-17"/>
          <w:noProof w:val="true"/>
          <w:b/>
        </w:rPr>
        <w:t>An organization adopting an information and records management policy should also develop procedures</w:t>
      </w:r>
    </w:p>
    <w:p w:rsidR="005A76FB" w:rsidRDefault="005A76FB" w:rsidP="005A76FB">
      <w:pPr>
        <w:spacing w:before="0" w:after="0" w:line="266" w:lineRule="exact"/>
        <w:ind w:left="1826"/>
        <w:jc w:val="left"/>
      </w:pPr>
      <w:r>
        <w:rPr>
          <w:rFonts w:ascii="Garamond" w:eastAsia="Garamond" w:hAnsi="Garamond" w:cs="Garamond"/>
          <w:u w:val="none"/>
          <w:sz w:val="21"/>
          <w:position w:val="0"/>
          <w:color w:val="120f0e"/>
          <w:spacing w:val="-15"/>
          <w:noProof w:val="true"/>
          <w:b/>
        </w:rPr>
        <w:t>that address the creation, identification, retention, retrieval and ultimate disposition or destruction of</w:t>
      </w:r>
    </w:p>
    <w:p w:rsidR="005A76FB" w:rsidRDefault="005A76FB" w:rsidP="005A76FB">
      <w:pPr>
        <w:spacing w:before="0" w:after="0" w:line="253" w:lineRule="exact"/>
        <w:ind w:left="1826"/>
        <w:jc w:val="left"/>
      </w:pPr>
      <w:r>
        <w:rPr>
          <w:rFonts w:ascii="Garamond" w:eastAsia="Garamond" w:hAnsi="Garamond" w:cs="Garamond"/>
          <w:u w:val="none"/>
          <w:sz w:val="21"/>
          <w:position w:val="0"/>
          <w:color w:val="120f0e"/>
          <w:spacing w:val="-18"/>
          <w:noProof w:val="true"/>
          <w:b/>
        </w:rPr>
        <w:t>information and records.</w:t>
      </w:r>
    </w:p>
    <w:p w:rsidR="005A76FB" w:rsidRDefault="005A76FB" w:rsidP="005A76FB">
      <w:pPr>
        <w:spacing w:before="0" w:after="0" w:line="386" w:lineRule="exact"/>
        <w:ind w:left="1079"/>
        <w:jc w:val="left"/>
      </w:pPr>
      <w:r>
        <w:rPr>
          <w:rFonts w:ascii="Garamond" w:eastAsia="Garamond" w:hAnsi="Garamond" w:cs="Garamond"/>
          <w:u w:val="none"/>
          <w:sz w:val="21"/>
          <w:position w:val="0"/>
          <w:color w:val="120f0e"/>
          <w:spacing w:val="-16"/>
          <w:noProof w:val="true"/>
        </w:rPr>
        <w:t>As explained earlier, an organization has considerable latitude in choosing how to manage its information and records.</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In this section we examine issues an organization may consider in formulating procedures to create or maintain a</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successful retention program. As noted earlier, there is no “one size fits all” approach to such retention programs.</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Organizations will take different approaches, even internally, based upon their unique history, facts and circumstances.</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5"/>
          <w:noProof w:val="true"/>
        </w:rPr>
        <w:t>Importantly, there must be an explicit recognition that there will be substantial differences in the approach of a</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20-employee local operation versus that of a 100,000 employee multinational corporation. That said, like other</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aspects of corporate governance, the consistent application of the specific policies and procedures that are adopted will</w:t>
      </w:r>
    </w:p>
    <w:p w:rsidR="005A76FB" w:rsidRDefault="005A76FB" w:rsidP="005A76FB">
      <w:pPr>
        <w:spacing w:before="0" w:after="0" w:line="266" w:lineRule="exact"/>
        <w:ind w:left="1079"/>
        <w:jc w:val="left"/>
        <w:tabs>
          <w:tab w:val="left" w:pos="8039"/>
          <w:tab w:val="left" w:pos="8346"/>
        </w:tabs>
      </w:pPr>
      <w:r>
        <w:rPr>
          <w:rFonts w:ascii="Garamond" w:eastAsia="Garamond" w:hAnsi="Garamond" w:cs="Garamond"/>
          <w:u w:val="none"/>
          <w:sz w:val="21"/>
          <w:position w:val="0"/>
          <w:color w:val="120f0e"/>
          <w:spacing w:val="-16"/>
          <w:noProof w:val="true"/>
        </w:rPr>
        <w:t>greatly enhance the likelihood that the program will meet its intended objectives.</w:t>
      </w:r>
      <w:r>
        <w:rPr>
          <w:rFonts w:cs="Calibri"/>
          <w:u w:val="none"/>
          <w:color w:val="000000"/>
          <w:w w:val="100"/>
        </w:rPr>
        <w:tab/>
      </w:r>
      <w:r>
        <w:rPr>
          <w:rFonts w:ascii="Garamond" w:eastAsia="Garamond" w:hAnsi="Garamond" w:cs="Garamond"/>
          <w:u w:val="none"/>
          <w:sz w:val="21"/>
          <w:position w:val="0"/>
          <w:color w:val="120f0e"/>
          <w:spacing w:val="-47"/>
          <w:noProof w:val="true"/>
          <w:i/>
        </w:rPr>
        <w:t>See</w:t>
      </w:r>
      <w:r>
        <w:rPr>
          <w:rFonts w:cs="Calibri"/>
          <w:u w:val="none"/>
          <w:color w:val="000000"/>
          <w:w w:val="100"/>
        </w:rPr>
        <w:tab/>
      </w:r>
      <w:r>
        <w:rPr>
          <w:rFonts w:ascii="Garamond" w:eastAsia="Garamond" w:hAnsi="Garamond" w:cs="Garamond"/>
          <w:u w:val="none"/>
          <w:sz w:val="21"/>
          <w:position w:val="0"/>
          <w:color w:val="120f0e"/>
          <w:spacing w:val="-22"/>
          <w:noProof w:val="true"/>
        </w:rPr>
        <w:t>ISO 15489-1.</w:t>
      </w:r>
    </w:p>
    <w:p w:rsidR="005A76FB" w:rsidRDefault="005A76FB" w:rsidP="005A76FB">
      <w:pPr>
        <w:spacing w:before="0" w:after="0" w:line="240" w:lineRule="exact"/>
      </w:pPr>
    </w:p>
    <w:p w:rsidR="005A76FB" w:rsidRDefault="005A76FB" w:rsidP="005A76FB">
      <w:pPr>
        <w:spacing w:before="0" w:after="0" w:line="386" w:lineRule="exact"/>
        <w:ind w:left="1799"/>
        <w:jc w:val="left"/>
      </w:pPr>
      <w:r>
        <w:rPr>
          <w:rFonts w:ascii="Garamond" w:eastAsia="Garamond" w:hAnsi="Garamond" w:cs="Garamond"/>
          <w:u w:val="none"/>
          <w:sz w:val="21"/>
          <w:position w:val="0"/>
          <w:color w:val="120f0e"/>
          <w:spacing w:val="-23"/>
          <w:noProof w:val="true"/>
          <w:b/>
        </w:rPr>
        <w:t>Comment 4.a.</w:t>
      </w:r>
    </w:p>
    <w:p w:rsidR="005A76FB" w:rsidRDefault="005A76FB" w:rsidP="005A76FB">
      <w:pPr>
        <w:spacing w:before="0" w:after="0" w:line="253" w:lineRule="exact"/>
        <w:ind w:left="1799"/>
        <w:jc w:val="left"/>
      </w:pPr>
      <w:r>
        <w:rPr>
          <w:rFonts w:ascii="Garamond" w:eastAsia="Garamond" w:hAnsi="Garamond" w:cs="Garamond"/>
          <w:u w:val="none"/>
          <w:sz w:val="21"/>
          <w:position w:val="0"/>
          <w:color w:val="120f0e"/>
          <w:spacing w:val="-17"/>
          <w:noProof w:val="true"/>
          <w:b/>
        </w:rPr>
        <w:t>Information and records management policies must be put into practice.</w:t>
      </w:r>
    </w:p>
    <w:p w:rsidR="005A76FB" w:rsidRDefault="005A76FB" w:rsidP="005A76FB">
      <w:pPr>
        <w:spacing w:before="0" w:after="0" w:line="240" w:lineRule="exact"/>
      </w:pP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The responsible handling of electronic information and records should be considered a core value of an organization.</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To be effective and defensible, policies should not be written and then filed on a shelf, never to be looked at again.</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Indeed, a policy in name only may be worse than no policy at all. Incomplete or inadequate execution of an electronic</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information and records management policy may result in the loss of valuable business information. For example,</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6"/>
          <w:noProof w:val="true"/>
        </w:rPr>
        <w:t>employees may unknowingly destroy electronic information before the end of its useful life, or store so much useless</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electronic information that useful information is difficult to identify or access when needed.</w:t>
      </w:r>
    </w:p>
    <w:p w:rsidR="005A76FB" w:rsidRDefault="005A76FB" w:rsidP="005A76FB">
      <w:pPr>
        <w:spacing w:before="0" w:after="0" w:line="240" w:lineRule="exact"/>
      </w:pPr>
    </w:p>
    <w:p w:rsidR="005A76FB" w:rsidRDefault="005A76FB" w:rsidP="005A76FB">
      <w:pPr>
        <w:spacing w:before="0" w:after="0" w:line="386" w:lineRule="exact"/>
        <w:ind w:left="1799"/>
        <w:jc w:val="left"/>
      </w:pPr>
      <w:r>
        <w:rPr>
          <w:rFonts w:ascii="Garamond" w:eastAsia="Garamond" w:hAnsi="Garamond" w:cs="Garamond"/>
          <w:u w:val="none"/>
          <w:sz w:val="21"/>
          <w:position w:val="0"/>
          <w:color w:val="120f0e"/>
          <w:spacing w:val="-24"/>
          <w:noProof w:val="true"/>
          <w:b/>
        </w:rPr>
        <w:t>Comment 4.b.</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7"/>
          <w:noProof w:val="true"/>
          <w:b/>
        </w:rPr>
        <w:t>Information and records management policies and practices should be documented.</w:t>
      </w:r>
    </w:p>
    <w:p w:rsidR="005A76FB" w:rsidRDefault="005A76FB" w:rsidP="005A76FB">
      <w:pPr>
        <w:spacing w:before="0" w:after="0" w:line="240" w:lineRule="exact"/>
      </w:pP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An organization that has adopted a retention policy should also consider documenting its records retention efforts.</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6"/>
          <w:noProof w:val="true"/>
        </w:rPr>
        <w:t>The extent of the documentation will vary between organizations, and even among its several business units. A</w:t>
      </w:r>
    </w:p>
    <w:p w:rsidR="005A76FB" w:rsidRDefault="005A76FB" w:rsidP="005A76FB">
      <w:pPr>
        <w:spacing w:before="0" w:after="0" w:line="266" w:lineRule="exact"/>
        <w:ind w:left="1066"/>
        <w:jc w:val="left"/>
        <w:tabs>
          <w:tab w:val="left" w:pos="6333"/>
          <w:tab w:val="left" w:pos="7533"/>
        </w:tabs>
      </w:pPr>
      <w:r>
        <w:rPr>
          <w:rFonts w:ascii="Garamond" w:eastAsia="Garamond" w:hAnsi="Garamond" w:cs="Garamond"/>
          <w:u w:val="none"/>
          <w:sz w:val="21"/>
          <w:position w:val="0"/>
          <w:color w:val="120f0e"/>
          <w:spacing w:val="-17"/>
          <w:noProof w:val="true"/>
        </w:rPr>
        <w:t>balance should be struck between making the documentation</w:t>
      </w:r>
      <w:r>
        <w:rPr>
          <w:rFonts w:cs="Calibri"/>
          <w:u w:val="none"/>
          <w:color w:val="000000"/>
          <w:w w:val="100"/>
        </w:rPr>
        <w:tab/>
      </w:r>
      <w:r>
        <w:rPr>
          <w:rFonts w:ascii="Garamond" w:eastAsia="Garamond" w:hAnsi="Garamond" w:cs="Garamond"/>
          <w:u w:val="none"/>
          <w:sz w:val="21"/>
          <w:position w:val="0"/>
          <w:color w:val="120f0e"/>
          <w:spacing w:val="-19"/>
          <w:noProof w:val="true"/>
          <w:i/>
        </w:rPr>
        <w:t>comprehensive</w:t>
      </w:r>
      <w:r>
        <w:rPr>
          <w:rFonts w:cs="Calibri"/>
          <w:u w:val="none"/>
          <w:color w:val="000000"/>
          <w:w w:val="100"/>
        </w:rPr>
        <w:tab/>
      </w:r>
      <w:r>
        <w:rPr>
          <w:rFonts w:ascii="Garamond" w:eastAsia="Garamond" w:hAnsi="Garamond" w:cs="Garamond"/>
          <w:u w:val="none"/>
          <w:sz w:val="21"/>
          <w:position w:val="0"/>
          <w:color w:val="120f0e"/>
          <w:spacing w:val="-16"/>
          <w:noProof w:val="true"/>
        </w:rPr>
        <w:t>and the critical need for the</w:t>
      </w:r>
    </w:p>
    <w:p w:rsidR="005A76FB" w:rsidRDefault="005A76FB" w:rsidP="005A76FB">
      <w:pPr>
        <w:spacing w:before="0" w:after="0" w:line="266" w:lineRule="exact"/>
        <w:ind w:left="1066"/>
        <w:jc w:val="left"/>
        <w:tabs>
          <w:tab w:val="left" w:pos="2906"/>
          <w:tab w:val="left" w:pos="4106"/>
        </w:tabs>
      </w:pPr>
      <w:r>
        <w:rPr>
          <w:rFonts w:ascii="Garamond" w:eastAsia="Garamond" w:hAnsi="Garamond" w:cs="Garamond"/>
          <w:u w:val="none"/>
          <w:sz w:val="21"/>
          <w:position w:val="0"/>
          <w:color w:val="120f0e"/>
          <w:spacing w:val="-19"/>
          <w:noProof w:val="true"/>
        </w:rPr>
        <w:t>documentation to be</w:t>
      </w:r>
      <w:r>
        <w:rPr>
          <w:rFonts w:cs="Calibri"/>
          <w:u w:val="none"/>
          <w:color w:val="000000"/>
          <w:w w:val="100"/>
        </w:rPr>
        <w:tab/>
      </w:r>
      <w:r>
        <w:rPr>
          <w:rFonts w:ascii="Garamond" w:eastAsia="Garamond" w:hAnsi="Garamond" w:cs="Garamond"/>
          <w:u w:val="none"/>
          <w:sz w:val="21"/>
          <w:position w:val="0"/>
          <w:color w:val="120f0e"/>
          <w:spacing w:val="-21"/>
          <w:noProof w:val="true"/>
          <w:i/>
        </w:rPr>
        <w:t>comprehended</w:t>
      </w:r>
      <w:r>
        <w:rPr>
          <w:rFonts w:cs="Calibri"/>
          <w:u w:val="none"/>
          <w:color w:val="000000"/>
          <w:w w:val="100"/>
        </w:rPr>
        <w:tab/>
      </w:r>
      <w:r>
        <w:rPr>
          <w:rFonts w:ascii="Garamond" w:eastAsia="Garamond" w:hAnsi="Garamond" w:cs="Garamond"/>
          <w:u w:val="none"/>
          <w:sz w:val="21"/>
          <w:position w:val="0"/>
          <w:color w:val="120f0e"/>
          <w:spacing w:val="-16"/>
          <w:noProof w:val="true"/>
        </w:rPr>
        <w:t>by those tasked with executing the policies and procedures. Thus, the</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documentation could include an umbrella policy, procedures applicable to various departments, divisions or units,</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retention schedule(s), answers to FAQs, copies of the training materials and resources, as well as any documents</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5"/>
          <w:noProof w:val="true"/>
        </w:rPr>
        <w:t>reflecting updates or changes to the policy or implementation of its provisions.</w:t>
      </w:r>
    </w:p>
    <w:p w:rsidR="005A76FB" w:rsidRDefault="005A76FB" w:rsidP="005A76FB">
      <w:pPr>
        <w:spacing w:before="0" w:after="0" w:line="240" w:lineRule="exact"/>
      </w:pPr>
    </w:p>
    <w:p w:rsidR="005A76FB" w:rsidRDefault="005A76FB" w:rsidP="005A76FB">
      <w:pPr>
        <w:spacing w:before="0" w:after="0" w:line="386" w:lineRule="exact"/>
        <w:ind w:left="1786"/>
        <w:jc w:val="left"/>
      </w:pPr>
      <w:r>
        <w:rPr>
          <w:rFonts w:ascii="Garamond" w:eastAsia="Garamond" w:hAnsi="Garamond" w:cs="Garamond"/>
          <w:u w:val="none"/>
          <w:sz w:val="21"/>
          <w:position w:val="0"/>
          <w:color w:val="120f0e"/>
          <w:spacing w:val="-23"/>
          <w:noProof w:val="true"/>
          <w:b/>
        </w:rPr>
        <w:t>Comment 4.c.</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6"/>
          <w:noProof w:val="true"/>
          <w:b/>
        </w:rPr>
        <w:t>An organization should define roles and responsibilities for program direction and administration within</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7"/>
          <w:noProof w:val="true"/>
          <w:b/>
        </w:rPr>
        <w:t>its information and records management policies.</w:t>
      </w:r>
    </w:p>
    <w:p w:rsidR="005A76FB" w:rsidRDefault="005A76FB" w:rsidP="005A76FB">
      <w:pPr>
        <w:spacing w:before="0" w:after="0" w:line="240" w:lineRule="exact"/>
      </w:pP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Effective implementation of a reasonable information and records management policy requires the participation of</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6"/>
          <w:noProof w:val="true"/>
        </w:rPr>
        <w:t>individuals throughout the organization. However, some individuals necessarily have greater responsibilities in</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4"/>
          <w:noProof w:val="true"/>
        </w:rPr>
        <w:t>ensuring the policy’s success. A clear delineation of roles and responsibilities will benefit all, and help foster the</w:t>
      </w:r>
    </w:p>
    <w:p w:rsidR="005A76FB" w:rsidRDefault="005A76FB" w:rsidP="005A76FB">
      <w:pPr>
        <w:spacing w:before="0" w:after="0" w:line="266" w:lineRule="exact"/>
        <w:ind w:left="1066"/>
        <w:jc w:val="left"/>
        <w:tabs>
          <w:tab w:val="left" w:pos="4479"/>
          <w:tab w:val="left" w:pos="4786"/>
        </w:tabs>
      </w:pPr>
      <w:r>
        <w:rPr>
          <w:rFonts w:ascii="Garamond" w:eastAsia="Garamond" w:hAnsi="Garamond" w:cs="Garamond"/>
          <w:u w:val="none"/>
          <w:sz w:val="21"/>
          <w:position w:val="0"/>
          <w:color w:val="120f0e"/>
          <w:spacing w:val="-15"/>
          <w:noProof w:val="true"/>
        </w:rPr>
        <w:t>teamwork that is essential to the effort.</w:t>
      </w:r>
      <w:r>
        <w:rPr>
          <w:rFonts w:cs="Calibri"/>
          <w:u w:val="none"/>
          <w:color w:val="000000"/>
          <w:w w:val="100"/>
        </w:rPr>
        <w:tab/>
      </w:r>
      <w:r>
        <w:rPr>
          <w:rFonts w:ascii="Garamond" w:eastAsia="Garamond" w:hAnsi="Garamond" w:cs="Garamond"/>
          <w:u w:val="none"/>
          <w:sz w:val="21"/>
          <w:position w:val="0"/>
          <w:color w:val="120f0e"/>
          <w:spacing w:val="-47"/>
          <w:noProof w:val="true"/>
          <w:i/>
        </w:rPr>
        <w:t>See</w:t>
      </w:r>
      <w:r>
        <w:rPr>
          <w:rFonts w:cs="Calibri"/>
          <w:u w:val="none"/>
          <w:color w:val="000000"/>
          <w:w w:val="100"/>
        </w:rPr>
        <w:tab/>
      </w:r>
      <w:r>
        <w:rPr>
          <w:rFonts w:ascii="Garamond" w:eastAsia="Garamond" w:hAnsi="Garamond" w:cs="Garamond"/>
          <w:u w:val="none"/>
          <w:sz w:val="21"/>
          <w:position w:val="0"/>
          <w:color w:val="120f0e"/>
          <w:spacing w:val="-23"/>
          <w:noProof w:val="true"/>
        </w:rPr>
        <w:t>Comment 2.b.</w:t>
      </w:r>
    </w:p>
    <w:p w:rsidR="005A76FB" w:rsidRDefault="005A76FB" w:rsidP="005A76FB">
      <w:pPr>
        <w:spacing w:before="0" w:after="0" w:line="386" w:lineRule="exact"/>
        <w:ind w:left="1066"/>
        <w:jc w:val="left"/>
      </w:pPr>
      <w:r>
        <w:rPr>
          <w:rFonts w:ascii="Garamond" w:eastAsia="Garamond" w:hAnsi="Garamond" w:cs="Garamond"/>
          <w:u w:val="none"/>
          <w:sz w:val="21"/>
          <w:position w:val="0"/>
          <w:color w:val="120f0e"/>
          <w:spacing w:val="-15"/>
          <w:noProof w:val="true"/>
        </w:rPr>
        <w:t>In larger organizations prepared to invest in the process, those individuals with greater responsibilities often include:</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79" w:lineRule="exact"/>
        <w:ind w:left="1466"/>
        <w:jc w:val="left"/>
        <w:tabs>
          <w:tab w:val="left" w:pos="1786"/>
          <w:tab w:val="left" w:pos="4853"/>
        </w:tabs>
      </w:pPr>
      <w:r>
        <w:rPr>
          <w:rFonts w:ascii="Garamond" w:eastAsia="Garamond" w:hAnsi="Garamond" w:cs="Garamond"/>
          <w:u w:val="none"/>
          <w:sz w:val="21"/>
          <w:position w:val="0"/>
          <w:color w:val="120f0e"/>
          <w:spacing w:val="0"/>
          <w:noProof w:val="true"/>
          <w:b/>
          <w:i/>
        </w:rPr>
        <w:t>•</w:t>
      </w:r>
      <w:r>
        <w:rPr>
          <w:rFonts w:cs="Calibri"/>
          <w:u w:val="none"/>
          <w:color w:val="000000"/>
          <w:w w:val="100"/>
        </w:rPr>
        <w:tab/>
      </w:r>
      <w:r>
        <w:rPr>
          <w:rFonts w:ascii="Garamond" w:eastAsia="Garamond" w:hAnsi="Garamond" w:cs="Garamond"/>
          <w:u w:val="none"/>
          <w:sz w:val="21"/>
          <w:position w:val="0"/>
          <w:color w:val="120f0e"/>
          <w:spacing w:val="-18"/>
          <w:noProof w:val="true"/>
          <w:b/>
          <w:i/>
        </w:rPr>
        <w:t>Executives and senior management,</w:t>
      </w:r>
      <w:r>
        <w:rPr>
          <w:rFonts w:cs="Calibri"/>
          <w:u w:val="none"/>
          <w:color w:val="000000"/>
          <w:w w:val="100"/>
        </w:rPr>
        <w:tab/>
      </w:r>
      <w:r>
        <w:rPr>
          <w:rFonts w:ascii="Garamond" w:eastAsia="Garamond" w:hAnsi="Garamond" w:cs="Garamond"/>
          <w:u w:val="none"/>
          <w:sz w:val="21"/>
          <w:position w:val="0"/>
          <w:color w:val="120f0e"/>
          <w:spacing w:val="-16"/>
          <w:noProof w:val="true"/>
        </w:rPr>
        <w:t>who may oversee the creation of the information and records</w:t>
      </w:r>
    </w:p>
    <w:p w:rsidR="005A76FB" w:rsidRDefault="005A76FB" w:rsidP="005A76FB">
      <w:pPr>
        <w:spacing w:before="0" w:after="0" w:line="266" w:lineRule="exact"/>
        <w:ind w:left="1813"/>
        <w:jc w:val="left"/>
      </w:pPr>
      <w:r>
        <w:rPr>
          <w:rFonts w:ascii="Garamond" w:eastAsia="Garamond" w:hAnsi="Garamond" w:cs="Garamond"/>
          <w:u w:val="none"/>
          <w:sz w:val="21"/>
          <w:position w:val="0"/>
          <w:color w:val="120f0e"/>
          <w:spacing w:val="-16"/>
          <w:noProof w:val="true"/>
        </w:rPr>
        <w:t>management policy and strategy, should provide the resources for initial and ongoing implementation and</w:t>
      </w:r>
    </w:p>
    <w:p w:rsidR="005A76FB" w:rsidRDefault="005A76FB" w:rsidP="005A76FB">
      <w:pPr>
        <w:spacing w:before="0" w:after="0" w:line="266" w:lineRule="exact"/>
        <w:ind w:left="1813"/>
        <w:jc w:val="left"/>
      </w:pPr>
      <w:r>
        <w:rPr>
          <w:rFonts w:ascii="Garamond" w:eastAsia="Garamond" w:hAnsi="Garamond" w:cs="Garamond"/>
          <w:u w:val="none"/>
          <w:sz w:val="21"/>
          <w:position w:val="0"/>
          <w:color w:val="120f0e"/>
          <w:spacing w:val="-16"/>
          <w:noProof w:val="true"/>
        </w:rPr>
        <w:t>compliance, and should periodically review operational realities of the program;</w:t>
      </w:r>
    </w:p>
    <w:p w:rsidR="005A76FB" w:rsidRDefault="005A76FB" w:rsidP="005A76FB">
      <w:pPr>
        <w:spacing w:before="0" w:after="0" w:line="386" w:lineRule="exact"/>
        <w:ind w:left="1466"/>
        <w:jc w:val="left"/>
        <w:tabs>
          <w:tab w:val="left" w:pos="1786"/>
          <w:tab w:val="left" w:pos="3186"/>
        </w:tabs>
      </w:pPr>
      <w:r>
        <w:rPr>
          <w:rFonts w:ascii="Garamond" w:eastAsia="Garamond" w:hAnsi="Garamond" w:cs="Garamond"/>
          <w:u w:val="none"/>
          <w:sz w:val="21"/>
          <w:position w:val="0"/>
          <w:color w:val="120f0e"/>
          <w:spacing w:val="0"/>
          <w:noProof w:val="true"/>
          <w:b/>
          <w:i/>
        </w:rPr>
        <w:t>•</w:t>
      </w:r>
      <w:r>
        <w:rPr>
          <w:rFonts w:cs="Calibri"/>
          <w:u w:val="none"/>
          <w:color w:val="000000"/>
          <w:w w:val="100"/>
        </w:rPr>
        <w:tab/>
      </w:r>
      <w:r>
        <w:rPr>
          <w:rFonts w:ascii="Garamond" w:eastAsia="Garamond" w:hAnsi="Garamond" w:cs="Garamond"/>
          <w:u w:val="none"/>
          <w:sz w:val="21"/>
          <w:position w:val="0"/>
          <w:color w:val="120f0e"/>
          <w:spacing w:val="-16"/>
          <w:noProof w:val="true"/>
          <w:b/>
          <w:i/>
        </w:rPr>
        <w:t>Records officers,</w:t>
      </w:r>
      <w:r>
        <w:rPr>
          <w:rFonts w:cs="Calibri"/>
          <w:u w:val="none"/>
          <w:color w:val="000000"/>
          <w:w w:val="100"/>
        </w:rPr>
        <w:tab/>
      </w:r>
      <w:r>
        <w:rPr>
          <w:rFonts w:ascii="Garamond" w:eastAsia="Garamond" w:hAnsi="Garamond" w:cs="Garamond"/>
          <w:u w:val="none"/>
          <w:sz w:val="21"/>
          <w:position w:val="0"/>
          <w:color w:val="120f0e"/>
          <w:spacing w:val="-16"/>
          <w:noProof w:val="true"/>
        </w:rPr>
        <w:t>who should (where applicable) help design and later manage the information and records</w:t>
      </w:r>
    </w:p>
    <w:p w:rsidR="005A76FB" w:rsidRDefault="005A76FB" w:rsidP="005A76FB">
      <w:pPr>
        <w:spacing w:before="0" w:after="0" w:line="266" w:lineRule="exact"/>
        <w:ind w:left="1813"/>
        <w:jc w:val="left"/>
      </w:pPr>
      <w:r>
        <w:rPr>
          <w:rFonts w:ascii="Garamond" w:eastAsia="Garamond" w:hAnsi="Garamond" w:cs="Garamond"/>
          <w:u w:val="none"/>
          <w:sz w:val="21"/>
          <w:position w:val="0"/>
          <w:color w:val="120f0e"/>
          <w:spacing w:val="-17"/>
          <w:noProof w:val="true"/>
        </w:rPr>
        <w:t>policy and overall records management program;</w:t>
      </w:r>
    </w:p>
    <w:p w:rsidR="005A76FB" w:rsidRDefault="005A76FB" w:rsidP="005A76FB">
      <w:pPr>
        <w:spacing w:before="0" w:after="0" w:line="240" w:lineRule="exact"/>
      </w:pPr>
    </w:p>
    <w:p w:rsidR="005A76FB" w:rsidRDefault="005A76FB" w:rsidP="005A76FB">
      <w:pPr>
        <w:spacing w:before="0" w:after="0" w:line="746" w:lineRule="exact"/>
        <w:ind w:left="10933"/>
        <w:jc w:val="left"/>
      </w:pPr>
      <w:r>
        <w:rPr>
          <w:rFonts w:ascii="Arial" w:eastAsia="Arial" w:hAnsi="Arial" w:cs="Arial"/>
          <w:u w:val="none"/>
          <w:sz w:val="16"/>
          <w:position w:val="0"/>
          <w:color w:val="231f20"/>
          <w:spacing w:val="0"/>
          <w:noProof w:val="true"/>
        </w:rPr>
        <w:t>31</w:t>
      </w:r>
    </w:p>
    <w:bookmarkStart w:id="42" w:name="42"/>
    <w:bookmarkEnd w:id="42"/>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50" type="#_x0000_t75" style="position:absolute;margin-left:0pt;margin-top:0pt;width:612pt;height:792pt;z-index:-251658157;mso-position-horizontal-relative:page;mso-position-vertical-relative:page">
            <v:imagedata r:id="rId50"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439" w:lineRule="exact"/>
        <w:ind w:left="1479"/>
        <w:jc w:val="left"/>
        <w:tabs>
          <w:tab w:val="left" w:pos="1786"/>
          <w:tab w:val="left" w:pos="5279"/>
        </w:tabs>
      </w:pPr>
      <w:r>
        <w:rPr>
          <w:rFonts w:ascii="Garamond" w:eastAsia="Garamond" w:hAnsi="Garamond" w:cs="Garamond"/>
          <w:u w:val="none"/>
          <w:sz w:val="21"/>
          <w:position w:val="0"/>
          <w:color w:val="120f0e"/>
          <w:spacing w:val="0"/>
          <w:noProof w:val="true"/>
          <w:b/>
          <w:i/>
        </w:rPr>
        <w:t>•</w:t>
      </w:r>
      <w:r>
        <w:rPr>
          <w:rFonts w:cs="Calibri"/>
          <w:u w:val="none"/>
          <w:color w:val="000000"/>
          <w:w w:val="100"/>
        </w:rPr>
        <w:tab/>
      </w:r>
      <w:r>
        <w:rPr>
          <w:rFonts w:ascii="Garamond" w:eastAsia="Garamond" w:hAnsi="Garamond" w:cs="Garamond"/>
          <w:u w:val="none"/>
          <w:sz w:val="21"/>
          <w:position w:val="0"/>
          <w:color w:val="120f0e"/>
          <w:spacing w:val="-16"/>
          <w:noProof w:val="true"/>
          <w:b/>
          <w:i/>
        </w:rPr>
        <w:t>Legal department or compliance officers,</w:t>
      </w:r>
      <w:r>
        <w:rPr>
          <w:rFonts w:cs="Calibri"/>
          <w:u w:val="none"/>
          <w:color w:val="000000"/>
          <w:w w:val="100"/>
        </w:rPr>
        <w:tab/>
      </w:r>
      <w:r>
        <w:rPr>
          <w:rFonts w:ascii="Garamond" w:eastAsia="Garamond" w:hAnsi="Garamond" w:cs="Garamond"/>
          <w:u w:val="none"/>
          <w:sz w:val="21"/>
          <w:position w:val="0"/>
          <w:color w:val="120f0e"/>
          <w:spacing w:val="-16"/>
          <w:noProof w:val="true"/>
        </w:rPr>
        <w:t>who should be responsible for coordinating legal retention</w:t>
      </w:r>
    </w:p>
    <w:p w:rsidR="005A76FB" w:rsidRDefault="005A76FB" w:rsidP="005A76FB">
      <w:pPr>
        <w:spacing w:before="0" w:after="0" w:line="266" w:lineRule="exact"/>
        <w:ind w:left="1813"/>
        <w:jc w:val="left"/>
      </w:pPr>
      <w:r>
        <w:rPr>
          <w:rFonts w:ascii="Garamond" w:eastAsia="Garamond" w:hAnsi="Garamond" w:cs="Garamond"/>
          <w:u w:val="none"/>
          <w:sz w:val="21"/>
          <w:position w:val="0"/>
          <w:color w:val="120f0e"/>
          <w:spacing w:val="-16"/>
          <w:noProof w:val="true"/>
        </w:rPr>
        <w:t>obligations, including legal holds;</w:t>
      </w:r>
    </w:p>
    <w:p w:rsidR="005A76FB" w:rsidRDefault="005A76FB" w:rsidP="005A76FB">
      <w:pPr>
        <w:spacing w:before="0" w:after="0" w:line="386" w:lineRule="exact"/>
        <w:ind w:left="1466"/>
        <w:jc w:val="left"/>
        <w:tabs>
          <w:tab w:val="left" w:pos="1786"/>
          <w:tab w:val="left" w:pos="3879"/>
        </w:tabs>
      </w:pPr>
      <w:r>
        <w:rPr>
          <w:rFonts w:ascii="Garamond" w:eastAsia="Garamond" w:hAnsi="Garamond" w:cs="Garamond"/>
          <w:u w:val="none"/>
          <w:sz w:val="21"/>
          <w:position w:val="0"/>
          <w:color w:val="120f0e"/>
          <w:spacing w:val="0"/>
          <w:noProof w:val="true"/>
          <w:b/>
          <w:i/>
        </w:rPr>
        <w:t>•</w:t>
      </w:r>
      <w:r>
        <w:rPr>
          <w:rFonts w:cs="Calibri"/>
          <w:u w:val="none"/>
          <w:color w:val="000000"/>
          <w:w w:val="100"/>
        </w:rPr>
        <w:tab/>
      </w:r>
      <w:r>
        <w:rPr>
          <w:rFonts w:ascii="Garamond" w:eastAsia="Garamond" w:hAnsi="Garamond" w:cs="Garamond"/>
          <w:u w:val="none"/>
          <w:sz w:val="21"/>
          <w:position w:val="0"/>
          <w:color w:val="120f0e"/>
          <w:spacing w:val="-18"/>
          <w:noProof w:val="true"/>
          <w:b/>
          <w:i/>
        </w:rPr>
        <w:t>Business unit managers,</w:t>
      </w:r>
      <w:r>
        <w:rPr>
          <w:rFonts w:cs="Calibri"/>
          <w:u w:val="none"/>
          <w:color w:val="000000"/>
          <w:w w:val="100"/>
        </w:rPr>
        <w:tab/>
      </w:r>
      <w:r>
        <w:rPr>
          <w:rFonts w:ascii="Garamond" w:eastAsia="Garamond" w:hAnsi="Garamond" w:cs="Garamond"/>
          <w:u w:val="none"/>
          <w:sz w:val="21"/>
          <w:position w:val="0"/>
          <w:color w:val="120f0e"/>
          <w:spacing w:val="-16"/>
          <w:noProof w:val="true"/>
        </w:rPr>
        <w:t>who may help establish internal procedures to ensure that records of business</w:t>
      </w:r>
    </w:p>
    <w:p w:rsidR="005A76FB" w:rsidRDefault="005A76FB" w:rsidP="005A76FB">
      <w:pPr>
        <w:spacing w:before="0" w:after="0" w:line="253" w:lineRule="exact"/>
        <w:ind w:left="1813"/>
        <w:jc w:val="left"/>
      </w:pPr>
      <w:r>
        <w:rPr>
          <w:rFonts w:ascii="Garamond" w:eastAsia="Garamond" w:hAnsi="Garamond" w:cs="Garamond"/>
          <w:u w:val="none"/>
          <w:sz w:val="21"/>
          <w:position w:val="0"/>
          <w:color w:val="120f0e"/>
          <w:spacing w:val="-16"/>
          <w:noProof w:val="true"/>
        </w:rPr>
        <w:t>transactions and events are created, received and retained to meet business and legal requirements; and</w:t>
      </w:r>
    </w:p>
    <w:p w:rsidR="005A76FB" w:rsidRDefault="005A76FB" w:rsidP="005A76FB">
      <w:pPr>
        <w:spacing w:before="0" w:after="0" w:line="386" w:lineRule="exact"/>
        <w:ind w:left="1466"/>
        <w:jc w:val="left"/>
        <w:tabs>
          <w:tab w:val="left" w:pos="1786"/>
          <w:tab w:val="left" w:pos="7666"/>
        </w:tabs>
      </w:pPr>
      <w:r>
        <w:rPr>
          <w:rFonts w:ascii="Garamond" w:eastAsia="Garamond" w:hAnsi="Garamond" w:cs="Garamond"/>
          <w:u w:val="none"/>
          <w:sz w:val="21"/>
          <w:position w:val="0"/>
          <w:color w:val="120f0e"/>
          <w:spacing w:val="0"/>
          <w:noProof w:val="true"/>
          <w:b/>
          <w:i/>
        </w:rPr>
        <w:t>•</w:t>
      </w:r>
      <w:r>
        <w:rPr>
          <w:rFonts w:cs="Calibri"/>
          <w:u w:val="none"/>
          <w:color w:val="000000"/>
          <w:w w:val="100"/>
        </w:rPr>
        <w:tab/>
      </w:r>
      <w:r>
        <w:rPr>
          <w:rFonts w:ascii="Garamond" w:eastAsia="Garamond" w:hAnsi="Garamond" w:cs="Garamond"/>
          <w:u w:val="none"/>
          <w:sz w:val="21"/>
          <w:position w:val="0"/>
          <w:color w:val="120f0e"/>
          <w:spacing w:val="-15"/>
          <w:noProof w:val="true"/>
          <w:b/>
          <w:i/>
        </w:rPr>
        <w:t>The organization’s officer or senior manager for information systems,</w:t>
      </w:r>
      <w:r>
        <w:rPr>
          <w:rFonts w:cs="Calibri"/>
          <w:u w:val="none"/>
          <w:color w:val="000000"/>
          <w:w w:val="100"/>
        </w:rPr>
        <w:tab/>
      </w:r>
      <w:r>
        <w:rPr>
          <w:rFonts w:ascii="Garamond" w:eastAsia="Garamond" w:hAnsi="Garamond" w:cs="Garamond"/>
          <w:u w:val="none"/>
          <w:sz w:val="21"/>
          <w:position w:val="0"/>
          <w:color w:val="120f0e"/>
          <w:spacing w:val="-17"/>
          <w:noProof w:val="true"/>
        </w:rPr>
        <w:t>who should be responsible for the</w:t>
      </w:r>
    </w:p>
    <w:p w:rsidR="005A76FB" w:rsidRDefault="005A76FB" w:rsidP="005A76FB">
      <w:pPr>
        <w:spacing w:before="0" w:after="0" w:line="266" w:lineRule="exact"/>
        <w:ind w:left="1813"/>
        <w:jc w:val="left"/>
      </w:pPr>
      <w:r>
        <w:rPr>
          <w:rFonts w:ascii="Garamond" w:eastAsia="Garamond" w:hAnsi="Garamond" w:cs="Garamond"/>
          <w:u w:val="none"/>
          <w:sz w:val="21"/>
          <w:position w:val="0"/>
          <w:color w:val="120f0e"/>
          <w:spacing w:val="-15"/>
          <w:noProof w:val="true"/>
        </w:rPr>
        <w:t>reliability and continuing operation of systems used to generate, retain and dispose of electronic information</w:t>
      </w:r>
    </w:p>
    <w:p w:rsidR="005A76FB" w:rsidRDefault="005A76FB" w:rsidP="005A76FB">
      <w:pPr>
        <w:spacing w:before="0" w:after="0" w:line="266" w:lineRule="exact"/>
        <w:ind w:left="1813"/>
        <w:jc w:val="left"/>
      </w:pPr>
      <w:r>
        <w:rPr>
          <w:rFonts w:ascii="Garamond" w:eastAsia="Garamond" w:hAnsi="Garamond" w:cs="Garamond"/>
          <w:u w:val="none"/>
          <w:sz w:val="21"/>
          <w:position w:val="0"/>
          <w:color w:val="120f0e"/>
          <w:spacing w:val="-18"/>
          <w:noProof w:val="true"/>
        </w:rPr>
        <w:t>and records; and</w:t>
      </w:r>
    </w:p>
    <w:p w:rsidR="005A76FB" w:rsidRDefault="005A76FB" w:rsidP="005A76FB">
      <w:pPr>
        <w:spacing w:before="0" w:after="0" w:line="386" w:lineRule="exact"/>
        <w:ind w:left="1466"/>
        <w:jc w:val="left"/>
        <w:tabs>
          <w:tab w:val="left" w:pos="1786"/>
          <w:tab w:val="left" w:pos="8533"/>
        </w:tabs>
      </w:pPr>
      <w:r>
        <w:rPr>
          <w:rFonts w:ascii="Garamond" w:eastAsia="Garamond" w:hAnsi="Garamond" w:cs="Garamond"/>
          <w:u w:val="none"/>
          <w:sz w:val="21"/>
          <w:position w:val="0"/>
          <w:color w:val="120f0e"/>
          <w:spacing w:val="0"/>
          <w:noProof w:val="true"/>
          <w:b/>
          <w:i/>
        </w:rPr>
        <w:t>•</w:t>
      </w:r>
      <w:r>
        <w:rPr>
          <w:rFonts w:cs="Calibri"/>
          <w:u w:val="none"/>
          <w:color w:val="000000"/>
          <w:w w:val="100"/>
        </w:rPr>
        <w:tab/>
      </w:r>
      <w:r>
        <w:rPr>
          <w:rFonts w:ascii="Garamond" w:eastAsia="Garamond" w:hAnsi="Garamond" w:cs="Garamond"/>
          <w:u w:val="none"/>
          <w:sz w:val="21"/>
          <w:position w:val="0"/>
          <w:color w:val="120f0e"/>
          <w:spacing w:val="-15"/>
          <w:noProof w:val="true"/>
          <w:b/>
          <w:i/>
        </w:rPr>
        <w:t>The organization’s officer(s) or senior manager(s) for data security and privacy,</w:t>
      </w:r>
      <w:r>
        <w:rPr>
          <w:rFonts w:cs="Calibri"/>
          <w:u w:val="none"/>
          <w:color w:val="000000"/>
          <w:w w:val="100"/>
        </w:rPr>
        <w:tab/>
      </w:r>
      <w:r>
        <w:rPr>
          <w:rFonts w:ascii="Garamond" w:eastAsia="Garamond" w:hAnsi="Garamond" w:cs="Garamond"/>
          <w:u w:val="none"/>
          <w:sz w:val="21"/>
          <w:position w:val="0"/>
          <w:color w:val="120f0e"/>
          <w:spacing w:val="-17"/>
          <w:noProof w:val="true"/>
        </w:rPr>
        <w:t>who are responsible for</w:t>
      </w:r>
    </w:p>
    <w:p w:rsidR="005A76FB" w:rsidRDefault="005A76FB" w:rsidP="005A76FB">
      <w:pPr>
        <w:spacing w:before="0" w:after="0" w:line="253" w:lineRule="exact"/>
        <w:ind w:left="1813"/>
        <w:jc w:val="left"/>
      </w:pPr>
      <w:r>
        <w:rPr>
          <w:rFonts w:ascii="Garamond" w:eastAsia="Garamond" w:hAnsi="Garamond" w:cs="Garamond"/>
          <w:u w:val="none"/>
          <w:sz w:val="21"/>
          <w:position w:val="0"/>
          <w:color w:val="120f0e"/>
          <w:spacing w:val="-15"/>
          <w:noProof w:val="true"/>
        </w:rPr>
        <w:t>compliance with federal, state and local laws relating to retention and destruction of personally identifiable</w:t>
      </w:r>
    </w:p>
    <w:p w:rsidR="005A76FB" w:rsidRDefault="005A76FB" w:rsidP="005A76FB">
      <w:pPr>
        <w:spacing w:before="0" w:after="0" w:line="266" w:lineRule="exact"/>
        <w:ind w:left="1813"/>
        <w:jc w:val="left"/>
      </w:pPr>
      <w:r>
        <w:rPr>
          <w:rFonts w:ascii="Garamond" w:eastAsia="Garamond" w:hAnsi="Garamond" w:cs="Garamond"/>
          <w:u w:val="none"/>
          <w:sz w:val="21"/>
          <w:position w:val="0"/>
          <w:color w:val="120f0e"/>
          <w:spacing w:val="-20"/>
          <w:noProof w:val="true"/>
        </w:rPr>
        <w:t>information.</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93" w:lineRule="exact"/>
        <w:ind w:left="1066"/>
        <w:jc w:val="left"/>
      </w:pPr>
      <w:r>
        <w:rPr>
          <w:rFonts w:ascii="Garamond" w:eastAsia="Garamond" w:hAnsi="Garamond" w:cs="Garamond"/>
          <w:u w:val="none"/>
          <w:sz w:val="21"/>
          <w:position w:val="0"/>
          <w:color w:val="120f0e"/>
          <w:spacing w:val="-15"/>
          <w:noProof w:val="true"/>
        </w:rPr>
        <w:t>Not all organizations will have the resources or personnel available or will identify a need to fill such positions.</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However, the manner by which an organization addresses its responsibilities is not as important as the basic</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6"/>
          <w:noProof w:val="true"/>
        </w:rPr>
        <w:t>identification and distribution of responsibilities so that the information and records management program can</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7"/>
          <w:noProof w:val="true"/>
        </w:rPr>
        <w:t>succeed in practice.</w:t>
      </w:r>
    </w:p>
    <w:p w:rsidR="005A76FB" w:rsidRDefault="005A76FB" w:rsidP="005A76FB">
      <w:pPr>
        <w:spacing w:before="0" w:after="0" w:line="386" w:lineRule="exact"/>
        <w:ind w:left="1066"/>
        <w:jc w:val="left"/>
      </w:pPr>
      <w:r>
        <w:rPr>
          <w:rFonts w:ascii="Garamond" w:eastAsia="Garamond" w:hAnsi="Garamond" w:cs="Garamond"/>
          <w:u w:val="none"/>
          <w:sz w:val="21"/>
          <w:position w:val="0"/>
          <w:color w:val="120f0e"/>
          <w:spacing w:val="-16"/>
          <w:noProof w:val="true"/>
        </w:rPr>
        <w:t>The absence of a well-coordinated multidisciplinary approach has hurt organizations in the litigation context when the</w:t>
      </w:r>
    </w:p>
    <w:p w:rsidR="005A76FB" w:rsidRDefault="005A76FB" w:rsidP="005A76FB">
      <w:pPr>
        <w:spacing w:before="0" w:after="0" w:line="266" w:lineRule="exact"/>
        <w:ind w:left="1066"/>
        <w:jc w:val="left"/>
        <w:tabs>
          <w:tab w:val="left" w:pos="3933"/>
          <w:tab w:val="left" w:pos="6519"/>
        </w:tabs>
      </w:pPr>
      <w:r>
        <w:rPr>
          <w:rFonts w:ascii="Garamond" w:eastAsia="Garamond" w:hAnsi="Garamond" w:cs="Garamond"/>
          <w:u w:val="none"/>
          <w:sz w:val="21"/>
          <w:position w:val="0"/>
          <w:color w:val="120f0e"/>
          <w:spacing w:val="-16"/>
          <w:noProof w:val="true"/>
        </w:rPr>
        <w:t>preservation of data was at issue:</w:t>
      </w:r>
      <w:r>
        <w:rPr>
          <w:rFonts w:cs="Calibri"/>
          <w:u w:val="none"/>
          <w:color w:val="000000"/>
          <w:w w:val="100"/>
        </w:rPr>
        <w:tab/>
      </w:r>
      <w:r>
        <w:rPr>
          <w:rFonts w:ascii="Garamond" w:eastAsia="Garamond" w:hAnsi="Garamond" w:cs="Garamond"/>
          <w:u w:val="none"/>
          <w:sz w:val="21"/>
          <w:position w:val="0"/>
          <w:color w:val="120f0e"/>
          <w:spacing w:val="-16"/>
          <w:noProof w:val="true"/>
          <w:i/>
        </w:rPr>
        <w:t>See, Morgan v. U.S. Xpress, Inc.</w:t>
      </w:r>
      <w:r>
        <w:rPr>
          <w:rFonts w:cs="Calibri"/>
          <w:u w:val="none"/>
          <w:color w:val="000000"/>
          <w:w w:val="100"/>
        </w:rPr>
        <w:tab/>
      </w:r>
      <w:r>
        <w:rPr>
          <w:rFonts w:ascii="Garamond" w:eastAsia="Garamond" w:hAnsi="Garamond" w:cs="Garamond"/>
          <w:u w:val="none"/>
          <w:sz w:val="21"/>
          <w:position w:val="0"/>
          <w:color w:val="120f0e"/>
          <w:spacing w:val="-18"/>
          <w:noProof w:val="true"/>
        </w:rPr>
        <w:t>, 2006 WL 1548029, at *5 (M.D. Ga. June 2, 2006)</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(adverse inference precluded summary judgment in favor of defendant where defendant destroyed backup tapes of</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5"/>
          <w:noProof w:val="true"/>
        </w:rPr>
        <w:t>satellite positioning records; company policy was to retain such backup tapes for two years, and relevant tapes were</w:t>
      </w:r>
    </w:p>
    <w:p w:rsidR="005A76FB" w:rsidRDefault="005A76FB" w:rsidP="005A76FB">
      <w:pPr>
        <w:spacing w:before="0" w:after="0" w:line="266" w:lineRule="exact"/>
        <w:ind w:left="1066"/>
        <w:jc w:val="left"/>
        <w:tabs>
          <w:tab w:val="left" w:pos="7773"/>
        </w:tabs>
      </w:pPr>
      <w:r>
        <w:rPr>
          <w:rFonts w:ascii="Garamond" w:eastAsia="Garamond" w:hAnsi="Garamond" w:cs="Garamond"/>
          <w:u w:val="none"/>
          <w:sz w:val="21"/>
          <w:position w:val="0"/>
          <w:color w:val="120f0e"/>
          <w:spacing w:val="-16"/>
          <w:noProof w:val="true"/>
        </w:rPr>
        <w:t>destroyed before the two-year period expired, but after litigation commenced);</w:t>
      </w:r>
      <w:r>
        <w:rPr>
          <w:rFonts w:cs="Calibri"/>
          <w:u w:val="none"/>
          <w:color w:val="000000"/>
          <w:w w:val="100"/>
        </w:rPr>
        <w:tab/>
      </w:r>
      <w:r>
        <w:rPr>
          <w:rFonts w:ascii="Garamond" w:eastAsia="Garamond" w:hAnsi="Garamond" w:cs="Garamond"/>
          <w:u w:val="none"/>
          <w:sz w:val="21"/>
          <w:position w:val="0"/>
          <w:color w:val="120f0e"/>
          <w:spacing w:val="-16"/>
          <w:noProof w:val="true"/>
          <w:i/>
        </w:rPr>
        <w:t>DaimlerChrysler Motors v. Bill Davis</w:t>
      </w:r>
    </w:p>
    <w:p w:rsidR="005A76FB" w:rsidRDefault="005A76FB" w:rsidP="005A76FB">
      <w:pPr>
        <w:spacing w:before="0" w:after="0" w:line="266" w:lineRule="exact"/>
        <w:ind w:left="1066"/>
        <w:jc w:val="left"/>
        <w:tabs>
          <w:tab w:val="left" w:pos="2039"/>
        </w:tabs>
      </w:pPr>
      <w:r>
        <w:rPr>
          <w:rFonts w:ascii="Garamond" w:eastAsia="Garamond" w:hAnsi="Garamond" w:cs="Garamond"/>
          <w:u w:val="none"/>
          <w:sz w:val="21"/>
          <w:position w:val="0"/>
          <w:color w:val="120f0e"/>
          <w:spacing w:val="-18"/>
          <w:noProof w:val="true"/>
          <w:i/>
        </w:rPr>
        <w:t>Racing, Inc.</w:t>
      </w:r>
      <w:r>
        <w:rPr>
          <w:rFonts w:cs="Calibri"/>
          <w:u w:val="none"/>
          <w:color w:val="000000"/>
          <w:w w:val="100"/>
        </w:rPr>
        <w:tab/>
      </w:r>
      <w:r>
        <w:rPr>
          <w:rFonts w:ascii="Garamond" w:eastAsia="Garamond" w:hAnsi="Garamond" w:cs="Garamond"/>
          <w:u w:val="none"/>
          <w:sz w:val="21"/>
          <w:position w:val="0"/>
          <w:color w:val="120f0e"/>
          <w:spacing w:val="-17"/>
          <w:noProof w:val="true"/>
        </w:rPr>
        <w:t>, 2005 WL 3502172, at *2-*3 (E.D. Mich. Dec. 22, 2005) (adverse inference ordered when defendant</w:t>
      </w:r>
    </w:p>
    <w:p w:rsidR="005A76FB" w:rsidRDefault="005A76FB" w:rsidP="005A76FB">
      <w:pPr>
        <w:spacing w:before="0" w:after="0" w:line="266" w:lineRule="exact"/>
        <w:ind w:left="1066"/>
        <w:jc w:val="left"/>
        <w:tabs>
          <w:tab w:val="left" w:pos="10239"/>
        </w:tabs>
      </w:pPr>
      <w:r>
        <w:rPr>
          <w:rFonts w:ascii="Garamond" w:eastAsia="Garamond" w:hAnsi="Garamond" w:cs="Garamond"/>
          <w:u w:val="none"/>
          <w:sz w:val="21"/>
          <w:position w:val="0"/>
          <w:color w:val="120f0e"/>
          <w:spacing w:val="-15"/>
          <w:noProof w:val="true"/>
        </w:rPr>
        <w:t>failed to institute a legal hold and destroyed e-mails as part of its regular retention and destruction policies);</w:t>
      </w:r>
      <w:r>
        <w:rPr>
          <w:rFonts w:cs="Calibri"/>
          <w:u w:val="none"/>
          <w:color w:val="000000"/>
          <w:w w:val="100"/>
        </w:rPr>
        <w:tab/>
      </w:r>
      <w:r>
        <w:rPr>
          <w:rFonts w:ascii="Garamond" w:eastAsia="Garamond" w:hAnsi="Garamond" w:cs="Garamond"/>
          <w:u w:val="none"/>
          <w:sz w:val="21"/>
          <w:position w:val="0"/>
          <w:color w:val="120f0e"/>
          <w:spacing w:val="-27"/>
          <w:noProof w:val="true"/>
          <w:i/>
        </w:rPr>
        <w:t>Coleman</w:t>
      </w:r>
    </w:p>
    <w:p w:rsidR="005A76FB" w:rsidRDefault="005A76FB" w:rsidP="005A76FB">
      <w:pPr>
        <w:spacing w:before="0" w:after="0" w:line="266" w:lineRule="exact"/>
        <w:ind w:left="1066"/>
        <w:jc w:val="left"/>
        <w:tabs>
          <w:tab w:val="left" w:pos="4666"/>
        </w:tabs>
      </w:pPr>
      <w:r>
        <w:rPr>
          <w:rFonts w:ascii="Garamond" w:eastAsia="Garamond" w:hAnsi="Garamond" w:cs="Garamond"/>
          <w:u w:val="none"/>
          <w:sz w:val="21"/>
          <w:position w:val="0"/>
          <w:color w:val="120f0e"/>
          <w:spacing w:val="-14"/>
          <w:noProof w:val="true"/>
          <w:i/>
        </w:rPr>
        <w:t>Holdings Inc. v. Morgan Stanley &amp; Co., Inc.</w:t>
      </w:r>
      <w:r>
        <w:rPr>
          <w:rFonts w:cs="Calibri"/>
          <w:u w:val="none"/>
          <w:color w:val="000000"/>
          <w:w w:val="100"/>
        </w:rPr>
        <w:tab/>
      </w:r>
      <w:r>
        <w:rPr>
          <w:rFonts w:ascii="Garamond" w:eastAsia="Garamond" w:hAnsi="Garamond" w:cs="Garamond"/>
          <w:u w:val="none"/>
          <w:sz w:val="21"/>
          <w:position w:val="0"/>
          <w:color w:val="120f0e"/>
          <w:spacing w:val="-17"/>
          <w:noProof w:val="true"/>
        </w:rPr>
        <w:t>, No. CA 03-5045 AI, 2005 WL 674885 (Fla. Cir. Ct. Mar. 23, 2005)</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5"/>
          <w:noProof w:val="true"/>
        </w:rPr>
        <w:t>(failure to coordinate search for backup tapes led to late discovery of more than 2,500 tapes, and partial default</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judgment, which contributed to jury verdict of $1.5 billion in compensatory and punitive damages) rev’d and</w:t>
      </w:r>
    </w:p>
    <w:p w:rsidR="005A76FB" w:rsidRDefault="005A76FB" w:rsidP="005A76FB">
      <w:pPr>
        <w:spacing w:before="0" w:after="0" w:line="266" w:lineRule="exact"/>
        <w:ind w:left="1066"/>
        <w:jc w:val="left"/>
        <w:tabs>
          <w:tab w:val="left" w:pos="9466"/>
        </w:tabs>
      </w:pPr>
      <w:r>
        <w:rPr>
          <w:rFonts w:ascii="Garamond" w:eastAsia="Garamond" w:hAnsi="Garamond" w:cs="Garamond"/>
          <w:u w:val="none"/>
          <w:sz w:val="21"/>
          <w:position w:val="0"/>
          <w:color w:val="120f0e"/>
          <w:spacing w:val="-17"/>
          <w:noProof w:val="true"/>
        </w:rPr>
        <w:t>remanded on other grounds, —- So.2d ——, 2007 WL 837221 (Fla.App. 4 Dist. Mar. 21, 2007);</w:t>
      </w:r>
      <w:r>
        <w:rPr>
          <w:rFonts w:cs="Calibri"/>
          <w:u w:val="none"/>
          <w:color w:val="000000"/>
          <w:w w:val="100"/>
        </w:rPr>
        <w:tab/>
      </w:r>
      <w:r>
        <w:rPr>
          <w:rFonts w:ascii="Garamond" w:eastAsia="Garamond" w:hAnsi="Garamond" w:cs="Garamond"/>
          <w:u w:val="none"/>
          <w:sz w:val="21"/>
          <w:position w:val="0"/>
          <w:color w:val="120f0e"/>
          <w:spacing w:val="-20"/>
          <w:noProof w:val="true"/>
          <w:i/>
        </w:rPr>
        <w:t>Zubulake v. UBS</w:t>
      </w:r>
    </w:p>
    <w:p w:rsidR="005A76FB" w:rsidRDefault="005A76FB" w:rsidP="005A76FB">
      <w:pPr>
        <w:spacing w:before="0" w:after="0" w:line="266" w:lineRule="exact"/>
        <w:ind w:left="1066"/>
        <w:jc w:val="left"/>
        <w:tabs>
          <w:tab w:val="left" w:pos="2213"/>
        </w:tabs>
      </w:pPr>
      <w:r>
        <w:rPr>
          <w:rFonts w:ascii="Garamond" w:eastAsia="Garamond" w:hAnsi="Garamond" w:cs="Garamond"/>
          <w:u w:val="none"/>
          <w:sz w:val="21"/>
          <w:position w:val="0"/>
          <w:color w:val="120f0e"/>
          <w:spacing w:val="-23"/>
          <w:noProof w:val="true"/>
          <w:i/>
        </w:rPr>
        <w:t>Warburg LLC</w:t>
      </w:r>
      <w:r>
        <w:rPr>
          <w:rFonts w:cs="Calibri"/>
          <w:u w:val="none"/>
          <w:color w:val="000000"/>
          <w:w w:val="100"/>
        </w:rPr>
        <w:tab/>
      </w:r>
      <w:r>
        <w:rPr>
          <w:rFonts w:ascii="Garamond" w:eastAsia="Garamond" w:hAnsi="Garamond" w:cs="Garamond"/>
          <w:u w:val="none"/>
          <w:sz w:val="21"/>
          <w:position w:val="0"/>
          <w:color w:val="120f0e"/>
          <w:spacing w:val="-16"/>
          <w:noProof w:val="true"/>
        </w:rPr>
        <w:t>, 229 F.R.D. 442 (S.D.N.Y. 2004) (failure to communicate within organization and with counsel led to</w:t>
      </w:r>
    </w:p>
    <w:p w:rsidR="005A76FB" w:rsidRDefault="005A76FB" w:rsidP="005A76FB">
      <w:pPr>
        <w:spacing w:before="0" w:after="0" w:line="266" w:lineRule="exact"/>
        <w:ind w:left="1066"/>
        <w:jc w:val="left"/>
        <w:tabs>
          <w:tab w:val="left" w:pos="10413"/>
        </w:tabs>
      </w:pPr>
      <w:r>
        <w:rPr>
          <w:rFonts w:ascii="Garamond" w:eastAsia="Garamond" w:hAnsi="Garamond" w:cs="Garamond"/>
          <w:u w:val="none"/>
          <w:sz w:val="21"/>
          <w:position w:val="0"/>
          <w:color w:val="120f0e"/>
          <w:spacing w:val="-15"/>
          <w:noProof w:val="true"/>
        </w:rPr>
        <w:t>late productions and loss of data, warranting adverse inference instruction; jury returned $29 million verdict);</w:t>
      </w:r>
      <w:r>
        <w:rPr>
          <w:rFonts w:cs="Calibri"/>
          <w:u w:val="none"/>
          <w:color w:val="000000"/>
          <w:w w:val="100"/>
        </w:rPr>
        <w:tab/>
      </w:r>
      <w:r>
        <w:rPr>
          <w:rFonts w:ascii="Garamond" w:eastAsia="Garamond" w:hAnsi="Garamond" w:cs="Garamond"/>
          <w:u w:val="none"/>
          <w:sz w:val="21"/>
          <w:position w:val="0"/>
          <w:color w:val="120f0e"/>
          <w:spacing w:val="-20"/>
          <w:noProof w:val="true"/>
          <w:i/>
        </w:rPr>
        <w:t>Keir v.</w:t>
      </w:r>
    </w:p>
    <w:p w:rsidR="005A76FB" w:rsidRDefault="005A76FB" w:rsidP="005A76FB">
      <w:pPr>
        <w:spacing w:before="0" w:after="0" w:line="266" w:lineRule="exact"/>
        <w:ind w:left="1066"/>
        <w:jc w:val="left"/>
        <w:tabs>
          <w:tab w:val="left" w:pos="2906"/>
        </w:tabs>
      </w:pPr>
      <w:r>
        <w:rPr>
          <w:rFonts w:ascii="Garamond" w:eastAsia="Garamond" w:hAnsi="Garamond" w:cs="Garamond"/>
          <w:u w:val="none"/>
          <w:sz w:val="21"/>
          <w:position w:val="0"/>
          <w:color w:val="120f0e"/>
          <w:spacing w:val="-20"/>
          <w:noProof w:val="true"/>
          <w:i/>
        </w:rPr>
        <w:t>UnumProvident Corp.</w:t>
      </w:r>
      <w:r>
        <w:rPr>
          <w:rFonts w:cs="Calibri"/>
          <w:u w:val="none"/>
          <w:color w:val="000000"/>
          <w:w w:val="100"/>
        </w:rPr>
        <w:tab/>
      </w:r>
      <w:r>
        <w:rPr>
          <w:rFonts w:ascii="Garamond" w:eastAsia="Garamond" w:hAnsi="Garamond" w:cs="Garamond"/>
          <w:u w:val="none"/>
          <w:sz w:val="21"/>
          <w:position w:val="0"/>
          <w:color w:val="120f0e"/>
          <w:spacing w:val="-17"/>
          <w:noProof w:val="true"/>
        </w:rPr>
        <w:t>, No. 02 Civ. 8781, 2003 WL 21997747, at *6-8 (S.D.N.Y. Aug. 22, 2003) (failure to</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5"/>
          <w:noProof w:val="true"/>
        </w:rPr>
        <w:t>communicate order to preserve clearly, directly, timely and effectively to IT staff and outside vendor led to overwriting</w:t>
      </w:r>
    </w:p>
    <w:p w:rsidR="005A76FB" w:rsidRDefault="005A76FB" w:rsidP="005A76FB">
      <w:pPr>
        <w:spacing w:before="0" w:after="0" w:line="266" w:lineRule="exact"/>
        <w:ind w:left="1066"/>
        <w:jc w:val="left"/>
        <w:tabs>
          <w:tab w:val="left" w:pos="3933"/>
          <w:tab w:val="left" w:pos="6933"/>
        </w:tabs>
      </w:pPr>
      <w:r>
        <w:rPr>
          <w:rFonts w:ascii="Garamond" w:eastAsia="Garamond" w:hAnsi="Garamond" w:cs="Garamond"/>
          <w:u w:val="none"/>
          <w:sz w:val="21"/>
          <w:position w:val="0"/>
          <w:color w:val="120f0e"/>
          <w:spacing w:val="-16"/>
          <w:noProof w:val="true"/>
        </w:rPr>
        <w:t>and loss of some electronic data);</w:t>
      </w:r>
      <w:r>
        <w:rPr>
          <w:rFonts w:cs="Calibri"/>
          <w:u w:val="none"/>
          <w:color w:val="000000"/>
          <w:w w:val="100"/>
        </w:rPr>
        <w:tab/>
      </w:r>
      <w:r>
        <w:rPr>
          <w:rFonts w:ascii="Garamond" w:eastAsia="Garamond" w:hAnsi="Garamond" w:cs="Garamond"/>
          <w:u w:val="none"/>
          <w:sz w:val="21"/>
          <w:position w:val="0"/>
          <w:color w:val="120f0e"/>
          <w:spacing w:val="-17"/>
          <w:noProof w:val="true"/>
          <w:i/>
        </w:rPr>
        <w:t>GFTM, Inc. v. Wal-Mart Stores, Inc.</w:t>
      </w:r>
      <w:r>
        <w:rPr>
          <w:rFonts w:cs="Calibri"/>
          <w:u w:val="none"/>
          <w:color w:val="000000"/>
          <w:w w:val="100"/>
        </w:rPr>
        <w:tab/>
      </w:r>
      <w:r>
        <w:rPr>
          <w:rFonts w:ascii="Garamond" w:eastAsia="Garamond" w:hAnsi="Garamond" w:cs="Garamond"/>
          <w:u w:val="none"/>
          <w:sz w:val="21"/>
          <w:position w:val="0"/>
          <w:color w:val="120f0e"/>
          <w:spacing w:val="-16"/>
          <w:noProof w:val="true"/>
        </w:rPr>
        <w:t>, No. 98 Civ. 7724, 49 Fed. R. Serv. 3d 219,</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2000 WL 335558, at *2-3 (S.D.N.Y. Mar. 30, 2000) (counsel failed to discuss the company’s computer capabilities</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with knowledgeable person in the MIS department before representing to the court that company did not have</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6"/>
          <w:noProof w:val="true"/>
        </w:rPr>
        <w:t>centralized computer capability for tracking locally purchased goods; information existed at that time but was</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eliminated from the company’s system in year following and before person-most-knowledgeable deposition, resulting</w:t>
      </w:r>
    </w:p>
    <w:p w:rsidR="005A76FB" w:rsidRDefault="005A76FB" w:rsidP="005A76FB">
      <w:pPr>
        <w:spacing w:before="0" w:after="0" w:line="266" w:lineRule="exact"/>
        <w:ind w:left="1066"/>
        <w:jc w:val="left"/>
        <w:tabs>
          <w:tab w:val="left" w:pos="5453"/>
          <w:tab w:val="left" w:pos="8159"/>
        </w:tabs>
      </w:pPr>
      <w:r>
        <w:rPr>
          <w:rFonts w:ascii="Garamond" w:eastAsia="Garamond" w:hAnsi="Garamond" w:cs="Garamond"/>
          <w:u w:val="none"/>
          <w:sz w:val="21"/>
          <w:position w:val="0"/>
          <w:color w:val="120f0e"/>
          <w:spacing w:val="-16"/>
          <w:noProof w:val="true"/>
        </w:rPr>
        <w:t>in order that company pay expenses and legal fees);</w:t>
      </w:r>
      <w:r>
        <w:rPr>
          <w:rFonts w:cs="Calibri"/>
          <w:u w:val="none"/>
          <w:color w:val="000000"/>
          <w:w w:val="100"/>
        </w:rPr>
        <w:tab/>
      </w:r>
      <w:r>
        <w:rPr>
          <w:rFonts w:ascii="Garamond" w:eastAsia="Garamond" w:hAnsi="Garamond" w:cs="Garamond"/>
          <w:u w:val="none"/>
          <w:sz w:val="21"/>
          <w:position w:val="0"/>
          <w:color w:val="120f0e"/>
          <w:spacing w:val="-15"/>
          <w:noProof w:val="true"/>
          <w:i/>
        </w:rPr>
        <w:t>United States v. Koch Indus., Inc.</w:t>
      </w:r>
      <w:r>
        <w:rPr>
          <w:rFonts w:cs="Calibri"/>
          <w:u w:val="none"/>
          <w:color w:val="000000"/>
          <w:w w:val="100"/>
        </w:rPr>
        <w:tab/>
      </w:r>
      <w:r>
        <w:rPr>
          <w:rFonts w:ascii="Garamond" w:eastAsia="Garamond" w:hAnsi="Garamond" w:cs="Garamond"/>
          <w:u w:val="none"/>
          <w:sz w:val="21"/>
          <w:position w:val="0"/>
          <w:color w:val="120f0e"/>
          <w:spacing w:val="-18"/>
          <w:noProof w:val="true"/>
        </w:rPr>
        <w:t>, 197 F.R.D. 463, 482, 486 (N.D.</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Okla. 1998) (court permitted plaintiffs to inform jury that relevant computer tapes were destroyed, but did not permit</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adverse inference instruction where “[Defendant]’s uncoordinated approach to document retention … denied</w:t>
      </w:r>
    </w:p>
    <w:p w:rsidR="005A76FB" w:rsidRDefault="005A76FB" w:rsidP="005A76FB">
      <w:pPr>
        <w:spacing w:before="0" w:after="0" w:line="253" w:lineRule="exact"/>
        <w:ind w:left="1066"/>
        <w:jc w:val="left"/>
        <w:tabs>
          <w:tab w:val="left" w:pos="6346"/>
          <w:tab w:val="left" w:pos="9199"/>
        </w:tabs>
      </w:pPr>
      <w:r>
        <w:rPr>
          <w:rFonts w:ascii="Garamond" w:eastAsia="Garamond" w:hAnsi="Garamond" w:cs="Garamond"/>
          <w:u w:val="none"/>
          <w:sz w:val="21"/>
          <w:position w:val="0"/>
          <w:color w:val="120f0e"/>
          <w:spacing w:val="-14"/>
          <w:noProof w:val="true"/>
        </w:rPr>
        <w:t>Plaintiffs potential evidence to establish the facts in dispute”);</w:t>
      </w:r>
      <w:r>
        <w:rPr>
          <w:rFonts w:cs="Calibri"/>
          <w:u w:val="none"/>
          <w:color w:val="000000"/>
          <w:w w:val="100"/>
        </w:rPr>
        <w:tab/>
      </w:r>
      <w:r>
        <w:rPr>
          <w:rFonts w:ascii="Garamond" w:eastAsia="Garamond" w:hAnsi="Garamond" w:cs="Garamond"/>
          <w:u w:val="none"/>
          <w:sz w:val="21"/>
          <w:position w:val="0"/>
          <w:color w:val="120f0e"/>
          <w:spacing w:val="-17"/>
          <w:noProof w:val="true"/>
          <w:i/>
        </w:rPr>
        <w:t>see Landmark Legal Found. v. EPA</w:t>
      </w:r>
      <w:r>
        <w:rPr>
          <w:rFonts w:cs="Calibri"/>
          <w:u w:val="none"/>
          <w:color w:val="000000"/>
          <w:w w:val="100"/>
        </w:rPr>
        <w:tab/>
      </w:r>
      <w:r>
        <w:rPr>
          <w:rFonts w:ascii="Garamond" w:eastAsia="Garamond" w:hAnsi="Garamond" w:cs="Garamond"/>
          <w:u w:val="none"/>
          <w:sz w:val="21"/>
          <w:position w:val="0"/>
          <w:color w:val="120f0e"/>
          <w:spacing w:val="-17"/>
          <w:noProof w:val="true"/>
        </w:rPr>
        <w:t>, 272 F. Supp. 2d 70,</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79 (D.D.C. 2003) (at hearing on preliminary injunction, government represented that it would preserve responsive</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materials but, on motion for contempt following issuance of injunction, plaintiff established that EPA had failed to</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distribute preservation order widely enough to include IT staff responsible for preserving of e-mail backup tapes, to</w:t>
      </w:r>
    </w:p>
    <w:p w:rsidR="005A76FB" w:rsidRDefault="005A76FB" w:rsidP="005A76FB">
      <w:pPr>
        <w:spacing w:before="0" w:after="0" w:line="266" w:lineRule="exact"/>
        <w:ind w:left="1066"/>
        <w:jc w:val="left"/>
        <w:tabs>
          <w:tab w:val="left" w:pos="8946"/>
        </w:tabs>
      </w:pPr>
      <w:r>
        <w:rPr>
          <w:rFonts w:ascii="Garamond" w:eastAsia="Garamond" w:hAnsi="Garamond" w:cs="Garamond"/>
          <w:u w:val="none"/>
          <w:sz w:val="21"/>
          <w:position w:val="0"/>
          <w:color w:val="120f0e"/>
          <w:spacing w:val="-15"/>
          <w:noProof w:val="true"/>
        </w:rPr>
        <w:t>several individuals at the agency who had the requested data, or to the acting administrator);</w:t>
      </w:r>
      <w:r>
        <w:rPr>
          <w:rFonts w:cs="Calibri"/>
          <w:u w:val="none"/>
          <w:color w:val="000000"/>
          <w:w w:val="100"/>
        </w:rPr>
        <w:tab/>
      </w:r>
      <w:r>
        <w:rPr>
          <w:rFonts w:ascii="Garamond" w:eastAsia="Garamond" w:hAnsi="Garamond" w:cs="Garamond"/>
          <w:u w:val="none"/>
          <w:sz w:val="21"/>
          <w:position w:val="0"/>
          <w:color w:val="120f0e"/>
          <w:spacing w:val="-18"/>
          <w:noProof w:val="true"/>
          <w:i/>
        </w:rPr>
        <w:t>Linnen v. A.H. Robins</w:t>
      </w:r>
    </w:p>
    <w:p w:rsidR="005A76FB" w:rsidRDefault="005A76FB" w:rsidP="005A76FB">
      <w:pPr>
        <w:spacing w:before="0" w:after="0" w:line="266" w:lineRule="exact"/>
        <w:ind w:left="1066"/>
        <w:jc w:val="left"/>
        <w:tabs>
          <w:tab w:val="left" w:pos="1359"/>
        </w:tabs>
      </w:pPr>
      <w:r>
        <w:rPr>
          <w:rFonts w:ascii="Garamond" w:eastAsia="Garamond" w:hAnsi="Garamond" w:cs="Garamond"/>
          <w:u w:val="none"/>
          <w:sz w:val="21"/>
          <w:position w:val="0"/>
          <w:color w:val="120f0e"/>
          <w:spacing w:val="-52"/>
          <w:noProof w:val="true"/>
          <w:i/>
        </w:rPr>
        <w:t>Co.</w:t>
      </w:r>
      <w:r>
        <w:rPr>
          <w:rFonts w:cs="Calibri"/>
          <w:u w:val="none"/>
          <w:color w:val="000000"/>
          <w:w w:val="100"/>
        </w:rPr>
        <w:tab/>
      </w:r>
      <w:r>
        <w:rPr>
          <w:rFonts w:ascii="Garamond" w:eastAsia="Garamond" w:hAnsi="Garamond" w:cs="Garamond"/>
          <w:u w:val="none"/>
          <w:sz w:val="21"/>
          <w:position w:val="0"/>
          <w:color w:val="120f0e"/>
          <w:spacing w:val="-17"/>
          <w:noProof w:val="true"/>
        </w:rPr>
        <w:t>, No. 97-2307, 1999 Mass. Super. LEXIS 240, at *5-7, 25-33 (June 16, 1999) (where counsel for responding party</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6"/>
          <w:noProof w:val="true"/>
        </w:rPr>
        <w:t>did not understand client’s systems for maintaining e-mail, including backup tapes, and consequently provided</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erroneous information to opposing counsel and the court for more than 18 months, substantial monetary sanctions</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were inappropriate; however, because poor communications resulted in recycling of certain backup tapes, adverse</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inference instruction was appropriate).</w:t>
      </w:r>
    </w:p>
    <w:p w:rsidR="005A76FB" w:rsidRDefault="005A76FB" w:rsidP="005A76FB">
      <w:pPr>
        <w:spacing w:before="0" w:after="0" w:line="240" w:lineRule="exact"/>
      </w:pPr>
    </w:p>
    <w:p w:rsidR="005A76FB" w:rsidRDefault="005A76FB" w:rsidP="005A76FB">
      <w:pPr>
        <w:spacing w:before="0" w:after="0" w:line="853" w:lineRule="exact"/>
        <w:ind w:left="10933"/>
        <w:jc w:val="left"/>
      </w:pPr>
      <w:r>
        <w:rPr>
          <w:rFonts w:ascii="Arial" w:eastAsia="Arial" w:hAnsi="Arial" w:cs="Arial"/>
          <w:u w:val="none"/>
          <w:sz w:val="16"/>
          <w:position w:val="0"/>
          <w:color w:val="231f20"/>
          <w:spacing w:val="0"/>
          <w:noProof w:val="true"/>
        </w:rPr>
        <w:t>32</w:t>
      </w:r>
    </w:p>
    <w:bookmarkStart w:id="43" w:name="43"/>
    <w:bookmarkEnd w:id="43"/>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51" type="#_x0000_t75" style="position:absolute;margin-left:0pt;margin-top:0pt;width:612pt;height:792pt;z-index:-251658156;mso-position-horizontal-relative:page;mso-position-vertical-relative:page">
            <v:imagedata r:id="rId51"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453" w:lineRule="exact"/>
        <w:ind w:left="1079"/>
        <w:jc w:val="left"/>
      </w:pPr>
      <w:r>
        <w:rPr>
          <w:rFonts w:ascii="Garamond" w:eastAsia="Garamond" w:hAnsi="Garamond" w:cs="Garamond"/>
          <w:u w:val="none"/>
          <w:sz w:val="21"/>
          <w:position w:val="0"/>
          <w:color w:val="120f0e"/>
          <w:spacing w:val="-16"/>
          <w:noProof w:val="true"/>
        </w:rPr>
        <w:t>Special attention should be given to identifying an individual with broad understanding of the process who,</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if necessary, may serve as the witness if the policy becomes an issue. Indeed, in light of recent proposals at the state</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5"/>
          <w:noProof w:val="true"/>
        </w:rPr>
        <w:t>and federal court levels, such a witness may need to be identified early in any litigation. Cf. U.S. Dist. Ct. Ark. L.R.</w:t>
      </w:r>
    </w:p>
    <w:p w:rsidR="005A76FB" w:rsidRDefault="005A76FB" w:rsidP="005A76FB">
      <w:pPr>
        <w:spacing w:before="0" w:after="0" w:line="266" w:lineRule="exact"/>
        <w:ind w:left="1079"/>
        <w:jc w:val="left"/>
        <w:tabs>
          <w:tab w:val="left" w:pos="5986"/>
          <w:tab w:val="left" w:pos="6253"/>
        </w:tabs>
      </w:pPr>
      <w:r>
        <w:rPr>
          <w:rFonts w:ascii="Garamond" w:eastAsia="Garamond" w:hAnsi="Garamond" w:cs="Garamond"/>
          <w:u w:val="none"/>
          <w:sz w:val="21"/>
          <w:position w:val="0"/>
          <w:color w:val="120f0e"/>
          <w:spacing w:val="-16"/>
          <w:noProof w:val="true"/>
        </w:rPr>
        <w:t>26; U.S. Dist. Ct. N.J. L.R. 26; U.S. Dist. Wyo. L.R. 26;</w:t>
      </w:r>
      <w:r>
        <w:rPr>
          <w:rFonts w:cs="Calibri"/>
          <w:u w:val="none"/>
          <w:color w:val="000000"/>
          <w:w w:val="100"/>
        </w:rPr>
        <w:tab/>
      </w:r>
      <w:r>
        <w:rPr>
          <w:rFonts w:ascii="Garamond" w:eastAsia="Garamond" w:hAnsi="Garamond" w:cs="Garamond"/>
          <w:u w:val="none"/>
          <w:sz w:val="21"/>
          <w:position w:val="0"/>
          <w:color w:val="120f0e"/>
          <w:spacing w:val="-39"/>
          <w:noProof w:val="true"/>
          <w:i/>
        </w:rPr>
        <w:t>see</w:t>
      </w:r>
      <w:r>
        <w:rPr>
          <w:rFonts w:cs="Calibri"/>
          <w:u w:val="none"/>
          <w:color w:val="000000"/>
          <w:w w:val="100"/>
        </w:rPr>
        <w:tab/>
      </w:r>
      <w:r>
        <w:rPr>
          <w:rFonts w:ascii="Garamond" w:eastAsia="Garamond" w:hAnsi="Garamond" w:cs="Garamond"/>
          <w:u w:val="none"/>
          <w:sz w:val="21"/>
          <w:position w:val="0"/>
          <w:color w:val="120f0e"/>
          <w:spacing w:val="-16"/>
          <w:noProof w:val="true"/>
        </w:rPr>
        <w:t>Default Standard for the Discovery of Electronic</w:t>
      </w:r>
    </w:p>
    <w:p w:rsidR="005A76FB" w:rsidRDefault="005A76FB" w:rsidP="005A76FB">
      <w:pPr>
        <w:spacing w:before="0" w:after="0" w:line="266" w:lineRule="exact"/>
        <w:ind w:left="1079"/>
        <w:jc w:val="left"/>
        <w:tabs>
          <w:tab w:val="left" w:pos="6173"/>
          <w:tab w:val="left" w:pos="7186"/>
        </w:tabs>
      </w:pPr>
      <w:r>
        <w:rPr>
          <w:rFonts w:ascii="Garamond" w:eastAsia="Garamond" w:hAnsi="Garamond" w:cs="Garamond"/>
          <w:u w:val="none"/>
          <w:sz w:val="21"/>
          <w:position w:val="0"/>
          <w:color w:val="120f0e"/>
          <w:spacing w:val="-16"/>
          <w:noProof w:val="true"/>
        </w:rPr>
        <w:t>Documents, (“E-Discovery”) (D. Del. 2004) (J. Robinson),</w:t>
      </w:r>
      <w:r>
        <w:rPr>
          <w:rFonts w:cs="Calibri"/>
          <w:u w:val="none"/>
          <w:color w:val="000000"/>
          <w:w w:val="100"/>
        </w:rPr>
        <w:tab/>
      </w:r>
      <w:r>
        <w:rPr>
          <w:rFonts w:ascii="Garamond" w:eastAsia="Garamond" w:hAnsi="Garamond" w:cs="Garamond"/>
          <w:u w:val="none"/>
          <w:sz w:val="21"/>
          <w:position w:val="0"/>
          <w:color w:val="120f0e"/>
          <w:spacing w:val="-17"/>
          <w:noProof w:val="true"/>
          <w:i/>
        </w:rPr>
        <w:t>available at</w:t>
      </w:r>
      <w:r>
        <w:rPr>
          <w:rFonts w:cs="Calibri"/>
          <w:u w:val="none"/>
          <w:color w:val="000000"/>
          <w:w w:val="100"/>
        </w:rPr>
        <w:tab/>
      </w:r>
      <w:r>
        <w:rPr>
          <w:rFonts w:ascii="Garamond" w:eastAsia="Garamond" w:hAnsi="Garamond" w:cs="Garamond"/>
          <w:u w:val="none"/>
          <w:sz w:val="21"/>
          <w:position w:val="0"/>
          <w:color w:val="120f0e"/>
          <w:spacing w:val="-19"/>
          <w:noProof w:val="true"/>
        </w:rPr>
        <w:t>www.ded.uscourts.gov/SLRmain.htm.</w:t>
      </w:r>
    </w:p>
    <w:p w:rsidR="005A76FB" w:rsidRDefault="005A76FB" w:rsidP="005A76FB">
      <w:pPr>
        <w:spacing w:before="0" w:after="0" w:line="386" w:lineRule="exact"/>
        <w:ind w:left="1079"/>
        <w:jc w:val="left"/>
      </w:pPr>
      <w:r>
        <w:rPr>
          <w:rFonts w:ascii="Garamond" w:eastAsia="Garamond" w:hAnsi="Garamond" w:cs="Garamond"/>
          <w:u w:val="none"/>
          <w:sz w:val="21"/>
          <w:position w:val="0"/>
          <w:color w:val="120f0e"/>
          <w:spacing w:val="-16"/>
          <w:noProof w:val="true"/>
        </w:rPr>
        <w:t>The policy should be visibly supported by senior management. Courts in the discovery context expect that</w:t>
      </w:r>
    </w:p>
    <w:p w:rsidR="005A76FB" w:rsidRDefault="005A76FB" w:rsidP="005A76FB">
      <w:pPr>
        <w:spacing w:before="0" w:after="0" w:line="266" w:lineRule="exact"/>
        <w:ind w:left="1079"/>
        <w:jc w:val="left"/>
        <w:tabs>
          <w:tab w:val="left" w:pos="9639"/>
        </w:tabs>
      </w:pPr>
      <w:r>
        <w:rPr>
          <w:rFonts w:ascii="Garamond" w:eastAsia="Garamond" w:hAnsi="Garamond" w:cs="Garamond"/>
          <w:u w:val="none"/>
          <w:sz w:val="21"/>
          <w:position w:val="0"/>
          <w:color w:val="120f0e"/>
          <w:spacing w:val="-16"/>
          <w:noProof w:val="true"/>
        </w:rPr>
        <w:t>management within organizations will attend to document retention issues in a meaningful fashion.</w:t>
      </w:r>
      <w:r>
        <w:rPr>
          <w:rFonts w:cs="Calibri"/>
          <w:u w:val="none"/>
          <w:color w:val="000000"/>
          <w:w w:val="100"/>
        </w:rPr>
        <w:tab/>
      </w:r>
      <w:r>
        <w:rPr>
          <w:rFonts w:ascii="Garamond" w:eastAsia="Garamond" w:hAnsi="Garamond" w:cs="Garamond"/>
          <w:u w:val="none"/>
          <w:sz w:val="21"/>
          <w:position w:val="0"/>
          <w:color w:val="120f0e"/>
          <w:spacing w:val="-19"/>
          <w:noProof w:val="true"/>
          <w:i/>
        </w:rPr>
        <w:t>See Danis v. USN</w:t>
      </w:r>
    </w:p>
    <w:p w:rsidR="005A76FB" w:rsidRDefault="005A76FB" w:rsidP="005A76FB">
      <w:pPr>
        <w:spacing w:before="0" w:after="0" w:line="266" w:lineRule="exact"/>
        <w:ind w:left="1079"/>
        <w:jc w:val="left"/>
        <w:tabs>
          <w:tab w:val="left" w:pos="2879"/>
        </w:tabs>
      </w:pPr>
      <w:r>
        <w:rPr>
          <w:rFonts w:ascii="Garamond" w:eastAsia="Garamond" w:hAnsi="Garamond" w:cs="Garamond"/>
          <w:u w:val="none"/>
          <w:sz w:val="21"/>
          <w:position w:val="0"/>
          <w:color w:val="120f0e"/>
          <w:spacing w:val="-18"/>
          <w:noProof w:val="true"/>
          <w:i/>
        </w:rPr>
        <w:t>Communications, Inc.</w:t>
      </w:r>
      <w:r>
        <w:rPr>
          <w:rFonts w:cs="Calibri"/>
          <w:u w:val="none"/>
          <w:color w:val="000000"/>
          <w:w w:val="100"/>
        </w:rPr>
        <w:tab/>
      </w:r>
      <w:r>
        <w:rPr>
          <w:rFonts w:ascii="Garamond" w:eastAsia="Garamond" w:hAnsi="Garamond" w:cs="Garamond"/>
          <w:u w:val="none"/>
          <w:sz w:val="21"/>
          <w:position w:val="0"/>
          <w:color w:val="120f0e"/>
          <w:spacing w:val="-16"/>
          <w:noProof w:val="true"/>
        </w:rPr>
        <w:t>, No. 98 C 7482, 2000 WL 1694325, at *40-41, 53 (N.D. Ill. Oct. 23, 2000) (failure to take</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5"/>
          <w:noProof w:val="true"/>
        </w:rPr>
        <w:t>reasonable steps to preserve data at the outset of discovery resulted in a personal fine levied against the defendant’s</w:t>
      </w:r>
    </w:p>
    <w:p w:rsidR="005A76FB" w:rsidRDefault="005A76FB" w:rsidP="005A76FB">
      <w:pPr>
        <w:spacing w:before="0" w:after="0" w:line="266" w:lineRule="exact"/>
        <w:ind w:left="1079"/>
        <w:jc w:val="left"/>
        <w:tabs>
          <w:tab w:val="left" w:pos="1706"/>
          <w:tab w:val="left" w:pos="5919"/>
        </w:tabs>
      </w:pPr>
      <w:r>
        <w:rPr>
          <w:rFonts w:ascii="Garamond" w:eastAsia="Garamond" w:hAnsi="Garamond" w:cs="Garamond"/>
          <w:u w:val="none"/>
          <w:sz w:val="21"/>
          <w:position w:val="0"/>
          <w:color w:val="120f0e"/>
          <w:spacing w:val="-36"/>
          <w:noProof w:val="true"/>
        </w:rPr>
        <w:t>CEO);</w:t>
      </w:r>
      <w:r>
        <w:rPr>
          <w:rFonts w:cs="Calibri"/>
          <w:u w:val="none"/>
          <w:color w:val="000000"/>
          <w:w w:val="100"/>
        </w:rPr>
        <w:tab/>
      </w:r>
      <w:r>
        <w:rPr>
          <w:rFonts w:ascii="Garamond" w:eastAsia="Garamond" w:hAnsi="Garamond" w:cs="Garamond"/>
          <w:u w:val="none"/>
          <w:sz w:val="21"/>
          <w:position w:val="0"/>
          <w:color w:val="120f0e"/>
          <w:spacing w:val="-15"/>
          <w:noProof w:val="true"/>
          <w:i/>
        </w:rPr>
        <w:t>In re Prudential Ins. Co. of Am. Sales Practice Litig.</w:t>
      </w:r>
      <w:r>
        <w:rPr>
          <w:rFonts w:cs="Calibri"/>
          <w:u w:val="none"/>
          <w:color w:val="000000"/>
          <w:w w:val="100"/>
        </w:rPr>
        <w:tab/>
      </w:r>
      <w:r>
        <w:rPr>
          <w:rFonts w:ascii="Garamond" w:eastAsia="Garamond" w:hAnsi="Garamond" w:cs="Garamond"/>
          <w:u w:val="none"/>
          <w:sz w:val="21"/>
          <w:position w:val="0"/>
          <w:color w:val="120f0e"/>
          <w:spacing w:val="-16"/>
          <w:noProof w:val="true"/>
        </w:rPr>
        <w:t>, 169 F.R.D. 598, 615 (D.N.J. 1997) (“The obligation to</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preserve documents that are potentially discoverable materials is an affirmative one that rests squarely on the shoulders</w:t>
      </w:r>
    </w:p>
    <w:p w:rsidR="005A76FB" w:rsidRDefault="005A76FB" w:rsidP="005A76FB">
      <w:pPr>
        <w:spacing w:before="0" w:after="0" w:line="266" w:lineRule="exact"/>
        <w:ind w:left="1079"/>
        <w:jc w:val="left"/>
        <w:tabs>
          <w:tab w:val="left" w:pos="3653"/>
          <w:tab w:val="left" w:pos="4266"/>
          <w:tab w:val="left" w:pos="7906"/>
        </w:tabs>
      </w:pPr>
      <w:r>
        <w:rPr>
          <w:rFonts w:ascii="Garamond" w:eastAsia="Garamond" w:hAnsi="Garamond" w:cs="Garamond"/>
          <w:u w:val="none"/>
          <w:sz w:val="21"/>
          <w:position w:val="0"/>
          <w:color w:val="120f0e"/>
          <w:spacing w:val="-14"/>
          <w:noProof w:val="true"/>
        </w:rPr>
        <w:t>of senior corporate officers.”);</w:t>
      </w:r>
      <w:r>
        <w:rPr>
          <w:rFonts w:cs="Calibri"/>
          <w:u w:val="none"/>
          <w:color w:val="000000"/>
          <w:w w:val="100"/>
        </w:rPr>
        <w:tab/>
      </w:r>
      <w:r>
        <w:rPr>
          <w:rFonts w:ascii="Garamond" w:eastAsia="Garamond" w:hAnsi="Garamond" w:cs="Garamond"/>
          <w:u w:val="none"/>
          <w:sz w:val="21"/>
          <w:position w:val="0"/>
          <w:color w:val="120f0e"/>
          <w:spacing w:val="-17"/>
          <w:noProof w:val="true"/>
          <w:i/>
        </w:rPr>
        <w:t>see also</w:t>
      </w:r>
      <w:r>
        <w:rPr>
          <w:rFonts w:cs="Calibri"/>
          <w:u w:val="none"/>
          <w:color w:val="000000"/>
          <w:w w:val="100"/>
        </w:rPr>
        <w:tab/>
      </w:r>
      <w:r>
        <w:rPr>
          <w:rFonts w:ascii="Garamond" w:eastAsia="Garamond" w:hAnsi="Garamond" w:cs="Garamond"/>
          <w:u w:val="none"/>
          <w:sz w:val="21"/>
          <w:position w:val="0"/>
          <w:color w:val="120f0e"/>
          <w:spacing w:val="-17"/>
          <w:noProof w:val="true"/>
        </w:rPr>
        <w:t>Daniel L. Pelc and Jonathan M. Redgrave,</w:t>
      </w:r>
      <w:r>
        <w:rPr>
          <w:rFonts w:cs="Calibri"/>
          <w:u w:val="none"/>
          <w:color w:val="000000"/>
          <w:w w:val="100"/>
        </w:rPr>
        <w:tab/>
      </w:r>
      <w:r>
        <w:rPr>
          <w:rFonts w:ascii="Garamond" w:eastAsia="Garamond" w:hAnsi="Garamond" w:cs="Garamond"/>
          <w:u w:val="none"/>
          <w:sz w:val="21"/>
          <w:position w:val="0"/>
          <w:color w:val="120f0e"/>
          <w:spacing w:val="-16"/>
          <w:noProof w:val="true"/>
          <w:i/>
        </w:rPr>
        <w:t>Challenges for Corporate Counsel in the</w:t>
      </w:r>
    </w:p>
    <w:p w:rsidR="005A76FB" w:rsidRDefault="005A76FB" w:rsidP="005A76FB">
      <w:pPr>
        <w:spacing w:before="0" w:after="0" w:line="266" w:lineRule="exact"/>
        <w:ind w:left="1079"/>
        <w:jc w:val="left"/>
        <w:tabs>
          <w:tab w:val="left" w:pos="4933"/>
          <w:tab w:val="left" w:pos="5999"/>
          <w:tab w:val="left" w:pos="6093"/>
          <w:tab w:val="left" w:pos="6293"/>
          <w:tab w:val="left" w:pos="6999"/>
          <w:tab w:val="left" w:pos="7119"/>
          <w:tab w:val="left" w:pos="7413"/>
          <w:tab w:val="left" w:pos="7546"/>
          <w:tab w:val="left" w:pos="8306"/>
        </w:tabs>
      </w:pPr>
      <w:r>
        <w:rPr>
          <w:rFonts w:ascii="Garamond" w:eastAsia="Garamond" w:hAnsi="Garamond" w:cs="Garamond"/>
          <w:u w:val="none"/>
          <w:sz w:val="21"/>
          <w:position w:val="0"/>
          <w:color w:val="120f0e"/>
          <w:spacing w:val="-16"/>
          <w:noProof w:val="true"/>
          <w:i/>
        </w:rPr>
        <w:t>Land of E-Discovery: Lessons from a Case Study</w:t>
      </w:r>
      <w:r>
        <w:rPr>
          <w:rFonts w:cs="Calibri"/>
          <w:u w:val="none"/>
          <w:color w:val="000000"/>
          <w:w w:val="100"/>
        </w:rPr>
        <w:tab/>
      </w:r>
      <w:r>
        <w:rPr>
          <w:rFonts w:ascii="Garamond" w:eastAsia="Garamond" w:hAnsi="Garamond" w:cs="Garamond"/>
          <w:u w:val="none"/>
          <w:sz w:val="21"/>
          <w:position w:val="0"/>
          <w:color w:val="120f0e"/>
          <w:spacing w:val="-21"/>
          <w:noProof w:val="true"/>
        </w:rPr>
        <w:t>, 3 Andrews</w:t>
      </w:r>
      <w:r>
        <w:rPr>
          <w:rFonts w:cs="Calibri"/>
          <w:u w:val="none"/>
          <w:color w:val="000000"/>
          <w:w w:val="100"/>
        </w:rPr>
        <w:tab/>
      </w:r>
      <w:r>
        <w:rPr>
          <w:rFonts w:ascii="Garamond" w:eastAsia="Garamond" w:hAnsi="Garamond" w:cs="Garamond"/>
          <w:u w:val="none"/>
          <w:sz w:val="15"/>
          <w:position w:val="0"/>
          <w:color w:val="120f0e"/>
          <w:spacing w:val="0"/>
          <w:noProof w:val="true"/>
        </w:rPr>
        <w:t>E</w:t>
      </w:r>
      <w:r>
        <w:rPr>
          <w:rFonts w:cs="Calibri"/>
          <w:u w:val="none"/>
          <w:color w:val="000000"/>
          <w:w w:val="100"/>
        </w:rPr>
        <w:tab/>
      </w:r>
      <w:r>
        <w:rPr>
          <w:rFonts w:ascii="Garamond" w:eastAsia="Garamond" w:hAnsi="Garamond" w:cs="Garamond"/>
          <w:u w:val="none"/>
          <w:sz w:val="21"/>
          <w:position w:val="0"/>
          <w:color w:val="120f0e"/>
          <w:spacing w:val="0"/>
          <w:noProof w:val="true"/>
        </w:rPr>
        <w:t>-B</w:t>
      </w:r>
      <w:r>
        <w:rPr>
          <w:rFonts w:cs="Calibri"/>
          <w:u w:val="none"/>
          <w:color w:val="000000"/>
          <w:w w:val="100"/>
        </w:rPr>
        <w:tab/>
      </w:r>
      <w:r>
        <w:rPr>
          <w:rFonts w:ascii="Garamond" w:eastAsia="Garamond" w:hAnsi="Garamond" w:cs="Garamond"/>
          <w:u w:val="none"/>
          <w:sz w:val="15"/>
          <w:position w:val="0"/>
          <w:color w:val="120f0e"/>
          <w:spacing w:val="-32"/>
          <w:noProof w:val="true"/>
        </w:rPr>
        <w:t>USINESS</w:t>
      </w:r>
      <w:r>
        <w:rPr>
          <w:rFonts w:cs="Calibri"/>
          <w:u w:val="none"/>
          <w:color w:val="000000"/>
          <w:w w:val="100"/>
        </w:rPr>
        <w:tab/>
      </w:r>
      <w:r>
        <w:rPr>
          <w:rFonts w:ascii="Garamond" w:eastAsia="Garamond" w:hAnsi="Garamond" w:cs="Garamond"/>
          <w:u w:val="none"/>
          <w:sz w:val="21"/>
          <w:position w:val="0"/>
          <w:color w:val="120f0e"/>
          <w:spacing w:val="0"/>
          <w:noProof w:val="true"/>
        </w:rPr>
        <w:t>L</w:t>
      </w:r>
      <w:r>
        <w:rPr>
          <w:rFonts w:cs="Calibri"/>
          <w:u w:val="none"/>
          <w:color w:val="000000"/>
          <w:w w:val="100"/>
        </w:rPr>
        <w:tab/>
      </w:r>
      <w:r>
        <w:rPr>
          <w:rFonts w:ascii="Garamond" w:eastAsia="Garamond" w:hAnsi="Garamond" w:cs="Garamond"/>
          <w:u w:val="none"/>
          <w:sz w:val="15"/>
          <w:position w:val="0"/>
          <w:color w:val="120f0e"/>
          <w:spacing w:val="-2147483648"/>
          <w:noProof w:val="true"/>
        </w:rPr>
        <w:t>AW</w:t>
      </w:r>
      <w:r>
        <w:rPr>
          <w:rFonts w:cs="Calibri"/>
          <w:u w:val="none"/>
          <w:color w:val="000000"/>
          <w:w w:val="100"/>
        </w:rPr>
        <w:tab/>
      </w:r>
      <w:r>
        <w:rPr>
          <w:rFonts w:ascii="Garamond" w:eastAsia="Garamond" w:hAnsi="Garamond" w:cs="Garamond"/>
          <w:u w:val="none"/>
          <w:sz w:val="21"/>
          <w:position w:val="0"/>
          <w:color w:val="120f0e"/>
          <w:spacing w:val="0"/>
          <w:noProof w:val="true"/>
        </w:rPr>
        <w:t>B</w:t>
      </w:r>
      <w:r>
        <w:rPr>
          <w:rFonts w:cs="Calibri"/>
          <w:u w:val="none"/>
          <w:color w:val="000000"/>
          <w:w w:val="100"/>
        </w:rPr>
        <w:tab/>
      </w:r>
      <w:r>
        <w:rPr>
          <w:rFonts w:ascii="Garamond" w:eastAsia="Garamond" w:hAnsi="Garamond" w:cs="Garamond"/>
          <w:u w:val="none"/>
          <w:sz w:val="15"/>
          <w:position w:val="0"/>
          <w:color w:val="120f0e"/>
          <w:spacing w:val="-34"/>
          <w:noProof w:val="true"/>
        </w:rPr>
        <w:t>ULLETIN</w:t>
      </w:r>
      <w:r>
        <w:rPr>
          <w:rFonts w:cs="Calibri"/>
          <w:u w:val="none"/>
          <w:color w:val="000000"/>
          <w:w w:val="100"/>
        </w:rPr>
        <w:tab/>
      </w:r>
      <w:r>
        <w:rPr>
          <w:rFonts w:ascii="Garamond" w:eastAsia="Garamond" w:hAnsi="Garamond" w:cs="Garamond"/>
          <w:u w:val="none"/>
          <w:sz w:val="21"/>
          <w:position w:val="0"/>
          <w:color w:val="120f0e"/>
          <w:spacing w:val="-18"/>
          <w:noProof w:val="true"/>
        </w:rPr>
        <w:t>1 (Feb. 2002). In determining</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6"/>
          <w:noProof w:val="true"/>
        </w:rPr>
        <w:t>the reasonableness of a retention policy, courts may also look to the level of support from senior management.</w:t>
      </w:r>
    </w:p>
    <w:p w:rsidR="005A76FB" w:rsidRDefault="005A76FB" w:rsidP="005A76FB">
      <w:pPr>
        <w:spacing w:before="0" w:after="0" w:line="240" w:lineRule="exact"/>
      </w:pPr>
    </w:p>
    <w:p w:rsidR="005A76FB" w:rsidRDefault="005A76FB" w:rsidP="005A76FB">
      <w:pPr>
        <w:spacing w:before="0" w:after="0" w:line="386" w:lineRule="exact"/>
        <w:ind w:left="1799"/>
        <w:jc w:val="left"/>
      </w:pPr>
      <w:r>
        <w:rPr>
          <w:rFonts w:ascii="Garamond" w:eastAsia="Garamond" w:hAnsi="Garamond" w:cs="Garamond"/>
          <w:u w:val="none"/>
          <w:sz w:val="21"/>
          <w:position w:val="0"/>
          <w:color w:val="120f0e"/>
          <w:spacing w:val="-24"/>
          <w:noProof w:val="true"/>
          <w:b/>
        </w:rPr>
        <w:t>Comment 4.d.</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7"/>
          <w:noProof w:val="true"/>
          <w:b/>
        </w:rPr>
        <w:t>An organization should guide employees regarding how to identify and maintain information that has a</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6"/>
          <w:noProof w:val="true"/>
          <w:b/>
        </w:rPr>
        <w:t>business purpose or is required to be maintained by law or regulation.</w:t>
      </w:r>
    </w:p>
    <w:p w:rsidR="005A76FB" w:rsidRDefault="005A76FB" w:rsidP="005A76FB">
      <w:pPr>
        <w:spacing w:before="0" w:after="0" w:line="240" w:lineRule="exact"/>
      </w:pP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6"/>
          <w:noProof w:val="true"/>
        </w:rPr>
        <w:t>An organization’s technology and information created with that technology are not the property of the individual</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employee. They are assets of the organization and should be managed accordingly. The organization’s policy should</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set forth a process used to identify what should be retained and establish parameters to be used when selecting the</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7"/>
          <w:noProof w:val="true"/>
        </w:rPr>
        <w:t>most appropriate media for retention.</w:t>
      </w:r>
    </w:p>
    <w:p w:rsidR="005A76FB" w:rsidRDefault="005A76FB" w:rsidP="005A76FB">
      <w:pPr>
        <w:spacing w:before="0" w:after="0" w:line="386" w:lineRule="exact"/>
        <w:ind w:left="1066"/>
        <w:jc w:val="left"/>
      </w:pPr>
      <w:r>
        <w:rPr>
          <w:rFonts w:ascii="Garamond" w:eastAsia="Garamond" w:hAnsi="Garamond" w:cs="Garamond"/>
          <w:u w:val="none"/>
          <w:sz w:val="21"/>
          <w:position w:val="0"/>
          <w:color w:val="120f0e"/>
          <w:spacing w:val="-15"/>
          <w:noProof w:val="true"/>
        </w:rPr>
        <w:t>The records management profession generally speaks in terms of an “official record” or the official version of a record.</w:t>
      </w:r>
    </w:p>
    <w:p w:rsidR="005A76FB" w:rsidRDefault="005A76FB" w:rsidP="005A76FB">
      <w:pPr>
        <w:spacing w:before="0" w:after="0" w:line="253" w:lineRule="exact"/>
        <w:ind w:left="1066"/>
        <w:jc w:val="left"/>
        <w:tabs>
          <w:tab w:val="left" w:pos="9866"/>
          <w:tab w:val="left" w:pos="10186"/>
          <w:tab w:val="left" w:pos="10293"/>
          <w:tab w:val="left" w:pos="10519"/>
        </w:tabs>
      </w:pPr>
      <w:r>
        <w:rPr>
          <w:rFonts w:ascii="Garamond" w:eastAsia="Garamond" w:hAnsi="Garamond" w:cs="Garamond"/>
          <w:u w:val="none"/>
          <w:sz w:val="21"/>
          <w:position w:val="0"/>
          <w:color w:val="120f0e"/>
          <w:spacing w:val="-15"/>
          <w:noProof w:val="true"/>
        </w:rPr>
        <w:t>The legal profession has long used the term “original,” at least with regard to evidentiary requirements.</w:t>
      </w:r>
      <w:r>
        <w:rPr>
          <w:rFonts w:cs="Calibri"/>
          <w:u w:val="none"/>
          <w:color w:val="000000"/>
          <w:w w:val="100"/>
        </w:rPr>
        <w:tab/>
      </w:r>
      <w:r>
        <w:rPr>
          <w:rFonts w:ascii="Garamond" w:eastAsia="Garamond" w:hAnsi="Garamond" w:cs="Garamond"/>
          <w:u w:val="none"/>
          <w:sz w:val="21"/>
          <w:position w:val="0"/>
          <w:color w:val="120f0e"/>
          <w:spacing w:val="-47"/>
          <w:noProof w:val="true"/>
          <w:i/>
        </w:rPr>
        <w:t>See</w:t>
      </w:r>
      <w:r>
        <w:rPr>
          <w:rFonts w:cs="Calibri"/>
          <w:u w:val="none"/>
          <w:color w:val="000000"/>
          <w:w w:val="100"/>
        </w:rPr>
        <w:tab/>
      </w:r>
      <w:r>
        <w:rPr>
          <w:rFonts w:ascii="Garamond" w:eastAsia="Garamond" w:hAnsi="Garamond" w:cs="Garamond"/>
          <w:u w:val="none"/>
          <w:sz w:val="21"/>
          <w:position w:val="0"/>
          <w:color w:val="120f0e"/>
          <w:spacing w:val="0"/>
          <w:noProof w:val="true"/>
        </w:rPr>
        <w:t>F</w:t>
      </w:r>
      <w:r>
        <w:rPr>
          <w:rFonts w:cs="Calibri"/>
          <w:u w:val="none"/>
          <w:color w:val="000000"/>
          <w:w w:val="100"/>
        </w:rPr>
        <w:tab/>
      </w:r>
      <w:r>
        <w:rPr>
          <w:rFonts w:ascii="Garamond" w:eastAsia="Garamond" w:hAnsi="Garamond" w:cs="Garamond"/>
          <w:u w:val="none"/>
          <w:sz w:val="15"/>
          <w:position w:val="0"/>
          <w:color w:val="120f0e"/>
          <w:spacing w:val="-2147483648"/>
          <w:noProof w:val="true"/>
        </w:rPr>
        <w:t>ED</w:t>
      </w:r>
      <w:r>
        <w:rPr>
          <w:rFonts w:cs="Calibri"/>
          <w:u w:val="none"/>
          <w:color w:val="000000"/>
          <w:w w:val="100"/>
        </w:rPr>
        <w:tab/>
      </w:r>
      <w:r>
        <w:rPr>
          <w:rFonts w:ascii="Garamond" w:eastAsia="Garamond" w:hAnsi="Garamond" w:cs="Garamond"/>
          <w:u w:val="none"/>
          <w:sz w:val="21"/>
          <w:position w:val="0"/>
          <w:color w:val="120f0e"/>
          <w:spacing w:val="-28"/>
          <w:noProof w:val="true"/>
        </w:rPr>
        <w:t>. R.</w:t>
      </w:r>
    </w:p>
    <w:p w:rsidR="005A76FB" w:rsidRDefault="005A76FB" w:rsidP="005A76FB">
      <w:pPr>
        <w:spacing w:before="0" w:after="0" w:line="266" w:lineRule="exact"/>
        <w:ind w:left="1079"/>
        <w:jc w:val="left"/>
        <w:tabs>
          <w:tab w:val="left" w:pos="1199"/>
          <w:tab w:val="left" w:pos="1493"/>
        </w:tabs>
      </w:pPr>
      <w:r>
        <w:rPr>
          <w:rFonts w:ascii="Garamond" w:eastAsia="Garamond" w:hAnsi="Garamond" w:cs="Garamond"/>
          <w:u w:val="none"/>
          <w:sz w:val="21"/>
          <w:position w:val="0"/>
          <w:color w:val="120f0e"/>
          <w:spacing w:val="0"/>
          <w:noProof w:val="true"/>
        </w:rPr>
        <w:t>E</w:t>
      </w:r>
      <w:r>
        <w:rPr>
          <w:rFonts w:cs="Calibri"/>
          <w:u w:val="none"/>
          <w:color w:val="000000"/>
          <w:w w:val="100"/>
        </w:rPr>
        <w:tab/>
      </w:r>
      <w:r>
        <w:rPr>
          <w:rFonts w:ascii="Garamond" w:eastAsia="Garamond" w:hAnsi="Garamond" w:cs="Garamond"/>
          <w:u w:val="none"/>
          <w:sz w:val="15"/>
          <w:position w:val="0"/>
          <w:color w:val="120f0e"/>
          <w:spacing w:val="-73"/>
          <w:noProof w:val="true"/>
        </w:rPr>
        <w:t>VID</w:t>
      </w:r>
      <w:r>
        <w:rPr>
          <w:rFonts w:cs="Calibri"/>
          <w:u w:val="none"/>
          <w:color w:val="000000"/>
          <w:w w:val="100"/>
        </w:rPr>
        <w:tab/>
      </w:r>
      <w:r>
        <w:rPr>
          <w:rFonts w:ascii="Garamond" w:eastAsia="Garamond" w:hAnsi="Garamond" w:cs="Garamond"/>
          <w:u w:val="none"/>
          <w:sz w:val="21"/>
          <w:position w:val="0"/>
          <w:color w:val="120f0e"/>
          <w:spacing w:val="-15"/>
          <w:noProof w:val="true"/>
        </w:rPr>
        <w:t>. 1002 (“To prove the content of a writing, recording, or photograph, the original writing, recording, or</w:t>
      </w:r>
    </w:p>
    <w:p w:rsidR="005A76FB" w:rsidRDefault="005A76FB" w:rsidP="005A76FB">
      <w:pPr>
        <w:spacing w:before="0" w:after="0" w:line="266" w:lineRule="exact"/>
        <w:ind w:left="1079"/>
        <w:jc w:val="left"/>
        <w:tabs>
          <w:tab w:val="left" w:pos="8906"/>
          <w:tab w:val="left" w:pos="9146"/>
          <w:tab w:val="left" w:pos="9266"/>
          <w:tab w:val="left" w:pos="9493"/>
          <w:tab w:val="left" w:pos="9986"/>
          <w:tab w:val="left" w:pos="10279"/>
        </w:tabs>
      </w:pPr>
      <w:r>
        <w:rPr>
          <w:rFonts w:ascii="Garamond" w:eastAsia="Garamond" w:hAnsi="Garamond" w:cs="Garamond"/>
          <w:u w:val="none"/>
          <w:sz w:val="21"/>
          <w:position w:val="0"/>
          <w:color w:val="120f0e"/>
          <w:spacing w:val="-15"/>
          <w:noProof w:val="true"/>
        </w:rPr>
        <w:t>photograph is required, except as otherwise provided in these rules or by Act of Congress.”);</w:t>
      </w:r>
      <w:r>
        <w:rPr>
          <w:rFonts w:cs="Calibri"/>
          <w:u w:val="none"/>
          <w:color w:val="000000"/>
          <w:w w:val="100"/>
        </w:rPr>
        <w:tab/>
      </w:r>
      <w:r>
        <w:rPr>
          <w:rFonts w:ascii="Garamond" w:eastAsia="Garamond" w:hAnsi="Garamond" w:cs="Garamond"/>
          <w:u w:val="none"/>
          <w:sz w:val="21"/>
          <w:position w:val="0"/>
          <w:color w:val="120f0e"/>
          <w:spacing w:val="-34"/>
          <w:noProof w:val="true"/>
          <w:i/>
        </w:rPr>
        <w:t>cf.</w:t>
      </w:r>
      <w:r>
        <w:rPr>
          <w:rFonts w:cs="Calibri"/>
          <w:u w:val="none"/>
          <w:color w:val="000000"/>
          <w:w w:val="100"/>
        </w:rPr>
        <w:tab/>
      </w:r>
      <w:r>
        <w:rPr>
          <w:rFonts w:ascii="Garamond" w:eastAsia="Garamond" w:hAnsi="Garamond" w:cs="Garamond"/>
          <w:u w:val="none"/>
          <w:sz w:val="21"/>
          <w:position w:val="0"/>
          <w:color w:val="120f0e"/>
          <w:spacing w:val="0"/>
          <w:noProof w:val="true"/>
        </w:rPr>
        <w:t>F</w:t>
      </w:r>
      <w:r>
        <w:rPr>
          <w:rFonts w:cs="Calibri"/>
          <w:u w:val="none"/>
          <w:color w:val="000000"/>
          <w:w w:val="100"/>
        </w:rPr>
        <w:tab/>
      </w:r>
      <w:r>
        <w:rPr>
          <w:rFonts w:ascii="Garamond" w:eastAsia="Garamond" w:hAnsi="Garamond" w:cs="Garamond"/>
          <w:u w:val="none"/>
          <w:sz w:val="15"/>
          <w:position w:val="0"/>
          <w:color w:val="120f0e"/>
          <w:spacing w:val="-2147483648"/>
          <w:noProof w:val="true"/>
        </w:rPr>
        <w:t>ED</w:t>
      </w:r>
      <w:r>
        <w:rPr>
          <w:rFonts w:cs="Calibri"/>
          <w:u w:val="none"/>
          <w:color w:val="000000"/>
          <w:w w:val="100"/>
        </w:rPr>
        <w:tab/>
      </w:r>
      <w:r>
        <w:rPr>
          <w:rFonts w:ascii="Garamond" w:eastAsia="Garamond" w:hAnsi="Garamond" w:cs="Garamond"/>
          <w:u w:val="none"/>
          <w:sz w:val="21"/>
          <w:position w:val="0"/>
          <w:color w:val="120f0e"/>
          <w:spacing w:val="-22"/>
          <w:noProof w:val="true"/>
        </w:rPr>
        <w:t>. R. E</w:t>
      </w:r>
      <w:r>
        <w:rPr>
          <w:rFonts w:cs="Calibri"/>
          <w:u w:val="none"/>
          <w:color w:val="000000"/>
          <w:w w:val="100"/>
        </w:rPr>
        <w:tab/>
      </w:r>
      <w:r>
        <w:rPr>
          <w:rFonts w:ascii="Garamond" w:eastAsia="Garamond" w:hAnsi="Garamond" w:cs="Garamond"/>
          <w:u w:val="none"/>
          <w:sz w:val="15"/>
          <w:position w:val="0"/>
          <w:color w:val="120f0e"/>
          <w:spacing w:val="-73"/>
          <w:noProof w:val="true"/>
        </w:rPr>
        <w:t>VID</w:t>
      </w:r>
      <w:r>
        <w:rPr>
          <w:rFonts w:cs="Calibri"/>
          <w:u w:val="none"/>
          <w:color w:val="000000"/>
          <w:w w:val="100"/>
        </w:rPr>
        <w:tab/>
      </w:r>
      <w:r>
        <w:rPr>
          <w:rFonts w:ascii="Garamond" w:eastAsia="Garamond" w:hAnsi="Garamond" w:cs="Garamond"/>
          <w:u w:val="none"/>
          <w:sz w:val="21"/>
          <w:position w:val="0"/>
          <w:color w:val="120f0e"/>
          <w:spacing w:val="-25"/>
          <w:noProof w:val="true"/>
        </w:rPr>
        <w:t>. 1003</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(“A duplicate is admissible to the same extent as an original unless (1) a genuine question is raised as to the</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authenticity of the original or (2) in the circumstances it would be unfair to admit the duplicate in lieu of the</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5"/>
          <w:noProof w:val="true"/>
        </w:rPr>
        <w:t>original.”). With electronic information, such distinctions may be elusive. An organization should seek to establish</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criteria for determining the form and version of a record that is most appropriate to meeting its business and legal</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24"/>
          <w:noProof w:val="true"/>
        </w:rPr>
        <w:t>needs.</w:t>
      </w:r>
    </w:p>
    <w:p w:rsidR="005A76FB" w:rsidRDefault="005A76FB" w:rsidP="005A76FB">
      <w:pPr>
        <w:spacing w:before="0" w:after="0" w:line="386" w:lineRule="exact"/>
        <w:ind w:left="1066"/>
        <w:jc w:val="left"/>
      </w:pPr>
      <w:r>
        <w:rPr>
          <w:rFonts w:ascii="Garamond" w:eastAsia="Garamond" w:hAnsi="Garamond" w:cs="Garamond"/>
          <w:u w:val="none"/>
          <w:sz w:val="21"/>
          <w:position w:val="0"/>
          <w:color w:val="120f0e"/>
          <w:spacing w:val="-15"/>
          <w:noProof w:val="true"/>
        </w:rPr>
        <w:t>An organization should also consider the issue of “draft” documents and make rational decisions concerning their</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retention or destruction based on articulated business needs or legal requirements. Designating one version of data or</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5"/>
          <w:noProof w:val="true"/>
        </w:rPr>
        <w:t>an electronic record as the authoritative or official version does not eliminate the need to manage other versions of that</w:t>
      </w:r>
    </w:p>
    <w:p w:rsidR="005A76FB" w:rsidRDefault="005A76FB" w:rsidP="005A76FB">
      <w:pPr>
        <w:spacing w:before="0" w:after="0" w:line="266" w:lineRule="exact"/>
        <w:ind w:left="1066"/>
        <w:jc w:val="left"/>
        <w:tabs>
          <w:tab w:val="left" w:pos="9386"/>
          <w:tab w:val="left" w:pos="9693"/>
        </w:tabs>
      </w:pPr>
      <w:r>
        <w:rPr>
          <w:rFonts w:ascii="Garamond" w:eastAsia="Garamond" w:hAnsi="Garamond" w:cs="Garamond"/>
          <w:u w:val="none"/>
          <w:sz w:val="21"/>
          <w:position w:val="0"/>
          <w:color w:val="120f0e"/>
          <w:spacing w:val="-15"/>
          <w:noProof w:val="true"/>
        </w:rPr>
        <w:t>electronic information which may exist as drafts or duplicates saved by the author or recipient(s).</w:t>
      </w:r>
      <w:r>
        <w:rPr>
          <w:rFonts w:cs="Calibri"/>
          <w:u w:val="none"/>
          <w:color w:val="000000"/>
          <w:w w:val="100"/>
        </w:rPr>
        <w:tab/>
      </w:r>
      <w:r>
        <w:rPr>
          <w:rFonts w:ascii="Garamond" w:eastAsia="Garamond" w:hAnsi="Garamond" w:cs="Garamond"/>
          <w:u w:val="none"/>
          <w:sz w:val="21"/>
          <w:position w:val="0"/>
          <w:color w:val="120f0e"/>
          <w:spacing w:val="-47"/>
          <w:noProof w:val="true"/>
          <w:i/>
        </w:rPr>
        <w:t>See</w:t>
      </w:r>
      <w:r>
        <w:rPr>
          <w:rFonts w:cs="Calibri"/>
          <w:u w:val="none"/>
          <w:color w:val="000000"/>
          <w:w w:val="100"/>
        </w:rPr>
        <w:tab/>
      </w:r>
      <w:r>
        <w:rPr>
          <w:rFonts w:ascii="Garamond" w:eastAsia="Garamond" w:hAnsi="Garamond" w:cs="Garamond"/>
          <w:u w:val="none"/>
          <w:sz w:val="21"/>
          <w:position w:val="0"/>
          <w:color w:val="120f0e"/>
          <w:spacing w:val="-20"/>
          <w:noProof w:val="true"/>
        </w:rPr>
        <w:t>Donald Skupsky,</w:t>
      </w:r>
    </w:p>
    <w:p w:rsidR="005A76FB" w:rsidRDefault="005A76FB" w:rsidP="005A76FB">
      <w:pPr>
        <w:spacing w:before="0" w:after="0" w:line="266" w:lineRule="exact"/>
        <w:ind w:left="1066"/>
        <w:jc w:val="left"/>
        <w:tabs>
          <w:tab w:val="left" w:pos="6119"/>
          <w:tab w:val="left" w:pos="7226"/>
          <w:tab w:val="left" w:pos="7359"/>
          <w:tab w:val="left" w:pos="8026"/>
          <w:tab w:val="left" w:pos="8159"/>
          <w:tab w:val="left" w:pos="9373"/>
          <w:tab w:val="left" w:pos="9479"/>
          <w:tab w:val="left" w:pos="10266"/>
        </w:tabs>
      </w:pPr>
      <w:r>
        <w:rPr>
          <w:rFonts w:ascii="Garamond" w:eastAsia="Garamond" w:hAnsi="Garamond" w:cs="Garamond"/>
          <w:u w:val="none"/>
          <w:sz w:val="21"/>
          <w:position w:val="0"/>
          <w:color w:val="120f0e"/>
          <w:spacing w:val="-15"/>
          <w:noProof w:val="true"/>
          <w:i/>
        </w:rPr>
        <w:t>Establishing Records Retention Periods for Electronic Records, I</w:t>
      </w:r>
      <w:r>
        <w:rPr>
          <w:rFonts w:cs="Calibri"/>
          <w:u w:val="none"/>
          <w:color w:val="000000"/>
          <w:w w:val="100"/>
        </w:rPr>
        <w:tab/>
      </w:r>
      <w:r>
        <w:rPr>
          <w:rFonts w:ascii="Garamond" w:eastAsia="Garamond" w:hAnsi="Garamond" w:cs="Garamond"/>
          <w:u w:val="none"/>
          <w:sz w:val="15"/>
          <w:position w:val="0"/>
          <w:color w:val="120f0e"/>
          <w:spacing w:val="-33"/>
          <w:noProof w:val="true"/>
          <w:i/>
        </w:rPr>
        <w:t>NFORMATION</w:t>
      </w:r>
      <w:r>
        <w:rPr>
          <w:rFonts w:cs="Calibri"/>
          <w:u w:val="none"/>
          <w:color w:val="000000"/>
          <w:w w:val="100"/>
        </w:rPr>
        <w:tab/>
      </w:r>
      <w:r>
        <w:rPr>
          <w:rFonts w:ascii="Garamond" w:eastAsia="Garamond" w:hAnsi="Garamond" w:cs="Garamond"/>
          <w:u w:val="none"/>
          <w:sz w:val="21"/>
          <w:position w:val="0"/>
          <w:color w:val="120f0e"/>
          <w:spacing w:val="0"/>
          <w:noProof w:val="true"/>
          <w:i/>
        </w:rPr>
        <w:t>R</w:t>
      </w:r>
      <w:r>
        <w:rPr>
          <w:rFonts w:cs="Calibri"/>
          <w:u w:val="none"/>
          <w:color w:val="000000"/>
          <w:w w:val="100"/>
        </w:rPr>
        <w:tab/>
      </w:r>
      <w:r>
        <w:rPr>
          <w:rFonts w:ascii="Garamond" w:eastAsia="Garamond" w:hAnsi="Garamond" w:cs="Garamond"/>
          <w:u w:val="none"/>
          <w:sz w:val="15"/>
          <w:position w:val="0"/>
          <w:color w:val="120f0e"/>
          <w:spacing w:val="-38"/>
          <w:noProof w:val="true"/>
          <w:i/>
        </w:rPr>
        <w:t>ECORDS</w:t>
      </w:r>
      <w:r>
        <w:rPr>
          <w:rFonts w:cs="Calibri"/>
          <w:u w:val="none"/>
          <w:color w:val="000000"/>
          <w:w w:val="100"/>
        </w:rPr>
        <w:tab/>
      </w:r>
      <w:r>
        <w:rPr>
          <w:rFonts w:ascii="Garamond" w:eastAsia="Garamond" w:hAnsi="Garamond" w:cs="Garamond"/>
          <w:u w:val="none"/>
          <w:sz w:val="21"/>
          <w:position w:val="0"/>
          <w:color w:val="120f0e"/>
          <w:spacing w:val="0"/>
          <w:noProof w:val="true"/>
          <w:i/>
        </w:rPr>
        <w:t>C</w:t>
      </w:r>
      <w:r>
        <w:rPr>
          <w:rFonts w:cs="Calibri"/>
          <w:u w:val="none"/>
          <w:color w:val="000000"/>
          <w:w w:val="100"/>
        </w:rPr>
        <w:tab/>
      </w:r>
      <w:r>
        <w:rPr>
          <w:rFonts w:ascii="Garamond" w:eastAsia="Garamond" w:hAnsi="Garamond" w:cs="Garamond"/>
          <w:u w:val="none"/>
          <w:sz w:val="15"/>
          <w:position w:val="0"/>
          <w:color w:val="120f0e"/>
          <w:spacing w:val="-30"/>
          <w:noProof w:val="true"/>
          <w:i/>
        </w:rPr>
        <w:t>LEARINGHOUSE</w:t>
      </w:r>
      <w:r>
        <w:rPr>
          <w:rFonts w:cs="Calibri"/>
          <w:u w:val="none"/>
          <w:color w:val="000000"/>
          <w:w w:val="100"/>
        </w:rPr>
        <w:tab/>
      </w: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9"/>
          <w:noProof w:val="true"/>
          <w:i/>
        </w:rPr>
        <w:t>available</w:t>
      </w:r>
      <w:r>
        <w:rPr>
          <w:rFonts w:cs="Calibri"/>
          <w:u w:val="none"/>
          <w:color w:val="000000"/>
          <w:w w:val="100"/>
        </w:rPr>
        <w:tab/>
      </w:r>
      <w:r>
        <w:rPr>
          <w:rFonts w:ascii="Garamond" w:eastAsia="Garamond" w:hAnsi="Garamond" w:cs="Garamond"/>
          <w:u w:val="none"/>
          <w:sz w:val="21"/>
          <w:position w:val="0"/>
          <w:color w:val="120f0e"/>
          <w:spacing w:val="0"/>
          <w:noProof w:val="true"/>
        </w:rPr>
        <w:t>at</w:t>
      </w:r>
    </w:p>
    <w:p w:rsidR="005A76FB" w:rsidRDefault="005A76FB" w:rsidP="005A76FB">
      <w:pPr>
        <w:spacing w:before="0" w:after="0" w:line="266" w:lineRule="exact"/>
        <w:ind w:left="1066"/>
        <w:jc w:val="left"/>
        <w:tabs>
          <w:tab w:val="left" w:pos="6986"/>
          <w:tab w:val="left" w:pos="7173"/>
        </w:tabs>
      </w:pPr>
      <w:r>
        <w:rPr>
          <w:rFonts w:ascii="Garamond" w:eastAsia="Garamond" w:hAnsi="Garamond" w:cs="Garamond"/>
          <w:u w:val="none"/>
          <w:sz w:val="21"/>
          <w:position w:val="0"/>
          <w:color w:val="120f0e"/>
          <w:spacing w:val="-16"/>
          <w:noProof w:val="true"/>
        </w:rPr>
        <w:t>http://www.irch.com/articles/articl09.pdf (last visited Aug. 24, 2005).</w:t>
      </w:r>
      <w:r>
        <w:rPr>
          <w:rFonts w:cs="Calibri"/>
          <w:u w:val="none"/>
          <w:color w:val="000000"/>
          <w:w w:val="100"/>
        </w:rPr>
        <w:tab/>
      </w:r>
      <w:r>
        <w:rPr>
          <w:rFonts w:ascii="Garamond" w:eastAsia="Garamond" w:hAnsi="Garamond" w:cs="Garamond"/>
          <w:u w:val="none"/>
          <w:sz w:val="10"/>
          <w:position w:val="0"/>
          <w:color w:val="120f0e"/>
          <w:spacing w:val="0"/>
          <w:noProof w:val="true"/>
        </w:rPr>
        <w:t>55</w:t>
      </w:r>
      <w:r>
        <w:rPr>
          <w:rFonts w:cs="Calibri"/>
          <w:u w:val="none"/>
          <w:color w:val="000000"/>
          <w:w w:val="100"/>
        </w:rPr>
        <w:tab/>
      </w:r>
      <w:r>
        <w:rPr>
          <w:rFonts w:ascii="Garamond" w:eastAsia="Garamond" w:hAnsi="Garamond" w:cs="Garamond"/>
          <w:u w:val="none"/>
          <w:sz w:val="21"/>
          <w:position w:val="0"/>
          <w:color w:val="120f0e"/>
          <w:spacing w:val="-16"/>
          <w:noProof w:val="true"/>
        </w:rPr>
        <w:t>Draft records include working files such as</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preliminary drafts, notes, supporting source documents and similar materials. Retaining draft records may assist in</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5"/>
          <w:noProof w:val="true"/>
        </w:rPr>
        <w:t>reconstructing events, such as the negotiations of a contract or license, and for that reason may have value to the</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organization. If draft records are shared with outsiders, it may also be useful to retain one complete set of those drafts</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that were exchanged (but not all internal drafts and comments) as proof of the development of the final document.</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466" w:lineRule="exact"/>
        <w:ind w:left="1079"/>
        <w:jc w:val="left"/>
      </w:pPr>
      <w:r>
        <w:rPr>
          <w:rFonts w:ascii="Garamond" w:eastAsia="Garamond" w:hAnsi="Garamond" w:cs="Garamond"/>
          <w:u w:val="none"/>
          <w:sz w:val="12"/>
          <w:position w:val="0"/>
          <w:color w:val="231f20"/>
          <w:spacing w:val="0"/>
          <w:noProof w:val="true"/>
        </w:rPr>
        <w:t>_________________</w:t>
      </w:r>
    </w:p>
    <w:p w:rsidR="005A76FB" w:rsidRDefault="005A76FB" w:rsidP="005A76FB">
      <w:pPr>
        <w:spacing w:before="0" w:after="0" w:line="239" w:lineRule="exact"/>
        <w:ind w:left="1079"/>
        <w:jc w:val="left"/>
        <w:tabs>
          <w:tab w:val="left" w:pos="1186"/>
          <w:tab w:val="left" w:pos="1386"/>
          <w:tab w:val="left" w:pos="2479"/>
          <w:tab w:val="left" w:pos="5506"/>
          <w:tab w:val="left" w:pos="5573"/>
          <w:tab w:val="left" w:pos="6213"/>
        </w:tabs>
      </w:pPr>
      <w:r>
        <w:rPr>
          <w:rFonts w:ascii="Garamond" w:eastAsia="Garamond" w:hAnsi="Garamond" w:cs="Garamond"/>
          <w:u w:val="none"/>
          <w:sz w:val="6"/>
          <w:position w:val="0"/>
          <w:color w:val="120f0e"/>
          <w:spacing w:val="0"/>
          <w:noProof w:val="true"/>
        </w:rPr>
        <w:t>55</w:t>
      </w:r>
      <w:r>
        <w:rPr>
          <w:rFonts w:cs="Calibri"/>
          <w:u w:val="none"/>
          <w:color w:val="000000"/>
          <w:w w:val="100"/>
        </w:rPr>
        <w:tab/>
      </w:r>
      <w:r>
        <w:rPr>
          <w:rFonts w:ascii="Garamond" w:eastAsia="Garamond" w:hAnsi="Garamond" w:cs="Garamond"/>
          <w:u w:val="none"/>
          <w:sz w:val="12"/>
          <w:position w:val="0"/>
          <w:color w:val="120f0e"/>
          <w:spacing w:val="-60"/>
          <w:noProof w:val="true"/>
          <w:i/>
        </w:rPr>
        <w:t>See</w:t>
      </w:r>
      <w:r>
        <w:rPr>
          <w:rFonts w:cs="Calibri"/>
          <w:u w:val="none"/>
          <w:color w:val="000000"/>
          <w:w w:val="100"/>
        </w:rPr>
        <w:tab/>
      </w:r>
      <w:r>
        <w:rPr>
          <w:rFonts w:ascii="Garamond" w:eastAsia="Garamond" w:hAnsi="Garamond" w:cs="Garamond"/>
          <w:u w:val="none"/>
          <w:sz w:val="12"/>
          <w:position w:val="0"/>
          <w:color w:val="120f0e"/>
          <w:spacing w:val="-24"/>
          <w:noProof w:val="true"/>
        </w:rPr>
        <w:t>Donald S. Skupsky,</w:t>
      </w:r>
      <w:r>
        <w:rPr>
          <w:rFonts w:cs="Calibri"/>
          <w:u w:val="none"/>
          <w:color w:val="000000"/>
          <w:w w:val="100"/>
        </w:rPr>
        <w:tab/>
      </w:r>
      <w:r>
        <w:rPr>
          <w:rFonts w:ascii="Garamond" w:eastAsia="Garamond" w:hAnsi="Garamond" w:cs="Garamond"/>
          <w:u w:val="none"/>
          <w:sz w:val="12"/>
          <w:position w:val="0"/>
          <w:color w:val="120f0e"/>
          <w:spacing w:val="-20"/>
          <w:noProof w:val="true"/>
          <w:i/>
        </w:rPr>
        <w:t>Legal Issues in Records Retention and Disposition Programs</w:t>
      </w:r>
      <w:r>
        <w:rPr>
          <w:rFonts w:cs="Calibri"/>
          <w:u w:val="none"/>
          <w:color w:val="000000"/>
          <w:w w:val="100"/>
        </w:rPr>
        <w:tab/>
      </w:r>
      <w:r>
        <w:rPr>
          <w:rFonts w:ascii="Garamond" w:eastAsia="Garamond" w:hAnsi="Garamond" w:cs="Garamond"/>
          <w:u w:val="none"/>
          <w:sz w:val="12"/>
          <w:position w:val="0"/>
          <w:color w:val="120f0e"/>
          <w:spacing w:val="0"/>
          <w:noProof w:val="true"/>
        </w:rPr>
        <w:t>,</w:t>
      </w:r>
      <w:r>
        <w:rPr>
          <w:rFonts w:cs="Calibri"/>
          <w:u w:val="none"/>
          <w:color w:val="000000"/>
          <w:w w:val="100"/>
        </w:rPr>
        <w:tab/>
      </w:r>
      <w:r>
        <w:rPr>
          <w:rFonts w:ascii="Garamond" w:eastAsia="Garamond" w:hAnsi="Garamond" w:cs="Garamond"/>
          <w:u w:val="none"/>
          <w:sz w:val="12"/>
          <w:position w:val="0"/>
          <w:color w:val="120f0e"/>
          <w:spacing w:val="-22"/>
          <w:noProof w:val="true"/>
          <w:i/>
        </w:rPr>
        <w:t>available at</w:t>
      </w:r>
      <w:r>
        <w:rPr>
          <w:rFonts w:cs="Calibri"/>
          <w:u w:val="none"/>
          <w:color w:val="000000"/>
          <w:w w:val="100"/>
        </w:rPr>
        <w:tab/>
      </w:r>
      <w:r>
        <w:rPr>
          <w:rFonts w:ascii="Garamond" w:eastAsia="Garamond" w:hAnsi="Garamond" w:cs="Garamond"/>
          <w:u w:val="none"/>
          <w:sz w:val="12"/>
          <w:position w:val="0"/>
          <w:color w:val="120f0e"/>
          <w:spacing w:val="-20"/>
          <w:noProof w:val="true"/>
        </w:rPr>
        <w:t>http://www.irch.com/articles/articl05.pdf (setting forth factors, legal requirements, and</w:t>
      </w:r>
    </w:p>
    <w:p w:rsidR="005A76FB" w:rsidRDefault="005A76FB" w:rsidP="005A76FB">
      <w:pPr>
        <w:spacing w:before="0" w:after="0" w:line="226" w:lineRule="exact"/>
        <w:ind w:left="1079"/>
        <w:jc w:val="left"/>
      </w:pPr>
      <w:r>
        <w:rPr>
          <w:rFonts w:ascii="Garamond" w:eastAsia="Garamond" w:hAnsi="Garamond" w:cs="Garamond"/>
          <w:u w:val="none"/>
          <w:sz w:val="12"/>
          <w:position w:val="0"/>
          <w:color w:val="120f0e"/>
          <w:spacing w:val="-20"/>
          <w:noProof w:val="true"/>
        </w:rPr>
        <w:t>guidelines to be considered in the creation of an overall records retention and disposition program, and the procedures to be followed in developing the legal requirements section of the</w:t>
      </w:r>
    </w:p>
    <w:p w:rsidR="005A76FB" w:rsidRDefault="005A76FB" w:rsidP="005A76FB">
      <w:pPr>
        <w:spacing w:before="0" w:after="0" w:line="159" w:lineRule="exact"/>
        <w:ind w:left="1079"/>
        <w:jc w:val="left"/>
        <w:tabs>
          <w:tab w:val="left" w:pos="5186"/>
          <w:tab w:val="left" w:pos="7733"/>
          <w:tab w:val="left" w:pos="7786"/>
          <w:tab w:val="left" w:pos="7999"/>
          <w:tab w:val="left" w:pos="8199"/>
          <w:tab w:val="left" w:pos="8439"/>
        </w:tabs>
      </w:pPr>
      <w:r>
        <w:rPr>
          <w:rFonts w:ascii="Garamond" w:eastAsia="Garamond" w:hAnsi="Garamond" w:cs="Garamond"/>
          <w:u w:val="none"/>
          <w:sz w:val="12"/>
          <w:position w:val="0"/>
          <w:color w:val="120f0e"/>
          <w:spacing w:val="-20"/>
          <w:noProof w:val="true"/>
        </w:rPr>
        <w:t>records retention program) (last visited Aug. 24, 2005); Donald S. Skupsky,</w:t>
      </w:r>
      <w:r>
        <w:rPr>
          <w:rFonts w:cs="Calibri"/>
          <w:u w:val="none"/>
          <w:color w:val="000000"/>
          <w:w w:val="100"/>
        </w:rPr>
        <w:tab/>
      </w:r>
      <w:r>
        <w:rPr>
          <w:rFonts w:ascii="Garamond" w:eastAsia="Garamond" w:hAnsi="Garamond" w:cs="Garamond"/>
          <w:u w:val="none"/>
          <w:sz w:val="12"/>
          <w:position w:val="0"/>
          <w:color w:val="120f0e"/>
          <w:spacing w:val="-20"/>
          <w:noProof w:val="true"/>
          <w:i/>
        </w:rPr>
        <w:t>Applying Records Retention to Electronic Records,</w:t>
      </w:r>
      <w:r>
        <w:rPr>
          <w:rFonts w:cs="Calibri"/>
          <w:u w:val="none"/>
          <w:color w:val="000000"/>
          <w:w w:val="100"/>
        </w:rPr>
        <w:tab/>
      </w:r>
      <w:r>
        <w:rPr>
          <w:rFonts w:ascii="Garamond" w:eastAsia="Garamond" w:hAnsi="Garamond" w:cs="Garamond"/>
          <w:u w:val="none"/>
          <w:sz w:val="12"/>
          <w:position w:val="0"/>
          <w:color w:val="120f0e"/>
          <w:spacing w:val="0"/>
          <w:noProof w:val="true"/>
        </w:rPr>
        <w:t>I</w:t>
      </w:r>
      <w:r>
        <w:rPr>
          <w:rFonts w:cs="Calibri"/>
          <w:u w:val="none"/>
          <w:color w:val="000000"/>
          <w:w w:val="100"/>
        </w:rPr>
        <w:tab/>
      </w:r>
      <w:r>
        <w:rPr>
          <w:rFonts w:ascii="Garamond" w:eastAsia="Garamond" w:hAnsi="Garamond" w:cs="Garamond"/>
          <w:u w:val="none"/>
          <w:sz w:val="7"/>
          <w:position w:val="0"/>
          <w:color w:val="120f0e"/>
          <w:spacing w:val="-166"/>
          <w:noProof w:val="true"/>
        </w:rPr>
        <w:t>NFO</w:t>
      </w:r>
      <w:r>
        <w:rPr>
          <w:rFonts w:cs="Calibri"/>
          <w:u w:val="none"/>
          <w:color w:val="000000"/>
          <w:w w:val="100"/>
        </w:rPr>
        <w:tab/>
      </w:r>
      <w:r>
        <w:rPr>
          <w:rFonts w:ascii="Garamond" w:eastAsia="Garamond" w:hAnsi="Garamond" w:cs="Garamond"/>
          <w:u w:val="none"/>
          <w:sz w:val="12"/>
          <w:position w:val="0"/>
          <w:color w:val="120f0e"/>
          <w:spacing w:val="-74"/>
          <w:noProof w:val="true"/>
        </w:rPr>
        <w:t>. M</w:t>
      </w:r>
      <w:r>
        <w:rPr>
          <w:rFonts w:cs="Calibri"/>
          <w:u w:val="none"/>
          <w:color w:val="000000"/>
          <w:w w:val="100"/>
        </w:rPr>
        <w:tab/>
      </w:r>
      <w:r>
        <w:rPr>
          <w:rFonts w:ascii="Garamond" w:eastAsia="Garamond" w:hAnsi="Garamond" w:cs="Garamond"/>
          <w:u w:val="none"/>
          <w:sz w:val="7"/>
          <w:position w:val="0"/>
          <w:color w:val="120f0e"/>
          <w:spacing w:val="-182"/>
          <w:noProof w:val="true"/>
        </w:rPr>
        <w:t>GMT</w:t>
      </w:r>
      <w:r>
        <w:rPr>
          <w:rFonts w:cs="Calibri"/>
          <w:u w:val="none"/>
          <w:color w:val="000000"/>
          <w:w w:val="100"/>
        </w:rPr>
        <w:tab/>
      </w:r>
      <w:r>
        <w:rPr>
          <w:rFonts w:ascii="Garamond" w:eastAsia="Garamond" w:hAnsi="Garamond" w:cs="Garamond"/>
          <w:u w:val="none"/>
          <w:sz w:val="12"/>
          <w:position w:val="0"/>
          <w:color w:val="120f0e"/>
          <w:spacing w:val="-19"/>
          <w:noProof w:val="true"/>
        </w:rPr>
        <w:t>. J., July 1999, at 28 (reviewing special retention</w:t>
      </w:r>
    </w:p>
    <w:p w:rsidR="005A76FB" w:rsidRDefault="005A76FB" w:rsidP="005A76FB">
      <w:pPr>
        <w:spacing w:before="0" w:after="0" w:line="159" w:lineRule="exact"/>
        <w:ind w:left="1079"/>
        <w:jc w:val="left"/>
      </w:pPr>
      <w:r>
        <w:rPr>
          <w:rFonts w:ascii="Garamond" w:eastAsia="Garamond" w:hAnsi="Garamond" w:cs="Garamond"/>
          <w:u w:val="none"/>
          <w:sz w:val="12"/>
          <w:position w:val="0"/>
          <w:color w:val="120f0e"/>
          <w:spacing w:val="-21"/>
          <w:noProof w:val="true"/>
        </w:rPr>
        <w:t>problems posed by electronic records and suggesting a methodology for developing and implementing electronic record-keeping systems); David O. Stephens and Roderick C. Wallace,</w:t>
      </w:r>
    </w:p>
    <w:p w:rsidR="005A76FB" w:rsidRDefault="005A76FB" w:rsidP="005A76FB">
      <w:pPr>
        <w:spacing w:before="0" w:after="0" w:line="159" w:lineRule="exact"/>
        <w:ind w:left="1079"/>
        <w:jc w:val="left"/>
        <w:tabs>
          <w:tab w:val="left" w:pos="3973"/>
          <w:tab w:val="left" w:pos="4026"/>
          <w:tab w:val="left" w:pos="4253"/>
          <w:tab w:val="left" w:pos="4439"/>
          <w:tab w:val="left" w:pos="4679"/>
        </w:tabs>
      </w:pPr>
      <w:r>
        <w:rPr>
          <w:rFonts w:ascii="Garamond" w:eastAsia="Garamond" w:hAnsi="Garamond" w:cs="Garamond"/>
          <w:u w:val="none"/>
          <w:sz w:val="12"/>
          <w:position w:val="0"/>
          <w:color w:val="120f0e"/>
          <w:spacing w:val="-19"/>
          <w:noProof w:val="true"/>
          <w:i/>
        </w:rPr>
        <w:t>Electronic Records Retention: Fourteen Basic Principles,</w:t>
      </w:r>
      <w:r>
        <w:rPr>
          <w:rFonts w:cs="Calibri"/>
          <w:u w:val="none"/>
          <w:color w:val="000000"/>
          <w:w w:val="100"/>
        </w:rPr>
        <w:tab/>
      </w:r>
      <w:r>
        <w:rPr>
          <w:rFonts w:ascii="Garamond" w:eastAsia="Garamond" w:hAnsi="Garamond" w:cs="Garamond"/>
          <w:u w:val="none"/>
          <w:sz w:val="12"/>
          <w:position w:val="0"/>
          <w:color w:val="120f0e"/>
          <w:spacing w:val="0"/>
          <w:noProof w:val="true"/>
        </w:rPr>
        <w:t>I</w:t>
      </w:r>
      <w:r>
        <w:rPr>
          <w:rFonts w:cs="Calibri"/>
          <w:u w:val="none"/>
          <w:color w:val="000000"/>
          <w:w w:val="100"/>
        </w:rPr>
        <w:tab/>
      </w:r>
      <w:r>
        <w:rPr>
          <w:rFonts w:ascii="Garamond" w:eastAsia="Garamond" w:hAnsi="Garamond" w:cs="Garamond"/>
          <w:u w:val="none"/>
          <w:sz w:val="7"/>
          <w:position w:val="0"/>
          <w:color w:val="120f0e"/>
          <w:spacing w:val="-166"/>
          <w:noProof w:val="true"/>
        </w:rPr>
        <w:t>NFO</w:t>
      </w:r>
      <w:r>
        <w:rPr>
          <w:rFonts w:cs="Calibri"/>
          <w:u w:val="none"/>
          <w:color w:val="000000"/>
          <w:w w:val="100"/>
        </w:rPr>
        <w:tab/>
      </w:r>
      <w:r>
        <w:rPr>
          <w:rFonts w:ascii="Garamond" w:eastAsia="Garamond" w:hAnsi="Garamond" w:cs="Garamond"/>
          <w:u w:val="none"/>
          <w:sz w:val="12"/>
          <w:position w:val="0"/>
          <w:color w:val="120f0e"/>
          <w:spacing w:val="-74"/>
          <w:noProof w:val="true"/>
        </w:rPr>
        <w:t>. M</w:t>
      </w:r>
      <w:r>
        <w:rPr>
          <w:rFonts w:cs="Calibri"/>
          <w:u w:val="none"/>
          <w:color w:val="000000"/>
          <w:w w:val="100"/>
        </w:rPr>
        <w:tab/>
      </w:r>
      <w:r>
        <w:rPr>
          <w:rFonts w:ascii="Garamond" w:eastAsia="Garamond" w:hAnsi="Garamond" w:cs="Garamond"/>
          <w:u w:val="none"/>
          <w:sz w:val="7"/>
          <w:position w:val="0"/>
          <w:color w:val="120f0e"/>
          <w:spacing w:val="-182"/>
          <w:noProof w:val="true"/>
        </w:rPr>
        <w:t>GMT</w:t>
      </w:r>
      <w:r>
        <w:rPr>
          <w:rFonts w:cs="Calibri"/>
          <w:u w:val="none"/>
          <w:color w:val="000000"/>
          <w:w w:val="100"/>
        </w:rPr>
        <w:tab/>
      </w:r>
      <w:r>
        <w:rPr>
          <w:rFonts w:ascii="Garamond" w:eastAsia="Garamond" w:hAnsi="Garamond" w:cs="Garamond"/>
          <w:u w:val="none"/>
          <w:sz w:val="12"/>
          <w:position w:val="0"/>
          <w:color w:val="120f0e"/>
          <w:spacing w:val="-21"/>
          <w:noProof w:val="true"/>
        </w:rPr>
        <w:t>. J., October 2000, at 38 (examining how electronic records have transformed the nature of information management</w:t>
      </w:r>
    </w:p>
    <w:p w:rsidR="005A76FB" w:rsidRDefault="005A76FB" w:rsidP="005A76FB">
      <w:pPr>
        <w:spacing w:before="0" w:after="0" w:line="159" w:lineRule="exact"/>
        <w:ind w:left="1066"/>
        <w:jc w:val="left"/>
      </w:pPr>
      <w:r>
        <w:rPr>
          <w:rFonts w:ascii="Garamond" w:eastAsia="Garamond" w:hAnsi="Garamond" w:cs="Garamond"/>
          <w:u w:val="none"/>
          <w:sz w:val="12"/>
          <w:position w:val="0"/>
          <w:color w:val="120f0e"/>
          <w:spacing w:val="-19"/>
          <w:noProof w:val="true"/>
        </w:rPr>
        <w:t>and discussing the application of traditional records retention principles for visible media to electronic record-keeping environments; the article also suggests a practical methodology for</w:t>
      </w:r>
    </w:p>
    <w:p w:rsidR="005A76FB" w:rsidRDefault="005A76FB" w:rsidP="005A76FB">
      <w:pPr>
        <w:spacing w:before="0" w:after="0" w:line="159" w:lineRule="exact"/>
        <w:ind w:left="1066"/>
        <w:jc w:val="left"/>
      </w:pPr>
      <w:r>
        <w:rPr>
          <w:rFonts w:ascii="Garamond" w:eastAsia="Garamond" w:hAnsi="Garamond" w:cs="Garamond"/>
          <w:u w:val="none"/>
          <w:sz w:val="12"/>
          <w:position w:val="0"/>
          <w:color w:val="120f0e"/>
          <w:spacing w:val="-20"/>
          <w:noProof w:val="true"/>
        </w:rPr>
        <w:t>developing electronic records retention schedules).</w:t>
      </w:r>
    </w:p>
    <w:p w:rsidR="005A76FB" w:rsidRDefault="005A76FB" w:rsidP="005A76FB">
      <w:pPr>
        <w:spacing w:before="0" w:after="0" w:line="746" w:lineRule="exact"/>
        <w:ind w:left="10933"/>
        <w:jc w:val="left"/>
      </w:pPr>
      <w:r>
        <w:rPr>
          <w:rFonts w:ascii="Arial" w:eastAsia="Arial" w:hAnsi="Arial" w:cs="Arial"/>
          <w:u w:val="none"/>
          <w:sz w:val="16"/>
          <w:position w:val="0"/>
          <w:color w:val="231f20"/>
          <w:spacing w:val="0"/>
          <w:noProof w:val="true"/>
        </w:rPr>
        <w:t>33</w:t>
      </w:r>
    </w:p>
    <w:bookmarkStart w:id="44" w:name="44"/>
    <w:bookmarkEnd w:id="44"/>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52" type="#_x0000_t75" style="position:absolute;margin-left:0pt;margin-top:0pt;width:612pt;height:792pt;z-index:-251658155;mso-position-horizontal-relative:page;mso-position-vertical-relative:page">
            <v:imagedata r:id="rId52"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439" w:lineRule="exact"/>
        <w:ind w:left="1799"/>
        <w:jc w:val="left"/>
        <w:tabs>
          <w:tab w:val="left" w:pos="3026"/>
        </w:tabs>
      </w:pPr>
      <w:r>
        <w:rPr>
          <w:rFonts w:ascii="Garamond" w:eastAsia="Garamond" w:hAnsi="Garamond" w:cs="Garamond"/>
          <w:u w:val="none"/>
          <w:sz w:val="21"/>
          <w:position w:val="0"/>
          <w:color w:val="120f0e"/>
          <w:spacing w:val="-16"/>
          <w:noProof w:val="true"/>
          <w:b/>
          <w:i/>
        </w:rPr>
        <w:t>Illustration i.</w:t>
      </w:r>
      <w:r>
        <w:rPr>
          <w:rFonts w:cs="Calibri"/>
          <w:u w:val="none"/>
          <w:color w:val="000000"/>
          <w:w w:val="100"/>
        </w:rPr>
        <w:tab/>
      </w:r>
      <w:r>
        <w:rPr>
          <w:rFonts w:ascii="Garamond" w:eastAsia="Garamond" w:hAnsi="Garamond" w:cs="Garamond"/>
          <w:u w:val="none"/>
          <w:sz w:val="21"/>
          <w:position w:val="0"/>
          <w:color w:val="120f0e"/>
          <w:spacing w:val="-16"/>
          <w:noProof w:val="true"/>
        </w:rPr>
        <w:t>The Director of Global Research for a company is engaged in biotechnology licensing</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6"/>
          <w:noProof w:val="true"/>
        </w:rPr>
        <w:t>negotiations with another company that is a direct competitor in some markets. A license is obtained</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5"/>
          <w:noProof w:val="true"/>
        </w:rPr>
        <w:t>and later there is a dispute about the scope of its terms. The Director is certain that a key term to</w:t>
      </w:r>
    </w:p>
    <w:p w:rsidR="005A76FB" w:rsidRDefault="005A76FB" w:rsidP="005A76FB">
      <w:pPr>
        <w:spacing w:before="0" w:after="0" w:line="253" w:lineRule="exact"/>
        <w:ind w:left="1799"/>
        <w:jc w:val="left"/>
      </w:pPr>
      <w:r>
        <w:rPr>
          <w:rFonts w:ascii="Garamond" w:eastAsia="Garamond" w:hAnsi="Garamond" w:cs="Garamond"/>
          <w:u w:val="none"/>
          <w:sz w:val="21"/>
          <w:position w:val="0"/>
          <w:color w:val="120f0e"/>
          <w:spacing w:val="-16"/>
          <w:noProof w:val="true"/>
        </w:rPr>
        <w:t>support his company’s position was inserted by a member of the opposing negotiation team. Others</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7"/>
          <w:noProof w:val="true"/>
        </w:rPr>
        <w:t>from his own team have left the company or have no memory of the exact negotiations. With the</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5"/>
          <w:noProof w:val="true"/>
        </w:rPr>
        <w:t>help of his lawyers he is able to reconstruct the drafting history from the set of exchanged drafts</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6"/>
          <w:noProof w:val="true"/>
        </w:rPr>
        <w:t>retained by the legal department.</w:t>
      </w:r>
    </w:p>
    <w:p w:rsidR="005A76FB" w:rsidRDefault="005A76FB" w:rsidP="005A76FB">
      <w:pPr>
        <w:spacing w:before="0" w:after="0" w:line="386" w:lineRule="exact"/>
        <w:ind w:left="1066"/>
        <w:jc w:val="left"/>
      </w:pPr>
      <w:r>
        <w:rPr>
          <w:rFonts w:ascii="Garamond" w:eastAsia="Garamond" w:hAnsi="Garamond" w:cs="Garamond"/>
          <w:u w:val="none"/>
          <w:sz w:val="21"/>
          <w:position w:val="0"/>
          <w:color w:val="120f0e"/>
          <w:spacing w:val="-15"/>
          <w:noProof w:val="true"/>
        </w:rPr>
        <w:t>However, absent a specific legal requirement, in most circumstances drafts of policies, memos, reports and the like will</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6"/>
          <w:noProof w:val="true"/>
        </w:rPr>
        <w:t>not have continuing value to the organization and need not be retained once a final record has been created. For</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example, draft employee evaluations could conceivably contain unique information and mental impressions</w:t>
      </w:r>
    </w:p>
    <w:p w:rsidR="005A76FB" w:rsidRDefault="005A76FB" w:rsidP="005A76FB">
      <w:pPr>
        <w:spacing w:before="0" w:after="0" w:line="266" w:lineRule="exact"/>
        <w:ind w:left="1066"/>
        <w:jc w:val="left"/>
        <w:tabs>
          <w:tab w:val="left" w:pos="8373"/>
        </w:tabs>
      </w:pPr>
      <w:r>
        <w:rPr>
          <w:rFonts w:ascii="Garamond" w:eastAsia="Garamond" w:hAnsi="Garamond" w:cs="Garamond"/>
          <w:u w:val="none"/>
          <w:sz w:val="21"/>
          <w:position w:val="0"/>
          <w:color w:val="120f0e"/>
          <w:spacing w:val="-16"/>
          <w:noProof w:val="true"/>
        </w:rPr>
        <w:t>concerning a decision or action, yet some courts recognize they need not be retained.</w:t>
      </w:r>
      <w:r>
        <w:rPr>
          <w:rFonts w:cs="Calibri"/>
          <w:u w:val="none"/>
          <w:color w:val="000000"/>
          <w:w w:val="100"/>
        </w:rPr>
        <w:tab/>
      </w:r>
      <w:r>
        <w:rPr>
          <w:rFonts w:ascii="Garamond" w:eastAsia="Garamond" w:hAnsi="Garamond" w:cs="Garamond"/>
          <w:u w:val="none"/>
          <w:sz w:val="21"/>
          <w:position w:val="0"/>
          <w:color w:val="120f0e"/>
          <w:spacing w:val="-16"/>
          <w:noProof w:val="true"/>
          <w:i/>
        </w:rPr>
        <w:t>See, e.g., McGuire v. Acufex</w:t>
      </w:r>
    </w:p>
    <w:p w:rsidR="005A76FB" w:rsidRDefault="005A76FB" w:rsidP="005A76FB">
      <w:pPr>
        <w:spacing w:before="0" w:after="0" w:line="266" w:lineRule="exact"/>
        <w:ind w:left="1066"/>
        <w:jc w:val="left"/>
        <w:tabs>
          <w:tab w:val="left" w:pos="2586"/>
        </w:tabs>
      </w:pPr>
      <w:r>
        <w:rPr>
          <w:rFonts w:ascii="Garamond" w:eastAsia="Garamond" w:hAnsi="Garamond" w:cs="Garamond"/>
          <w:u w:val="none"/>
          <w:sz w:val="21"/>
          <w:position w:val="0"/>
          <w:color w:val="120f0e"/>
          <w:spacing w:val="-16"/>
          <w:noProof w:val="true"/>
          <w:i/>
        </w:rPr>
        <w:t>Microsurgical, Inc.</w:t>
      </w:r>
      <w:r>
        <w:rPr>
          <w:rFonts w:cs="Calibri"/>
          <w:u w:val="none"/>
          <w:color w:val="000000"/>
          <w:w w:val="100"/>
        </w:rPr>
        <w:tab/>
      </w:r>
      <w:r>
        <w:rPr>
          <w:rFonts w:ascii="Garamond" w:eastAsia="Garamond" w:hAnsi="Garamond" w:cs="Garamond"/>
          <w:u w:val="none"/>
          <w:sz w:val="21"/>
          <w:position w:val="0"/>
          <w:color w:val="120f0e"/>
          <w:spacing w:val="-16"/>
          <w:noProof w:val="true"/>
        </w:rPr>
        <w:t>, 175 F.R.D. 149, 153-56 (D. Mass. 1997) (no obligation to preserve all drafts of internal memos</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and no sanctionable conduct in deleting a paragraph from a personnel evaluation even after state discrimination</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7"/>
          <w:noProof w:val="true"/>
        </w:rPr>
        <w:t>commission proceedings commenced; court found that employer had obligation to make sure that no false</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information was placed into personnel file; employer could review drafts of personnel memoranda and discard them</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with the editing related to obvious errors made by someone other than the accused harasser). On the other hand,</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drafts must be retained if they are relevant to actual or reasonably anticipated litigation, government investigation, or</w:t>
      </w:r>
    </w:p>
    <w:p w:rsidR="005A76FB" w:rsidRDefault="005A76FB" w:rsidP="005A76FB">
      <w:pPr>
        <w:spacing w:before="0" w:after="0" w:line="266" w:lineRule="exact"/>
        <w:ind w:left="1066"/>
        <w:jc w:val="left"/>
        <w:tabs>
          <w:tab w:val="left" w:pos="1679"/>
          <w:tab w:val="left" w:pos="4213"/>
        </w:tabs>
      </w:pPr>
      <w:r>
        <w:rPr>
          <w:rFonts w:ascii="Garamond" w:eastAsia="Garamond" w:hAnsi="Garamond" w:cs="Garamond"/>
          <w:u w:val="none"/>
          <w:sz w:val="21"/>
          <w:position w:val="0"/>
          <w:color w:val="120f0e"/>
          <w:spacing w:val="-23"/>
          <w:noProof w:val="true"/>
        </w:rPr>
        <w:t>audit.</w:t>
      </w:r>
      <w:r>
        <w:rPr>
          <w:rFonts w:cs="Calibri"/>
          <w:u w:val="none"/>
          <w:color w:val="000000"/>
          <w:w w:val="100"/>
        </w:rPr>
        <w:tab/>
      </w:r>
      <w:r>
        <w:rPr>
          <w:rFonts w:ascii="Garamond" w:eastAsia="Garamond" w:hAnsi="Garamond" w:cs="Garamond"/>
          <w:u w:val="none"/>
          <w:sz w:val="21"/>
          <w:position w:val="0"/>
          <w:color w:val="120f0e"/>
          <w:spacing w:val="-15"/>
          <w:noProof w:val="true"/>
          <w:i/>
        </w:rPr>
        <w:t>Trigon Ins. Co. v. United States</w:t>
      </w:r>
      <w:r>
        <w:rPr>
          <w:rFonts w:cs="Calibri"/>
          <w:u w:val="none"/>
          <w:color w:val="000000"/>
          <w:w w:val="100"/>
        </w:rPr>
        <w:tab/>
      </w:r>
      <w:r>
        <w:rPr>
          <w:rFonts w:ascii="Garamond" w:eastAsia="Garamond" w:hAnsi="Garamond" w:cs="Garamond"/>
          <w:u w:val="none"/>
          <w:sz w:val="21"/>
          <w:position w:val="0"/>
          <w:color w:val="120f0e"/>
          <w:spacing w:val="-16"/>
          <w:noProof w:val="true"/>
        </w:rPr>
        <w:t>, 204 F.R.D. 277, 288-91 (E.D. Va. 2001) (breach of duty to preserve drafts of</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5"/>
          <w:noProof w:val="true"/>
        </w:rPr>
        <w:t>expert reports warrants sanctions). In such instance a legal hold should be issued to specify the need to retain records</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that could otherwise be discarded.</w:t>
      </w:r>
    </w:p>
    <w:p w:rsidR="005A76FB" w:rsidRDefault="005A76FB" w:rsidP="005A76FB">
      <w:pPr>
        <w:spacing w:before="0" w:after="0" w:line="386" w:lineRule="exact"/>
        <w:ind w:left="1066"/>
        <w:jc w:val="left"/>
      </w:pPr>
      <w:r>
        <w:rPr>
          <w:rFonts w:ascii="Garamond" w:eastAsia="Garamond" w:hAnsi="Garamond" w:cs="Garamond"/>
          <w:u w:val="none"/>
          <w:sz w:val="21"/>
          <w:position w:val="0"/>
          <w:color w:val="120f0e"/>
          <w:spacing w:val="-16"/>
          <w:noProof w:val="true"/>
        </w:rPr>
        <w:t>In short, an organization should consider procedures by which it captures versions of the information or record that</w:t>
      </w:r>
    </w:p>
    <w:p w:rsidR="005A76FB" w:rsidRDefault="005A76FB" w:rsidP="005A76FB">
      <w:pPr>
        <w:spacing w:before="0" w:after="0" w:line="266" w:lineRule="exact"/>
        <w:ind w:left="1066"/>
        <w:jc w:val="left"/>
        <w:tabs>
          <w:tab w:val="left" w:pos="4786"/>
          <w:tab w:val="left" w:pos="5053"/>
        </w:tabs>
      </w:pPr>
      <w:r>
        <w:rPr>
          <w:rFonts w:ascii="Garamond" w:eastAsia="Garamond" w:hAnsi="Garamond" w:cs="Garamond"/>
          <w:u w:val="none"/>
          <w:sz w:val="21"/>
          <w:position w:val="0"/>
          <w:color w:val="120f0e"/>
          <w:spacing w:val="-16"/>
          <w:noProof w:val="true"/>
        </w:rPr>
        <w:t>have a separate business need for retention (</w:t>
      </w:r>
      <w:r>
        <w:rPr>
          <w:rFonts w:cs="Calibri"/>
          <w:u w:val="none"/>
          <w:color w:val="000000"/>
          <w:w w:val="100"/>
        </w:rPr>
        <w:tab/>
      </w:r>
      <w:r>
        <w:rPr>
          <w:rFonts w:ascii="Garamond" w:eastAsia="Garamond" w:hAnsi="Garamond" w:cs="Garamond"/>
          <w:u w:val="none"/>
          <w:sz w:val="21"/>
          <w:position w:val="0"/>
          <w:color w:val="120f0e"/>
          <w:spacing w:val="-25"/>
          <w:noProof w:val="true"/>
          <w:i/>
        </w:rPr>
        <w:t>e.g.</w:t>
      </w:r>
      <w:r>
        <w:rPr>
          <w:rFonts w:cs="Calibri"/>
          <w:u w:val="none"/>
          <w:color w:val="000000"/>
          <w:w w:val="100"/>
        </w:rPr>
        <w:tab/>
      </w:r>
      <w:r>
        <w:rPr>
          <w:rFonts w:ascii="Garamond" w:eastAsia="Garamond" w:hAnsi="Garamond" w:cs="Garamond"/>
          <w:u w:val="none"/>
          <w:sz w:val="21"/>
          <w:position w:val="0"/>
          <w:color w:val="120f0e"/>
          <w:spacing w:val="-15"/>
          <w:noProof w:val="true"/>
        </w:rPr>
        <w:t>, meaningful drafts, etc.), but then presumptively discard the rest</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7"/>
          <w:noProof w:val="true"/>
        </w:rPr>
        <w:t>(absent some preservation requirement).</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306" w:lineRule="exact"/>
        <w:ind w:left="1799"/>
        <w:jc w:val="left"/>
      </w:pPr>
      <w:r>
        <w:rPr>
          <w:rFonts w:ascii="Garamond" w:eastAsia="Garamond" w:hAnsi="Garamond" w:cs="Garamond"/>
          <w:u w:val="none"/>
          <w:sz w:val="21"/>
          <w:position w:val="0"/>
          <w:color w:val="120f0e"/>
          <w:spacing w:val="-23"/>
          <w:noProof w:val="true"/>
          <w:b/>
        </w:rPr>
        <w:t>Comment 4.e.</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6"/>
          <w:noProof w:val="true"/>
          <w:b/>
        </w:rPr>
        <w:t>An organization may wish to consider defining (formally or informally) the roles and responsibilities of</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7"/>
          <w:noProof w:val="true"/>
          <w:b/>
        </w:rPr>
        <w:t>employees regarding electronic information and records.</w:t>
      </w:r>
    </w:p>
    <w:p w:rsidR="005A76FB" w:rsidRDefault="005A76FB" w:rsidP="005A76FB">
      <w:pPr>
        <w:spacing w:before="0" w:after="0" w:line="240" w:lineRule="exact"/>
      </w:pPr>
    </w:p>
    <w:p w:rsidR="005A76FB" w:rsidRDefault="005A76FB" w:rsidP="005A76FB">
      <w:pPr>
        <w:spacing w:before="0" w:after="0" w:line="279" w:lineRule="exact"/>
        <w:ind w:left="1066"/>
        <w:jc w:val="left"/>
      </w:pPr>
      <w:r>
        <w:rPr>
          <w:rFonts w:ascii="Garamond" w:eastAsia="Garamond" w:hAnsi="Garamond" w:cs="Garamond"/>
          <w:u w:val="none"/>
          <w:sz w:val="21"/>
          <w:position w:val="0"/>
          <w:color w:val="120f0e"/>
          <w:spacing w:val="-16"/>
          <w:noProof w:val="true"/>
        </w:rPr>
        <w:t>Electronic information and records management is enhanced when records have custodians throughout their existence</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to ensure their credibility, reliability, accessibility and ultimate disposition or destruction. Accordingly, defining the</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roles and responsibilities of employees regarding electronic information and records may improve an organization’s</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control over its information and records. An electronic record may require different “custodians” throughout its</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5"/>
          <w:noProof w:val="true"/>
        </w:rPr>
        <w:t>lifecycle, just as different “custodians” may have different roles with respect to the development, implementation, and</w:t>
      </w:r>
    </w:p>
    <w:p w:rsidR="005A76FB" w:rsidRDefault="005A76FB" w:rsidP="005A76FB">
      <w:pPr>
        <w:spacing w:before="0" w:after="0" w:line="266" w:lineRule="exact"/>
        <w:ind w:left="1066"/>
        <w:jc w:val="left"/>
        <w:tabs>
          <w:tab w:val="left" w:pos="6493"/>
          <w:tab w:val="left" w:pos="6799"/>
          <w:tab w:val="left" w:pos="9399"/>
        </w:tabs>
      </w:pPr>
      <w:r>
        <w:rPr>
          <w:rFonts w:ascii="Garamond" w:eastAsia="Garamond" w:hAnsi="Garamond" w:cs="Garamond"/>
          <w:u w:val="none"/>
          <w:sz w:val="21"/>
          <w:position w:val="0"/>
          <w:color w:val="120f0e"/>
          <w:spacing w:val="-17"/>
          <w:noProof w:val="true"/>
        </w:rPr>
        <w:t>supervision of an information and records management policy.</w:t>
      </w:r>
      <w:r>
        <w:rPr>
          <w:rFonts w:cs="Calibri"/>
          <w:u w:val="none"/>
          <w:color w:val="000000"/>
          <w:w w:val="100"/>
        </w:rPr>
        <w:tab/>
      </w:r>
      <w:r>
        <w:rPr>
          <w:rFonts w:ascii="Garamond" w:eastAsia="Garamond" w:hAnsi="Garamond" w:cs="Garamond"/>
          <w:u w:val="none"/>
          <w:sz w:val="21"/>
          <w:position w:val="0"/>
          <w:color w:val="120f0e"/>
          <w:spacing w:val="-47"/>
          <w:noProof w:val="true"/>
          <w:i/>
        </w:rPr>
        <w:t>See</w:t>
      </w:r>
      <w:r>
        <w:rPr>
          <w:rFonts w:cs="Calibri"/>
          <w:u w:val="none"/>
          <w:color w:val="000000"/>
          <w:w w:val="100"/>
        </w:rPr>
        <w:tab/>
      </w:r>
      <w:r>
        <w:rPr>
          <w:rFonts w:ascii="Garamond" w:eastAsia="Garamond" w:hAnsi="Garamond" w:cs="Garamond"/>
          <w:u w:val="none"/>
          <w:sz w:val="21"/>
          <w:position w:val="0"/>
          <w:color w:val="120f0e"/>
          <w:spacing w:val="-19"/>
          <w:noProof w:val="true"/>
        </w:rPr>
        <w:t>Pat Franks and Nancy Kunde,</w:t>
      </w:r>
      <w:r>
        <w:rPr>
          <w:rFonts w:cs="Calibri"/>
          <w:u w:val="none"/>
          <w:color w:val="000000"/>
          <w:w w:val="100"/>
        </w:rPr>
        <w:tab/>
      </w:r>
      <w:r>
        <w:rPr>
          <w:rFonts w:ascii="Garamond" w:eastAsia="Garamond" w:hAnsi="Garamond" w:cs="Garamond"/>
          <w:u w:val="none"/>
          <w:sz w:val="21"/>
          <w:position w:val="0"/>
          <w:color w:val="120f0e"/>
          <w:spacing w:val="-22"/>
          <w:noProof w:val="true"/>
          <w:i/>
        </w:rPr>
        <w:t>Why Metadata</w:t>
      </w:r>
    </w:p>
    <w:p w:rsidR="005A76FB" w:rsidRDefault="005A76FB" w:rsidP="005A76FB">
      <w:pPr>
        <w:spacing w:before="0" w:after="0" w:line="266" w:lineRule="exact"/>
        <w:ind w:left="1066"/>
        <w:jc w:val="left"/>
        <w:tabs>
          <w:tab w:val="left" w:pos="1693"/>
        </w:tabs>
      </w:pPr>
      <w:r>
        <w:rPr>
          <w:rFonts w:ascii="Garamond" w:eastAsia="Garamond" w:hAnsi="Garamond" w:cs="Garamond"/>
          <w:u w:val="none"/>
          <w:sz w:val="21"/>
          <w:position w:val="0"/>
          <w:color w:val="120f0e"/>
          <w:spacing w:val="-23"/>
          <w:noProof w:val="true"/>
          <w:i/>
        </w:rPr>
        <w:t>Matters</w:t>
      </w:r>
      <w:r>
        <w:rPr>
          <w:rFonts w:cs="Calibri"/>
          <w:u w:val="none"/>
          <w:color w:val="000000"/>
          <w:w w:val="100"/>
        </w:rPr>
        <w:tab/>
      </w:r>
      <w:r>
        <w:rPr>
          <w:rFonts w:ascii="Garamond" w:eastAsia="Garamond" w:hAnsi="Garamond" w:cs="Garamond"/>
          <w:u w:val="none"/>
          <w:sz w:val="21"/>
          <w:position w:val="0"/>
          <w:color w:val="120f0e"/>
          <w:spacing w:val="-16"/>
          <w:noProof w:val="true"/>
        </w:rPr>
        <w:t>, The Information Management Journal, Vol. 40, No. 5 (Sept/Oct. 2006) (noting that it is common to see</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“representatives of information technology, business units, records management, and legal services” involved in the</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development of policies and procedures relating to electronic records).</w:t>
      </w:r>
    </w:p>
    <w:p w:rsidR="005A76FB" w:rsidRDefault="005A76FB" w:rsidP="005A76FB">
      <w:pPr>
        <w:spacing w:before="0" w:after="0" w:line="240" w:lineRule="exact"/>
      </w:pPr>
    </w:p>
    <w:p w:rsidR="005A76FB" w:rsidRDefault="005A76FB" w:rsidP="005A76FB">
      <w:pPr>
        <w:spacing w:before="0" w:after="0" w:line="279" w:lineRule="exact"/>
        <w:ind w:left="1066"/>
        <w:jc w:val="left"/>
      </w:pPr>
      <w:r>
        <w:rPr>
          <w:rFonts w:ascii="Garamond" w:eastAsia="Garamond" w:hAnsi="Garamond" w:cs="Garamond"/>
          <w:u w:val="none"/>
          <w:sz w:val="21"/>
          <w:position w:val="0"/>
          <w:color w:val="120f0e"/>
          <w:spacing w:val="-16"/>
          <w:noProof w:val="true"/>
        </w:rPr>
        <w:t>Business unit or process owner employees may establish and maintain procedural controls to ensure that appropriate</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electronic records are created, received and retained to meet business and legal requirements. This may include the</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originator or recipient of an electronic record, or their successors in the business unit function, during the normal</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course of business activities. As the “content custodians” for electronic records they will address creation and</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6"/>
          <w:noProof w:val="true"/>
        </w:rPr>
        <w:t>preservation of the information from a business need and legal standpoint, and are responsible for authorizing the</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destruction of electronic information and records in accordance with approved retention schedule. They may also be</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responsible for preserving electronic information and records due to actual or reasonably anticipated litigation,</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7"/>
          <w:noProof w:val="true"/>
        </w:rPr>
        <w:t>government investigation or audit.</w:t>
      </w:r>
    </w:p>
    <w:p w:rsidR="005A76FB" w:rsidRDefault="005A76FB" w:rsidP="005A76FB">
      <w:pPr>
        <w:spacing w:before="0" w:after="0" w:line="240" w:lineRule="exact"/>
      </w:pPr>
    </w:p>
    <w:p w:rsidR="005A76FB" w:rsidRDefault="005A76FB" w:rsidP="005A76FB">
      <w:pPr>
        <w:spacing w:before="0" w:after="0" w:line="279" w:lineRule="exact"/>
        <w:ind w:left="1066"/>
        <w:jc w:val="left"/>
      </w:pPr>
      <w:r>
        <w:rPr>
          <w:rFonts w:ascii="Garamond" w:eastAsia="Garamond" w:hAnsi="Garamond" w:cs="Garamond"/>
          <w:u w:val="none"/>
          <w:sz w:val="21"/>
          <w:position w:val="0"/>
          <w:color w:val="120f0e"/>
          <w:spacing w:val="-15"/>
          <w:noProof w:val="true"/>
        </w:rPr>
        <w:t>Technology custodians are generally responsible for the logistical and physical care of electronic records. Technology</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custodians ensure that the automated environment used to generate or receive electronic records: (a) maintains</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appropriate metadata and content infrastructure; (b) provides mechanisms to validate electronic records authenticity</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and ownership; (c) protects active electronic records by implementing a comprehensive disaster recovery strategy;</w:t>
      </w:r>
    </w:p>
    <w:p w:rsidR="005A76FB" w:rsidRDefault="005A76FB" w:rsidP="005A76FB">
      <w:pPr>
        <w:spacing w:before="0" w:after="0" w:line="519" w:lineRule="exact"/>
        <w:ind w:left="10933"/>
        <w:jc w:val="left"/>
      </w:pPr>
      <w:r>
        <w:rPr>
          <w:rFonts w:ascii="Arial" w:eastAsia="Arial" w:hAnsi="Arial" w:cs="Arial"/>
          <w:u w:val="none"/>
          <w:sz w:val="16"/>
          <w:position w:val="0"/>
          <w:color w:val="231f20"/>
          <w:spacing w:val="0"/>
          <w:noProof w:val="true"/>
        </w:rPr>
        <w:t>34</w:t>
      </w:r>
    </w:p>
    <w:bookmarkStart w:id="45" w:name="45"/>
    <w:bookmarkEnd w:id="45"/>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53" type="#_x0000_t75" style="position:absolute;margin-left:0pt;margin-top:0pt;width:612pt;height:792pt;z-index:-251658154;mso-position-horizontal-relative:page;mso-position-vertical-relative:page">
            <v:imagedata r:id="rId53"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453" w:lineRule="exact"/>
        <w:ind w:left="1079"/>
        <w:jc w:val="left"/>
      </w:pPr>
      <w:r>
        <w:rPr>
          <w:rFonts w:ascii="Garamond" w:eastAsia="Garamond" w:hAnsi="Garamond" w:cs="Garamond"/>
          <w:u w:val="none"/>
          <w:sz w:val="21"/>
          <w:position w:val="0"/>
          <w:color w:val="120f0e"/>
          <w:spacing w:val="-15"/>
          <w:noProof w:val="true"/>
        </w:rPr>
        <w:t>(d) archives inactive electronic records needed to satisfy long-term operational, historical or compliance requirements;</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(e) preserves electronic records and information as needed to meet litigation, investigation or audit requirements; and</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5"/>
          <w:noProof w:val="true"/>
        </w:rPr>
        <w:t>(f ) applies the disposition requirements specified in the retention policy established by the organization to those</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electronic records that have exceeded their approved retention periods and that are not subject to any legal holds.</w:t>
      </w:r>
    </w:p>
    <w:p w:rsidR="005A76FB" w:rsidRDefault="005A76FB" w:rsidP="005A76FB">
      <w:pPr>
        <w:spacing w:before="0" w:after="0" w:line="240" w:lineRule="exact"/>
      </w:pPr>
    </w:p>
    <w:p w:rsidR="005A76FB" w:rsidRDefault="005A76FB" w:rsidP="005A76FB">
      <w:pPr>
        <w:spacing w:before="0" w:after="0" w:line="293" w:lineRule="exact"/>
        <w:ind w:left="1079"/>
        <w:jc w:val="left"/>
      </w:pPr>
      <w:r>
        <w:rPr>
          <w:rFonts w:ascii="Garamond" w:eastAsia="Garamond" w:hAnsi="Garamond" w:cs="Garamond"/>
          <w:u w:val="none"/>
          <w:sz w:val="21"/>
          <w:position w:val="0"/>
          <w:color w:val="120f0e"/>
          <w:spacing w:val="-16"/>
          <w:noProof w:val="true"/>
        </w:rPr>
        <w:t>An organization may determine, especially where information has been the subject of a legal hold, that content and</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technology custodians should share responsibility for final disposition orders. Content custodians and technology</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6"/>
          <w:noProof w:val="true"/>
        </w:rPr>
        <w:t>custodians can also establish procedures to transfer the ownership of electronic information and records from one</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business function to the next, for example, during the course of organizational changes such as reorganizations,</w:t>
      </w:r>
    </w:p>
    <w:p w:rsidR="005A76FB" w:rsidRDefault="005A76FB" w:rsidP="005A76FB">
      <w:pPr>
        <w:spacing w:before="0" w:after="0" w:line="266" w:lineRule="exact"/>
        <w:ind w:left="1079"/>
        <w:jc w:val="left"/>
        <w:tabs>
          <w:tab w:val="left" w:pos="7933"/>
          <w:tab w:val="left" w:pos="8239"/>
        </w:tabs>
      </w:pPr>
      <w:r>
        <w:rPr>
          <w:rFonts w:ascii="Garamond" w:eastAsia="Garamond" w:hAnsi="Garamond" w:cs="Garamond"/>
          <w:u w:val="none"/>
          <w:sz w:val="21"/>
          <w:position w:val="0"/>
          <w:color w:val="120f0e"/>
          <w:spacing w:val="-16"/>
          <w:noProof w:val="true"/>
        </w:rPr>
        <w:t>acquisitions/divestitures and employee retirement, termination or reassignment.</w:t>
      </w:r>
      <w:r>
        <w:rPr>
          <w:rFonts w:cs="Calibri"/>
          <w:u w:val="none"/>
          <w:color w:val="000000"/>
          <w:w w:val="100"/>
        </w:rPr>
        <w:tab/>
      </w:r>
      <w:r>
        <w:rPr>
          <w:rFonts w:ascii="Garamond" w:eastAsia="Garamond" w:hAnsi="Garamond" w:cs="Garamond"/>
          <w:u w:val="none"/>
          <w:sz w:val="21"/>
          <w:position w:val="0"/>
          <w:color w:val="120f0e"/>
          <w:spacing w:val="-47"/>
          <w:noProof w:val="true"/>
          <w:i/>
        </w:rPr>
        <w:t>See</w:t>
      </w:r>
      <w:r>
        <w:rPr>
          <w:rFonts w:cs="Calibri"/>
          <w:u w:val="none"/>
          <w:color w:val="000000"/>
          <w:w w:val="100"/>
        </w:rPr>
        <w:tab/>
      </w:r>
      <w:r>
        <w:rPr>
          <w:rFonts w:ascii="Garamond" w:eastAsia="Garamond" w:hAnsi="Garamond" w:cs="Garamond"/>
          <w:u w:val="none"/>
          <w:sz w:val="21"/>
          <w:position w:val="0"/>
          <w:color w:val="120f0e"/>
          <w:spacing w:val="-22"/>
          <w:noProof w:val="true"/>
        </w:rPr>
        <w:t>Comment 4.j.</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386" w:lineRule="exact"/>
        <w:ind w:left="1786"/>
        <w:jc w:val="left"/>
      </w:pPr>
      <w:r>
        <w:rPr>
          <w:rFonts w:ascii="Garamond" w:eastAsia="Garamond" w:hAnsi="Garamond" w:cs="Garamond"/>
          <w:u w:val="none"/>
          <w:sz w:val="21"/>
          <w:position w:val="0"/>
          <w:color w:val="120f0e"/>
          <w:spacing w:val="-23"/>
          <w:noProof w:val="true"/>
          <w:b/>
        </w:rPr>
        <w:t>Comment 4.f.</w:t>
      </w:r>
    </w:p>
    <w:p w:rsidR="005A76FB" w:rsidRDefault="005A76FB" w:rsidP="005A76FB">
      <w:pPr>
        <w:spacing w:before="0" w:after="0" w:line="266" w:lineRule="exact"/>
        <w:ind w:left="1826"/>
        <w:jc w:val="left"/>
      </w:pPr>
      <w:r>
        <w:rPr>
          <w:rFonts w:ascii="Garamond" w:eastAsia="Garamond" w:hAnsi="Garamond" w:cs="Garamond"/>
          <w:u w:val="none"/>
          <w:sz w:val="21"/>
          <w:position w:val="0"/>
          <w:color w:val="120f0e"/>
          <w:spacing w:val="-16"/>
          <w:noProof w:val="true"/>
          <w:b/>
        </w:rPr>
        <w:t>An organization should consider the impact (including potential benefits) of technology on the creation,</w:t>
      </w:r>
    </w:p>
    <w:p w:rsidR="005A76FB" w:rsidRDefault="005A76FB" w:rsidP="005A76FB">
      <w:pPr>
        <w:spacing w:before="0" w:after="0" w:line="253" w:lineRule="exact"/>
        <w:ind w:left="1826"/>
        <w:jc w:val="left"/>
      </w:pPr>
      <w:r>
        <w:rPr>
          <w:rFonts w:ascii="Garamond" w:eastAsia="Garamond" w:hAnsi="Garamond" w:cs="Garamond"/>
          <w:u w:val="none"/>
          <w:sz w:val="21"/>
          <w:position w:val="0"/>
          <w:color w:val="120f0e"/>
          <w:spacing w:val="-17"/>
          <w:noProof w:val="true"/>
          <w:b/>
        </w:rPr>
        <w:t>retention and destruction of information and records.</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386" w:lineRule="exact"/>
        <w:ind w:left="1066"/>
        <w:jc w:val="left"/>
      </w:pPr>
      <w:r>
        <w:rPr>
          <w:rFonts w:ascii="Garamond" w:eastAsia="Garamond" w:hAnsi="Garamond" w:cs="Garamond"/>
          <w:u w:val="none"/>
          <w:sz w:val="21"/>
          <w:position w:val="0"/>
          <w:color w:val="120f0e"/>
          <w:spacing w:val="-16"/>
          <w:noProof w:val="true"/>
        </w:rPr>
        <w:t>For many reasons, identifying, capturing and managing electronic information and records may be a more difficult</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task than for paper records. The volume of electronic information generated, received and at least temporarily retained</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as a function of technology is significantly greater than the volume of paper information previously generated. This</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creates challenges in identifying and managing this greater scope of electronic information. Different aspects of</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5"/>
          <w:noProof w:val="true"/>
        </w:rPr>
        <w:t>electronic information create different issues for storing, maintaining and transmitting information.</w:t>
      </w:r>
    </w:p>
    <w:p w:rsidR="005A76FB" w:rsidRDefault="005A76FB" w:rsidP="005A76FB">
      <w:pPr>
        <w:spacing w:before="0" w:after="0" w:line="386" w:lineRule="exact"/>
        <w:ind w:left="1066"/>
        <w:jc w:val="left"/>
      </w:pPr>
      <w:r>
        <w:rPr>
          <w:rFonts w:ascii="Garamond" w:eastAsia="Garamond" w:hAnsi="Garamond" w:cs="Garamond"/>
          <w:u w:val="none"/>
          <w:sz w:val="21"/>
          <w:position w:val="0"/>
          <w:color w:val="120f0e"/>
          <w:spacing w:val="-15"/>
          <w:noProof w:val="true"/>
        </w:rPr>
        <w:t>As a best practice, organizations should consider IT functions, structure and capabilities in developing an information</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and records retention policy and program. Indeed, emerging technical solutions may obviate a number of previously</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required human steps in classifying data in some organizations. Further, an organization should consider the impact</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on its retention program of proposals to migrate to new technologies or applications. For example, adopting a unified</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5"/>
          <w:noProof w:val="true"/>
        </w:rPr>
        <w:t>messaging system that translates recorded voice messages into digitized text files that can be stored and searched just</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like e-mail may have significant implications for an organization’s retention program. Similarly, as today’s teenagers,</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the overwhelming majority of whom use instant messaging daily, enter the mainstream workforce, it is likely that</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instant messaging and other emerging technologies will have a substantial impact on information retention practices</w:t>
      </w:r>
    </w:p>
    <w:p w:rsidR="005A76FB" w:rsidRDefault="005A76FB" w:rsidP="005A76FB">
      <w:pPr>
        <w:spacing w:before="0" w:after="0" w:line="266" w:lineRule="exact"/>
        <w:ind w:left="1066"/>
        <w:jc w:val="left"/>
        <w:tabs>
          <w:tab w:val="left" w:pos="2533"/>
          <w:tab w:val="left" w:pos="10453"/>
        </w:tabs>
      </w:pPr>
      <w:r>
        <w:rPr>
          <w:rFonts w:ascii="Garamond" w:eastAsia="Garamond" w:hAnsi="Garamond" w:cs="Garamond"/>
          <w:u w:val="none"/>
          <w:sz w:val="21"/>
          <w:position w:val="0"/>
          <w:color w:val="120f0e"/>
          <w:spacing w:val="-19"/>
          <w:noProof w:val="true"/>
        </w:rPr>
        <w:t>and procedures.</w:t>
      </w:r>
      <w:r>
        <w:rPr>
          <w:rFonts w:cs="Calibri"/>
          <w:u w:val="none"/>
          <w:color w:val="000000"/>
          <w:w w:val="100"/>
        </w:rPr>
        <w:tab/>
      </w:r>
      <w:r>
        <w:rPr>
          <w:rFonts w:ascii="Garamond" w:eastAsia="Garamond" w:hAnsi="Garamond" w:cs="Garamond"/>
          <w:u w:val="none"/>
          <w:sz w:val="21"/>
          <w:position w:val="0"/>
          <w:color w:val="120f0e"/>
          <w:spacing w:val="-15"/>
          <w:noProof w:val="true"/>
          <w:i/>
        </w:rPr>
        <w:t>See “Teens and Technology: Youth are Leading the Transition to a Fully Wired and Mobile Nation</w:t>
      </w:r>
      <w:r>
        <w:rPr>
          <w:rFonts w:cs="Calibri"/>
          <w:u w:val="none"/>
          <w:color w:val="000000"/>
          <w:w w:val="100"/>
        </w:rPr>
        <w:tab/>
      </w:r>
      <w:r>
        <w:rPr>
          <w:rFonts w:ascii="Garamond" w:eastAsia="Garamond" w:hAnsi="Garamond" w:cs="Garamond"/>
          <w:u w:val="none"/>
          <w:sz w:val="21"/>
          <w:position w:val="0"/>
          <w:color w:val="120f0e"/>
          <w:spacing w:val="0"/>
          <w:noProof w:val="true"/>
        </w:rPr>
        <w:t>,”</w:t>
      </w:r>
    </w:p>
    <w:p w:rsidR="005A76FB" w:rsidRDefault="005A76FB" w:rsidP="005A76FB">
      <w:pPr>
        <w:spacing w:before="0" w:after="0" w:line="253" w:lineRule="exact"/>
        <w:ind w:left="1066"/>
        <w:jc w:val="left"/>
        <w:tabs>
          <w:tab w:val="left" w:pos="3653"/>
          <w:tab w:val="left" w:pos="4453"/>
        </w:tabs>
      </w:pPr>
      <w:r>
        <w:rPr>
          <w:rFonts w:ascii="Garamond" w:eastAsia="Garamond" w:hAnsi="Garamond" w:cs="Garamond"/>
          <w:u w:val="none"/>
          <w:sz w:val="21"/>
          <w:position w:val="0"/>
          <w:color w:val="120f0e"/>
          <w:spacing w:val="-18"/>
          <w:noProof w:val="true"/>
        </w:rPr>
        <w:t>PEW/Internet, July 27, 2005,</w:t>
      </w:r>
      <w:r>
        <w:rPr>
          <w:rFonts w:cs="Calibri"/>
          <w:u w:val="none"/>
          <w:color w:val="000000"/>
          <w:w w:val="100"/>
        </w:rPr>
        <w:tab/>
      </w:r>
      <w:r>
        <w:rPr>
          <w:rFonts w:ascii="Garamond" w:eastAsia="Garamond" w:hAnsi="Garamond" w:cs="Garamond"/>
          <w:u w:val="none"/>
          <w:sz w:val="21"/>
          <w:position w:val="0"/>
          <w:color w:val="120f0e"/>
          <w:spacing w:val="-19"/>
          <w:noProof w:val="true"/>
          <w:i/>
        </w:rPr>
        <w:t>available</w:t>
      </w:r>
      <w:r>
        <w:rPr>
          <w:rFonts w:cs="Calibri"/>
          <w:u w:val="none"/>
          <w:color w:val="000000"/>
          <w:w w:val="100"/>
        </w:rPr>
        <w:tab/>
      </w:r>
      <w:r>
        <w:rPr>
          <w:rFonts w:ascii="Garamond" w:eastAsia="Garamond" w:hAnsi="Garamond" w:cs="Garamond"/>
          <w:u w:val="none"/>
          <w:sz w:val="21"/>
          <w:position w:val="0"/>
          <w:color w:val="120f0e"/>
          <w:spacing w:val="-17"/>
          <w:noProof w:val="true"/>
        </w:rPr>
        <w:t>at http://www.pewinternet.org/PPF/r/162/report_display.asp.</w:t>
      </w:r>
    </w:p>
    <w:p w:rsidR="005A76FB" w:rsidRDefault="005A76FB" w:rsidP="005A76FB">
      <w:pPr>
        <w:spacing w:before="0" w:after="0" w:line="386" w:lineRule="exact"/>
        <w:ind w:left="1066"/>
        <w:jc w:val="left"/>
        <w:tabs>
          <w:tab w:val="left" w:pos="2066"/>
        </w:tabs>
      </w:pPr>
      <w:r>
        <w:rPr>
          <w:rFonts w:ascii="Garamond" w:eastAsia="Garamond" w:hAnsi="Garamond" w:cs="Garamond"/>
          <w:u w:val="none"/>
          <w:sz w:val="21"/>
          <w:position w:val="0"/>
          <w:color w:val="120f0e"/>
          <w:spacing w:val="-23"/>
          <w:noProof w:val="true"/>
          <w:b/>
          <w:i/>
        </w:rPr>
        <w:t>Metadata:</w:t>
      </w:r>
      <w:r>
        <w:rPr>
          <w:rFonts w:cs="Calibri"/>
          <w:u w:val="none"/>
          <w:color w:val="000000"/>
          <w:w w:val="100"/>
        </w:rPr>
        <w:tab/>
      </w:r>
      <w:r>
        <w:rPr>
          <w:rFonts w:ascii="Garamond" w:eastAsia="Garamond" w:hAnsi="Garamond" w:cs="Garamond"/>
          <w:u w:val="none"/>
          <w:sz w:val="21"/>
          <w:position w:val="0"/>
          <w:color w:val="120f0e"/>
          <w:spacing w:val="-16"/>
          <w:noProof w:val="true"/>
        </w:rPr>
        <w:t>An organization’s information and records management policy should consider whether to preserve</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metadata for purposes of authentication, security, data integrity, search, retrieval and analysis. Metadata carries with it</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a number of considerations that are discussed here and in further detail in Comment 3.f, above. Metadata should be</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examined from the perspective of how it can benefit the organization in its ordinary and ongoing operations. Much of</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6"/>
          <w:noProof w:val="true"/>
        </w:rPr>
        <w:t>the metadata stored by computer systems may be meaningless from the legal or records management perspective. For</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example, when documents are created, the system automatically generates a variety of identifying numbers and</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addresses that are used purely for systems purposes, and in some types of records management systems, retaining</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919" w:lineRule="exact"/>
        <w:ind w:left="10933"/>
        <w:jc w:val="left"/>
      </w:pPr>
      <w:r>
        <w:rPr>
          <w:rFonts w:ascii="Arial" w:eastAsia="Arial" w:hAnsi="Arial" w:cs="Arial"/>
          <w:u w:val="none"/>
          <w:sz w:val="16"/>
          <w:position w:val="0"/>
          <w:color w:val="231f20"/>
          <w:spacing w:val="0"/>
          <w:noProof w:val="true"/>
        </w:rPr>
        <w:t>35</w:t>
      </w:r>
    </w:p>
    <w:bookmarkStart w:id="46" w:name="46"/>
    <w:bookmarkEnd w:id="46"/>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54" type="#_x0000_t75" style="position:absolute;margin-left:0pt;margin-top:0pt;width:612pt;height:792pt;z-index:-251658153;mso-position-horizontal-relative:page;mso-position-vertical-relative:page">
            <v:imagedata r:id="rId54"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439" w:lineRule="exact"/>
        <w:ind w:left="1079"/>
        <w:jc w:val="left"/>
      </w:pPr>
      <w:r>
        <w:rPr>
          <w:rFonts w:ascii="Garamond" w:eastAsia="Garamond" w:hAnsi="Garamond" w:cs="Garamond"/>
          <w:u w:val="none"/>
          <w:sz w:val="21"/>
          <w:position w:val="0"/>
          <w:color w:val="120f0e"/>
          <w:spacing w:val="-16"/>
          <w:noProof w:val="true"/>
        </w:rPr>
        <w:t>excessive metadata can needlessly increase costs of storage and complexity of a records management system. However,</w:t>
      </w:r>
    </w:p>
    <w:p w:rsidR="005A76FB" w:rsidRDefault="005A76FB" w:rsidP="005A76FB">
      <w:pPr>
        <w:spacing w:before="0" w:after="0" w:line="266" w:lineRule="exact"/>
        <w:ind w:left="1079"/>
        <w:jc w:val="left"/>
        <w:tabs>
          <w:tab w:val="left" w:pos="10799"/>
        </w:tabs>
      </w:pPr>
      <w:r>
        <w:rPr>
          <w:rFonts w:ascii="Garamond" w:eastAsia="Garamond" w:hAnsi="Garamond" w:cs="Garamond"/>
          <w:u w:val="none"/>
          <w:sz w:val="21"/>
          <w:position w:val="0"/>
          <w:color w:val="120f0e"/>
          <w:spacing w:val="-16"/>
          <w:noProof w:val="true"/>
        </w:rPr>
        <w:t>in many instances certain metadata fields may be invaluable resources to aid information and records management.</w:t>
      </w:r>
      <w:r>
        <w:rPr>
          <w:rFonts w:cs="Calibri"/>
          <w:u w:val="none"/>
          <w:color w:val="000000"/>
          <w:w w:val="100"/>
        </w:rPr>
        <w:tab/>
      </w:r>
      <w:r>
        <w:rPr>
          <w:rFonts w:ascii="Garamond" w:eastAsia="Garamond" w:hAnsi="Garamond" w:cs="Garamond"/>
          <w:u w:val="none"/>
          <w:sz w:val="10"/>
          <w:position w:val="0"/>
          <w:color w:val="120f0e"/>
          <w:spacing w:val="0"/>
          <w:noProof w:val="true"/>
        </w:rPr>
        <w:t>56</w:t>
      </w:r>
    </w:p>
    <w:p w:rsidR="005A76FB" w:rsidRDefault="005A76FB" w:rsidP="005A76FB">
      <w:pPr>
        <w:spacing w:before="0" w:after="0" w:line="266" w:lineRule="exact"/>
        <w:ind w:left="1079"/>
        <w:jc w:val="left"/>
        <w:tabs>
          <w:tab w:val="left" w:pos="2106"/>
          <w:tab w:val="left" w:pos="9266"/>
          <w:tab w:val="left" w:pos="9399"/>
        </w:tabs>
      </w:pPr>
      <w:r>
        <w:rPr>
          <w:rFonts w:ascii="Garamond" w:eastAsia="Garamond" w:hAnsi="Garamond" w:cs="Garamond"/>
          <w:u w:val="none"/>
          <w:sz w:val="21"/>
          <w:position w:val="0"/>
          <w:color w:val="120f0e"/>
          <w:spacing w:val="-20"/>
          <w:noProof w:val="true"/>
        </w:rPr>
        <w:t>As noted in</w:t>
      </w:r>
      <w:r>
        <w:rPr>
          <w:rFonts w:cs="Calibri"/>
          <w:u w:val="none"/>
          <w:color w:val="000000"/>
          <w:w w:val="100"/>
        </w:rPr>
        <w:tab/>
      </w:r>
      <w:r>
        <w:rPr>
          <w:rFonts w:ascii="Garamond" w:eastAsia="Garamond" w:hAnsi="Garamond" w:cs="Garamond"/>
          <w:u w:val="none"/>
          <w:sz w:val="21"/>
          <w:position w:val="0"/>
          <w:color w:val="120f0e"/>
          <w:spacing w:val="-15"/>
          <w:noProof w:val="true"/>
          <w:i/>
        </w:rPr>
        <w:t>Introduction to Metadata: Pathways to Digital Information, Online Edition, version 2.1</w:t>
      </w:r>
      <w:r>
        <w:rPr>
          <w:rFonts w:cs="Calibri"/>
          <w:u w:val="none"/>
          <w:color w:val="000000"/>
          <w:w w:val="100"/>
        </w:rPr>
        <w:tab/>
      </w:r>
      <w:r>
        <w:rPr>
          <w:rFonts w:ascii="Garamond" w:eastAsia="Garamond" w:hAnsi="Garamond" w:cs="Garamond"/>
          <w:u w:val="none"/>
          <w:sz w:val="10"/>
          <w:position w:val="0"/>
          <w:color w:val="120f0e"/>
          <w:spacing w:val="0"/>
          <w:noProof w:val="true"/>
        </w:rPr>
        <w:t>57</w:t>
      </w:r>
      <w:r>
        <w:rPr>
          <w:rFonts w:cs="Calibri"/>
          <w:u w:val="none"/>
          <w:color w:val="000000"/>
          <w:w w:val="100"/>
        </w:rPr>
        <w:tab/>
      </w:r>
      <w:r>
        <w:rPr>
          <w:rFonts w:ascii="Garamond" w:eastAsia="Garamond" w:hAnsi="Garamond" w:cs="Garamond"/>
          <w:u w:val="none"/>
          <w:sz w:val="21"/>
          <w:position w:val="0"/>
          <w:color w:val="120f0e"/>
          <w:spacing w:val="-16"/>
          <w:noProof w:val="true"/>
        </w:rPr>
        <w:t>, published by the J.</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6"/>
          <w:noProof w:val="true"/>
        </w:rPr>
        <w:t>Paul Getty Trust, in the context of a network environment metadata can certify the authenticity and degree of</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completeness of the content of objects; establish and document the context of the content; identify and exploit</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structural relationships that exist between and within information objects; provide a range of intellectual access points</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for an increasingly diverse range of users; and provides some of the information an information professional might</w:t>
      </w:r>
    </w:p>
    <w:p w:rsidR="005A76FB" w:rsidRDefault="005A76FB" w:rsidP="005A76FB">
      <w:pPr>
        <w:spacing w:before="0" w:after="0" w:line="266" w:lineRule="exact"/>
        <w:ind w:left="1066"/>
        <w:jc w:val="left"/>
        <w:tabs>
          <w:tab w:val="left" w:pos="10226"/>
          <w:tab w:val="left" w:pos="10466"/>
        </w:tabs>
      </w:pPr>
      <w:r>
        <w:rPr>
          <w:rFonts w:ascii="Garamond" w:eastAsia="Garamond" w:hAnsi="Garamond" w:cs="Garamond"/>
          <w:u w:val="none"/>
          <w:sz w:val="21"/>
          <w:position w:val="0"/>
          <w:color w:val="120f0e"/>
          <w:spacing w:val="-15"/>
          <w:noProof w:val="true"/>
        </w:rPr>
        <w:t>have provided in a physical reference or research setting. Therefore, establishing standard metadata criteria (</w:t>
      </w:r>
      <w:r>
        <w:rPr>
          <w:rFonts w:cs="Calibri"/>
          <w:u w:val="none"/>
          <w:color w:val="000000"/>
          <w:w w:val="100"/>
        </w:rPr>
        <w:tab/>
      </w:r>
      <w:r>
        <w:rPr>
          <w:rFonts w:ascii="Garamond" w:eastAsia="Garamond" w:hAnsi="Garamond" w:cs="Garamond"/>
          <w:u w:val="none"/>
          <w:sz w:val="21"/>
          <w:position w:val="0"/>
          <w:color w:val="120f0e"/>
          <w:spacing w:val="-23"/>
          <w:noProof w:val="true"/>
          <w:i/>
        </w:rPr>
        <w:t>i.e.</w:t>
      </w:r>
      <w:r>
        <w:rPr>
          <w:rFonts w:cs="Calibri"/>
          <w:u w:val="none"/>
          <w:color w:val="000000"/>
          <w:w w:val="100"/>
        </w:rPr>
        <w:tab/>
      </w:r>
      <w:r>
        <w:rPr>
          <w:rFonts w:ascii="Garamond" w:eastAsia="Garamond" w:hAnsi="Garamond" w:cs="Garamond"/>
          <w:u w:val="none"/>
          <w:sz w:val="21"/>
          <w:position w:val="0"/>
          <w:color w:val="120f0e"/>
          <w:spacing w:val="-24"/>
          <w:noProof w:val="true"/>
        </w:rPr>
        <w:t>, what</w:t>
      </w:r>
    </w:p>
    <w:p w:rsidR="005A76FB" w:rsidRDefault="005A76FB" w:rsidP="005A76FB">
      <w:pPr>
        <w:spacing w:before="0" w:after="0" w:line="253" w:lineRule="exact"/>
        <w:ind w:left="1066"/>
        <w:jc w:val="left"/>
        <w:tabs>
          <w:tab w:val="left" w:pos="10746"/>
        </w:tabs>
      </w:pPr>
      <w:r>
        <w:rPr>
          <w:rFonts w:ascii="Garamond" w:eastAsia="Garamond" w:hAnsi="Garamond" w:cs="Garamond"/>
          <w:u w:val="none"/>
          <w:sz w:val="21"/>
          <w:position w:val="0"/>
          <w:color w:val="120f0e"/>
          <w:spacing w:val="-15"/>
          <w:noProof w:val="true"/>
        </w:rPr>
        <w:t>information will be preserved and in what form) can also result in substantial savings in retrieval and storage costs.</w:t>
      </w:r>
      <w:r>
        <w:rPr>
          <w:rFonts w:cs="Calibri"/>
          <w:u w:val="none"/>
          <w:color w:val="000000"/>
          <w:w w:val="100"/>
        </w:rPr>
        <w:tab/>
      </w:r>
      <w:r>
        <w:rPr>
          <w:rFonts w:ascii="Garamond" w:eastAsia="Garamond" w:hAnsi="Garamond" w:cs="Garamond"/>
          <w:u w:val="none"/>
          <w:sz w:val="10"/>
          <w:position w:val="0"/>
          <w:color w:val="120f0e"/>
          <w:spacing w:val="0"/>
          <w:noProof w:val="true"/>
        </w:rPr>
        <w:t>58</w:t>
      </w:r>
    </w:p>
    <w:p w:rsidR="005A76FB" w:rsidRDefault="005A76FB" w:rsidP="005A76FB">
      <w:pPr>
        <w:spacing w:before="0" w:after="0" w:line="386" w:lineRule="exact"/>
        <w:ind w:left="1079"/>
        <w:jc w:val="left"/>
      </w:pPr>
      <w:r>
        <w:rPr>
          <w:rFonts w:ascii="Garamond" w:eastAsia="Garamond" w:hAnsi="Garamond" w:cs="Garamond"/>
          <w:u w:val="none"/>
          <w:sz w:val="21"/>
          <w:position w:val="0"/>
          <w:color w:val="120f0e"/>
          <w:spacing w:val="-16"/>
          <w:noProof w:val="true"/>
        </w:rPr>
        <w:t>There will always be important tradeoffs between the costs of developing and managing metadata to meet current</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needs, and creating sufficient metadata that can be capitalized upon for future, often unanticipated uses. As</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organizations develop records systems, they should consider which aspects of metadata are essential for what they wish</w:t>
      </w:r>
    </w:p>
    <w:p w:rsidR="005A76FB" w:rsidRDefault="005A76FB" w:rsidP="005A76FB">
      <w:pPr>
        <w:spacing w:before="0" w:after="0" w:line="266" w:lineRule="exact"/>
        <w:ind w:left="1079"/>
        <w:jc w:val="left"/>
        <w:tabs>
          <w:tab w:val="left" w:pos="10093"/>
        </w:tabs>
      </w:pPr>
      <w:r>
        <w:rPr>
          <w:rFonts w:ascii="Garamond" w:eastAsia="Garamond" w:hAnsi="Garamond" w:cs="Garamond"/>
          <w:u w:val="none"/>
          <w:sz w:val="21"/>
          <w:position w:val="0"/>
          <w:color w:val="120f0e"/>
          <w:spacing w:val="-16"/>
          <w:noProof w:val="true"/>
        </w:rPr>
        <w:t>to achieve and how detailed they need each type of metadata to be. An organization may require frequent</w:t>
      </w:r>
      <w:r>
        <w:rPr>
          <w:rFonts w:cs="Calibri"/>
          <w:u w:val="none"/>
          <w:color w:val="000000"/>
          <w:w w:val="100"/>
        </w:rPr>
        <w:tab/>
      </w:r>
      <w:r>
        <w:rPr>
          <w:rFonts w:ascii="Garamond" w:eastAsia="Garamond" w:hAnsi="Garamond" w:cs="Garamond"/>
          <w:u w:val="none"/>
          <w:sz w:val="21"/>
          <w:position w:val="0"/>
          <w:color w:val="120f0e"/>
          <w:spacing w:val="-25"/>
          <w:noProof w:val="true"/>
          <w:i/>
        </w:rPr>
        <w:t>ad-hoc</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6"/>
          <w:noProof w:val="true"/>
        </w:rPr>
        <w:t>discovery searches across information systems, protection from inadvertent destruction of documents or e-mail</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messages, or it may need to prevent disclosure of sensitive trade secrets from being re-distributed or copied.</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93" w:lineRule="exact"/>
        <w:ind w:left="1799"/>
        <w:jc w:val="left"/>
        <w:tabs>
          <w:tab w:val="left" w:pos="3106"/>
        </w:tabs>
      </w:pPr>
      <w:r>
        <w:rPr>
          <w:rFonts w:ascii="Garamond" w:eastAsia="Garamond" w:hAnsi="Garamond" w:cs="Garamond"/>
          <w:u w:val="none"/>
          <w:sz w:val="21"/>
          <w:position w:val="0"/>
          <w:color w:val="120f0e"/>
          <w:spacing w:val="-16"/>
          <w:noProof w:val="true"/>
          <w:b/>
          <w:i/>
        </w:rPr>
        <w:t>Illustration ii.</w:t>
      </w:r>
      <w:r>
        <w:rPr>
          <w:rFonts w:cs="Calibri"/>
          <w:u w:val="none"/>
          <w:color w:val="000000"/>
          <w:w w:val="100"/>
        </w:rPr>
        <w:tab/>
      </w:r>
      <w:r>
        <w:rPr>
          <w:rFonts w:ascii="Garamond" w:eastAsia="Garamond" w:hAnsi="Garamond" w:cs="Garamond"/>
          <w:u w:val="none"/>
          <w:sz w:val="21"/>
          <w:position w:val="0"/>
          <w:color w:val="120f0e"/>
          <w:spacing w:val="-17"/>
          <w:noProof w:val="true"/>
        </w:rPr>
        <w:t>Beta Corporation does not have a formal document management system, and it has</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5"/>
          <w:noProof w:val="true"/>
        </w:rPr>
        <w:t>discovered that it often has difficulty locating records that are needed for reporting purposes. Beta’s</w:t>
      </w:r>
    </w:p>
    <w:p w:rsidR="005A76FB" w:rsidRDefault="005A76FB" w:rsidP="005A76FB">
      <w:pPr>
        <w:spacing w:before="0" w:after="0" w:line="253" w:lineRule="exact"/>
        <w:ind w:left="1799"/>
        <w:jc w:val="left"/>
      </w:pPr>
      <w:r>
        <w:rPr>
          <w:rFonts w:ascii="Garamond" w:eastAsia="Garamond" w:hAnsi="Garamond" w:cs="Garamond"/>
          <w:u w:val="none"/>
          <w:sz w:val="21"/>
          <w:position w:val="0"/>
          <w:color w:val="120f0e"/>
          <w:spacing w:val="-17"/>
          <w:noProof w:val="true"/>
        </w:rPr>
        <w:t>records management specialist has recommended the use of document profiling within its document</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7"/>
          <w:noProof w:val="true"/>
        </w:rPr>
        <w:t>management software. By automatically recording basic information about the document that is</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6"/>
          <w:noProof w:val="true"/>
        </w:rPr>
        <w:t>supplemented by the author, important records can be located much more quickly through the use of</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7"/>
          <w:noProof w:val="true"/>
        </w:rPr>
        <w:t>simple searches on this metadata within the document management system.</w:t>
      </w:r>
    </w:p>
    <w:p w:rsidR="005A76FB" w:rsidRDefault="005A76FB" w:rsidP="005A76FB">
      <w:pPr>
        <w:spacing w:before="0" w:after="0" w:line="386" w:lineRule="exact"/>
        <w:ind w:left="1079"/>
        <w:jc w:val="left"/>
      </w:pPr>
      <w:r>
        <w:rPr>
          <w:rFonts w:ascii="Garamond" w:eastAsia="Garamond" w:hAnsi="Garamond" w:cs="Garamond"/>
          <w:u w:val="none"/>
          <w:sz w:val="21"/>
          <w:position w:val="0"/>
          <w:color w:val="120f0e"/>
          <w:spacing w:val="-15"/>
          <w:noProof w:val="true"/>
        </w:rPr>
        <w:t>Searching capabilities can be significantly enhanced through the existence of rich, consistent metadata. Searching is</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6"/>
          <w:noProof w:val="true"/>
        </w:rPr>
        <w:t>generally used in records management to select and/or classify data. For example, proper searching can help with the</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assignment of electronic documents, files and messages into appropriate records management categories. Metadata</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such as dates, folder information, subject designations and other properties can help generate or validate classifications</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of the item. Metadata such as e-mail thread information can be used to help assure that related items are maintained</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in context and/or treated consistently. If descriptive metadata are the same or can be mapped across different</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5"/>
          <w:noProof w:val="true"/>
        </w:rPr>
        <w:t>electronic repositories, metadata can also make it possible to search across multiple collections or to create virtual</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collections from materials that are distributed across repositories.</w:t>
      </w:r>
    </w:p>
    <w:p w:rsidR="005A76FB" w:rsidRDefault="005A76FB" w:rsidP="005A76FB">
      <w:pPr>
        <w:spacing w:before="0" w:after="0" w:line="386" w:lineRule="exact"/>
        <w:ind w:left="1079"/>
        <w:jc w:val="left"/>
      </w:pPr>
      <w:r>
        <w:rPr>
          <w:rFonts w:ascii="Garamond" w:eastAsia="Garamond" w:hAnsi="Garamond" w:cs="Garamond"/>
          <w:u w:val="none"/>
          <w:sz w:val="21"/>
          <w:position w:val="0"/>
          <w:color w:val="120f0e"/>
          <w:spacing w:val="-16"/>
          <w:noProof w:val="true"/>
        </w:rPr>
        <w:t>Some types of metadata continue to undergo changes that may increase the difficulty of electronic records</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management and production of electronic documents for legal proceedings. For example, on some (but not all)</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existing systems, the user or system administrator can control access to and usage of files and messages by rights or</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6"/>
          <w:noProof w:val="true"/>
        </w:rPr>
        <w:t>permissions. These constraints can themselves be important metadata properties for legal or records management</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purposes, and can also impact an organization’s ability to store or review its own data. In order to ensure that all data</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can be accessed for purposes of the legal or records management function, permissions or rights to the data must be</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taken into consideration. Likewise, the legal and records management functions can be affected by encryption of data,</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procedures for compression and encoding, and other technologies that can make data difficult to identify or review.</w:t>
      </w:r>
    </w:p>
    <w:p w:rsidR="005A76FB" w:rsidRDefault="005A76FB" w:rsidP="005A76FB">
      <w:pPr>
        <w:spacing w:before="0" w:after="0" w:line="240" w:lineRule="exact"/>
      </w:pP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6"/>
          <w:noProof w:val="true"/>
        </w:rPr>
        <w:t>Individuals who create and transmit electronic documents are often unaware of the existence of readable metadata that</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may inadvertently reveal privileged or confidential information to adversaries and other outside parties. Organizations</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should consider adopting policies to provide guidance to users regarding the transmission of metadata. Moreover,</w:t>
      </w:r>
    </w:p>
    <w:p w:rsidR="005A76FB" w:rsidRDefault="005A76FB" w:rsidP="005A76FB">
      <w:pPr>
        <w:spacing w:before="0" w:after="0" w:line="266" w:lineRule="exact"/>
        <w:ind w:left="1079"/>
        <w:jc w:val="left"/>
      </w:pPr>
      <w:r>
        <w:rPr>
          <w:rFonts w:ascii="Garamond" w:eastAsia="Garamond" w:hAnsi="Garamond" w:cs="Garamond"/>
          <w:u w:val="none"/>
          <w:sz w:val="12"/>
          <w:position w:val="0"/>
          <w:color w:val="231f20"/>
          <w:spacing w:val="0"/>
          <w:noProof w:val="true"/>
        </w:rPr>
        <w:t>_________________</w:t>
      </w:r>
    </w:p>
    <w:p w:rsidR="005A76FB" w:rsidRDefault="005A76FB" w:rsidP="005A76FB">
      <w:pPr>
        <w:spacing w:before="0" w:after="0" w:line="239" w:lineRule="exact"/>
        <w:ind w:left="1079"/>
        <w:jc w:val="left"/>
        <w:tabs>
          <w:tab w:val="left" w:pos="1186"/>
        </w:tabs>
      </w:pPr>
      <w:r>
        <w:rPr>
          <w:rFonts w:ascii="Garamond" w:eastAsia="Garamond" w:hAnsi="Garamond" w:cs="Garamond"/>
          <w:u w:val="none"/>
          <w:sz w:val="6"/>
          <w:position w:val="0"/>
          <w:color w:val="120f0e"/>
          <w:spacing w:val="0"/>
          <w:noProof w:val="true"/>
        </w:rPr>
        <w:t>56</w:t>
      </w:r>
      <w:r>
        <w:rPr>
          <w:rFonts w:cs="Calibri"/>
          <w:u w:val="none"/>
          <w:color w:val="000000"/>
          <w:w w:val="100"/>
        </w:rPr>
        <w:tab/>
      </w:r>
      <w:r>
        <w:rPr>
          <w:rFonts w:ascii="Garamond" w:eastAsia="Garamond" w:hAnsi="Garamond" w:cs="Garamond"/>
          <w:u w:val="none"/>
          <w:sz w:val="12"/>
          <w:position w:val="0"/>
          <w:color w:val="120f0e"/>
          <w:spacing w:val="-20"/>
          <w:noProof w:val="true"/>
        </w:rPr>
        <w:t>Certain metadata is critical in information management and for ensuring effective retrieval and accountability in record-keeping. Metadata can assist in proving the authenticity of the</w:t>
      </w:r>
    </w:p>
    <w:p w:rsidR="005A76FB" w:rsidRDefault="005A76FB" w:rsidP="005A76FB">
      <w:pPr>
        <w:spacing w:before="0" w:after="0" w:line="226" w:lineRule="exact"/>
        <w:ind w:left="1079"/>
        <w:jc w:val="left"/>
      </w:pPr>
      <w:r>
        <w:rPr>
          <w:rFonts w:ascii="Garamond" w:eastAsia="Garamond" w:hAnsi="Garamond" w:cs="Garamond"/>
          <w:u w:val="none"/>
          <w:sz w:val="12"/>
          <w:position w:val="0"/>
          <w:color w:val="120f0e"/>
          <w:spacing w:val="-20"/>
          <w:noProof w:val="true"/>
        </w:rPr>
        <w:t>content of electronic documents, as well as establish the context of the content. Metadata can also identify and exploit the structural relationships that exist between and within electronic</w:t>
      </w:r>
    </w:p>
    <w:p w:rsidR="005A76FB" w:rsidRDefault="005A76FB" w:rsidP="005A76FB">
      <w:pPr>
        <w:spacing w:before="0" w:after="0" w:line="159" w:lineRule="exact"/>
        <w:ind w:left="1079"/>
        <w:jc w:val="left"/>
      </w:pPr>
      <w:r>
        <w:rPr>
          <w:rFonts w:ascii="Garamond" w:eastAsia="Garamond" w:hAnsi="Garamond" w:cs="Garamond"/>
          <w:u w:val="none"/>
          <w:sz w:val="12"/>
          <w:position w:val="0"/>
          <w:color w:val="120f0e"/>
          <w:spacing w:val="-20"/>
          <w:noProof w:val="true"/>
        </w:rPr>
        <w:t>documents, such as versions and drafts. Metadata allows organizations to track the many layers of rights and reproduction information that exist for records and their multiple versions.</w:t>
      </w:r>
    </w:p>
    <w:p w:rsidR="005A76FB" w:rsidRDefault="005A76FB" w:rsidP="005A76FB">
      <w:pPr>
        <w:spacing w:before="0" w:after="0" w:line="159" w:lineRule="exact"/>
        <w:ind w:left="1079"/>
        <w:jc w:val="left"/>
      </w:pPr>
      <w:r>
        <w:rPr>
          <w:rFonts w:ascii="Garamond" w:eastAsia="Garamond" w:hAnsi="Garamond" w:cs="Garamond"/>
          <w:u w:val="none"/>
          <w:sz w:val="12"/>
          <w:position w:val="0"/>
          <w:color w:val="120f0e"/>
          <w:spacing w:val="-21"/>
          <w:noProof w:val="true"/>
        </w:rPr>
        <w:t>Metadata may also document other legal or security requirements that have been imposed on records; for example, privacy concerns, privileged communications or work product, or</w:t>
      </w:r>
    </w:p>
    <w:p w:rsidR="005A76FB" w:rsidRDefault="005A76FB" w:rsidP="005A76FB">
      <w:pPr>
        <w:spacing w:before="0" w:after="0" w:line="159" w:lineRule="exact"/>
        <w:ind w:left="1079"/>
        <w:jc w:val="left"/>
      </w:pPr>
      <w:r>
        <w:rPr>
          <w:rFonts w:ascii="Garamond" w:eastAsia="Garamond" w:hAnsi="Garamond" w:cs="Garamond"/>
          <w:u w:val="none"/>
          <w:sz w:val="12"/>
          <w:position w:val="0"/>
          <w:color w:val="120f0e"/>
          <w:spacing w:val="-20"/>
          <w:noProof w:val="true"/>
        </w:rPr>
        <w:t>proprietary interests.</w:t>
      </w:r>
    </w:p>
    <w:p w:rsidR="005A76FB" w:rsidRDefault="005A76FB" w:rsidP="005A76FB">
      <w:pPr>
        <w:spacing w:before="0" w:after="0" w:line="333" w:lineRule="exact"/>
        <w:ind w:left="1079"/>
        <w:jc w:val="left"/>
        <w:tabs>
          <w:tab w:val="left" w:pos="1173"/>
          <w:tab w:val="left" w:pos="6079"/>
          <w:tab w:val="left" w:pos="6279"/>
        </w:tabs>
      </w:pPr>
      <w:r>
        <w:rPr>
          <w:rFonts w:ascii="Garamond" w:eastAsia="Garamond" w:hAnsi="Garamond" w:cs="Garamond"/>
          <w:u w:val="none"/>
          <w:sz w:val="6"/>
          <w:position w:val="0"/>
          <w:color w:val="120f0e"/>
          <w:spacing w:val="0"/>
          <w:noProof w:val="true"/>
        </w:rPr>
        <w:t>57</w:t>
      </w:r>
      <w:r>
        <w:rPr>
          <w:rFonts w:cs="Calibri"/>
          <w:u w:val="none"/>
          <w:color w:val="000000"/>
          <w:w w:val="100"/>
        </w:rPr>
        <w:tab/>
      </w:r>
      <w:r>
        <w:rPr>
          <w:rFonts w:ascii="Garamond" w:eastAsia="Garamond" w:hAnsi="Garamond" w:cs="Garamond"/>
          <w:u w:val="none"/>
          <w:sz w:val="12"/>
          <w:position w:val="0"/>
          <w:color w:val="120f0e"/>
          <w:spacing w:val="-22"/>
          <w:noProof w:val="true"/>
        </w:rPr>
        <w:t>Authored by Tony Gill, Anne J. Gilliland, Mary S. Woodley and Edited by Murtha Baca.</w:t>
      </w:r>
      <w:r>
        <w:rPr>
          <w:rFonts w:cs="Calibri"/>
          <w:u w:val="none"/>
          <w:color w:val="000000"/>
          <w:w w:val="100"/>
        </w:rPr>
        <w:tab/>
      </w:r>
      <w:r>
        <w:rPr>
          <w:rFonts w:ascii="Garamond" w:eastAsia="Garamond" w:hAnsi="Garamond" w:cs="Garamond"/>
          <w:u w:val="none"/>
          <w:sz w:val="12"/>
          <w:position w:val="0"/>
          <w:color w:val="120f0e"/>
          <w:spacing w:val="-60"/>
          <w:noProof w:val="true"/>
          <w:i/>
        </w:rPr>
        <w:t>See</w:t>
      </w:r>
      <w:r>
        <w:rPr>
          <w:rFonts w:cs="Calibri"/>
          <w:u w:val="none"/>
          <w:color w:val="000000"/>
          <w:w w:val="100"/>
        </w:rPr>
        <w:tab/>
      </w:r>
      <w:r>
        <w:rPr>
          <w:rFonts w:ascii="Garamond" w:eastAsia="Garamond" w:hAnsi="Garamond" w:cs="Garamond"/>
          <w:u w:val="none"/>
          <w:sz w:val="12"/>
          <w:position w:val="0"/>
          <w:color w:val="120f0e"/>
          <w:spacing w:val="-21"/>
          <w:noProof w:val="true"/>
        </w:rPr>
        <w:t>http://www.getty.edu/research/conducting_research/standards/intrometadata/index.html.</w:t>
      </w:r>
    </w:p>
    <w:p w:rsidR="005A76FB" w:rsidRDefault="005A76FB" w:rsidP="005A76FB">
      <w:pPr>
        <w:spacing w:before="0" w:after="0" w:line="279" w:lineRule="exact"/>
        <w:ind w:left="1079"/>
        <w:jc w:val="left"/>
        <w:tabs>
          <w:tab w:val="left" w:pos="1199"/>
        </w:tabs>
      </w:pPr>
      <w:r>
        <w:rPr>
          <w:rFonts w:ascii="Garamond" w:eastAsia="Garamond" w:hAnsi="Garamond" w:cs="Garamond"/>
          <w:u w:val="none"/>
          <w:sz w:val="6"/>
          <w:position w:val="0"/>
          <w:color w:val="120f0e"/>
          <w:spacing w:val="0"/>
          <w:noProof w:val="true"/>
        </w:rPr>
        <w:t>58</w:t>
      </w:r>
      <w:r>
        <w:rPr>
          <w:rFonts w:cs="Calibri"/>
          <w:u w:val="none"/>
          <w:color w:val="000000"/>
          <w:w w:val="100"/>
        </w:rPr>
        <w:tab/>
      </w:r>
      <w:r>
        <w:rPr>
          <w:rFonts w:ascii="Garamond" w:eastAsia="Garamond" w:hAnsi="Garamond" w:cs="Garamond"/>
          <w:u w:val="none"/>
          <w:sz w:val="12"/>
          <w:position w:val="0"/>
          <w:color w:val="120f0e"/>
          <w:spacing w:val="-20"/>
          <w:noProof w:val="true"/>
        </w:rPr>
        <w:t>In addition to the Getty publication referenced above, the Dublin Core Metadata Initiative may be useful to consider in evaluating what metadata elements are important to an</w:t>
      </w:r>
    </w:p>
    <w:p w:rsidR="005A76FB" w:rsidRDefault="005A76FB" w:rsidP="005A76FB">
      <w:pPr>
        <w:spacing w:before="0" w:after="0" w:line="226" w:lineRule="exact"/>
        <w:ind w:left="1079"/>
        <w:jc w:val="left"/>
        <w:tabs>
          <w:tab w:val="left" w:pos="3986"/>
          <w:tab w:val="left" w:pos="4173"/>
        </w:tabs>
      </w:pPr>
      <w:r>
        <w:rPr>
          <w:rFonts w:ascii="Garamond" w:eastAsia="Garamond" w:hAnsi="Garamond" w:cs="Garamond"/>
          <w:u w:val="none"/>
          <w:sz w:val="12"/>
          <w:position w:val="0"/>
          <w:color w:val="120f0e"/>
          <w:spacing w:val="-21"/>
          <w:noProof w:val="true"/>
        </w:rPr>
        <w:t>organization’s information and records management.</w:t>
      </w:r>
      <w:r>
        <w:rPr>
          <w:rFonts w:cs="Calibri"/>
          <w:u w:val="none"/>
          <w:color w:val="000000"/>
          <w:w w:val="100"/>
        </w:rPr>
        <w:tab/>
      </w:r>
      <w:r>
        <w:rPr>
          <w:rFonts w:ascii="Garamond" w:eastAsia="Garamond" w:hAnsi="Garamond" w:cs="Garamond"/>
          <w:u w:val="none"/>
          <w:sz w:val="12"/>
          <w:position w:val="0"/>
          <w:color w:val="120f0e"/>
          <w:spacing w:val="-60"/>
          <w:noProof w:val="true"/>
          <w:i/>
        </w:rPr>
        <w:t>See</w:t>
      </w:r>
      <w:r>
        <w:rPr>
          <w:rFonts w:cs="Calibri"/>
          <w:u w:val="none"/>
          <w:color w:val="000000"/>
          <w:w w:val="100"/>
        </w:rPr>
        <w:tab/>
      </w:r>
      <w:r>
        <w:rPr>
          <w:rFonts w:ascii="Garamond" w:eastAsia="Garamond" w:hAnsi="Garamond" w:cs="Garamond"/>
          <w:u w:val="none"/>
          <w:sz w:val="12"/>
          <w:position w:val="0"/>
          <w:color w:val="120f0e"/>
          <w:spacing w:val="-20"/>
          <w:noProof w:val="true"/>
        </w:rPr>
        <w:t>http://dublincore.org. The Dublin Core Metadata Initiative describes itself as an open organization engaged in the development</w:t>
      </w:r>
    </w:p>
    <w:p w:rsidR="005A76FB" w:rsidRDefault="005A76FB" w:rsidP="005A76FB">
      <w:pPr>
        <w:spacing w:before="0" w:after="0" w:line="159" w:lineRule="exact"/>
        <w:ind w:left="1066"/>
        <w:jc w:val="left"/>
      </w:pPr>
      <w:r>
        <w:rPr>
          <w:rFonts w:ascii="Garamond" w:eastAsia="Garamond" w:hAnsi="Garamond" w:cs="Garamond"/>
          <w:u w:val="none"/>
          <w:sz w:val="12"/>
          <w:position w:val="0"/>
          <w:color w:val="120f0e"/>
          <w:spacing w:val="-20"/>
          <w:noProof w:val="true"/>
        </w:rPr>
        <w:t>of interoperable online metadata standards that support a broad range of purposes and business models. Additional resources may be found at</w:t>
      </w:r>
    </w:p>
    <w:p w:rsidR="005A76FB" w:rsidRDefault="005A76FB" w:rsidP="005A76FB">
      <w:pPr>
        <w:spacing w:before="0" w:after="0" w:line="159" w:lineRule="exact"/>
        <w:ind w:left="1066"/>
        <w:jc w:val="left"/>
      </w:pPr>
      <w:r>
        <w:rPr>
          <w:rFonts w:ascii="Garamond" w:eastAsia="Garamond" w:hAnsi="Garamond" w:cs="Garamond"/>
          <w:u w:val="none"/>
          <w:sz w:val="12"/>
          <w:position w:val="0"/>
          <w:color w:val="120f0e"/>
          <w:spacing w:val="-22"/>
          <w:noProof w:val="true"/>
        </w:rPr>
        <w:t>http://www.mnhs.org/preserve/records/metadataresources.html.</w:t>
      </w:r>
    </w:p>
    <w:p w:rsidR="005A76FB" w:rsidRDefault="005A76FB" w:rsidP="005A76FB">
      <w:pPr>
        <w:spacing w:before="0" w:after="0" w:line="479" w:lineRule="exact"/>
        <w:ind w:left="10933"/>
        <w:jc w:val="left"/>
      </w:pPr>
      <w:r>
        <w:rPr>
          <w:rFonts w:ascii="Arial" w:eastAsia="Arial" w:hAnsi="Arial" w:cs="Arial"/>
          <w:u w:val="none"/>
          <w:sz w:val="16"/>
          <w:position w:val="0"/>
          <w:color w:val="231f20"/>
          <w:spacing w:val="0"/>
          <w:noProof w:val="true"/>
        </w:rPr>
        <w:t>36</w:t>
      </w:r>
    </w:p>
    <w:bookmarkStart w:id="47" w:name="47"/>
    <w:bookmarkEnd w:id="47"/>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55" type="#_x0000_t75" style="position:absolute;margin-left:0pt;margin-top:0pt;width:612pt;height:792pt;z-index:-251658152;mso-position-horizontal-relative:page;mso-position-vertical-relative:page">
            <v:imagedata r:id="rId55"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426" w:lineRule="exact"/>
        <w:ind w:left="1079"/>
        <w:jc w:val="left"/>
      </w:pPr>
      <w:r>
        <w:rPr>
          <w:rFonts w:ascii="Garamond" w:eastAsia="Garamond" w:hAnsi="Garamond" w:cs="Garamond"/>
          <w:u w:val="none"/>
          <w:sz w:val="21"/>
          <w:position w:val="0"/>
          <w:color w:val="120f0e"/>
          <w:spacing w:val="-16"/>
          <w:noProof w:val="true"/>
        </w:rPr>
        <w:t>many organizations publishing data on external (i.e., publicly accessible) web-based communication tools may not be</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6"/>
          <w:noProof w:val="true"/>
        </w:rPr>
        <w:t>fully aware of the metadata that may be viewed by individuals outside the organization and even captured and indexed</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by outside search engines. There are a variety of methods for managing and controlling the extent of metadata</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transmitted with the core data. Some formats designed for transmission of data, such as XML, provide the</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functionality for the organization to determine which metadata fields are and are not transmitted with the core data.</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Other formats, such as .pdf or .tif can be used to remove certain metadata from the core document and to standardize</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6"/>
          <w:noProof w:val="true"/>
        </w:rPr>
        <w:t>the manner in which the document is maintained. Similarly, “metadata stripper” technology, which removes some or</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all of the metadata from a native electronic file; however, such technology is not available for all types of data and may</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not be easily usable by end-users. Other technologies may be available for these purposes. Each technology embodies</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a different approach to the storage and transmission of the core document and metadata, and each may be appropriate</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in a given set of circumstances, depending on a variety of considerations, including usability of the data, cost,</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6"/>
          <w:noProof w:val="true"/>
        </w:rPr>
        <w:t>governmental rules and regulations, and other factors.</w:t>
      </w:r>
    </w:p>
    <w:p w:rsidR="005A76FB" w:rsidRDefault="005A76FB" w:rsidP="005A76FB">
      <w:pPr>
        <w:spacing w:before="0" w:after="0" w:line="240" w:lineRule="exact"/>
      </w:pPr>
    </w:p>
    <w:p w:rsidR="005A76FB" w:rsidRDefault="005A76FB" w:rsidP="005A76FB">
      <w:pPr>
        <w:spacing w:before="0" w:after="0" w:line="266" w:lineRule="exact"/>
        <w:ind w:left="1079"/>
        <w:jc w:val="left"/>
        <w:tabs>
          <w:tab w:val="left" w:pos="2839"/>
        </w:tabs>
      </w:pPr>
      <w:r>
        <w:rPr>
          <w:rFonts w:ascii="Garamond" w:eastAsia="Garamond" w:hAnsi="Garamond" w:cs="Garamond"/>
          <w:u w:val="none"/>
          <w:sz w:val="21"/>
          <w:position w:val="0"/>
          <w:color w:val="120f0e"/>
          <w:spacing w:val="-17"/>
          <w:noProof w:val="true"/>
          <w:b/>
          <w:i/>
        </w:rPr>
        <w:t>Electronic Archives:</w:t>
      </w:r>
      <w:r>
        <w:rPr>
          <w:rFonts w:cs="Calibri"/>
          <w:u w:val="none"/>
          <w:color w:val="000000"/>
          <w:w w:val="100"/>
        </w:rPr>
        <w:tab/>
      </w:r>
      <w:r>
        <w:rPr>
          <w:rFonts w:ascii="Garamond" w:eastAsia="Garamond" w:hAnsi="Garamond" w:cs="Garamond"/>
          <w:u w:val="none"/>
          <w:sz w:val="21"/>
          <w:position w:val="0"/>
          <w:color w:val="120f0e"/>
          <w:spacing w:val="-15"/>
          <w:noProof w:val="true"/>
        </w:rPr>
        <w:t>Electronic archives are repositories for electronic records in a form that facilitates searching,</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reporting, analysis, production, preservation and disposition. When properly set up and maintained, electronic</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archives are not solely static collections of records (whether on-line or off-line on mass media such as tapes or optical</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media). An organization should consider whether, and to what extent, it uses electronic archives to store data with</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5"/>
          <w:noProof w:val="true"/>
        </w:rPr>
        <w:t>long-term operational, legal or historical value. Electronic archives preserve and support access to digital information</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and records with long retention periods that are at risk from technological obsolescence. Ensuring access to records in</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an electronic archive may be a component of an organization’s best practices approach to an information and records</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management policy. Electronic records with continuing operational, legal or historical value may be transferred from</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active systems to an electronic archive. If an organization does not have an archive, special care should be taken that</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6"/>
          <w:noProof w:val="true"/>
        </w:rPr>
        <w:t>these records and information are otherwise properly protected. A comprehensive archive may act as a repository for</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both electronic and non-electronic records and thus can facilitate an integrated search of all records in all formats in</w:t>
      </w:r>
    </w:p>
    <w:p w:rsidR="005A76FB" w:rsidRDefault="005A76FB" w:rsidP="005A76FB">
      <w:pPr>
        <w:spacing w:before="0" w:after="0" w:line="266" w:lineRule="exact"/>
        <w:ind w:left="1079"/>
        <w:jc w:val="left"/>
        <w:tabs>
          <w:tab w:val="left" w:pos="4866"/>
        </w:tabs>
      </w:pPr>
      <w:r>
        <w:rPr>
          <w:rFonts w:ascii="Garamond" w:eastAsia="Garamond" w:hAnsi="Garamond" w:cs="Garamond"/>
          <w:u w:val="none"/>
          <w:sz w:val="21"/>
          <w:position w:val="0"/>
          <w:color w:val="120f0e"/>
          <w:spacing w:val="-15"/>
          <w:noProof w:val="true"/>
        </w:rPr>
        <w:t>the event of litigation, investigation or audit.</w:t>
      </w:r>
      <w:r>
        <w:rPr>
          <w:rFonts w:cs="Calibri"/>
          <w:u w:val="none"/>
          <w:color w:val="000000"/>
          <w:w w:val="100"/>
        </w:rPr>
        <w:tab/>
      </w:r>
      <w:r>
        <w:rPr>
          <w:rFonts w:ascii="Garamond" w:eastAsia="Garamond" w:hAnsi="Garamond" w:cs="Garamond"/>
          <w:u w:val="none"/>
          <w:sz w:val="10"/>
          <w:position w:val="0"/>
          <w:color w:val="120f0e"/>
          <w:spacing w:val="0"/>
          <w:noProof w:val="true"/>
        </w:rPr>
        <w:t>59</w:t>
      </w:r>
    </w:p>
    <w:p w:rsidR="005A76FB" w:rsidRDefault="005A76FB" w:rsidP="005A76FB">
      <w:pPr>
        <w:spacing w:before="0" w:after="0" w:line="240" w:lineRule="exact"/>
      </w:pPr>
    </w:p>
    <w:p w:rsidR="005A76FB" w:rsidRDefault="005A76FB" w:rsidP="005A76FB">
      <w:pPr>
        <w:spacing w:before="0" w:after="0" w:line="293" w:lineRule="exact"/>
        <w:ind w:left="1079"/>
        <w:jc w:val="left"/>
      </w:pPr>
      <w:r>
        <w:rPr>
          <w:rFonts w:ascii="Garamond" w:eastAsia="Garamond" w:hAnsi="Garamond" w:cs="Garamond"/>
          <w:u w:val="none"/>
          <w:sz w:val="21"/>
          <w:position w:val="0"/>
          <w:color w:val="120f0e"/>
          <w:spacing w:val="-15"/>
          <w:noProof w:val="true"/>
        </w:rPr>
        <w:t>The key to maximizing the utility of an electronic archive is the availability of record metadata—especially metadata</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6"/>
          <w:noProof w:val="true"/>
        </w:rPr>
        <w:t>that cannot be easily derived from the record content—and record management data (such as the business owner, the</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planned disposition date, various retention factors, etc.) along with the native record. This additional data may add</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value for searching, reporting and analysis purposes. By adding value for business or user processes, electronic archive</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systems can present a positive situation for all parties within an organization. Policies for access to long-term</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electronic archives should consider requirements for current and post-disposition access to metadata and statistical</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7"/>
          <w:noProof w:val="true"/>
        </w:rPr>
        <w:t>information. Long-term business needs for metadata should be weighed against risk and record management</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requirements for comprehensive removal of both records and their associated metadata at the planned disposition</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point. These long-term needs may include compliance reporting, productivity analysis, project task and cost analysis,</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and other forms of detailed and statistical reporting.</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333" w:lineRule="exact"/>
        <w:ind w:left="1079"/>
        <w:jc w:val="left"/>
      </w:pPr>
      <w:r>
        <w:rPr>
          <w:rFonts w:ascii="Garamond" w:eastAsia="Garamond" w:hAnsi="Garamond" w:cs="Garamond"/>
          <w:u w:val="none"/>
          <w:sz w:val="12"/>
          <w:position w:val="0"/>
          <w:color w:val="231f20"/>
          <w:spacing w:val="0"/>
          <w:noProof w:val="true"/>
        </w:rPr>
        <w:t>_________________</w:t>
      </w:r>
    </w:p>
    <w:p w:rsidR="005A76FB" w:rsidRDefault="005A76FB" w:rsidP="005A76FB">
      <w:pPr>
        <w:spacing w:before="0" w:after="0" w:line="399" w:lineRule="exact"/>
        <w:ind w:left="1079"/>
        <w:jc w:val="left"/>
        <w:tabs>
          <w:tab w:val="left" w:pos="1186"/>
          <w:tab w:val="left" w:pos="7879"/>
          <w:tab w:val="left" w:pos="10133"/>
          <w:tab w:val="left" w:pos="10733"/>
        </w:tabs>
      </w:pPr>
      <w:r>
        <w:rPr>
          <w:rFonts w:ascii="Garamond" w:eastAsia="Garamond" w:hAnsi="Garamond" w:cs="Garamond"/>
          <w:u w:val="none"/>
          <w:sz w:val="6"/>
          <w:position w:val="0"/>
          <w:color w:val="120f0e"/>
          <w:spacing w:val="0"/>
          <w:noProof w:val="true"/>
        </w:rPr>
        <w:t>59</w:t>
      </w:r>
      <w:r>
        <w:rPr>
          <w:rFonts w:cs="Calibri"/>
          <w:u w:val="none"/>
          <w:color w:val="000000"/>
          <w:w w:val="100"/>
        </w:rPr>
        <w:tab/>
      </w:r>
      <w:r>
        <w:rPr>
          <w:rFonts w:ascii="Garamond" w:eastAsia="Garamond" w:hAnsi="Garamond" w:cs="Garamond"/>
          <w:u w:val="none"/>
          <w:sz w:val="12"/>
          <w:position w:val="0"/>
          <w:color w:val="120f0e"/>
          <w:spacing w:val="-20"/>
          <w:noProof w:val="true"/>
          <w:i/>
        </w:rPr>
        <w:t>See The Sedona Conference® Best Practices Commentary on the Use of Search and Information Retrieval Methods in E-Discovery</w:t>
      </w:r>
      <w:r>
        <w:rPr>
          <w:rFonts w:cs="Calibri"/>
          <w:u w:val="none"/>
          <w:color w:val="000000"/>
          <w:w w:val="100"/>
        </w:rPr>
        <w:tab/>
      </w:r>
      <w:r>
        <w:rPr>
          <w:rFonts w:ascii="Garamond" w:eastAsia="Garamond" w:hAnsi="Garamond" w:cs="Garamond"/>
          <w:u w:val="none"/>
          <w:sz w:val="12"/>
          <w:position w:val="0"/>
          <w:color w:val="120f0e"/>
          <w:spacing w:val="-23"/>
          <w:noProof w:val="true"/>
        </w:rPr>
        <w:t>(August 2007 Public Comment Version),</w:t>
      </w:r>
      <w:r>
        <w:rPr>
          <w:rFonts w:cs="Calibri"/>
          <w:u w:val="none"/>
          <w:color w:val="000000"/>
          <w:w w:val="100"/>
        </w:rPr>
        <w:tab/>
      </w:r>
      <w:r>
        <w:rPr>
          <w:rFonts w:ascii="Garamond" w:eastAsia="Garamond" w:hAnsi="Garamond" w:cs="Garamond"/>
          <w:u w:val="none"/>
          <w:sz w:val="12"/>
          <w:position w:val="0"/>
          <w:color w:val="120f0e"/>
          <w:spacing w:val="-22"/>
          <w:noProof w:val="true"/>
          <w:i/>
        </w:rPr>
        <w:t>available at</w:t>
      </w:r>
      <w:r>
        <w:rPr>
          <w:rFonts w:cs="Calibri"/>
          <w:u w:val="none"/>
          <w:color w:val="000000"/>
          <w:w w:val="100"/>
        </w:rPr>
        <w:tab/>
      </w:r>
      <w:r>
        <w:rPr>
          <w:rFonts w:ascii="Garamond" w:eastAsia="Garamond" w:hAnsi="Garamond" w:cs="Garamond"/>
          <w:u w:val="none"/>
          <w:sz w:val="12"/>
          <w:position w:val="0"/>
          <w:color w:val="120f0e"/>
          <w:spacing w:val="0"/>
          <w:noProof w:val="true"/>
        </w:rPr>
        <w:t>:</w:t>
      </w:r>
    </w:p>
    <w:p w:rsidR="005A76FB" w:rsidRDefault="005A76FB" w:rsidP="005A76FB">
      <w:pPr>
        <w:spacing w:before="0" w:after="0" w:line="213" w:lineRule="exact"/>
        <w:ind w:left="1079"/>
        <w:jc w:val="left"/>
        <w:tabs>
          <w:tab w:val="left" w:pos="6999"/>
          <w:tab w:val="left" w:pos="9973"/>
          <w:tab w:val="left" w:pos="10933"/>
          <w:tab w:val="left" w:pos="10973"/>
        </w:tabs>
      </w:pPr>
      <w:r>
        <w:rPr>
          <w:rFonts w:ascii="Garamond" w:eastAsia="Garamond" w:hAnsi="Garamond" w:cs="Garamond"/>
          <w:u w:val="none"/>
          <w:sz w:val="12"/>
          <w:position w:val="0"/>
          <w:color w:val="120f0e"/>
          <w:spacing w:val="-22"/>
          <w:noProof w:val="true"/>
        </w:rPr>
        <w:t>http://www.thesedonaconference.com/dltform?did=Best_Retrieval_Methods_revised_cover-and_preface.pdf;</w:t>
      </w:r>
      <w:r>
        <w:rPr>
          <w:rFonts w:cs="Calibri"/>
          <w:u w:val="none"/>
          <w:color w:val="000000"/>
          <w:w w:val="100"/>
        </w:rPr>
        <w:tab/>
      </w:r>
      <w:r>
        <w:rPr>
          <w:rFonts w:ascii="Garamond" w:eastAsia="Garamond" w:hAnsi="Garamond" w:cs="Garamond"/>
          <w:u w:val="none"/>
          <w:sz w:val="12"/>
          <w:position w:val="0"/>
          <w:color w:val="120f0e"/>
          <w:spacing w:val="-19"/>
          <w:noProof w:val="true"/>
          <w:i/>
        </w:rPr>
        <w:t>see also Electronic Records Archives Concept of Operations</w:t>
      </w:r>
      <w:r>
        <w:rPr>
          <w:rFonts w:cs="Calibri"/>
          <w:u w:val="none"/>
          <w:color w:val="000000"/>
          <w:w w:val="100"/>
        </w:rPr>
        <w:tab/>
      </w:r>
      <w:r>
        <w:rPr>
          <w:rFonts w:ascii="Garamond" w:eastAsia="Garamond" w:hAnsi="Garamond" w:cs="Garamond"/>
          <w:u w:val="none"/>
          <w:sz w:val="12"/>
          <w:position w:val="0"/>
          <w:color w:val="120f0e"/>
          <w:spacing w:val="-29"/>
          <w:noProof w:val="true"/>
        </w:rPr>
        <w:t>(CONOPS v. 4.0</w:t>
      </w:r>
      <w:r>
        <w:rPr>
          <w:rFonts w:cs="Calibri"/>
          <w:u w:val="none"/>
          <w:color w:val="000000"/>
          <w:w w:val="100"/>
        </w:rPr>
        <w:tab/>
      </w:r>
      <w:r>
        <w:rPr>
          <w:rFonts w:ascii="Garamond" w:eastAsia="Garamond" w:hAnsi="Garamond" w:cs="Garamond"/>
          <w:u w:val="none"/>
          <w:sz w:val="12"/>
          <w:position w:val="0"/>
          <w:color w:val="120f0e"/>
          <w:spacing w:val="0"/>
          <w:noProof w:val="true"/>
          <w:i/>
        </w:rPr>
        <w:t>)</w:t>
      </w:r>
      <w:r>
        <w:rPr>
          <w:rFonts w:cs="Calibri"/>
          <w:u w:val="none"/>
          <w:color w:val="000000"/>
          <w:w w:val="100"/>
        </w:rPr>
        <w:tab/>
      </w:r>
      <w:r>
        <w:rPr>
          <w:rFonts w:ascii="Garamond" w:eastAsia="Garamond" w:hAnsi="Garamond" w:cs="Garamond"/>
          <w:u w:val="none"/>
          <w:sz w:val="12"/>
          <w:position w:val="0"/>
          <w:color w:val="120f0e"/>
          <w:spacing w:val="0"/>
          <w:noProof w:val="true"/>
        </w:rPr>
        <w:t>;</w:t>
      </w:r>
    </w:p>
    <w:p w:rsidR="005A76FB" w:rsidRDefault="005A76FB" w:rsidP="005A76FB">
      <w:pPr>
        <w:spacing w:before="0" w:after="0" w:line="159" w:lineRule="exact"/>
        <w:ind w:left="1066"/>
        <w:jc w:val="left"/>
        <w:tabs>
          <w:tab w:val="left" w:pos="7626"/>
          <w:tab w:val="left" w:pos="8266"/>
        </w:tabs>
      </w:pPr>
      <w:r>
        <w:rPr>
          <w:rFonts w:ascii="Garamond" w:eastAsia="Garamond" w:hAnsi="Garamond" w:cs="Garamond"/>
          <w:u w:val="none"/>
          <w:sz w:val="12"/>
          <w:position w:val="0"/>
          <w:color w:val="120f0e"/>
          <w:spacing w:val="-21"/>
          <w:noProof w:val="true"/>
        </w:rPr>
        <w:t>National Archives and Records Administration Electronic Records Archives Program Management Office, July 27, 2004,</w:t>
      </w:r>
      <w:r>
        <w:rPr>
          <w:rFonts w:cs="Calibri"/>
          <w:u w:val="none"/>
          <w:color w:val="000000"/>
          <w:w w:val="100"/>
        </w:rPr>
        <w:tab/>
      </w:r>
      <w:r>
        <w:rPr>
          <w:rFonts w:ascii="Garamond" w:eastAsia="Garamond" w:hAnsi="Garamond" w:cs="Garamond"/>
          <w:u w:val="none"/>
          <w:sz w:val="12"/>
          <w:position w:val="0"/>
          <w:color w:val="120f0e"/>
          <w:spacing w:val="-22"/>
          <w:noProof w:val="true"/>
          <w:i/>
        </w:rPr>
        <w:t>available at</w:t>
      </w:r>
      <w:r>
        <w:rPr>
          <w:rFonts w:cs="Calibri"/>
          <w:u w:val="none"/>
          <w:color w:val="000000"/>
          <w:w w:val="100"/>
        </w:rPr>
        <w:tab/>
      </w:r>
      <w:r>
        <w:rPr>
          <w:rFonts w:ascii="Garamond" w:eastAsia="Garamond" w:hAnsi="Garamond" w:cs="Garamond"/>
          <w:u w:val="none"/>
          <w:sz w:val="12"/>
          <w:position w:val="0"/>
          <w:color w:val="120f0e"/>
          <w:spacing w:val="-21"/>
          <w:noProof w:val="true"/>
        </w:rPr>
        <w:t>http://www.archives.gov/era/pdf/concept-of-</w:t>
      </w:r>
    </w:p>
    <w:p w:rsidR="005A76FB" w:rsidRDefault="005A76FB" w:rsidP="005A76FB">
      <w:pPr>
        <w:spacing w:before="0" w:after="0" w:line="159" w:lineRule="exact"/>
        <w:ind w:left="1066"/>
        <w:jc w:val="left"/>
      </w:pPr>
      <w:r>
        <w:rPr>
          <w:rFonts w:ascii="Garamond" w:eastAsia="Garamond" w:hAnsi="Garamond" w:cs="Garamond"/>
          <w:u w:val="none"/>
          <w:sz w:val="12"/>
          <w:position w:val="0"/>
          <w:color w:val="120f0e"/>
          <w:spacing w:val="-23"/>
          <w:noProof w:val="true"/>
        </w:rPr>
        <w:t>operations.pdf.</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879" w:lineRule="exact"/>
        <w:ind w:left="10933"/>
        <w:jc w:val="left"/>
      </w:pPr>
      <w:r>
        <w:rPr>
          <w:rFonts w:ascii="Arial" w:eastAsia="Arial" w:hAnsi="Arial" w:cs="Arial"/>
          <w:u w:val="none"/>
          <w:sz w:val="16"/>
          <w:position w:val="0"/>
          <w:color w:val="231f20"/>
          <w:spacing w:val="0"/>
          <w:noProof w:val="true"/>
        </w:rPr>
        <w:t>37</w:t>
      </w:r>
    </w:p>
    <w:bookmarkStart w:id="48" w:name="48"/>
    <w:bookmarkEnd w:id="48"/>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56" type="#_x0000_t75" style="position:absolute;margin-left:0pt;margin-top:0pt;width:612pt;height:792pt;z-index:-251658151;mso-position-horizontal-relative:page;mso-position-vertical-relative:page">
            <v:imagedata r:id="rId56"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439" w:lineRule="exact"/>
        <w:ind w:left="1079"/>
        <w:jc w:val="left"/>
      </w:pPr>
      <w:r>
        <w:rPr>
          <w:rFonts w:ascii="Garamond" w:eastAsia="Garamond" w:hAnsi="Garamond" w:cs="Garamond"/>
          <w:u w:val="none"/>
          <w:sz w:val="21"/>
          <w:position w:val="0"/>
          <w:color w:val="120f0e"/>
          <w:spacing w:val="-16"/>
          <w:noProof w:val="true"/>
        </w:rPr>
        <w:t>Archives may be monolithic systems encompassing all functions required to create, retrieve, update, and delete</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electronic records across an organization, or they may be made up of multiple integrated electronic systems. This latter</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architecture is particularly appropriate for large organizations which already have document management, records</w:t>
      </w:r>
    </w:p>
    <w:p w:rsidR="005A76FB" w:rsidRDefault="005A76FB" w:rsidP="005A76FB">
      <w:pPr>
        <w:spacing w:before="0" w:after="0" w:line="253" w:lineRule="exact"/>
        <w:ind w:left="1079"/>
        <w:jc w:val="left"/>
        <w:tabs>
          <w:tab w:val="left" w:pos="6706"/>
        </w:tabs>
      </w:pPr>
      <w:r>
        <w:rPr>
          <w:rFonts w:ascii="Garamond" w:eastAsia="Garamond" w:hAnsi="Garamond" w:cs="Garamond"/>
          <w:u w:val="none"/>
          <w:sz w:val="21"/>
          <w:position w:val="0"/>
          <w:color w:val="120f0e"/>
          <w:spacing w:val="-17"/>
          <w:noProof w:val="true"/>
        </w:rPr>
        <w:t>management or knowledge management (“KM”) systems in-place.</w:t>
      </w:r>
      <w:r>
        <w:rPr>
          <w:rFonts w:cs="Calibri"/>
          <w:u w:val="none"/>
          <w:color w:val="000000"/>
          <w:w w:val="100"/>
        </w:rPr>
        <w:tab/>
      </w:r>
      <w:r>
        <w:rPr>
          <w:rFonts w:ascii="Garamond" w:eastAsia="Garamond" w:hAnsi="Garamond" w:cs="Garamond"/>
          <w:u w:val="none"/>
          <w:sz w:val="10"/>
          <w:position w:val="0"/>
          <w:color w:val="120f0e"/>
          <w:spacing w:val="0"/>
          <w:noProof w:val="true"/>
        </w:rPr>
        <w:t>60</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93" w:lineRule="exact"/>
        <w:ind w:left="1079"/>
        <w:jc w:val="left"/>
      </w:pPr>
      <w:r>
        <w:rPr>
          <w:rFonts w:ascii="Garamond" w:eastAsia="Garamond" w:hAnsi="Garamond" w:cs="Garamond"/>
          <w:u w:val="none"/>
          <w:sz w:val="21"/>
          <w:position w:val="0"/>
          <w:color w:val="120f0e"/>
          <w:spacing w:val="-15"/>
          <w:noProof w:val="true"/>
        </w:rPr>
        <w:t>For most organizations, the ability of the electronic archive to work with existing e-mail systems will be critical. As</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7"/>
          <w:noProof w:val="true"/>
        </w:rPr>
        <w:t>noted by one publication:</w:t>
      </w:r>
    </w:p>
    <w:p w:rsidR="005A76FB" w:rsidRDefault="005A76FB" w:rsidP="005A76FB">
      <w:pPr>
        <w:spacing w:before="0" w:after="0" w:line="386" w:lineRule="exact"/>
        <w:ind w:left="1466"/>
        <w:jc w:val="left"/>
      </w:pPr>
      <w:r>
        <w:rPr>
          <w:rFonts w:ascii="Garamond" w:eastAsia="Garamond" w:hAnsi="Garamond" w:cs="Garamond"/>
          <w:u w:val="none"/>
          <w:sz w:val="21"/>
          <w:position w:val="0"/>
          <w:color w:val="120f0e"/>
          <w:spacing w:val="-16"/>
          <w:noProof w:val="true"/>
        </w:rPr>
        <w:t>… the management of e-mail is sometimes characterized as the single biggest records management problem in the</w:t>
      </w:r>
    </w:p>
    <w:p w:rsidR="005A76FB" w:rsidRDefault="005A76FB" w:rsidP="005A76FB">
      <w:pPr>
        <w:spacing w:before="0" w:after="0" w:line="253" w:lineRule="exact"/>
        <w:ind w:left="1466"/>
        <w:jc w:val="left"/>
      </w:pPr>
      <w:r>
        <w:rPr>
          <w:rFonts w:ascii="Garamond" w:eastAsia="Garamond" w:hAnsi="Garamond" w:cs="Garamond"/>
          <w:u w:val="none"/>
          <w:sz w:val="21"/>
          <w:position w:val="0"/>
          <w:color w:val="120f0e"/>
          <w:spacing w:val="-16"/>
          <w:noProof w:val="true"/>
        </w:rPr>
        <w:t>USA. Thus, for any organization looking to implement major initiatives in the management of its electronic</w:t>
      </w:r>
    </w:p>
    <w:p w:rsidR="005A76FB" w:rsidRDefault="005A76FB" w:rsidP="005A76FB">
      <w:pPr>
        <w:spacing w:before="0" w:after="0" w:line="266" w:lineRule="exact"/>
        <w:ind w:left="1466"/>
        <w:jc w:val="left"/>
        <w:tabs>
          <w:tab w:val="left" w:pos="6959"/>
        </w:tabs>
      </w:pPr>
      <w:r>
        <w:rPr>
          <w:rFonts w:ascii="Garamond" w:eastAsia="Garamond" w:hAnsi="Garamond" w:cs="Garamond"/>
          <w:u w:val="none"/>
          <w:sz w:val="21"/>
          <w:position w:val="0"/>
          <w:color w:val="120f0e"/>
          <w:spacing w:val="-15"/>
          <w:noProof w:val="true"/>
        </w:rPr>
        <w:t>records, e-mail systems should be the initial focus of such efforts.</w:t>
      </w:r>
      <w:r>
        <w:rPr>
          <w:rFonts w:cs="Calibri"/>
          <w:u w:val="none"/>
          <w:color w:val="000000"/>
          <w:w w:val="100"/>
        </w:rPr>
        <w:tab/>
      </w:r>
      <w:r>
        <w:rPr>
          <w:rFonts w:ascii="Garamond" w:eastAsia="Garamond" w:hAnsi="Garamond" w:cs="Garamond"/>
          <w:u w:val="none"/>
          <w:sz w:val="10"/>
          <w:position w:val="0"/>
          <w:color w:val="120f0e"/>
          <w:spacing w:val="0"/>
          <w:noProof w:val="true"/>
        </w:rPr>
        <w:t>61</w:t>
      </w:r>
    </w:p>
    <w:p w:rsidR="005A76FB" w:rsidRDefault="005A76FB" w:rsidP="005A76FB">
      <w:pPr>
        <w:spacing w:before="0" w:after="0" w:line="386" w:lineRule="exact"/>
        <w:ind w:left="1079"/>
        <w:jc w:val="left"/>
      </w:pPr>
      <w:r>
        <w:rPr>
          <w:rFonts w:ascii="Garamond" w:eastAsia="Garamond" w:hAnsi="Garamond" w:cs="Garamond"/>
          <w:u w:val="none"/>
          <w:sz w:val="21"/>
          <w:position w:val="0"/>
          <w:color w:val="120f0e"/>
          <w:spacing w:val="-15"/>
          <w:noProof w:val="true"/>
        </w:rPr>
        <w:t>Integration of e-mail can vary from simple journaling (also called “logging”) of all messages to the electronic archive, to</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interactive interfacing with the client e-mail application (for example, adding record classification functions to</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Microsoft Outlook). For guidance in developing policies for e-mail management and considerations for technological</w:t>
      </w:r>
    </w:p>
    <w:p w:rsidR="005A76FB" w:rsidRDefault="005A76FB" w:rsidP="005A76FB">
      <w:pPr>
        <w:spacing w:before="0" w:after="0" w:line="253" w:lineRule="exact"/>
        <w:ind w:left="1079"/>
        <w:jc w:val="left"/>
        <w:tabs>
          <w:tab w:val="left" w:pos="1946"/>
          <w:tab w:val="left" w:pos="8706"/>
        </w:tabs>
      </w:pPr>
      <w:r>
        <w:rPr>
          <w:rFonts w:ascii="Garamond" w:eastAsia="Garamond" w:hAnsi="Garamond" w:cs="Garamond"/>
          <w:u w:val="none"/>
          <w:sz w:val="21"/>
          <w:position w:val="0"/>
          <w:color w:val="120f0e"/>
          <w:spacing w:val="-19"/>
          <w:noProof w:val="true"/>
        </w:rPr>
        <w:t>solutions,</w:t>
      </w:r>
      <w:r>
        <w:rPr>
          <w:rFonts w:cs="Calibri"/>
          <w:u w:val="none"/>
          <w:color w:val="000000"/>
          <w:w w:val="100"/>
        </w:rPr>
        <w:tab/>
      </w:r>
      <w:r>
        <w:rPr>
          <w:rFonts w:ascii="Garamond" w:eastAsia="Garamond" w:hAnsi="Garamond" w:cs="Garamond"/>
          <w:u w:val="none"/>
          <w:sz w:val="21"/>
          <w:position w:val="0"/>
          <w:color w:val="120f0e"/>
          <w:spacing w:val="-17"/>
          <w:noProof w:val="true"/>
          <w:i/>
        </w:rPr>
        <w:t>see The Sedona Conference® Commentary on Email Management (August, 2007)</w:t>
      </w:r>
      <w:r>
        <w:rPr>
          <w:rFonts w:cs="Calibri"/>
          <w:u w:val="none"/>
          <w:color w:val="000000"/>
          <w:w w:val="100"/>
        </w:rPr>
        <w:tab/>
      </w:r>
      <w:r>
        <w:rPr>
          <w:rFonts w:ascii="Garamond" w:eastAsia="Garamond" w:hAnsi="Garamond" w:cs="Garamond"/>
          <w:u w:val="none"/>
          <w:sz w:val="21"/>
          <w:position w:val="0"/>
          <w:color w:val="120f0e"/>
          <w:spacing w:val="-16"/>
          <w:noProof w:val="true"/>
        </w:rPr>
        <w:t>available at:</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8"/>
          <w:noProof w:val="true"/>
        </w:rPr>
        <w:t>http://www.thesedonaconference.org/content/miscFiles/Commentary_on_Email_ Management___revised_cover.pdf.</w:t>
      </w:r>
    </w:p>
    <w:p w:rsidR="005A76FB" w:rsidRDefault="005A76FB" w:rsidP="005A76FB">
      <w:pPr>
        <w:spacing w:before="0" w:after="0" w:line="386" w:lineRule="exact"/>
        <w:ind w:left="1079"/>
        <w:jc w:val="left"/>
      </w:pPr>
      <w:r>
        <w:rPr>
          <w:rFonts w:ascii="Garamond" w:eastAsia="Garamond" w:hAnsi="Garamond" w:cs="Garamond"/>
          <w:u w:val="none"/>
          <w:sz w:val="21"/>
          <w:position w:val="0"/>
          <w:color w:val="120f0e"/>
          <w:spacing w:val="-16"/>
          <w:noProof w:val="true"/>
        </w:rPr>
        <w:t>As new applications are developed or acquired within organizations, the records management requirements relative to</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those applications should be anticipated and planned as part of the system development or software and/or hardware</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selection. Digital preservation requires routine efforts to migrate records to overcome software and technological</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7"/>
          <w:noProof w:val="true"/>
        </w:rPr>
        <w:t>obsolescence and from deteriorating media.</w:t>
      </w:r>
    </w:p>
    <w:p w:rsidR="005A76FB" w:rsidRDefault="005A76FB" w:rsidP="005A76FB">
      <w:pPr>
        <w:spacing w:before="0" w:after="0" w:line="386" w:lineRule="exact"/>
        <w:ind w:left="1079"/>
        <w:jc w:val="left"/>
      </w:pPr>
      <w:r>
        <w:rPr>
          <w:rFonts w:ascii="Garamond" w:eastAsia="Garamond" w:hAnsi="Garamond" w:cs="Garamond"/>
          <w:u w:val="none"/>
          <w:sz w:val="21"/>
          <w:position w:val="0"/>
          <w:color w:val="120f0e"/>
          <w:spacing w:val="-16"/>
          <w:noProof w:val="true"/>
        </w:rPr>
        <w:t>A well-designed electronic archive should support multiple storage media and provide mechanisms for tracking</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physical write date and time stamps for a given record (that is, the system should track when a record was stored on a</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given media—this is significantly different from the record creation metadata tracking when a record’s content was</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initially produced).</w:t>
      </w:r>
    </w:p>
    <w:p w:rsidR="005A76FB" w:rsidRDefault="005A76FB" w:rsidP="005A76FB">
      <w:pPr>
        <w:spacing w:before="0" w:after="0" w:line="373" w:lineRule="exact"/>
        <w:ind w:left="1079"/>
        <w:jc w:val="left"/>
      </w:pPr>
      <w:r>
        <w:rPr>
          <w:rFonts w:ascii="Garamond" w:eastAsia="Garamond" w:hAnsi="Garamond" w:cs="Garamond"/>
          <w:u w:val="none"/>
          <w:sz w:val="21"/>
          <w:position w:val="0"/>
          <w:color w:val="120f0e"/>
          <w:spacing w:val="-16"/>
          <w:noProof w:val="true"/>
        </w:rPr>
        <w:t>For records with long retention requirements it may be necessary to copy records to fresh media periodically. This</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process of copying to new media is referred to as “refreshing.” When should refreshed copies be made? The National</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Library of Australia has concluded the best choices for long-term (over ten year) archival media and format are CD-R</w:t>
      </w:r>
    </w:p>
    <w:p w:rsidR="005A76FB" w:rsidRDefault="005A76FB" w:rsidP="005A76FB">
      <w:pPr>
        <w:spacing w:before="0" w:after="0" w:line="266" w:lineRule="exact"/>
        <w:ind w:left="1079"/>
        <w:jc w:val="left"/>
        <w:tabs>
          <w:tab w:val="left" w:pos="3906"/>
          <w:tab w:val="left" w:pos="4266"/>
        </w:tabs>
      </w:pPr>
      <w:r>
        <w:rPr>
          <w:rFonts w:ascii="Garamond" w:eastAsia="Garamond" w:hAnsi="Garamond" w:cs="Garamond"/>
          <w:u w:val="none"/>
          <w:sz w:val="21"/>
          <w:position w:val="0"/>
          <w:color w:val="120f0e"/>
          <w:spacing w:val="-19"/>
          <w:noProof w:val="true"/>
        </w:rPr>
        <w:t>media and XML data formatting.</w:t>
      </w:r>
      <w:r>
        <w:rPr>
          <w:rFonts w:cs="Calibri"/>
          <w:u w:val="none"/>
          <w:color w:val="000000"/>
          <w:w w:val="100"/>
        </w:rPr>
        <w:tab/>
      </w:r>
      <w:r>
        <w:rPr>
          <w:rFonts w:ascii="Garamond" w:eastAsia="Garamond" w:hAnsi="Garamond" w:cs="Garamond"/>
          <w:u w:val="none"/>
          <w:sz w:val="10"/>
          <w:position w:val="0"/>
          <w:color w:val="120f0e"/>
          <w:spacing w:val="0"/>
          <w:noProof w:val="true"/>
        </w:rPr>
        <w:t>62</w:t>
      </w:r>
      <w:r>
        <w:rPr>
          <w:rFonts w:cs="Calibri"/>
          <w:u w:val="none"/>
          <w:color w:val="000000"/>
          <w:w w:val="100"/>
        </w:rPr>
        <w:tab/>
      </w:r>
      <w:r>
        <w:rPr>
          <w:rFonts w:ascii="Garamond" w:eastAsia="Garamond" w:hAnsi="Garamond" w:cs="Garamond"/>
          <w:u w:val="none"/>
          <w:sz w:val="21"/>
          <w:position w:val="0"/>
          <w:color w:val="120f0e"/>
          <w:spacing w:val="-15"/>
          <w:noProof w:val="true"/>
        </w:rPr>
        <w:t>Regarding optical media, they note “the lifetime of optical disks of all kinds, and</w:t>
      </w:r>
    </w:p>
    <w:p w:rsidR="005A76FB" w:rsidRDefault="005A76FB" w:rsidP="005A76FB">
      <w:pPr>
        <w:spacing w:before="0" w:after="0" w:line="266" w:lineRule="exact"/>
        <w:ind w:left="1079"/>
        <w:jc w:val="left"/>
        <w:tabs>
          <w:tab w:val="left" w:pos="10733"/>
        </w:tabs>
      </w:pPr>
      <w:r>
        <w:rPr>
          <w:rFonts w:ascii="Garamond" w:eastAsia="Garamond" w:hAnsi="Garamond" w:cs="Garamond"/>
          <w:u w:val="none"/>
          <w:sz w:val="21"/>
          <w:position w:val="0"/>
          <w:color w:val="120f0e"/>
          <w:spacing w:val="-16"/>
          <w:noProof w:val="true"/>
        </w:rPr>
        <w:t>especially CD-Rs, is greater than the technological obsolescence factor of their recording and playback technology.</w:t>
      </w:r>
      <w:r>
        <w:rPr>
          <w:rFonts w:cs="Calibri"/>
          <w:u w:val="none"/>
          <w:color w:val="000000"/>
          <w:w w:val="100"/>
        </w:rPr>
        <w:tab/>
      </w:r>
      <w:r>
        <w:rPr>
          <w:rFonts w:ascii="Garamond" w:eastAsia="Garamond" w:hAnsi="Garamond" w:cs="Garamond"/>
          <w:u w:val="none"/>
          <w:sz w:val="10"/>
          <w:position w:val="0"/>
          <w:color w:val="120f0e"/>
          <w:spacing w:val="0"/>
          <w:noProof w:val="true"/>
        </w:rPr>
        <w:t>63</w:t>
      </w:r>
    </w:p>
    <w:p w:rsidR="005A76FB" w:rsidRDefault="005A76FB" w:rsidP="005A76FB">
      <w:pPr>
        <w:spacing w:before="0" w:after="0" w:line="359" w:lineRule="exact"/>
        <w:ind w:left="1079"/>
        <w:jc w:val="left"/>
      </w:pPr>
      <w:r>
        <w:rPr>
          <w:rFonts w:ascii="Garamond" w:eastAsia="Garamond" w:hAnsi="Garamond" w:cs="Garamond"/>
          <w:u w:val="none"/>
          <w:sz w:val="12"/>
          <w:position w:val="0"/>
          <w:color w:val="231f20"/>
          <w:spacing w:val="0"/>
          <w:noProof w:val="true"/>
        </w:rPr>
        <w:t>_________________</w:t>
      </w:r>
    </w:p>
    <w:p w:rsidR="005A76FB" w:rsidRDefault="005A76FB" w:rsidP="005A76FB">
      <w:pPr>
        <w:spacing w:before="0" w:after="0" w:line="239" w:lineRule="exact"/>
        <w:ind w:left="1079"/>
        <w:jc w:val="left"/>
        <w:tabs>
          <w:tab w:val="left" w:pos="1186"/>
        </w:tabs>
      </w:pPr>
      <w:r>
        <w:rPr>
          <w:rFonts w:ascii="Garamond" w:eastAsia="Garamond" w:hAnsi="Garamond" w:cs="Garamond"/>
          <w:u w:val="none"/>
          <w:sz w:val="6"/>
          <w:position w:val="0"/>
          <w:color w:val="120f0e"/>
          <w:spacing w:val="0"/>
          <w:noProof w:val="true"/>
        </w:rPr>
        <w:t>60</w:t>
      </w:r>
      <w:r>
        <w:rPr>
          <w:rFonts w:cs="Calibri"/>
          <w:u w:val="none"/>
          <w:color w:val="000000"/>
          <w:w w:val="100"/>
        </w:rPr>
        <w:tab/>
      </w:r>
      <w:r>
        <w:rPr>
          <w:rFonts w:ascii="Garamond" w:eastAsia="Garamond" w:hAnsi="Garamond" w:cs="Garamond"/>
          <w:u w:val="none"/>
          <w:sz w:val="12"/>
          <w:position w:val="0"/>
          <w:color w:val="120f0e"/>
          <w:spacing w:val="-21"/>
          <w:noProof w:val="true"/>
        </w:rPr>
        <w:t>The European Communities’ “Model Requirements for the Management of Electronic Records” (“MoReq”) distinguishes between a document management</w:t>
      </w:r>
    </w:p>
    <w:p w:rsidR="005A76FB" w:rsidRDefault="005A76FB" w:rsidP="005A76FB">
      <w:pPr>
        <w:spacing w:before="0" w:after="0" w:line="213" w:lineRule="exact"/>
        <w:ind w:left="1079"/>
        <w:jc w:val="left"/>
      </w:pPr>
      <w:r>
        <w:rPr>
          <w:rFonts w:ascii="Garamond" w:eastAsia="Garamond" w:hAnsi="Garamond" w:cs="Garamond"/>
          <w:u w:val="none"/>
          <w:sz w:val="12"/>
          <w:position w:val="0"/>
          <w:color w:val="120f0e"/>
          <w:spacing w:val="-19"/>
          <w:noProof w:val="true"/>
        </w:rPr>
        <w:t>(“DM”) and records management (“RM”) system (equivalent to an electronic archive in this context) as follows:</w:t>
      </w:r>
    </w:p>
    <w:p w:rsidR="005A76FB" w:rsidRDefault="005A76FB" w:rsidP="005A76FB">
      <w:pPr>
        <w:spacing w:before="0" w:after="0" w:line="399" w:lineRule="exact"/>
        <w:ind w:left="1426"/>
        <w:jc w:val="left"/>
        <w:tabs>
          <w:tab w:val="left" w:pos="5919"/>
        </w:tabs>
      </w:pPr>
      <w:r>
        <w:rPr>
          <w:rFonts w:ascii="Garamond" w:eastAsia="Garamond" w:hAnsi="Garamond" w:cs="Garamond"/>
          <w:u w:val="none"/>
          <w:sz w:val="12"/>
          <w:position w:val="0"/>
          <w:color w:val="120f0e"/>
          <w:spacing w:val="-28"/>
          <w:noProof w:val="true"/>
          <w:b/>
        </w:rPr>
        <w:t>DM System …</w:t>
      </w:r>
      <w:r>
        <w:rPr>
          <w:rFonts w:cs="Calibri"/>
          <w:u w:val="none"/>
          <w:color w:val="000000"/>
          <w:w w:val="100"/>
        </w:rPr>
        <w:tab/>
      </w:r>
      <w:r>
        <w:rPr>
          <w:rFonts w:ascii="Garamond" w:eastAsia="Garamond" w:hAnsi="Garamond" w:cs="Garamond"/>
          <w:u w:val="none"/>
          <w:sz w:val="12"/>
          <w:position w:val="0"/>
          <w:color w:val="120f0e"/>
          <w:spacing w:val="-28"/>
          <w:noProof w:val="true"/>
          <w:b/>
        </w:rPr>
        <w:t>RM System …</w:t>
      </w:r>
    </w:p>
    <w:p w:rsidR="005A76FB" w:rsidRDefault="005A76FB" w:rsidP="005A76FB">
      <w:pPr>
        <w:spacing w:before="0" w:after="0" w:line="159" w:lineRule="exact"/>
        <w:ind w:left="1426"/>
        <w:jc w:val="left"/>
        <w:tabs>
          <w:tab w:val="left" w:pos="5919"/>
        </w:tabs>
      </w:pPr>
      <w:r>
        <w:rPr>
          <w:rFonts w:ascii="Garamond" w:eastAsia="Garamond" w:hAnsi="Garamond" w:cs="Garamond"/>
          <w:u w:val="none"/>
          <w:sz w:val="12"/>
          <w:position w:val="0"/>
          <w:color w:val="120f0e"/>
          <w:spacing w:val="-21"/>
          <w:noProof w:val="true"/>
        </w:rPr>
        <w:t>Allows documents to be modified and/or to exist in</w:t>
      </w:r>
      <w:r>
        <w:rPr>
          <w:rFonts w:cs="Calibri"/>
          <w:u w:val="none"/>
          <w:color w:val="000000"/>
          <w:w w:val="100"/>
        </w:rPr>
        <w:tab/>
      </w:r>
      <w:r>
        <w:rPr>
          <w:rFonts w:ascii="Garamond" w:eastAsia="Garamond" w:hAnsi="Garamond" w:cs="Garamond"/>
          <w:u w:val="none"/>
          <w:sz w:val="12"/>
          <w:position w:val="0"/>
          <w:color w:val="120f0e"/>
          <w:spacing w:val="-22"/>
          <w:noProof w:val="true"/>
        </w:rPr>
        <w:t>Prevents records from being modified.</w:t>
      </w:r>
    </w:p>
    <w:p w:rsidR="005A76FB" w:rsidRDefault="005A76FB" w:rsidP="005A76FB">
      <w:pPr>
        <w:spacing w:before="0" w:after="0" w:line="159" w:lineRule="exact"/>
        <w:ind w:left="1426"/>
        <w:jc w:val="left"/>
      </w:pPr>
      <w:r>
        <w:rPr>
          <w:rFonts w:ascii="Garamond" w:eastAsia="Garamond" w:hAnsi="Garamond" w:cs="Garamond"/>
          <w:u w:val="none"/>
          <w:sz w:val="12"/>
          <w:position w:val="0"/>
          <w:color w:val="120f0e"/>
          <w:spacing w:val="-21"/>
          <w:noProof w:val="true"/>
        </w:rPr>
        <w:t>several versions.</w:t>
      </w:r>
    </w:p>
    <w:p w:rsidR="005A76FB" w:rsidRDefault="005A76FB" w:rsidP="005A76FB">
      <w:pPr>
        <w:spacing w:before="0" w:after="0" w:line="279" w:lineRule="exact"/>
        <w:ind w:left="1426"/>
        <w:jc w:val="left"/>
        <w:tabs>
          <w:tab w:val="left" w:pos="5919"/>
        </w:tabs>
      </w:pPr>
      <w:r>
        <w:rPr>
          <w:rFonts w:ascii="Garamond" w:eastAsia="Garamond" w:hAnsi="Garamond" w:cs="Garamond"/>
          <w:u w:val="none"/>
          <w:sz w:val="12"/>
          <w:position w:val="0"/>
          <w:color w:val="120f0e"/>
          <w:spacing w:val="-22"/>
          <w:noProof w:val="true"/>
        </w:rPr>
        <w:t>May allow documents to be deleted by their owners.</w:t>
      </w:r>
      <w:r>
        <w:rPr>
          <w:rFonts w:cs="Calibri"/>
          <w:u w:val="none"/>
          <w:color w:val="000000"/>
          <w:w w:val="100"/>
        </w:rPr>
        <w:tab/>
      </w:r>
      <w:r>
        <w:rPr>
          <w:rFonts w:ascii="Garamond" w:eastAsia="Garamond" w:hAnsi="Garamond" w:cs="Garamond"/>
          <w:u w:val="none"/>
          <w:sz w:val="12"/>
          <w:position w:val="0"/>
          <w:color w:val="120f0e"/>
          <w:spacing w:val="-20"/>
          <w:noProof w:val="true"/>
        </w:rPr>
        <w:t>Prevents records from being deleted except in certain strictly controlled</w:t>
      </w:r>
    </w:p>
    <w:p w:rsidR="005A76FB" w:rsidRDefault="005A76FB" w:rsidP="005A76FB">
      <w:pPr>
        <w:spacing w:before="0" w:after="0" w:line="159" w:lineRule="exact"/>
        <w:ind w:left="5919"/>
        <w:jc w:val="left"/>
      </w:pPr>
      <w:r>
        <w:rPr>
          <w:rFonts w:ascii="Garamond" w:eastAsia="Garamond" w:hAnsi="Garamond" w:cs="Garamond"/>
          <w:u w:val="none"/>
          <w:sz w:val="12"/>
          <w:position w:val="0"/>
          <w:color w:val="120f0e"/>
          <w:spacing w:val="-24"/>
          <w:noProof w:val="true"/>
        </w:rPr>
        <w:t>circumstances.</w:t>
      </w:r>
    </w:p>
    <w:p w:rsidR="005A76FB" w:rsidRDefault="005A76FB" w:rsidP="005A76FB">
      <w:pPr>
        <w:spacing w:before="0" w:after="0" w:line="279" w:lineRule="exact"/>
        <w:ind w:left="1426"/>
        <w:jc w:val="left"/>
        <w:tabs>
          <w:tab w:val="left" w:pos="5919"/>
        </w:tabs>
      </w:pPr>
      <w:r>
        <w:rPr>
          <w:rFonts w:ascii="Garamond" w:eastAsia="Garamond" w:hAnsi="Garamond" w:cs="Garamond"/>
          <w:u w:val="none"/>
          <w:sz w:val="12"/>
          <w:position w:val="0"/>
          <w:color w:val="120f0e"/>
          <w:spacing w:val="-22"/>
          <w:noProof w:val="true"/>
        </w:rPr>
        <w:t>May include some retention controls.</w:t>
      </w:r>
      <w:r>
        <w:rPr>
          <w:rFonts w:cs="Calibri"/>
          <w:u w:val="none"/>
          <w:color w:val="000000"/>
          <w:w w:val="100"/>
        </w:rPr>
        <w:tab/>
      </w:r>
      <w:r>
        <w:rPr>
          <w:rFonts w:ascii="Garamond" w:eastAsia="Garamond" w:hAnsi="Garamond" w:cs="Garamond"/>
          <w:u w:val="none"/>
          <w:sz w:val="12"/>
          <w:position w:val="0"/>
          <w:color w:val="120f0e"/>
          <w:spacing w:val="-21"/>
          <w:noProof w:val="true"/>
        </w:rPr>
        <w:t>Must include rigorous retention controls.</w:t>
      </w:r>
    </w:p>
    <w:p w:rsidR="005A76FB" w:rsidRDefault="005A76FB" w:rsidP="005A76FB">
      <w:pPr>
        <w:spacing w:before="0" w:after="0" w:line="279" w:lineRule="exact"/>
        <w:ind w:left="1426"/>
        <w:jc w:val="left"/>
        <w:tabs>
          <w:tab w:val="left" w:pos="5919"/>
        </w:tabs>
      </w:pPr>
      <w:r>
        <w:rPr>
          <w:rFonts w:ascii="Garamond" w:eastAsia="Garamond" w:hAnsi="Garamond" w:cs="Garamond"/>
          <w:u w:val="none"/>
          <w:sz w:val="12"/>
          <w:position w:val="0"/>
          <w:color w:val="120f0e"/>
          <w:spacing w:val="-22"/>
          <w:noProof w:val="true"/>
        </w:rPr>
        <w:t>May include a document storage structure, which may</w:t>
      </w:r>
      <w:r>
        <w:rPr>
          <w:rFonts w:cs="Calibri"/>
          <w:u w:val="none"/>
          <w:color w:val="000000"/>
          <w:w w:val="100"/>
        </w:rPr>
        <w:tab/>
      </w:r>
      <w:r>
        <w:rPr>
          <w:rFonts w:ascii="Garamond" w:eastAsia="Garamond" w:hAnsi="Garamond" w:cs="Garamond"/>
          <w:u w:val="none"/>
          <w:sz w:val="12"/>
          <w:position w:val="0"/>
          <w:color w:val="120f0e"/>
          <w:spacing w:val="-21"/>
          <w:noProof w:val="true"/>
        </w:rPr>
        <w:t>Must include a rigorous record arrangement structure</w:t>
      </w:r>
    </w:p>
    <w:p w:rsidR="005A76FB" w:rsidRDefault="005A76FB" w:rsidP="005A76FB">
      <w:pPr>
        <w:spacing w:before="0" w:after="0" w:line="159" w:lineRule="exact"/>
        <w:ind w:left="1426"/>
        <w:jc w:val="left"/>
        <w:tabs>
          <w:tab w:val="left" w:pos="5919"/>
        </w:tabs>
      </w:pPr>
      <w:r>
        <w:rPr>
          <w:rFonts w:ascii="Garamond" w:eastAsia="Garamond" w:hAnsi="Garamond" w:cs="Garamond"/>
          <w:u w:val="none"/>
          <w:sz w:val="12"/>
          <w:position w:val="0"/>
          <w:color w:val="120f0e"/>
          <w:spacing w:val="-21"/>
          <w:noProof w:val="true"/>
        </w:rPr>
        <w:t>be under the control of users.</w:t>
      </w:r>
      <w:r>
        <w:rPr>
          <w:rFonts w:cs="Calibri"/>
          <w:u w:val="none"/>
          <w:color w:val="000000"/>
          <w:w w:val="100"/>
        </w:rPr>
        <w:tab/>
      </w:r>
      <w:r>
        <w:rPr>
          <w:rFonts w:ascii="Garamond" w:eastAsia="Garamond" w:hAnsi="Garamond" w:cs="Garamond"/>
          <w:u w:val="none"/>
          <w:sz w:val="12"/>
          <w:position w:val="0"/>
          <w:color w:val="120f0e"/>
          <w:spacing w:val="-20"/>
          <w:noProof w:val="true"/>
        </w:rPr>
        <w:t>(the classification scheme) which is maintained by the Administrator.</w:t>
      </w:r>
    </w:p>
    <w:p w:rsidR="005A76FB" w:rsidRDefault="005A76FB" w:rsidP="005A76FB">
      <w:pPr>
        <w:spacing w:before="0" w:after="0" w:line="279" w:lineRule="exact"/>
        <w:ind w:left="1426"/>
        <w:jc w:val="left"/>
        <w:tabs>
          <w:tab w:val="left" w:pos="5919"/>
        </w:tabs>
      </w:pPr>
      <w:r>
        <w:rPr>
          <w:rFonts w:ascii="Garamond" w:eastAsia="Garamond" w:hAnsi="Garamond" w:cs="Garamond"/>
          <w:u w:val="none"/>
          <w:sz w:val="12"/>
          <w:position w:val="0"/>
          <w:color w:val="120f0e"/>
          <w:spacing w:val="-21"/>
          <w:noProof w:val="true"/>
        </w:rPr>
        <w:t>Is intended primarily to support day-to-day use of</w:t>
      </w:r>
      <w:r>
        <w:rPr>
          <w:rFonts w:cs="Calibri"/>
          <w:u w:val="none"/>
          <w:color w:val="000000"/>
          <w:w w:val="100"/>
        </w:rPr>
        <w:tab/>
      </w:r>
      <w:r>
        <w:rPr>
          <w:rFonts w:ascii="Garamond" w:eastAsia="Garamond" w:hAnsi="Garamond" w:cs="Garamond"/>
          <w:u w:val="none"/>
          <w:sz w:val="12"/>
          <w:position w:val="0"/>
          <w:color w:val="120f0e"/>
          <w:spacing w:val="-21"/>
          <w:noProof w:val="true"/>
        </w:rPr>
        <w:t>May support day-to-day working, but is also intended to provide a secure</w:t>
      </w:r>
    </w:p>
    <w:p w:rsidR="005A76FB" w:rsidRDefault="005A76FB" w:rsidP="005A76FB">
      <w:pPr>
        <w:spacing w:before="0" w:after="0" w:line="159" w:lineRule="exact"/>
        <w:ind w:left="1426"/>
        <w:jc w:val="left"/>
        <w:tabs>
          <w:tab w:val="left" w:pos="5919"/>
        </w:tabs>
      </w:pPr>
      <w:r>
        <w:rPr>
          <w:rFonts w:ascii="Garamond" w:eastAsia="Garamond" w:hAnsi="Garamond" w:cs="Garamond"/>
          <w:u w:val="none"/>
          <w:sz w:val="12"/>
          <w:position w:val="0"/>
          <w:color w:val="120f0e"/>
          <w:spacing w:val="-24"/>
          <w:noProof w:val="true"/>
        </w:rPr>
        <w:t>documents business.</w:t>
      </w:r>
      <w:r>
        <w:rPr>
          <w:rFonts w:cs="Calibri"/>
          <w:u w:val="none"/>
          <w:color w:val="000000"/>
          <w:w w:val="100"/>
        </w:rPr>
        <w:tab/>
      </w:r>
      <w:r>
        <w:rPr>
          <w:rFonts w:ascii="Garamond" w:eastAsia="Garamond" w:hAnsi="Garamond" w:cs="Garamond"/>
          <w:u w:val="none"/>
          <w:sz w:val="12"/>
          <w:position w:val="0"/>
          <w:color w:val="120f0e"/>
          <w:spacing w:val="-21"/>
          <w:noProof w:val="true"/>
        </w:rPr>
        <w:t>repository for meaningful records.</w:t>
      </w:r>
    </w:p>
    <w:p w:rsidR="005A76FB" w:rsidRDefault="005A76FB" w:rsidP="005A76FB">
      <w:pPr>
        <w:spacing w:before="0" w:after="0" w:line="479" w:lineRule="exact"/>
        <w:ind w:left="1066"/>
        <w:jc w:val="left"/>
      </w:pPr>
      <w:r>
        <w:rPr>
          <w:rFonts w:ascii="Garamond" w:eastAsia="Garamond" w:hAnsi="Garamond" w:cs="Garamond"/>
          <w:u w:val="none"/>
          <w:sz w:val="12"/>
          <w:position w:val="0"/>
          <w:color w:val="120f0e"/>
          <w:spacing w:val="-21"/>
          <w:noProof w:val="true"/>
        </w:rPr>
        <w:t>Many DM/KM systems contain electronic archive (or electronic records management) functions, either as part of the base system, as add-on components or are</w:t>
      </w:r>
    </w:p>
    <w:p w:rsidR="005A76FB" w:rsidRDefault="005A76FB" w:rsidP="005A76FB">
      <w:pPr>
        <w:spacing w:before="0" w:after="0" w:line="159" w:lineRule="exact"/>
        <w:ind w:left="1066"/>
        <w:jc w:val="left"/>
      </w:pPr>
      <w:r>
        <w:rPr>
          <w:rFonts w:ascii="Garamond" w:eastAsia="Garamond" w:hAnsi="Garamond" w:cs="Garamond"/>
          <w:u w:val="none"/>
          <w:sz w:val="12"/>
          <w:position w:val="0"/>
          <w:color w:val="120f0e"/>
          <w:spacing w:val="-21"/>
          <w:noProof w:val="true"/>
        </w:rPr>
        <w:t>available through programmatic features. Where those functions do not exist for the system, it may be necessary to integrate stand-alone DM/KM and electronic</w:t>
      </w:r>
    </w:p>
    <w:p w:rsidR="005A76FB" w:rsidRDefault="005A76FB" w:rsidP="005A76FB">
      <w:pPr>
        <w:spacing w:before="0" w:after="0" w:line="159" w:lineRule="exact"/>
        <w:ind w:left="1066"/>
        <w:jc w:val="left"/>
      </w:pPr>
      <w:r>
        <w:rPr>
          <w:rFonts w:ascii="Garamond" w:eastAsia="Garamond" w:hAnsi="Garamond" w:cs="Garamond"/>
          <w:u w:val="none"/>
          <w:sz w:val="12"/>
          <w:position w:val="0"/>
          <w:color w:val="120f0e"/>
          <w:spacing w:val="-20"/>
          <w:noProof w:val="true"/>
        </w:rPr>
        <w:t>archive systems by means of a real-time or periodic transfer between the respective repositories. The development effort involved in this integration can be significant.</w:t>
      </w:r>
    </w:p>
    <w:p w:rsidR="005A76FB" w:rsidRDefault="005A76FB" w:rsidP="005A76FB">
      <w:pPr>
        <w:spacing w:before="0" w:after="0" w:line="159" w:lineRule="exact"/>
        <w:ind w:left="1066"/>
        <w:jc w:val="left"/>
      </w:pPr>
      <w:r>
        <w:rPr>
          <w:rFonts w:ascii="Garamond" w:eastAsia="Garamond" w:hAnsi="Garamond" w:cs="Garamond"/>
          <w:u w:val="none"/>
          <w:sz w:val="12"/>
          <w:position w:val="0"/>
          <w:color w:val="120f0e"/>
          <w:spacing w:val="-21"/>
          <w:noProof w:val="true"/>
        </w:rPr>
        <w:t>Both the MoReq and DoD 5015.2-STD provide useful starting points for defining integration requirements.</w:t>
      </w:r>
    </w:p>
    <w:p w:rsidR="005A76FB" w:rsidRDefault="005A76FB" w:rsidP="005A76FB">
      <w:pPr>
        <w:spacing w:before="0" w:after="0" w:line="346" w:lineRule="exact"/>
        <w:ind w:left="1079"/>
        <w:jc w:val="left"/>
        <w:tabs>
          <w:tab w:val="left" w:pos="1186"/>
          <w:tab w:val="left" w:pos="3319"/>
          <w:tab w:val="left" w:pos="7346"/>
        </w:tabs>
      </w:pPr>
      <w:r>
        <w:rPr>
          <w:rFonts w:ascii="Garamond" w:eastAsia="Garamond" w:hAnsi="Garamond" w:cs="Garamond"/>
          <w:u w:val="none"/>
          <w:sz w:val="6"/>
          <w:position w:val="0"/>
          <w:color w:val="120f0e"/>
          <w:spacing w:val="0"/>
          <w:noProof w:val="true"/>
        </w:rPr>
        <w:t>61</w:t>
      </w:r>
      <w:r>
        <w:rPr>
          <w:rFonts w:cs="Calibri"/>
          <w:u w:val="none"/>
          <w:color w:val="000000"/>
          <w:w w:val="100"/>
        </w:rPr>
        <w:tab/>
      </w:r>
      <w:r>
        <w:rPr>
          <w:rFonts w:ascii="Garamond" w:eastAsia="Garamond" w:hAnsi="Garamond" w:cs="Garamond"/>
          <w:u w:val="none"/>
          <w:sz w:val="12"/>
          <w:position w:val="0"/>
          <w:color w:val="120f0e"/>
          <w:spacing w:val="-23"/>
          <w:noProof w:val="true"/>
        </w:rPr>
        <w:t>David Stephens and Roderick Wallace,</w:t>
      </w:r>
      <w:r>
        <w:rPr>
          <w:rFonts w:cs="Calibri"/>
          <w:u w:val="none"/>
          <w:color w:val="000000"/>
          <w:w w:val="100"/>
        </w:rPr>
        <w:tab/>
      </w:r>
      <w:r>
        <w:rPr>
          <w:rFonts w:ascii="Garamond" w:eastAsia="Garamond" w:hAnsi="Garamond" w:cs="Garamond"/>
          <w:u w:val="none"/>
          <w:sz w:val="12"/>
          <w:position w:val="0"/>
          <w:color w:val="120f0e"/>
          <w:spacing w:val="-20"/>
          <w:noProof w:val="true"/>
          <w:i/>
        </w:rPr>
        <w:t>Electronic Records Retention: New Strategies for Data Life Cycle Management</w:t>
      </w:r>
      <w:r>
        <w:rPr>
          <w:rFonts w:cs="Calibri"/>
          <w:u w:val="none"/>
          <w:color w:val="000000"/>
          <w:w w:val="100"/>
        </w:rPr>
        <w:tab/>
      </w:r>
      <w:r>
        <w:rPr>
          <w:rFonts w:ascii="Garamond" w:eastAsia="Garamond" w:hAnsi="Garamond" w:cs="Garamond"/>
          <w:u w:val="none"/>
          <w:sz w:val="12"/>
          <w:position w:val="0"/>
          <w:color w:val="120f0e"/>
          <w:spacing w:val="-24"/>
          <w:noProof w:val="true"/>
        </w:rPr>
        <w:t>(ARMA International 2003).</w:t>
      </w:r>
    </w:p>
    <w:p w:rsidR="005A76FB" w:rsidRDefault="005A76FB" w:rsidP="005A76FB">
      <w:pPr>
        <w:spacing w:before="0" w:after="0" w:line="399" w:lineRule="exact"/>
        <w:ind w:left="1079"/>
        <w:jc w:val="left"/>
        <w:tabs>
          <w:tab w:val="left" w:pos="1173"/>
        </w:tabs>
      </w:pPr>
      <w:r>
        <w:rPr>
          <w:rFonts w:ascii="Garamond" w:eastAsia="Garamond" w:hAnsi="Garamond" w:cs="Garamond"/>
          <w:u w:val="none"/>
          <w:sz w:val="6"/>
          <w:position w:val="0"/>
          <w:color w:val="120f0e"/>
          <w:spacing w:val="0"/>
          <w:noProof w:val="true"/>
        </w:rPr>
        <w:t>62</w:t>
      </w:r>
      <w:r>
        <w:rPr>
          <w:rFonts w:cs="Calibri"/>
          <w:u w:val="none"/>
          <w:color w:val="000000"/>
          <w:w w:val="100"/>
        </w:rPr>
        <w:tab/>
      </w:r>
      <w:r>
        <w:rPr>
          <w:rFonts w:ascii="Garamond" w:eastAsia="Garamond" w:hAnsi="Garamond" w:cs="Garamond"/>
          <w:u w:val="none"/>
          <w:sz w:val="12"/>
          <w:position w:val="0"/>
          <w:color w:val="120f0e"/>
          <w:spacing w:val="-22"/>
          <w:noProof w:val="true"/>
        </w:rPr>
        <w:t>XML—Extensible Markup Language is a WWW (W3) Consortium standard; XML documents are encoded in UNICODE (itself an ISO standard for international character</w:t>
      </w:r>
    </w:p>
    <w:p w:rsidR="005A76FB" w:rsidRDefault="005A76FB" w:rsidP="005A76FB">
      <w:pPr>
        <w:spacing w:before="0" w:after="0" w:line="226" w:lineRule="exact"/>
        <w:ind w:left="1079"/>
        <w:jc w:val="left"/>
      </w:pPr>
      <w:r>
        <w:rPr>
          <w:rFonts w:ascii="Garamond" w:eastAsia="Garamond" w:hAnsi="Garamond" w:cs="Garamond"/>
          <w:u w:val="none"/>
          <w:sz w:val="12"/>
          <w:position w:val="0"/>
          <w:color w:val="120f0e"/>
          <w:spacing w:val="-21"/>
          <w:noProof w:val="true"/>
        </w:rPr>
        <w:t>representations). Conceptually XML documents can contain any type of data (text, multimedia, numeric, etc.). In practice, XML documents are best suited for text and numeric</w:t>
      </w:r>
    </w:p>
    <w:p w:rsidR="005A76FB" w:rsidRDefault="005A76FB" w:rsidP="005A76FB">
      <w:pPr>
        <w:spacing w:before="0" w:after="0" w:line="159" w:lineRule="exact"/>
        <w:ind w:left="1079"/>
        <w:jc w:val="left"/>
      </w:pPr>
      <w:r>
        <w:rPr>
          <w:rFonts w:ascii="Garamond" w:eastAsia="Garamond" w:hAnsi="Garamond" w:cs="Garamond"/>
          <w:u w:val="none"/>
          <w:sz w:val="12"/>
          <w:position w:val="0"/>
          <w:color w:val="120f0e"/>
          <w:spacing w:val="-25"/>
          <w:noProof w:val="true"/>
        </w:rPr>
        <w:t>information.</w:t>
      </w:r>
    </w:p>
    <w:p w:rsidR="005A76FB" w:rsidRDefault="005A76FB" w:rsidP="005A76FB">
      <w:pPr>
        <w:spacing w:before="0" w:after="0" w:line="213" w:lineRule="exact"/>
        <w:ind w:left="1079"/>
        <w:jc w:val="left"/>
        <w:tabs>
          <w:tab w:val="left" w:pos="1173"/>
          <w:tab w:val="left" w:pos="9826"/>
        </w:tabs>
      </w:pPr>
      <w:r>
        <w:rPr>
          <w:rFonts w:ascii="Garamond" w:eastAsia="Garamond" w:hAnsi="Garamond" w:cs="Garamond"/>
          <w:u w:val="none"/>
          <w:sz w:val="6"/>
          <w:position w:val="0"/>
          <w:color w:val="120f0e"/>
          <w:spacing w:val="0"/>
          <w:noProof w:val="true"/>
        </w:rPr>
        <w:t>63</w:t>
      </w:r>
      <w:r>
        <w:rPr>
          <w:rFonts w:cs="Calibri"/>
          <w:u w:val="none"/>
          <w:color w:val="000000"/>
          <w:w w:val="100"/>
        </w:rPr>
        <w:tab/>
      </w:r>
      <w:r>
        <w:rPr>
          <w:rFonts w:ascii="Garamond" w:eastAsia="Garamond" w:hAnsi="Garamond" w:cs="Garamond"/>
          <w:u w:val="none"/>
          <w:sz w:val="12"/>
          <w:position w:val="0"/>
          <w:color w:val="120f0e"/>
          <w:spacing w:val="-20"/>
          <w:noProof w:val="true"/>
        </w:rPr>
        <w:t>Ross Harvey, Presentation at the 2nd Nat’l Preservation Office Conference: Multimedia Preservation—Capturing the Rainbow in Brisbane (Nov. 28-30, 1995),</w:t>
      </w:r>
      <w:r>
        <w:rPr>
          <w:rFonts w:cs="Calibri"/>
          <w:u w:val="none"/>
          <w:color w:val="000000"/>
          <w:w w:val="100"/>
        </w:rPr>
        <w:tab/>
      </w:r>
      <w:r>
        <w:rPr>
          <w:rFonts w:ascii="Garamond" w:eastAsia="Garamond" w:hAnsi="Garamond" w:cs="Garamond"/>
          <w:u w:val="none"/>
          <w:sz w:val="12"/>
          <w:position w:val="0"/>
          <w:color w:val="120f0e"/>
          <w:spacing w:val="-22"/>
          <w:noProof w:val="true"/>
          <w:i/>
        </w:rPr>
        <w:t>available at</w:t>
      </w:r>
    </w:p>
    <w:p w:rsidR="005A76FB" w:rsidRDefault="005A76FB" w:rsidP="005A76FB">
      <w:pPr>
        <w:spacing w:before="0" w:after="0" w:line="226" w:lineRule="exact"/>
        <w:ind w:left="1066"/>
        <w:jc w:val="left"/>
      </w:pPr>
      <w:r>
        <w:rPr>
          <w:rFonts w:ascii="Garamond" w:eastAsia="Garamond" w:hAnsi="Garamond" w:cs="Garamond"/>
          <w:u w:val="none"/>
          <w:sz w:val="12"/>
          <w:position w:val="0"/>
          <w:color w:val="120f0e"/>
          <w:spacing w:val="-22"/>
          <w:noProof w:val="true"/>
        </w:rPr>
        <w:t>http://www.nla.gov.au/niac/meetings/npo95rh.html.</w:t>
      </w:r>
    </w:p>
    <w:p w:rsidR="005A76FB" w:rsidRDefault="005A76FB" w:rsidP="005A76FB">
      <w:pPr>
        <w:spacing w:before="0" w:after="0" w:line="586" w:lineRule="exact"/>
        <w:ind w:left="10933"/>
        <w:jc w:val="left"/>
      </w:pPr>
      <w:r>
        <w:rPr>
          <w:rFonts w:ascii="Arial" w:eastAsia="Arial" w:hAnsi="Arial" w:cs="Arial"/>
          <w:u w:val="none"/>
          <w:sz w:val="16"/>
          <w:position w:val="0"/>
          <w:color w:val="231f20"/>
          <w:spacing w:val="0"/>
          <w:noProof w:val="true"/>
        </w:rPr>
        <w:t>38</w:t>
      </w:r>
    </w:p>
    <w:bookmarkStart w:id="49" w:name="49"/>
    <w:bookmarkEnd w:id="49"/>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57" type="#_x0000_t75" style="position:absolute;margin-left:0pt;margin-top:0pt;width:612pt;height:792pt;z-index:-251658150;mso-position-horizontal-relative:page;mso-position-vertical-relative:page">
            <v:imagedata r:id="rId57"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453" w:lineRule="exact"/>
        <w:ind w:left="1079"/>
        <w:jc w:val="left"/>
      </w:pPr>
      <w:r>
        <w:rPr>
          <w:rFonts w:ascii="Garamond" w:eastAsia="Garamond" w:hAnsi="Garamond" w:cs="Garamond"/>
          <w:u w:val="none"/>
          <w:sz w:val="21"/>
          <w:position w:val="0"/>
          <w:color w:val="120f0e"/>
          <w:spacing w:val="-17"/>
          <w:noProof w:val="true"/>
        </w:rPr>
        <w:t>NARA, in combination with the National Institute of Standards and Technology (NIST), provides guidance on CD</w:t>
      </w:r>
    </w:p>
    <w:p w:rsidR="005A76FB" w:rsidRDefault="005A76FB" w:rsidP="005A76FB">
      <w:pPr>
        <w:spacing w:before="0" w:after="0" w:line="239" w:lineRule="exact"/>
        <w:ind w:left="1079"/>
        <w:jc w:val="left"/>
        <w:tabs>
          <w:tab w:val="left" w:pos="7239"/>
        </w:tabs>
      </w:pPr>
      <w:r>
        <w:rPr>
          <w:rFonts w:ascii="Garamond" w:eastAsia="Garamond" w:hAnsi="Garamond" w:cs="Garamond"/>
          <w:u w:val="none"/>
          <w:sz w:val="21"/>
          <w:position w:val="0"/>
          <w:color w:val="120f0e"/>
          <w:spacing w:val="-17"/>
          <w:noProof w:val="true"/>
        </w:rPr>
        <w:t>and DVD media and formats in the NIST Special Publication 500-252,</w:t>
      </w:r>
      <w:r>
        <w:rPr>
          <w:rFonts w:cs="Calibri"/>
          <w:u w:val="none"/>
          <w:color w:val="000000"/>
          <w:w w:val="100"/>
        </w:rPr>
        <w:tab/>
      </w:r>
      <w:r>
        <w:rPr>
          <w:rFonts w:ascii="Garamond" w:eastAsia="Garamond" w:hAnsi="Garamond" w:cs="Garamond"/>
          <w:u w:val="none"/>
          <w:sz w:val="21"/>
          <w:position w:val="0"/>
          <w:color w:val="120f0e"/>
          <w:spacing w:val="-18"/>
          <w:noProof w:val="true"/>
          <w:i/>
        </w:rPr>
        <w:t>Care and Handling of CDs and DVDs—A</w:t>
      </w:r>
    </w:p>
    <w:p w:rsidR="005A76FB" w:rsidRDefault="005A76FB" w:rsidP="005A76FB">
      <w:pPr>
        <w:spacing w:before="0" w:after="0" w:line="239" w:lineRule="exact"/>
        <w:ind w:left="1079"/>
        <w:jc w:val="left"/>
        <w:tabs>
          <w:tab w:val="left" w:pos="3999"/>
        </w:tabs>
      </w:pPr>
      <w:r>
        <w:rPr>
          <w:rFonts w:ascii="Garamond" w:eastAsia="Garamond" w:hAnsi="Garamond" w:cs="Garamond"/>
          <w:u w:val="none"/>
          <w:sz w:val="21"/>
          <w:position w:val="0"/>
          <w:color w:val="120f0e"/>
          <w:spacing w:val="-16"/>
          <w:noProof w:val="true"/>
          <w:i/>
        </w:rPr>
        <w:t>Guide for Librarians and Archivists</w:t>
      </w:r>
      <w:r>
        <w:rPr>
          <w:rFonts w:cs="Calibri"/>
          <w:u w:val="none"/>
          <w:color w:val="000000"/>
          <w:w w:val="100"/>
        </w:rPr>
        <w:tab/>
      </w:r>
      <w:r>
        <w:rPr>
          <w:rFonts w:ascii="Garamond" w:eastAsia="Garamond" w:hAnsi="Garamond" w:cs="Garamond"/>
          <w:u w:val="none"/>
          <w:sz w:val="21"/>
          <w:position w:val="0"/>
          <w:color w:val="120f0e"/>
          <w:spacing w:val="-16"/>
          <w:noProof w:val="true"/>
        </w:rPr>
        <w:t>(NIST October 2003). The results of NIST’s evaluations are controversial and do</w:t>
      </w:r>
    </w:p>
    <w:p w:rsidR="005A76FB" w:rsidRDefault="005A76FB" w:rsidP="005A76FB">
      <w:pPr>
        <w:spacing w:before="0" w:after="0" w:line="239" w:lineRule="exact"/>
        <w:ind w:left="1079"/>
        <w:jc w:val="left"/>
        <w:tabs>
          <w:tab w:val="left" w:pos="5653"/>
          <w:tab w:val="left" w:pos="5946"/>
        </w:tabs>
      </w:pPr>
      <w:r>
        <w:rPr>
          <w:rFonts w:ascii="Garamond" w:eastAsia="Garamond" w:hAnsi="Garamond" w:cs="Garamond"/>
          <w:u w:val="none"/>
          <w:sz w:val="21"/>
          <w:position w:val="0"/>
          <w:color w:val="120f0e"/>
          <w:spacing w:val="-17"/>
          <w:noProof w:val="true"/>
        </w:rPr>
        <w:t>not agree with manufacturer and independent testing.</w:t>
      </w:r>
      <w:r>
        <w:rPr>
          <w:rFonts w:cs="Calibri"/>
          <w:u w:val="none"/>
          <w:color w:val="000000"/>
          <w:w w:val="100"/>
        </w:rPr>
        <w:tab/>
      </w:r>
      <w:r>
        <w:rPr>
          <w:rFonts w:ascii="Garamond" w:eastAsia="Garamond" w:hAnsi="Garamond" w:cs="Garamond"/>
          <w:u w:val="none"/>
          <w:sz w:val="10"/>
          <w:position w:val="0"/>
          <w:color w:val="120f0e"/>
          <w:spacing w:val="0"/>
          <w:noProof w:val="true"/>
        </w:rPr>
        <w:t>64</w:t>
      </w:r>
      <w:r>
        <w:rPr>
          <w:rFonts w:cs="Calibri"/>
          <w:u w:val="none"/>
          <w:color w:val="000000"/>
          <w:w w:val="100"/>
        </w:rPr>
        <w:tab/>
      </w:r>
      <w:r>
        <w:rPr>
          <w:rFonts w:ascii="Garamond" w:eastAsia="Garamond" w:hAnsi="Garamond" w:cs="Garamond"/>
          <w:u w:val="none"/>
          <w:sz w:val="21"/>
          <w:position w:val="0"/>
          <w:color w:val="120f0e"/>
          <w:spacing w:val="-16"/>
          <w:noProof w:val="true"/>
        </w:rPr>
        <w:t>Given the significant variance among these expected life</w:t>
      </w:r>
    </w:p>
    <w:p w:rsidR="005A76FB" w:rsidRDefault="005A76FB" w:rsidP="005A76FB">
      <w:pPr>
        <w:spacing w:before="0" w:after="0" w:line="239" w:lineRule="exact"/>
        <w:ind w:left="1079"/>
        <w:jc w:val="left"/>
      </w:pPr>
      <w:r>
        <w:rPr>
          <w:rFonts w:ascii="Garamond" w:eastAsia="Garamond" w:hAnsi="Garamond" w:cs="Garamond"/>
          <w:u w:val="none"/>
          <w:sz w:val="21"/>
          <w:position w:val="0"/>
          <w:color w:val="120f0e"/>
          <w:spacing w:val="-16"/>
          <w:noProof w:val="true"/>
        </w:rPr>
        <w:t>figures, a reasonable compromise may be to use the best quality media available, maintain both on-line and off-line</w:t>
      </w:r>
    </w:p>
    <w:p w:rsidR="005A76FB" w:rsidRDefault="005A76FB" w:rsidP="005A76FB">
      <w:pPr>
        <w:spacing w:before="0" w:after="0" w:line="239" w:lineRule="exact"/>
        <w:ind w:left="1079"/>
        <w:jc w:val="left"/>
      </w:pPr>
      <w:r>
        <w:rPr>
          <w:rFonts w:ascii="Garamond" w:eastAsia="Garamond" w:hAnsi="Garamond" w:cs="Garamond"/>
          <w:u w:val="none"/>
          <w:sz w:val="21"/>
          <w:position w:val="0"/>
          <w:color w:val="120f0e"/>
          <w:spacing w:val="-16"/>
          <w:noProof w:val="true"/>
        </w:rPr>
        <w:t>media in an environmentally controlled space (stability appears more important than specific temperature and</w:t>
      </w:r>
    </w:p>
    <w:p w:rsidR="005A76FB" w:rsidRDefault="005A76FB" w:rsidP="005A76FB">
      <w:pPr>
        <w:spacing w:before="0" w:after="0" w:line="239" w:lineRule="exact"/>
        <w:ind w:left="1079"/>
        <w:jc w:val="left"/>
      </w:pPr>
      <w:r>
        <w:rPr>
          <w:rFonts w:ascii="Garamond" w:eastAsia="Garamond" w:hAnsi="Garamond" w:cs="Garamond"/>
          <w:u w:val="none"/>
          <w:sz w:val="21"/>
          <w:position w:val="0"/>
          <w:color w:val="120f0e"/>
          <w:spacing w:val="-16"/>
          <w:noProof w:val="true"/>
        </w:rPr>
        <w:t>humidity values), and plan on refreshing copies at intervals of no more than ten years.</w:t>
      </w:r>
    </w:p>
    <w:p w:rsidR="005A76FB" w:rsidRDefault="005A76FB" w:rsidP="005A76FB">
      <w:pPr>
        <w:spacing w:before="0" w:after="0" w:line="240" w:lineRule="exact"/>
      </w:pP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Due to rapid technological obsolescence, organizations may wish to consider duplicating particularly valuable records</w:t>
      </w:r>
    </w:p>
    <w:p w:rsidR="005A76FB" w:rsidRDefault="005A76FB" w:rsidP="005A76FB">
      <w:pPr>
        <w:spacing w:before="0" w:after="0" w:line="253" w:lineRule="exact"/>
        <w:ind w:left="1079"/>
        <w:jc w:val="left"/>
        <w:tabs>
          <w:tab w:val="left" w:pos="6759"/>
          <w:tab w:val="left" w:pos="7026"/>
        </w:tabs>
      </w:pPr>
      <w:r>
        <w:rPr>
          <w:rFonts w:ascii="Garamond" w:eastAsia="Garamond" w:hAnsi="Garamond" w:cs="Garamond"/>
          <w:u w:val="none"/>
          <w:sz w:val="21"/>
          <w:position w:val="0"/>
          <w:color w:val="120f0e"/>
          <w:spacing w:val="-16"/>
          <w:noProof w:val="true"/>
        </w:rPr>
        <w:t>that must be kept for more that ten years to non-electronic media (</w:t>
      </w:r>
      <w:r>
        <w:rPr>
          <w:rFonts w:cs="Calibri"/>
          <w:u w:val="none"/>
          <w:color w:val="000000"/>
          <w:w w:val="100"/>
        </w:rPr>
        <w:tab/>
      </w:r>
      <w:r>
        <w:rPr>
          <w:rFonts w:ascii="Garamond" w:eastAsia="Garamond" w:hAnsi="Garamond" w:cs="Garamond"/>
          <w:u w:val="none"/>
          <w:sz w:val="21"/>
          <w:position w:val="0"/>
          <w:color w:val="120f0e"/>
          <w:spacing w:val="-25"/>
          <w:noProof w:val="true"/>
          <w:i/>
        </w:rPr>
        <w:t>e.g.</w:t>
      </w:r>
      <w:r>
        <w:rPr>
          <w:rFonts w:cs="Calibri"/>
          <w:u w:val="none"/>
          <w:color w:val="000000"/>
          <w:w w:val="100"/>
        </w:rPr>
        <w:tab/>
      </w:r>
      <w:r>
        <w:rPr>
          <w:rFonts w:ascii="Garamond" w:eastAsia="Garamond" w:hAnsi="Garamond" w:cs="Garamond"/>
          <w:u w:val="none"/>
          <w:sz w:val="21"/>
          <w:position w:val="0"/>
          <w:color w:val="120f0e"/>
          <w:spacing w:val="-16"/>
          <w:noProof w:val="true"/>
        </w:rPr>
        <w:t>, computer and output microfilm or “COM;” or</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7"/>
          <w:noProof w:val="true"/>
        </w:rPr>
        <w:t>archival paper).</w:t>
      </w:r>
    </w:p>
    <w:p w:rsidR="005A76FB" w:rsidRDefault="005A76FB" w:rsidP="005A76FB">
      <w:pPr>
        <w:spacing w:before="0" w:after="0" w:line="386" w:lineRule="exact"/>
        <w:ind w:left="1079"/>
        <w:jc w:val="left"/>
      </w:pPr>
      <w:r>
        <w:rPr>
          <w:rFonts w:ascii="Garamond" w:eastAsia="Garamond" w:hAnsi="Garamond" w:cs="Garamond"/>
          <w:u w:val="none"/>
          <w:sz w:val="21"/>
          <w:position w:val="0"/>
          <w:color w:val="120f0e"/>
          <w:spacing w:val="-16"/>
          <w:noProof w:val="true"/>
        </w:rPr>
        <w:t>Long-term electronic archive designs should consider incorporation of national or international specifications such as</w:t>
      </w:r>
    </w:p>
    <w:p w:rsidR="005A76FB" w:rsidRDefault="005A76FB" w:rsidP="005A76FB">
      <w:pPr>
        <w:spacing w:before="0" w:after="0" w:line="266" w:lineRule="exact"/>
        <w:ind w:left="1079"/>
        <w:jc w:val="left"/>
        <w:tabs>
          <w:tab w:val="left" w:pos="8333"/>
          <w:tab w:val="left" w:pos="8586"/>
        </w:tabs>
      </w:pPr>
      <w:r>
        <w:rPr>
          <w:rFonts w:ascii="Garamond" w:eastAsia="Garamond" w:hAnsi="Garamond" w:cs="Garamond"/>
          <w:u w:val="none"/>
          <w:sz w:val="21"/>
          <w:position w:val="0"/>
          <w:color w:val="120f0e"/>
          <w:spacing w:val="-18"/>
          <w:noProof w:val="true"/>
        </w:rPr>
        <w:t>MoReq or Open Archival Information System (OAIS). Standards such as ISO 15489</w:t>
      </w:r>
      <w:r>
        <w:rPr>
          <w:rFonts w:cs="Calibri"/>
          <w:u w:val="none"/>
          <w:color w:val="000000"/>
          <w:w w:val="100"/>
        </w:rPr>
        <w:tab/>
      </w:r>
      <w:r>
        <w:rPr>
          <w:rFonts w:ascii="Garamond" w:eastAsia="Garamond" w:hAnsi="Garamond" w:cs="Garamond"/>
          <w:u w:val="none"/>
          <w:sz w:val="10"/>
          <w:position w:val="0"/>
          <w:color w:val="120f0e"/>
          <w:spacing w:val="0"/>
          <w:noProof w:val="true"/>
        </w:rPr>
        <w:t>65</w:t>
      </w:r>
      <w:r>
        <w:rPr>
          <w:rFonts w:cs="Calibri"/>
          <w:u w:val="none"/>
          <w:color w:val="000000"/>
          <w:w w:val="100"/>
        </w:rPr>
        <w:tab/>
      </w:r>
      <w:r>
        <w:rPr>
          <w:rFonts w:ascii="Garamond" w:eastAsia="Garamond" w:hAnsi="Garamond" w:cs="Garamond"/>
          <w:u w:val="none"/>
          <w:sz w:val="21"/>
          <w:position w:val="0"/>
          <w:color w:val="120f0e"/>
          <w:spacing w:val="-16"/>
          <w:noProof w:val="true"/>
        </w:rPr>
        <w:t>establish guidelines for</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records management policies and systems but generally fall short of specifying functional details of automated systems.</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7"/>
          <w:noProof w:val="true"/>
        </w:rPr>
        <w:t>However, DoD 5015.2-STD and MoReq each contain useful information defining functional requirements for</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electronic record archives. Both of these also define selected metadata elements required for an electronic records</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archive. Either document would be appropriate as a starting point for acquisition or construction of an electronic</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7"/>
          <w:noProof w:val="true"/>
        </w:rPr>
        <w:t>archive system. Finally, both ARMA International and the National Archives Records Administration (NARA) provide</w:t>
      </w:r>
    </w:p>
    <w:p w:rsidR="005A76FB" w:rsidRDefault="005A76FB" w:rsidP="005A76FB">
      <w:pPr>
        <w:spacing w:before="0" w:after="0" w:line="266" w:lineRule="exact"/>
        <w:ind w:left="1066"/>
        <w:jc w:val="left"/>
        <w:tabs>
          <w:tab w:val="left" w:pos="6413"/>
        </w:tabs>
      </w:pPr>
      <w:r>
        <w:rPr>
          <w:rFonts w:ascii="Garamond" w:eastAsia="Garamond" w:hAnsi="Garamond" w:cs="Garamond"/>
          <w:u w:val="none"/>
          <w:sz w:val="21"/>
          <w:position w:val="0"/>
          <w:color w:val="120f0e"/>
          <w:spacing w:val="-16"/>
          <w:noProof w:val="true"/>
        </w:rPr>
        <w:t>planning and guideline documents at their respective web sites.</w:t>
      </w:r>
      <w:r>
        <w:rPr>
          <w:rFonts w:cs="Calibri"/>
          <w:u w:val="none"/>
          <w:color w:val="000000"/>
          <w:w w:val="100"/>
        </w:rPr>
        <w:tab/>
      </w:r>
      <w:r>
        <w:rPr>
          <w:rFonts w:ascii="Garamond" w:eastAsia="Garamond" w:hAnsi="Garamond" w:cs="Garamond"/>
          <w:u w:val="none"/>
          <w:sz w:val="10"/>
          <w:position w:val="0"/>
          <w:color w:val="120f0e"/>
          <w:spacing w:val="0"/>
          <w:noProof w:val="true"/>
        </w:rPr>
        <w:t>66</w:t>
      </w:r>
    </w:p>
    <w:p w:rsidR="005A76FB" w:rsidRDefault="005A76FB" w:rsidP="005A76FB">
      <w:pPr>
        <w:spacing w:before="0" w:after="0" w:line="373" w:lineRule="exact"/>
        <w:ind w:left="1079"/>
        <w:jc w:val="left"/>
      </w:pPr>
      <w:r>
        <w:rPr>
          <w:rFonts w:ascii="Garamond" w:eastAsia="Garamond" w:hAnsi="Garamond" w:cs="Garamond"/>
          <w:u w:val="none"/>
          <w:sz w:val="21"/>
          <w:position w:val="0"/>
          <w:color w:val="120f0e"/>
          <w:spacing w:val="-16"/>
          <w:noProof w:val="true"/>
        </w:rPr>
        <w:t>Organizations designing comprehensive long-term electronic archives should consider the need for managing and</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tracking electronic and non-electronic records. This may include migration from legacy systems tracking paper,</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film/fiche, artifacts and electronic records.</w:t>
      </w:r>
    </w:p>
    <w:p w:rsidR="005A76FB" w:rsidRDefault="005A76FB" w:rsidP="005A76FB">
      <w:pPr>
        <w:spacing w:before="0" w:after="0" w:line="386" w:lineRule="exact"/>
        <w:ind w:left="1079"/>
        <w:jc w:val="left"/>
      </w:pPr>
      <w:r>
        <w:rPr>
          <w:rFonts w:ascii="Garamond" w:eastAsia="Garamond" w:hAnsi="Garamond" w:cs="Garamond"/>
          <w:u w:val="none"/>
          <w:sz w:val="21"/>
          <w:position w:val="0"/>
          <w:color w:val="120f0e"/>
          <w:spacing w:val="-16"/>
          <w:noProof w:val="true"/>
        </w:rPr>
        <w:t>Policies for maintenance of long-term electronic archives should address destruction and removal of records (and, as</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appropriate, their metadata) including any need for forensic-level electronic deletions. Methods for obtaining approval</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6"/>
          <w:noProof w:val="true"/>
        </w:rPr>
        <w:t>for destruction should be incorporated in the archive system. Electronic archives should provide disposition functions</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for both logical and physical record deletions and permit specification of which, if any, associated metadata elements</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9"/>
          <w:noProof w:val="true"/>
        </w:rPr>
        <w:t>should be removed.</w:t>
      </w:r>
    </w:p>
    <w:p w:rsidR="005A76FB" w:rsidRDefault="005A76FB" w:rsidP="005A76FB">
      <w:pPr>
        <w:spacing w:before="0" w:after="0" w:line="386" w:lineRule="exact"/>
        <w:ind w:left="1079"/>
        <w:jc w:val="left"/>
      </w:pPr>
      <w:r>
        <w:rPr>
          <w:rFonts w:ascii="Garamond" w:eastAsia="Garamond" w:hAnsi="Garamond" w:cs="Garamond"/>
          <w:u w:val="none"/>
          <w:sz w:val="21"/>
          <w:position w:val="0"/>
          <w:color w:val="120f0e"/>
          <w:spacing w:val="-16"/>
          <w:noProof w:val="true"/>
        </w:rPr>
        <w:t>One issue that often arises is tracking details of when and how a given record may have been removed from the</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archive. In the paper world, “Certificates of Destruction” exist as proof that a set of records was destroyed by a</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5"/>
          <w:noProof w:val="true"/>
        </w:rPr>
        <w:t>particular method and by a specific organization on a given date. If a need exists for similar compliance</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documentation on electronic records, it will be necessary to keep a minimal set of metadata about those records to</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4"/>
          <w:noProof w:val="true"/>
        </w:rPr>
        <w:t>have a “target” for the data tracking the disposition. This requirement will only exist if it is necessary to track the</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disposition information on specific records. Generic statistics (for example, a count of records deleted) can be</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7"/>
          <w:noProof w:val="true"/>
        </w:rPr>
        <w:t>maintained without retaining record metadata.</w:t>
      </w:r>
    </w:p>
    <w:p w:rsidR="005A76FB" w:rsidRDefault="005A76FB" w:rsidP="005A76FB">
      <w:pPr>
        <w:spacing w:before="0" w:after="0" w:line="373" w:lineRule="exact"/>
        <w:ind w:left="1079"/>
        <w:jc w:val="left"/>
      </w:pPr>
      <w:r>
        <w:rPr>
          <w:rFonts w:ascii="Garamond" w:eastAsia="Garamond" w:hAnsi="Garamond" w:cs="Garamond"/>
          <w:u w:val="none"/>
          <w:sz w:val="21"/>
          <w:position w:val="0"/>
          <w:color w:val="120f0e"/>
          <w:spacing w:val="-16"/>
          <w:noProof w:val="true"/>
        </w:rPr>
        <w:t>Policies for access to long-term electronic archives should consider requirements for ownership and control including,</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but not limited to, security, traceability, authenticity, and change-control over the record lifecycle. The National</w:t>
      </w:r>
    </w:p>
    <w:p w:rsidR="005A76FB" w:rsidRDefault="005A76FB" w:rsidP="005A76FB">
      <w:pPr>
        <w:spacing w:before="0" w:after="0" w:line="266" w:lineRule="exact"/>
        <w:ind w:left="1079"/>
        <w:jc w:val="left"/>
        <w:tabs>
          <w:tab w:val="left" w:pos="5079"/>
          <w:tab w:val="left" w:pos="6919"/>
        </w:tabs>
      </w:pPr>
      <w:r>
        <w:rPr>
          <w:rFonts w:ascii="Garamond" w:eastAsia="Garamond" w:hAnsi="Garamond" w:cs="Garamond"/>
          <w:u w:val="none"/>
          <w:sz w:val="21"/>
          <w:position w:val="0"/>
          <w:color w:val="120f0e"/>
          <w:spacing w:val="-18"/>
          <w:noProof w:val="true"/>
        </w:rPr>
        <w:t>Archives and Records Administration (NARA)</w:t>
      </w:r>
      <w:r>
        <w:rPr>
          <w:rFonts w:cs="Calibri"/>
          <w:u w:val="none"/>
          <w:color w:val="000000"/>
          <w:w w:val="100"/>
        </w:rPr>
        <w:tab/>
      </w:r>
      <w:r>
        <w:rPr>
          <w:rFonts w:ascii="Garamond" w:eastAsia="Garamond" w:hAnsi="Garamond" w:cs="Garamond"/>
          <w:u w:val="none"/>
          <w:sz w:val="21"/>
          <w:position w:val="0"/>
          <w:color w:val="120f0e"/>
          <w:spacing w:val="-17"/>
          <w:noProof w:val="true"/>
          <w:i/>
        </w:rPr>
        <w:t>Concept of Operations</w:t>
      </w:r>
      <w:r>
        <w:rPr>
          <w:rFonts w:cs="Calibri"/>
          <w:u w:val="none"/>
          <w:color w:val="000000"/>
          <w:w w:val="100"/>
        </w:rPr>
        <w:tab/>
      </w:r>
      <w:r>
        <w:rPr>
          <w:rFonts w:ascii="Garamond" w:eastAsia="Garamond" w:hAnsi="Garamond" w:cs="Garamond"/>
          <w:u w:val="none"/>
          <w:sz w:val="21"/>
          <w:position w:val="0"/>
          <w:color w:val="120f0e"/>
          <w:spacing w:val="-15"/>
          <w:noProof w:val="true"/>
        </w:rPr>
        <w:t>provides useful guidelines for typical user</w:t>
      </w:r>
    </w:p>
    <w:p w:rsidR="005A76FB" w:rsidRDefault="005A76FB" w:rsidP="005A76FB">
      <w:pPr>
        <w:spacing w:before="0" w:after="0" w:line="266" w:lineRule="exact"/>
        <w:ind w:left="1066"/>
        <w:jc w:val="left"/>
        <w:tabs>
          <w:tab w:val="left" w:pos="4919"/>
          <w:tab w:val="left" w:pos="5146"/>
        </w:tabs>
      </w:pPr>
      <w:r>
        <w:rPr>
          <w:rFonts w:ascii="Garamond" w:eastAsia="Garamond" w:hAnsi="Garamond" w:cs="Garamond"/>
          <w:u w:val="none"/>
          <w:sz w:val="21"/>
          <w:position w:val="0"/>
          <w:color w:val="120f0e"/>
          <w:spacing w:val="-17"/>
          <w:noProof w:val="true"/>
        </w:rPr>
        <w:t>functions and associated ownership concerns.</w:t>
      </w:r>
      <w:r>
        <w:rPr>
          <w:rFonts w:cs="Calibri"/>
          <w:u w:val="none"/>
          <w:color w:val="000000"/>
          <w:w w:val="100"/>
        </w:rPr>
        <w:tab/>
      </w:r>
      <w:r>
        <w:rPr>
          <w:rFonts w:ascii="Garamond" w:eastAsia="Garamond" w:hAnsi="Garamond" w:cs="Garamond"/>
          <w:u w:val="none"/>
          <w:sz w:val="10"/>
          <w:position w:val="0"/>
          <w:color w:val="120f0e"/>
          <w:spacing w:val="0"/>
          <w:noProof w:val="true"/>
        </w:rPr>
        <w:t>67</w:t>
      </w:r>
      <w:r>
        <w:rPr>
          <w:rFonts w:cs="Calibri"/>
          <w:u w:val="none"/>
          <w:color w:val="000000"/>
          <w:w w:val="100"/>
        </w:rPr>
        <w:tab/>
      </w:r>
      <w:r>
        <w:rPr>
          <w:rFonts w:ascii="Garamond" w:eastAsia="Garamond" w:hAnsi="Garamond" w:cs="Garamond"/>
          <w:u w:val="none"/>
          <w:sz w:val="21"/>
          <w:position w:val="0"/>
          <w:color w:val="120f0e"/>
          <w:spacing w:val="-16"/>
          <w:noProof w:val="true"/>
        </w:rPr>
        <w:t>This set should not be taken as absolute: many organizations will have</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only some of the roles, and some organizations will have additional roles. In particular, records management policies</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5"/>
          <w:noProof w:val="true"/>
        </w:rPr>
        <w:t>may define other roles (such as “Official Record Owner”, “Records Contact”, etc.) as appropriate for a given</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environment and organizational context. Finally, for electronic archives some roles, such as “Record Processor” may be</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handled by automated agents (that is, by software rather than people).</w:t>
      </w:r>
    </w:p>
    <w:p w:rsidR="005A76FB" w:rsidRDefault="005A76FB" w:rsidP="005A76FB">
      <w:pPr>
        <w:spacing w:before="0" w:after="0" w:line="466" w:lineRule="exact"/>
        <w:ind w:left="1079"/>
        <w:jc w:val="left"/>
      </w:pPr>
      <w:r>
        <w:rPr>
          <w:rFonts w:ascii="Garamond" w:eastAsia="Garamond" w:hAnsi="Garamond" w:cs="Garamond"/>
          <w:u w:val="none"/>
          <w:sz w:val="12"/>
          <w:position w:val="0"/>
          <w:color w:val="231f20"/>
          <w:spacing w:val="0"/>
          <w:noProof w:val="true"/>
        </w:rPr>
        <w:t>_________________</w:t>
      </w:r>
    </w:p>
    <w:p w:rsidR="005A76FB" w:rsidRDefault="005A76FB" w:rsidP="005A76FB">
      <w:pPr>
        <w:spacing w:before="0" w:after="0" w:line="119" w:lineRule="exact"/>
        <w:ind w:left="1079"/>
        <w:jc w:val="left"/>
        <w:tabs>
          <w:tab w:val="left" w:pos="1173"/>
        </w:tabs>
      </w:pPr>
      <w:r>
        <w:rPr>
          <w:rFonts w:ascii="Garamond" w:eastAsia="Garamond" w:hAnsi="Garamond" w:cs="Garamond"/>
          <w:u w:val="none"/>
          <w:sz w:val="6"/>
          <w:position w:val="0"/>
          <w:color w:val="120f0e"/>
          <w:spacing w:val="0"/>
          <w:noProof w:val="true"/>
        </w:rPr>
        <w:t>64</w:t>
      </w:r>
      <w:r>
        <w:rPr>
          <w:rFonts w:cs="Calibri"/>
          <w:u w:val="none"/>
          <w:color w:val="000000"/>
          <w:w w:val="100"/>
        </w:rPr>
        <w:tab/>
      </w:r>
      <w:r>
        <w:rPr>
          <w:rFonts w:ascii="Garamond" w:eastAsia="Garamond" w:hAnsi="Garamond" w:cs="Garamond"/>
          <w:u w:val="none"/>
          <w:sz w:val="12"/>
          <w:position w:val="0"/>
          <w:color w:val="120f0e"/>
          <w:spacing w:val="-20"/>
          <w:noProof w:val="true"/>
        </w:rPr>
        <w:t>A recent independent test on CD-R media concluded that many brands of inexpensive optical media have a useful life of less than two years. This contrasts dramatically with the</w:t>
      </w:r>
    </w:p>
    <w:p w:rsidR="005A76FB" w:rsidRDefault="005A76FB" w:rsidP="005A76FB">
      <w:pPr>
        <w:spacing w:before="0" w:after="0" w:line="226" w:lineRule="exact"/>
        <w:ind w:left="1079"/>
        <w:jc w:val="left"/>
        <w:tabs>
          <w:tab w:val="left" w:pos="5373"/>
          <w:tab w:val="left" w:pos="5933"/>
          <w:tab w:val="left" w:pos="9746"/>
        </w:tabs>
      </w:pPr>
      <w:r>
        <w:rPr>
          <w:rFonts w:ascii="Garamond" w:eastAsia="Garamond" w:hAnsi="Garamond" w:cs="Garamond"/>
          <w:u w:val="none"/>
          <w:sz w:val="12"/>
          <w:position w:val="0"/>
          <w:color w:val="120f0e"/>
          <w:spacing w:val="-22"/>
          <w:noProof w:val="true"/>
        </w:rPr>
        <w:t>NARA/NIST finding of an expected minimum useful life of 57 years. Refer to</w:t>
      </w:r>
      <w:r>
        <w:rPr>
          <w:rFonts w:cs="Calibri"/>
          <w:u w:val="none"/>
          <w:color w:val="000000"/>
          <w:w w:val="100"/>
        </w:rPr>
        <w:tab/>
      </w:r>
      <w:r>
        <w:rPr>
          <w:rFonts w:ascii="Garamond" w:eastAsia="Garamond" w:hAnsi="Garamond" w:cs="Garamond"/>
          <w:u w:val="none"/>
          <w:sz w:val="12"/>
          <w:position w:val="0"/>
          <w:color w:val="120f0e"/>
          <w:spacing w:val="-28"/>
          <w:noProof w:val="true"/>
          <w:i/>
        </w:rPr>
        <w:t>PC-Active</w:t>
      </w:r>
      <w:r>
        <w:rPr>
          <w:rFonts w:cs="Calibri"/>
          <w:u w:val="none"/>
          <w:color w:val="000000"/>
          <w:w w:val="100"/>
        </w:rPr>
        <w:tab/>
      </w:r>
      <w:r>
        <w:rPr>
          <w:rFonts w:ascii="Garamond" w:eastAsia="Garamond" w:hAnsi="Garamond" w:cs="Garamond"/>
          <w:u w:val="none"/>
          <w:sz w:val="12"/>
          <w:position w:val="0"/>
          <w:color w:val="120f0e"/>
          <w:spacing w:val="-21"/>
          <w:noProof w:val="true"/>
        </w:rPr>
        <w:t>(September 2003) for the most recent documented independent tests (</w:t>
      </w:r>
      <w:r>
        <w:rPr>
          <w:rFonts w:cs="Calibri"/>
          <w:u w:val="none"/>
          <w:color w:val="000000"/>
          <w:w w:val="100"/>
        </w:rPr>
        <w:tab/>
      </w:r>
      <w:r>
        <w:rPr>
          <w:rFonts w:ascii="Garamond" w:eastAsia="Garamond" w:hAnsi="Garamond" w:cs="Garamond"/>
          <w:u w:val="none"/>
          <w:sz w:val="12"/>
          <w:position w:val="0"/>
          <w:color w:val="120f0e"/>
          <w:spacing w:val="-22"/>
          <w:noProof w:val="true"/>
          <w:i/>
        </w:rPr>
        <w:t>available at</w:t>
      </w:r>
    </w:p>
    <w:p w:rsidR="005A76FB" w:rsidRDefault="005A76FB" w:rsidP="005A76FB">
      <w:pPr>
        <w:spacing w:before="0" w:after="0" w:line="159" w:lineRule="exact"/>
        <w:ind w:left="1066"/>
        <w:jc w:val="left"/>
        <w:tabs>
          <w:tab w:val="left" w:pos="3693"/>
          <w:tab w:val="left" w:pos="8279"/>
          <w:tab w:val="left" w:pos="9253"/>
        </w:tabs>
      </w:pPr>
      <w:r>
        <w:rPr>
          <w:rFonts w:ascii="Garamond" w:eastAsia="Garamond" w:hAnsi="Garamond" w:cs="Garamond"/>
          <w:u w:val="none"/>
          <w:sz w:val="12"/>
          <w:position w:val="0"/>
          <w:color w:val="120f0e"/>
          <w:spacing w:val="-22"/>
          <w:noProof w:val="true"/>
        </w:rPr>
        <w:t>http://www.aktu.nl/pc-active/cdr.htm (Dutch));</w:t>
      </w:r>
      <w:r>
        <w:rPr>
          <w:rFonts w:cs="Calibri"/>
          <w:u w:val="none"/>
          <w:color w:val="000000"/>
          <w:w w:val="100"/>
        </w:rPr>
        <w:tab/>
      </w:r>
      <w:r>
        <w:rPr>
          <w:rFonts w:ascii="Garamond" w:eastAsia="Garamond" w:hAnsi="Garamond" w:cs="Garamond"/>
          <w:u w:val="none"/>
          <w:sz w:val="12"/>
          <w:position w:val="0"/>
          <w:color w:val="120f0e"/>
          <w:spacing w:val="-20"/>
          <w:noProof w:val="true"/>
          <w:i/>
        </w:rPr>
        <w:t>see Development of a Testing Methodology to Predict Optical Disk Life Expectancy Values</w:t>
      </w:r>
      <w:r>
        <w:rPr>
          <w:rFonts w:cs="Calibri"/>
          <w:u w:val="none"/>
          <w:color w:val="000000"/>
          <w:w w:val="100"/>
        </w:rPr>
        <w:tab/>
      </w:r>
      <w:r>
        <w:rPr>
          <w:rFonts w:ascii="Garamond" w:eastAsia="Garamond" w:hAnsi="Garamond" w:cs="Garamond"/>
          <w:u w:val="none"/>
          <w:sz w:val="12"/>
          <w:position w:val="0"/>
          <w:color w:val="120f0e"/>
          <w:spacing w:val="-27"/>
          <w:noProof w:val="true"/>
        </w:rPr>
        <w:t>(NIST 500-200),</w:t>
      </w:r>
      <w:r>
        <w:rPr>
          <w:rFonts w:cs="Calibri"/>
          <w:u w:val="none"/>
          <w:color w:val="000000"/>
          <w:w w:val="100"/>
        </w:rPr>
        <w:tab/>
      </w:r>
      <w:r>
        <w:rPr>
          <w:rFonts w:ascii="Garamond" w:eastAsia="Garamond" w:hAnsi="Garamond" w:cs="Garamond"/>
          <w:u w:val="none"/>
          <w:sz w:val="12"/>
          <w:position w:val="0"/>
          <w:color w:val="120f0e"/>
          <w:spacing w:val="-22"/>
          <w:noProof w:val="true"/>
          <w:i/>
        </w:rPr>
        <w:t>available at</w:t>
      </w:r>
    </w:p>
    <w:p w:rsidR="005A76FB" w:rsidRDefault="005A76FB" w:rsidP="005A76FB">
      <w:pPr>
        <w:spacing w:before="0" w:after="0" w:line="159" w:lineRule="exact"/>
        <w:ind w:left="1066"/>
        <w:jc w:val="left"/>
      </w:pPr>
      <w:r>
        <w:rPr>
          <w:rFonts w:ascii="Garamond" w:eastAsia="Garamond" w:hAnsi="Garamond" w:cs="Garamond"/>
          <w:u w:val="none"/>
          <w:sz w:val="12"/>
          <w:position w:val="0"/>
          <w:color w:val="120f0e"/>
          <w:spacing w:val="-21"/>
          <w:noProof w:val="true"/>
        </w:rPr>
        <w:t>http://palimpsest.stanford.edu/byorg/nara/nistsum.html; last updated March 2002.</w:t>
      </w:r>
    </w:p>
    <w:p w:rsidR="005A76FB" w:rsidRDefault="005A76FB" w:rsidP="005A76FB">
      <w:pPr>
        <w:spacing w:before="0" w:after="0" w:line="213" w:lineRule="exact"/>
        <w:ind w:left="1079"/>
        <w:jc w:val="left"/>
        <w:tabs>
          <w:tab w:val="left" w:pos="1173"/>
          <w:tab w:val="left" w:pos="1826"/>
        </w:tabs>
      </w:pPr>
      <w:r>
        <w:rPr>
          <w:rFonts w:ascii="Garamond" w:eastAsia="Garamond" w:hAnsi="Garamond" w:cs="Garamond"/>
          <w:u w:val="none"/>
          <w:sz w:val="6"/>
          <w:position w:val="0"/>
          <w:color w:val="120f0e"/>
          <w:spacing w:val="0"/>
          <w:noProof w:val="true"/>
        </w:rPr>
        <w:t>65</w:t>
      </w:r>
      <w:r>
        <w:rPr>
          <w:rFonts w:cs="Calibri"/>
          <w:u w:val="none"/>
          <w:color w:val="000000"/>
          <w:w w:val="100"/>
        </w:rPr>
        <w:tab/>
      </w:r>
      <w:r>
        <w:rPr>
          <w:rFonts w:ascii="Garamond" w:eastAsia="Garamond" w:hAnsi="Garamond" w:cs="Garamond"/>
          <w:u w:val="none"/>
          <w:sz w:val="12"/>
          <w:position w:val="0"/>
          <w:color w:val="120f0e"/>
          <w:spacing w:val="-23"/>
          <w:noProof w:val="true"/>
          <w:i/>
        </w:rPr>
        <w:t>Available at</w:t>
      </w:r>
      <w:r>
        <w:rPr>
          <w:rFonts w:cs="Calibri"/>
          <w:u w:val="none"/>
          <w:color w:val="000000"/>
          <w:w w:val="100"/>
        </w:rPr>
        <w:tab/>
      </w:r>
      <w:r>
        <w:rPr>
          <w:rFonts w:ascii="Garamond" w:eastAsia="Garamond" w:hAnsi="Garamond" w:cs="Garamond"/>
          <w:u w:val="none"/>
          <w:sz w:val="12"/>
          <w:position w:val="0"/>
          <w:color w:val="120f0e"/>
          <w:spacing w:val="-22"/>
          <w:noProof w:val="true"/>
        </w:rPr>
        <w:t>http://www.iso.org. The two components of the standard are ISO 15489-1:2001 and ISO/TR 15489-2:2001.</w:t>
      </w:r>
    </w:p>
    <w:p w:rsidR="005A76FB" w:rsidRDefault="005A76FB" w:rsidP="005A76FB">
      <w:pPr>
        <w:spacing w:before="0" w:after="0" w:line="399" w:lineRule="exact"/>
        <w:ind w:left="1079"/>
        <w:jc w:val="left"/>
        <w:tabs>
          <w:tab w:val="left" w:pos="1173"/>
          <w:tab w:val="left" w:pos="1826"/>
          <w:tab w:val="left" w:pos="3039"/>
          <w:tab w:val="left" w:pos="3679"/>
        </w:tabs>
      </w:pPr>
      <w:r>
        <w:rPr>
          <w:rFonts w:ascii="Garamond" w:eastAsia="Garamond" w:hAnsi="Garamond" w:cs="Garamond"/>
          <w:u w:val="none"/>
          <w:sz w:val="6"/>
          <w:position w:val="0"/>
          <w:color w:val="120f0e"/>
          <w:spacing w:val="0"/>
          <w:noProof w:val="true"/>
        </w:rPr>
        <w:t>66</w:t>
      </w:r>
      <w:r>
        <w:rPr>
          <w:rFonts w:cs="Calibri"/>
          <w:u w:val="none"/>
          <w:color w:val="000000"/>
          <w:w w:val="100"/>
        </w:rPr>
        <w:tab/>
      </w:r>
      <w:r>
        <w:rPr>
          <w:rFonts w:ascii="Garamond" w:eastAsia="Garamond" w:hAnsi="Garamond" w:cs="Garamond"/>
          <w:u w:val="none"/>
          <w:sz w:val="12"/>
          <w:position w:val="0"/>
          <w:color w:val="120f0e"/>
          <w:spacing w:val="-23"/>
          <w:noProof w:val="true"/>
          <w:i/>
        </w:rPr>
        <w:t>Available at</w:t>
      </w:r>
      <w:r>
        <w:rPr>
          <w:rFonts w:cs="Calibri"/>
          <w:u w:val="none"/>
          <w:color w:val="000000"/>
          <w:w w:val="100"/>
        </w:rPr>
        <w:tab/>
      </w:r>
      <w:r>
        <w:rPr>
          <w:rFonts w:ascii="Garamond" w:eastAsia="Garamond" w:hAnsi="Garamond" w:cs="Garamond"/>
          <w:u w:val="none"/>
          <w:sz w:val="12"/>
          <w:position w:val="0"/>
          <w:color w:val="120f0e"/>
          <w:spacing w:val="-24"/>
          <w:noProof w:val="true"/>
        </w:rPr>
        <w:t>http://www.arma.org;</w:t>
      </w:r>
      <w:r>
        <w:rPr>
          <w:rFonts w:cs="Calibri"/>
          <w:u w:val="none"/>
          <w:color w:val="000000"/>
          <w:w w:val="100"/>
        </w:rPr>
        <w:tab/>
      </w:r>
      <w:r>
        <w:rPr>
          <w:rFonts w:ascii="Garamond" w:eastAsia="Garamond" w:hAnsi="Garamond" w:cs="Garamond"/>
          <w:u w:val="none"/>
          <w:sz w:val="12"/>
          <w:position w:val="0"/>
          <w:color w:val="120f0e"/>
          <w:spacing w:val="-22"/>
          <w:noProof w:val="true"/>
          <w:i/>
        </w:rPr>
        <w:t>available at</w:t>
      </w:r>
      <w:r>
        <w:rPr>
          <w:rFonts w:cs="Calibri"/>
          <w:u w:val="none"/>
          <w:color w:val="000000"/>
          <w:w w:val="100"/>
        </w:rPr>
        <w:tab/>
      </w:r>
      <w:r>
        <w:rPr>
          <w:rFonts w:ascii="Garamond" w:eastAsia="Garamond" w:hAnsi="Garamond" w:cs="Garamond"/>
          <w:u w:val="none"/>
          <w:sz w:val="12"/>
          <w:position w:val="0"/>
          <w:color w:val="120f0e"/>
          <w:spacing w:val="-22"/>
          <w:noProof w:val="true"/>
        </w:rPr>
        <w:t>http://www.archives.gov.</w:t>
      </w:r>
    </w:p>
    <w:p w:rsidR="005A76FB" w:rsidRDefault="005A76FB" w:rsidP="005A76FB">
      <w:pPr>
        <w:spacing w:before="0" w:after="0" w:line="279" w:lineRule="exact"/>
        <w:ind w:left="1079"/>
        <w:jc w:val="left"/>
        <w:tabs>
          <w:tab w:val="left" w:pos="1173"/>
          <w:tab w:val="left" w:pos="3759"/>
          <w:tab w:val="left" w:pos="4719"/>
          <w:tab w:val="left" w:pos="4799"/>
        </w:tabs>
      </w:pPr>
      <w:r>
        <w:rPr>
          <w:rFonts w:ascii="Garamond" w:eastAsia="Garamond" w:hAnsi="Garamond" w:cs="Garamond"/>
          <w:u w:val="none"/>
          <w:sz w:val="6"/>
          <w:position w:val="0"/>
          <w:color w:val="120f0e"/>
          <w:spacing w:val="0"/>
          <w:noProof w:val="true"/>
        </w:rPr>
        <w:t>67</w:t>
      </w:r>
      <w:r>
        <w:rPr>
          <w:rFonts w:cs="Calibri"/>
          <w:u w:val="none"/>
          <w:color w:val="000000"/>
          <w:w w:val="100"/>
        </w:rPr>
        <w:tab/>
      </w:r>
      <w:r>
        <w:rPr>
          <w:rFonts w:ascii="Garamond" w:eastAsia="Garamond" w:hAnsi="Garamond" w:cs="Garamond"/>
          <w:u w:val="none"/>
          <w:sz w:val="12"/>
          <w:position w:val="0"/>
          <w:color w:val="120f0e"/>
          <w:spacing w:val="-20"/>
          <w:noProof w:val="true"/>
          <w:i/>
        </w:rPr>
        <w:t>Electronic Records Archives Concept of Operations</w:t>
      </w:r>
      <w:r>
        <w:rPr>
          <w:rFonts w:cs="Calibri"/>
          <w:u w:val="none"/>
          <w:color w:val="000000"/>
          <w:w w:val="100"/>
        </w:rPr>
        <w:tab/>
      </w:r>
      <w:r>
        <w:rPr>
          <w:rFonts w:ascii="Garamond" w:eastAsia="Garamond" w:hAnsi="Garamond" w:cs="Garamond"/>
          <w:u w:val="none"/>
          <w:sz w:val="12"/>
          <w:position w:val="0"/>
          <w:color w:val="120f0e"/>
          <w:spacing w:val="-29"/>
          <w:noProof w:val="true"/>
        </w:rPr>
        <w:t>(CONOPS v. 4.0</w:t>
      </w:r>
      <w:r>
        <w:rPr>
          <w:rFonts w:cs="Calibri"/>
          <w:u w:val="none"/>
          <w:color w:val="000000"/>
          <w:w w:val="100"/>
        </w:rPr>
        <w:tab/>
      </w:r>
      <w:r>
        <w:rPr>
          <w:rFonts w:ascii="Garamond" w:eastAsia="Garamond" w:hAnsi="Garamond" w:cs="Garamond"/>
          <w:u w:val="none"/>
          <w:sz w:val="12"/>
          <w:position w:val="0"/>
          <w:color w:val="120f0e"/>
          <w:spacing w:val="0"/>
          <w:noProof w:val="true"/>
          <w:i/>
        </w:rPr>
        <w:t>)</w:t>
      </w:r>
      <w:r>
        <w:rPr>
          <w:rFonts w:cs="Calibri"/>
          <w:u w:val="none"/>
          <w:color w:val="000000"/>
          <w:w w:val="100"/>
        </w:rPr>
        <w:tab/>
      </w:r>
      <w:r>
        <w:rPr>
          <w:rFonts w:ascii="Garamond" w:eastAsia="Garamond" w:hAnsi="Garamond" w:cs="Garamond"/>
          <w:u w:val="none"/>
          <w:sz w:val="12"/>
          <w:position w:val="0"/>
          <w:color w:val="120f0e"/>
          <w:spacing w:val="-21"/>
          <w:noProof w:val="true"/>
        </w:rPr>
        <w:t>§ 5.5 (User Classes and Other Involved Personnel); National Archives and Records Administration Electronic</w:t>
      </w:r>
    </w:p>
    <w:p w:rsidR="005A76FB" w:rsidRDefault="005A76FB" w:rsidP="005A76FB">
      <w:pPr>
        <w:spacing w:before="0" w:after="0" w:line="226" w:lineRule="exact"/>
        <w:ind w:left="1066"/>
        <w:jc w:val="left"/>
        <w:tabs>
          <w:tab w:val="left" w:pos="4479"/>
          <w:tab w:val="left" w:pos="5119"/>
        </w:tabs>
      </w:pPr>
      <w:r>
        <w:rPr>
          <w:rFonts w:ascii="Garamond" w:eastAsia="Garamond" w:hAnsi="Garamond" w:cs="Garamond"/>
          <w:u w:val="none"/>
          <w:sz w:val="12"/>
          <w:position w:val="0"/>
          <w:color w:val="120f0e"/>
          <w:spacing w:val="-22"/>
          <w:noProof w:val="true"/>
        </w:rPr>
        <w:t>Records Archives Program Management Office, July 27, 2004,</w:t>
      </w:r>
      <w:r>
        <w:rPr>
          <w:rFonts w:cs="Calibri"/>
          <w:u w:val="none"/>
          <w:color w:val="000000"/>
          <w:w w:val="100"/>
        </w:rPr>
        <w:tab/>
      </w:r>
      <w:r>
        <w:rPr>
          <w:rFonts w:ascii="Garamond" w:eastAsia="Garamond" w:hAnsi="Garamond" w:cs="Garamond"/>
          <w:u w:val="none"/>
          <w:sz w:val="12"/>
          <w:position w:val="0"/>
          <w:color w:val="120f0e"/>
          <w:spacing w:val="-22"/>
          <w:noProof w:val="true"/>
          <w:i/>
        </w:rPr>
        <w:t>available at</w:t>
      </w:r>
      <w:r>
        <w:rPr>
          <w:rFonts w:cs="Calibri"/>
          <w:u w:val="none"/>
          <w:color w:val="000000"/>
          <w:w w:val="100"/>
        </w:rPr>
        <w:tab/>
      </w:r>
      <w:r>
        <w:rPr>
          <w:rFonts w:ascii="Garamond" w:eastAsia="Garamond" w:hAnsi="Garamond" w:cs="Garamond"/>
          <w:u w:val="none"/>
          <w:sz w:val="12"/>
          <w:position w:val="0"/>
          <w:color w:val="120f0e"/>
          <w:spacing w:val="-21"/>
          <w:noProof w:val="true"/>
        </w:rPr>
        <w:t>http://www.archives.gov/era/pdf/concept-of-questions.pdf.</w:t>
      </w:r>
    </w:p>
    <w:p w:rsidR="005A76FB" w:rsidRDefault="005A76FB" w:rsidP="005A76FB">
      <w:pPr>
        <w:spacing w:before="0" w:after="0" w:line="706" w:lineRule="exact"/>
        <w:ind w:left="10933"/>
        <w:jc w:val="left"/>
      </w:pPr>
      <w:r>
        <w:rPr>
          <w:rFonts w:ascii="Arial" w:eastAsia="Arial" w:hAnsi="Arial" w:cs="Arial"/>
          <w:u w:val="none"/>
          <w:sz w:val="16"/>
          <w:position w:val="0"/>
          <w:color w:val="231f20"/>
          <w:spacing w:val="0"/>
          <w:noProof w:val="true"/>
        </w:rPr>
        <w:t>39</w:t>
      </w:r>
    </w:p>
    <w:bookmarkStart w:id="50" w:name="50"/>
    <w:bookmarkEnd w:id="50"/>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58" type="#_x0000_t75" style="position:absolute;margin-left:0pt;margin-top:0pt;width:612pt;height:792pt;z-index:-251658149;mso-position-horizontal-relative:page;mso-position-vertical-relative:page">
            <v:imagedata r:id="rId58"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426" w:lineRule="exact"/>
        <w:ind w:left="1079"/>
        <w:jc w:val="left"/>
      </w:pPr>
      <w:r>
        <w:rPr>
          <w:rFonts w:ascii="Garamond" w:eastAsia="Garamond" w:hAnsi="Garamond" w:cs="Garamond"/>
          <w:u w:val="none"/>
          <w:sz w:val="21"/>
          <w:position w:val="0"/>
          <w:color w:val="120f0e"/>
          <w:spacing w:val="-15"/>
          <w:noProof w:val="true"/>
        </w:rPr>
        <w:t>Reporting functions within the electronic archive—or the equivalent facility to report against the data technology</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6"/>
          <w:noProof w:val="true"/>
        </w:rPr>
        <w:t>underlying the archive (for example, to perform SQL (“Structured Query Language”) queries against an Oracle</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database on which the archive was built)—should provide access to historical, transactional and current record</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management metadata sufficient for auditing and verification of the archive. These tools provide the mechanisms</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critical to on-going validation of archive use, policy compliance, litigation analysis and extraction, and statutory or</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7"/>
          <w:noProof w:val="true"/>
        </w:rPr>
        <w:t>regulatory processing requirements.</w:t>
      </w:r>
    </w:p>
    <w:p w:rsidR="005A76FB" w:rsidRDefault="005A76FB" w:rsidP="005A76FB">
      <w:pPr>
        <w:spacing w:before="0" w:after="0" w:line="373" w:lineRule="exact"/>
        <w:ind w:left="1079"/>
        <w:jc w:val="left"/>
        <w:tabs>
          <w:tab w:val="left" w:pos="2479"/>
        </w:tabs>
      </w:pPr>
      <w:r>
        <w:rPr>
          <w:rFonts w:ascii="Garamond" w:eastAsia="Garamond" w:hAnsi="Garamond" w:cs="Garamond"/>
          <w:u w:val="none"/>
          <w:sz w:val="21"/>
          <w:position w:val="0"/>
          <w:color w:val="120f0e"/>
          <w:spacing w:val="-20"/>
          <w:noProof w:val="true"/>
          <w:b/>
          <w:i/>
        </w:rPr>
        <w:t>Automated Tools</w:t>
      </w:r>
      <w:r>
        <w:rPr>
          <w:rFonts w:cs="Calibri"/>
          <w:u w:val="none"/>
          <w:color w:val="000000"/>
          <w:w w:val="100"/>
        </w:rPr>
        <w:tab/>
      </w:r>
      <w:r>
        <w:rPr>
          <w:rFonts w:ascii="Garamond" w:eastAsia="Garamond" w:hAnsi="Garamond" w:cs="Garamond"/>
          <w:u w:val="none"/>
          <w:sz w:val="10"/>
          <w:position w:val="0"/>
          <w:color w:val="120f0e"/>
          <w:spacing w:val="-2147483648"/>
          <w:noProof w:val="true"/>
          <w:b/>
          <w:i/>
        </w:rPr>
        <w:t>68</w:t>
      </w:r>
    </w:p>
    <w:p w:rsidR="005A76FB" w:rsidRDefault="005A76FB" w:rsidP="005A76FB">
      <w:pPr>
        <w:spacing w:before="0" w:after="0" w:line="386" w:lineRule="exact"/>
        <w:ind w:left="1079"/>
        <w:jc w:val="left"/>
      </w:pPr>
      <w:r>
        <w:rPr>
          <w:rFonts w:ascii="Garamond" w:eastAsia="Garamond" w:hAnsi="Garamond" w:cs="Garamond"/>
          <w:u w:val="none"/>
          <w:sz w:val="21"/>
          <w:position w:val="0"/>
          <w:color w:val="120f0e"/>
          <w:spacing w:val="-16"/>
          <w:noProof w:val="true"/>
        </w:rPr>
        <w:t>An organization should consider whether, and to what extent, automated tools may be useful in managing the</w:t>
      </w:r>
    </w:p>
    <w:p w:rsidR="005A76FB" w:rsidRDefault="005A76FB" w:rsidP="005A76FB">
      <w:pPr>
        <w:spacing w:before="0" w:after="0" w:line="266" w:lineRule="exact"/>
        <w:ind w:left="1079"/>
        <w:jc w:val="left"/>
        <w:tabs>
          <w:tab w:val="left" w:pos="6813"/>
          <w:tab w:val="left" w:pos="8999"/>
          <w:tab w:val="left" w:pos="9159"/>
        </w:tabs>
      </w:pPr>
      <w:r>
        <w:rPr>
          <w:rFonts w:ascii="Garamond" w:eastAsia="Garamond" w:hAnsi="Garamond" w:cs="Garamond"/>
          <w:u w:val="none"/>
          <w:sz w:val="21"/>
          <w:position w:val="0"/>
          <w:color w:val="120f0e"/>
          <w:spacing w:val="-16"/>
          <w:noProof w:val="true"/>
        </w:rPr>
        <w:t>information and records contained in its e-mail and other systems.</w:t>
      </w:r>
      <w:r>
        <w:rPr>
          <w:rFonts w:cs="Calibri"/>
          <w:u w:val="none"/>
          <w:color w:val="000000"/>
          <w:w w:val="100"/>
        </w:rPr>
        <w:tab/>
      </w:r>
      <w:r>
        <w:rPr>
          <w:rFonts w:ascii="Garamond" w:eastAsia="Garamond" w:hAnsi="Garamond" w:cs="Garamond"/>
          <w:u w:val="none"/>
          <w:sz w:val="21"/>
          <w:position w:val="0"/>
          <w:color w:val="120f0e"/>
          <w:spacing w:val="-17"/>
          <w:noProof w:val="true"/>
          <w:i/>
        </w:rPr>
        <w:t>See The Sedona Conference</w:t>
      </w:r>
      <w:r>
        <w:rPr>
          <w:rFonts w:cs="Calibri"/>
          <w:u w:val="none"/>
          <w:color w:val="000000"/>
          <w:w w:val="100"/>
        </w:rPr>
        <w:tab/>
      </w:r>
      <w:r>
        <w:rPr>
          <w:rFonts w:ascii="Garamond" w:eastAsia="Garamond" w:hAnsi="Garamond" w:cs="Garamond"/>
          <w:u w:val="none"/>
          <w:sz w:val="10"/>
          <w:position w:val="0"/>
          <w:color w:val="120f0e"/>
          <w:spacing w:val="0"/>
          <w:noProof w:val="true"/>
          <w:i/>
        </w:rPr>
        <w:t>®</w:t>
      </w:r>
      <w:r>
        <w:rPr>
          <w:rFonts w:cs="Calibri"/>
          <w:u w:val="none"/>
          <w:color w:val="000000"/>
          <w:w w:val="100"/>
        </w:rPr>
        <w:tab/>
      </w:r>
      <w:r>
        <w:rPr>
          <w:rFonts w:ascii="Garamond" w:eastAsia="Garamond" w:hAnsi="Garamond" w:cs="Garamond"/>
          <w:u w:val="none"/>
          <w:sz w:val="21"/>
          <w:position w:val="0"/>
          <w:color w:val="120f0e"/>
          <w:spacing w:val="-20"/>
          <w:noProof w:val="true"/>
          <w:i/>
        </w:rPr>
        <w:t>Commentary on Email</w:t>
      </w:r>
    </w:p>
    <w:p w:rsidR="005A76FB" w:rsidRDefault="005A76FB" w:rsidP="005A76FB">
      <w:pPr>
        <w:spacing w:before="0" w:after="0" w:line="266" w:lineRule="exact"/>
        <w:ind w:left="1079"/>
        <w:jc w:val="left"/>
        <w:tabs>
          <w:tab w:val="left" w:pos="3546"/>
        </w:tabs>
      </w:pPr>
      <w:r>
        <w:rPr>
          <w:rFonts w:ascii="Garamond" w:eastAsia="Garamond" w:hAnsi="Garamond" w:cs="Garamond"/>
          <w:u w:val="none"/>
          <w:sz w:val="21"/>
          <w:position w:val="0"/>
          <w:color w:val="120f0e"/>
          <w:spacing w:val="-19"/>
          <w:noProof w:val="true"/>
          <w:i/>
        </w:rPr>
        <w:t>Management (August, 2007)</w:t>
      </w:r>
      <w:r>
        <w:rPr>
          <w:rFonts w:cs="Calibri"/>
          <w:u w:val="none"/>
          <w:color w:val="000000"/>
          <w:w w:val="100"/>
        </w:rPr>
        <w:tab/>
      </w:r>
      <w:r>
        <w:rPr>
          <w:rFonts w:ascii="Garamond" w:eastAsia="Garamond" w:hAnsi="Garamond" w:cs="Garamond"/>
          <w:u w:val="none"/>
          <w:sz w:val="21"/>
          <w:position w:val="0"/>
          <w:color w:val="120f0e"/>
          <w:spacing w:val="-16"/>
          <w:noProof w:val="true"/>
        </w:rPr>
        <w:t>available at: http://www.thesedonaconference.org. Users of e-mail face the challenge of</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dealing with many incoming and outgoing e-mail messages daily, even hourly. The life cycle of such electronic</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6"/>
          <w:noProof w:val="true"/>
        </w:rPr>
        <w:t>information is often extended, not because of determined value or record-keeping requirements, but because of the</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sheer quantity of material requiring some action. Software programs exist to facilitate automated management of</w:t>
      </w:r>
    </w:p>
    <w:p w:rsidR="005A76FB" w:rsidRDefault="005A76FB" w:rsidP="005A76FB">
      <w:pPr>
        <w:spacing w:before="0" w:after="0" w:line="266" w:lineRule="exact"/>
        <w:ind w:left="1066"/>
        <w:jc w:val="left"/>
        <w:tabs>
          <w:tab w:val="left" w:pos="8906"/>
          <w:tab w:val="left" w:pos="9186"/>
        </w:tabs>
      </w:pPr>
      <w:r>
        <w:rPr>
          <w:rFonts w:ascii="Garamond" w:eastAsia="Garamond" w:hAnsi="Garamond" w:cs="Garamond"/>
          <w:u w:val="none"/>
          <w:sz w:val="21"/>
          <w:position w:val="0"/>
          <w:color w:val="120f0e"/>
          <w:spacing w:val="-15"/>
          <w:noProof w:val="true"/>
        </w:rPr>
        <w:t>e-mail messages, including “janitor” programs that dispose of e-mail based on given criteria (</w:t>
      </w:r>
      <w:r>
        <w:rPr>
          <w:rFonts w:cs="Calibri"/>
          <w:u w:val="none"/>
          <w:color w:val="000000"/>
          <w:w w:val="100"/>
        </w:rPr>
        <w:tab/>
      </w:r>
      <w:r>
        <w:rPr>
          <w:rFonts w:ascii="Garamond" w:eastAsia="Garamond" w:hAnsi="Garamond" w:cs="Garamond"/>
          <w:u w:val="none"/>
          <w:sz w:val="21"/>
          <w:position w:val="0"/>
          <w:color w:val="120f0e"/>
          <w:spacing w:val="-25"/>
          <w:noProof w:val="true"/>
          <w:i/>
        </w:rPr>
        <w:t>e.g.</w:t>
      </w:r>
      <w:r>
        <w:rPr>
          <w:rFonts w:cs="Calibri"/>
          <w:u w:val="none"/>
          <w:color w:val="000000"/>
          <w:w w:val="100"/>
        </w:rPr>
        <w:tab/>
      </w:r>
      <w:r>
        <w:rPr>
          <w:rFonts w:ascii="Garamond" w:eastAsia="Garamond" w:hAnsi="Garamond" w:cs="Garamond"/>
          <w:u w:val="none"/>
          <w:sz w:val="21"/>
          <w:position w:val="0"/>
          <w:color w:val="120f0e"/>
          <w:spacing w:val="-18"/>
          <w:noProof w:val="true"/>
        </w:rPr>
        <w:t>, time period</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expiration—30, 60, 90 days after receipt—subject line content matches, etc.), “filtering” programs that screen content</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and/or direct messages to appropriate parties for response, and “archiving” programs that copy messages to long-term</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6"/>
          <w:noProof w:val="true"/>
        </w:rPr>
        <w:t>storage and provide message indexing and security functions. These tools should be viewed as reasonable information</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and records management protocols with two caveats. First, the routine destruction of e-mail based on date or account</w:t>
      </w:r>
    </w:p>
    <w:p w:rsidR="005A76FB" w:rsidRDefault="005A76FB" w:rsidP="005A76FB">
      <w:pPr>
        <w:spacing w:before="0" w:after="0" w:line="266" w:lineRule="exact"/>
        <w:ind w:left="1066"/>
        <w:jc w:val="left"/>
        <w:tabs>
          <w:tab w:val="left" w:pos="10293"/>
          <w:tab w:val="left" w:pos="10573"/>
        </w:tabs>
      </w:pPr>
      <w:r>
        <w:rPr>
          <w:rFonts w:ascii="Garamond" w:eastAsia="Garamond" w:hAnsi="Garamond" w:cs="Garamond"/>
          <w:u w:val="none"/>
          <w:sz w:val="21"/>
          <w:position w:val="0"/>
          <w:color w:val="120f0e"/>
          <w:spacing w:val="-15"/>
          <w:noProof w:val="true"/>
        </w:rPr>
        <w:t>size alone, such as may occur with the use of janitor programs, can result in the loss of valuable information (</w:t>
      </w:r>
      <w:r>
        <w:rPr>
          <w:rFonts w:cs="Calibri"/>
          <w:u w:val="none"/>
          <w:color w:val="000000"/>
          <w:w w:val="100"/>
        </w:rPr>
        <w:tab/>
      </w:r>
      <w:r>
        <w:rPr>
          <w:rFonts w:ascii="Garamond" w:eastAsia="Garamond" w:hAnsi="Garamond" w:cs="Garamond"/>
          <w:u w:val="none"/>
          <w:sz w:val="21"/>
          <w:position w:val="0"/>
          <w:color w:val="120f0e"/>
          <w:spacing w:val="-25"/>
          <w:noProof w:val="true"/>
          <w:i/>
        </w:rPr>
        <w:t>e.g.</w:t>
      </w:r>
      <w:r>
        <w:rPr>
          <w:rFonts w:cs="Calibri"/>
          <w:u w:val="none"/>
          <w:color w:val="000000"/>
          <w:w w:val="100"/>
        </w:rPr>
        <w:tab/>
      </w:r>
      <w:r>
        <w:rPr>
          <w:rFonts w:ascii="Garamond" w:eastAsia="Garamond" w:hAnsi="Garamond" w:cs="Garamond"/>
          <w:u w:val="none"/>
          <w:sz w:val="21"/>
          <w:position w:val="0"/>
          <w:color w:val="120f0e"/>
          <w:spacing w:val="0"/>
          <w:noProof w:val="true"/>
        </w:rPr>
        <w:t>,</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records required to meet regulatory provisions). If janitor programs are used, care should be taken to ensure that</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valuable e-mail messages are protected from the operation of the janitor program. Second, the tool must allow for the</w:t>
      </w:r>
    </w:p>
    <w:p w:rsidR="005A76FB" w:rsidRDefault="005A76FB" w:rsidP="005A76FB">
      <w:pPr>
        <w:spacing w:before="0" w:after="0" w:line="253" w:lineRule="exact"/>
        <w:ind w:left="1066"/>
        <w:jc w:val="left"/>
        <w:tabs>
          <w:tab w:val="left" w:pos="5986"/>
          <w:tab w:val="left" w:pos="6293"/>
        </w:tabs>
      </w:pPr>
      <w:r>
        <w:rPr>
          <w:rFonts w:ascii="Garamond" w:eastAsia="Garamond" w:hAnsi="Garamond" w:cs="Garamond"/>
          <w:u w:val="none"/>
          <w:sz w:val="21"/>
          <w:position w:val="0"/>
          <w:color w:val="120f0e"/>
          <w:spacing w:val="-15"/>
          <w:noProof w:val="true"/>
        </w:rPr>
        <w:t>preservation of relevant e-mails in the case of legal holds.</w:t>
      </w:r>
      <w:r>
        <w:rPr>
          <w:rFonts w:cs="Calibri"/>
          <w:u w:val="none"/>
          <w:color w:val="000000"/>
          <w:w w:val="100"/>
        </w:rPr>
        <w:tab/>
      </w:r>
      <w:r>
        <w:rPr>
          <w:rFonts w:ascii="Garamond" w:eastAsia="Garamond" w:hAnsi="Garamond" w:cs="Garamond"/>
          <w:u w:val="none"/>
          <w:sz w:val="21"/>
          <w:position w:val="0"/>
          <w:color w:val="120f0e"/>
          <w:spacing w:val="-47"/>
          <w:noProof w:val="true"/>
          <w:i/>
        </w:rPr>
        <w:t>See</w:t>
      </w:r>
      <w:r>
        <w:rPr>
          <w:rFonts w:cs="Calibri"/>
          <w:u w:val="none"/>
          <w:color w:val="000000"/>
          <w:w w:val="100"/>
        </w:rPr>
        <w:tab/>
      </w:r>
      <w:r>
        <w:rPr>
          <w:rFonts w:ascii="Garamond" w:eastAsia="Garamond" w:hAnsi="Garamond" w:cs="Garamond"/>
          <w:u w:val="none"/>
          <w:sz w:val="21"/>
          <w:position w:val="0"/>
          <w:color w:val="120f0e"/>
          <w:spacing w:val="-19"/>
          <w:noProof w:val="true"/>
        </w:rPr>
        <w:t>Guideline 5, Comment 5.e.</w:t>
      </w:r>
    </w:p>
    <w:p w:rsidR="005A76FB" w:rsidRDefault="005A76FB" w:rsidP="005A76FB">
      <w:pPr>
        <w:spacing w:before="0" w:after="0" w:line="386" w:lineRule="exact"/>
        <w:ind w:left="1066"/>
        <w:jc w:val="left"/>
      </w:pPr>
      <w:r>
        <w:rPr>
          <w:rFonts w:ascii="Garamond" w:eastAsia="Garamond" w:hAnsi="Garamond" w:cs="Garamond"/>
          <w:u w:val="none"/>
          <w:sz w:val="21"/>
          <w:position w:val="0"/>
          <w:color w:val="120f0e"/>
          <w:spacing w:val="-16"/>
          <w:noProof w:val="true"/>
        </w:rPr>
        <w:t>Should an organization always automatically suspend its e-mail management program when faced with a triggering</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event such as litigation? If an organization has a function or procedure in place so that e-mails and associated</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attachments relevant to litigation or investigation are identified and segregated to preserve them (whether by means of</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employees segregating the information or by use of automated tools), then it need not suspend this part of its record</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6"/>
          <w:noProof w:val="true"/>
        </w:rPr>
        <w:t>management program, just as it would not suspend the remainder of its program for information not subject to the</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legal hold. Further, at least in federal court, one might rely on the provisions of Fed. R. Civ. P. 37(f ) (“Absent</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exceptional circumstances, a court may not impose sanctions under these rules on a party for failing to provide</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electronically stored information lost as a result of the routine, good-faith operation of an electronic information</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system.”). However, it is important to note that the protection offered by this rule is limited. What constitutes</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5"/>
          <w:noProof w:val="true"/>
        </w:rPr>
        <w:t>“exceptional circumstances” or the “routine, good-faith operation of an electronic information system” is within the</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4"/>
          <w:noProof w:val="true"/>
        </w:rPr>
        <w:t>court’s discretion, as is its ability to issue sanctions under its inherent authority to supervise discovery rather than</w:t>
      </w:r>
    </w:p>
    <w:p w:rsidR="005A76FB" w:rsidRDefault="005A76FB" w:rsidP="005A76FB">
      <w:pPr>
        <w:spacing w:before="0" w:after="0" w:line="266" w:lineRule="exact"/>
        <w:ind w:left="1066"/>
        <w:jc w:val="left"/>
        <w:tabs>
          <w:tab w:val="left" w:pos="2906"/>
          <w:tab w:val="left" w:pos="6853"/>
        </w:tabs>
      </w:pPr>
      <w:r>
        <w:rPr>
          <w:rFonts w:ascii="Garamond" w:eastAsia="Garamond" w:hAnsi="Garamond" w:cs="Garamond"/>
          <w:u w:val="none"/>
          <w:sz w:val="21"/>
          <w:position w:val="0"/>
          <w:color w:val="120f0e"/>
          <w:spacing w:val="-12"/>
          <w:noProof w:val="true"/>
        </w:rPr>
        <w:t>‘”under these rules.”</w:t>
      </w:r>
      <w:r>
        <w:rPr>
          <w:rFonts w:cs="Calibri"/>
          <w:u w:val="none"/>
          <w:color w:val="000000"/>
          <w:w w:val="100"/>
        </w:rPr>
        <w:tab/>
      </w:r>
      <w:r>
        <w:rPr>
          <w:rFonts w:ascii="Garamond" w:eastAsia="Garamond" w:hAnsi="Garamond" w:cs="Garamond"/>
          <w:u w:val="none"/>
          <w:sz w:val="21"/>
          <w:position w:val="0"/>
          <w:color w:val="120f0e"/>
          <w:spacing w:val="-15"/>
          <w:noProof w:val="true"/>
          <w:i/>
        </w:rPr>
        <w:t>See also, United States v. Philip Morris USA Inc.</w:t>
      </w:r>
      <w:r>
        <w:rPr>
          <w:rFonts w:cs="Calibri"/>
          <w:u w:val="none"/>
          <w:color w:val="000000"/>
          <w:w w:val="100"/>
        </w:rPr>
        <w:tab/>
      </w:r>
      <w:r>
        <w:rPr>
          <w:rFonts w:ascii="Garamond" w:eastAsia="Garamond" w:hAnsi="Garamond" w:cs="Garamond"/>
          <w:u w:val="none"/>
          <w:sz w:val="21"/>
          <w:position w:val="0"/>
          <w:color w:val="120f0e"/>
          <w:spacing w:val="-17"/>
          <w:noProof w:val="true"/>
        </w:rPr>
        <w:t>, 327 F. Supp. 2d 21, 25-26 (D.D.C. 2004)</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(where 11 senior executives failed to follow internal procedures for preservation and e-mail deletion was not suspended</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court barred witness from testifying at trial and imposed total sanctions of $2.75 million).</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453" w:lineRule="exact"/>
        <w:ind w:left="1079"/>
        <w:jc w:val="left"/>
      </w:pPr>
      <w:r>
        <w:rPr>
          <w:rFonts w:ascii="Garamond" w:eastAsia="Garamond" w:hAnsi="Garamond" w:cs="Garamond"/>
          <w:u w:val="none"/>
          <w:sz w:val="12"/>
          <w:position w:val="0"/>
          <w:color w:val="231f20"/>
          <w:spacing w:val="0"/>
          <w:noProof w:val="true"/>
        </w:rPr>
        <w:t>_________________</w:t>
      </w:r>
    </w:p>
    <w:p w:rsidR="005A76FB" w:rsidRDefault="005A76FB" w:rsidP="005A76FB">
      <w:pPr>
        <w:spacing w:before="0" w:after="0" w:line="239" w:lineRule="exact"/>
        <w:ind w:left="1079"/>
        <w:jc w:val="left"/>
        <w:tabs>
          <w:tab w:val="left" w:pos="1173"/>
        </w:tabs>
      </w:pPr>
      <w:r>
        <w:rPr>
          <w:rFonts w:ascii="Garamond" w:eastAsia="Garamond" w:hAnsi="Garamond" w:cs="Garamond"/>
          <w:u w:val="none"/>
          <w:sz w:val="6"/>
          <w:position w:val="0"/>
          <w:color w:val="120f0e"/>
          <w:spacing w:val="0"/>
          <w:noProof w:val="true"/>
        </w:rPr>
        <w:t>68</w:t>
      </w:r>
      <w:r>
        <w:rPr>
          <w:rFonts w:cs="Calibri"/>
          <w:u w:val="none"/>
          <w:color w:val="000000"/>
          <w:w w:val="100"/>
        </w:rPr>
        <w:tab/>
      </w:r>
      <w:r>
        <w:rPr>
          <w:rFonts w:ascii="Garamond" w:eastAsia="Garamond" w:hAnsi="Garamond" w:cs="Garamond"/>
          <w:u w:val="none"/>
          <w:sz w:val="12"/>
          <w:position w:val="0"/>
          <w:color w:val="120f0e"/>
          <w:spacing w:val="-20"/>
          <w:noProof w:val="true"/>
        </w:rPr>
        <w:t>This document is not primarily focused on the preservation, collection and production of information in the litigation context, however organizations may wish to consider what</w:t>
      </w:r>
    </w:p>
    <w:p w:rsidR="005A76FB" w:rsidRDefault="005A76FB" w:rsidP="005A76FB">
      <w:pPr>
        <w:spacing w:before="0" w:after="0" w:line="213" w:lineRule="exact"/>
        <w:ind w:left="1079"/>
        <w:jc w:val="left"/>
      </w:pPr>
      <w:r>
        <w:rPr>
          <w:rFonts w:ascii="Garamond" w:eastAsia="Garamond" w:hAnsi="Garamond" w:cs="Garamond"/>
          <w:u w:val="none"/>
          <w:sz w:val="12"/>
          <w:position w:val="0"/>
          <w:color w:val="120f0e"/>
          <w:spacing w:val="-20"/>
          <w:noProof w:val="true"/>
        </w:rPr>
        <w:t>technology implementations from a records management context may assist (or impede) with litigation processes. Courts are increasingly less sympathetic to arguments that information</w:t>
      </w:r>
    </w:p>
    <w:p w:rsidR="005A76FB" w:rsidRDefault="005A76FB" w:rsidP="005A76FB">
      <w:pPr>
        <w:spacing w:before="0" w:after="0" w:line="159" w:lineRule="exact"/>
        <w:ind w:left="1079"/>
        <w:jc w:val="left"/>
        <w:tabs>
          <w:tab w:val="left" w:pos="6426"/>
          <w:tab w:val="left" w:pos="8186"/>
          <w:tab w:val="left" w:pos="8306"/>
        </w:tabs>
      </w:pPr>
      <w:r>
        <w:rPr>
          <w:rFonts w:ascii="Garamond" w:eastAsia="Garamond" w:hAnsi="Garamond" w:cs="Garamond"/>
          <w:u w:val="none"/>
          <w:sz w:val="12"/>
          <w:position w:val="0"/>
          <w:color w:val="120f0e"/>
          <w:spacing w:val="-20"/>
          <w:noProof w:val="true"/>
        </w:rPr>
        <w:t>is maintained in a form which makes it costly or burdensome to retrieve and produce in discovery.</w:t>
      </w:r>
      <w:r>
        <w:rPr>
          <w:rFonts w:cs="Calibri"/>
          <w:u w:val="none"/>
          <w:color w:val="000000"/>
          <w:w w:val="100"/>
        </w:rPr>
        <w:tab/>
      </w:r>
      <w:r>
        <w:rPr>
          <w:rFonts w:ascii="Garamond" w:eastAsia="Garamond" w:hAnsi="Garamond" w:cs="Garamond"/>
          <w:u w:val="none"/>
          <w:sz w:val="12"/>
          <w:position w:val="0"/>
          <w:color w:val="120f0e"/>
          <w:spacing w:val="-21"/>
          <w:noProof w:val="true"/>
          <w:i/>
        </w:rPr>
        <w:t>AAB Joint Venture v. United State</w:t>
      </w:r>
      <w:r>
        <w:rPr>
          <w:rFonts w:cs="Calibri"/>
          <w:u w:val="none"/>
          <w:color w:val="000000"/>
          <w:w w:val="100"/>
        </w:rPr>
        <w:tab/>
      </w:r>
      <w:r>
        <w:rPr>
          <w:rFonts w:ascii="Garamond" w:eastAsia="Garamond" w:hAnsi="Garamond" w:cs="Garamond"/>
          <w:u w:val="none"/>
          <w:sz w:val="12"/>
          <w:position w:val="0"/>
          <w:color w:val="120f0e"/>
          <w:spacing w:val="-2147483648"/>
          <w:noProof w:val="true"/>
          <w:b/>
        </w:rPr>
        <w:t>s,</w:t>
      </w:r>
      <w:r>
        <w:rPr>
          <w:rFonts w:cs="Calibri"/>
          <w:u w:val="none"/>
          <w:color w:val="000000"/>
          <w:w w:val="100"/>
        </w:rPr>
        <w:tab/>
      </w:r>
      <w:r>
        <w:rPr>
          <w:rFonts w:ascii="Garamond" w:eastAsia="Garamond" w:hAnsi="Garamond" w:cs="Garamond"/>
          <w:u w:val="none"/>
          <w:sz w:val="12"/>
          <w:position w:val="0"/>
          <w:color w:val="120f0e"/>
          <w:spacing w:val="-22"/>
          <w:noProof w:val="true"/>
        </w:rPr>
        <w:t>2007 WL 646157 at *11 (Fed. Cl. Feb. 28, 2007)</w:t>
      </w:r>
    </w:p>
    <w:p w:rsidR="005A76FB" w:rsidRDefault="005A76FB" w:rsidP="005A76FB">
      <w:pPr>
        <w:spacing w:before="0" w:after="0" w:line="159" w:lineRule="exact"/>
        <w:ind w:left="1079"/>
        <w:jc w:val="left"/>
        <w:tabs>
          <w:tab w:val="left" w:pos="7746"/>
          <w:tab w:val="left" w:pos="9039"/>
        </w:tabs>
      </w:pPr>
      <w:r>
        <w:rPr>
          <w:rFonts w:ascii="Garamond" w:eastAsia="Garamond" w:hAnsi="Garamond" w:cs="Garamond"/>
          <w:u w:val="none"/>
          <w:sz w:val="12"/>
          <w:position w:val="0"/>
          <w:color w:val="120f0e"/>
          <w:spacing w:val="-20"/>
          <w:noProof w:val="true"/>
        </w:rPr>
        <w:t>(defendant’s decision to transfer the e-mails to backup tapes did not exempt defendant from its obligations of production);</w:t>
      </w:r>
      <w:r>
        <w:rPr>
          <w:rFonts w:cs="Calibri"/>
          <w:u w:val="none"/>
          <w:color w:val="000000"/>
          <w:w w:val="100"/>
        </w:rPr>
        <w:tab/>
      </w:r>
      <w:r>
        <w:rPr>
          <w:rFonts w:ascii="Garamond" w:eastAsia="Garamond" w:hAnsi="Garamond" w:cs="Garamond"/>
          <w:u w:val="none"/>
          <w:sz w:val="12"/>
          <w:position w:val="0"/>
          <w:color w:val="120f0e"/>
          <w:spacing w:val="-23"/>
          <w:noProof w:val="true"/>
          <w:i/>
        </w:rPr>
        <w:t>Linnen v. A.H. Robins C</w:t>
      </w:r>
      <w:r>
        <w:rPr>
          <w:rFonts w:cs="Calibri"/>
          <w:u w:val="none"/>
          <w:color w:val="000000"/>
          <w:w w:val="100"/>
        </w:rPr>
        <w:tab/>
      </w:r>
      <w:r>
        <w:rPr>
          <w:rFonts w:ascii="Garamond" w:eastAsia="Garamond" w:hAnsi="Garamond" w:cs="Garamond"/>
          <w:u w:val="none"/>
          <w:sz w:val="12"/>
          <w:position w:val="0"/>
          <w:color w:val="120f0e"/>
          <w:spacing w:val="-23"/>
          <w:noProof w:val="true"/>
        </w:rPr>
        <w:t>o., No. 97-2307, 1999 WL 462015, at</w:t>
      </w:r>
    </w:p>
    <w:p w:rsidR="005A76FB" w:rsidRDefault="005A76FB" w:rsidP="005A76FB">
      <w:pPr>
        <w:spacing w:before="0" w:after="0" w:line="159" w:lineRule="exact"/>
        <w:ind w:left="1079"/>
        <w:jc w:val="left"/>
      </w:pPr>
      <w:r>
        <w:rPr>
          <w:rFonts w:ascii="Garamond" w:eastAsia="Garamond" w:hAnsi="Garamond" w:cs="Garamond"/>
          <w:u w:val="none"/>
          <w:sz w:val="12"/>
          <w:position w:val="0"/>
          <w:color w:val="120f0e"/>
          <w:spacing w:val="-19"/>
          <w:noProof w:val="true"/>
        </w:rPr>
        <w:t>*6 (Mass. Super. Ct. June 16, 1999) (“To permit a party “to reap the business benefits of such technology and simultaneously use that technology as a shield in litigation would lead to</w:t>
      </w:r>
    </w:p>
    <w:p w:rsidR="005A76FB" w:rsidRDefault="005A76FB" w:rsidP="005A76FB">
      <w:pPr>
        <w:spacing w:before="0" w:after="0" w:line="159" w:lineRule="exact"/>
        <w:ind w:left="1079"/>
        <w:jc w:val="left"/>
      </w:pPr>
      <w:r>
        <w:rPr>
          <w:rFonts w:ascii="Garamond" w:eastAsia="Garamond" w:hAnsi="Garamond" w:cs="Garamond"/>
          <w:u w:val="none"/>
          <w:sz w:val="12"/>
          <w:position w:val="0"/>
          <w:color w:val="120f0e"/>
          <w:spacing w:val="-20"/>
          <w:noProof w:val="true"/>
        </w:rPr>
        <w:t>incongruous and unfair results.”)</w:t>
      </w:r>
    </w:p>
    <w:p w:rsidR="005A76FB" w:rsidRDefault="005A76FB" w:rsidP="005A76FB">
      <w:pPr>
        <w:spacing w:before="0" w:after="0" w:line="693" w:lineRule="exact"/>
        <w:ind w:left="10933"/>
        <w:jc w:val="left"/>
      </w:pPr>
      <w:r>
        <w:rPr>
          <w:rFonts w:ascii="Arial" w:eastAsia="Arial" w:hAnsi="Arial" w:cs="Arial"/>
          <w:u w:val="none"/>
          <w:sz w:val="16"/>
          <w:position w:val="0"/>
          <w:color w:val="231f20"/>
          <w:spacing w:val="0"/>
          <w:noProof w:val="true"/>
        </w:rPr>
        <w:t>40</w:t>
      </w:r>
    </w:p>
    <w:bookmarkStart w:id="51" w:name="51"/>
    <w:bookmarkEnd w:id="51"/>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59" type="#_x0000_t75" style="position:absolute;margin-left:0pt;margin-top:0pt;width:612pt;height:792pt;z-index:-251658148;mso-position-horizontal-relative:page;mso-position-vertical-relative:page">
            <v:imagedata r:id="rId59"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453" w:lineRule="exact"/>
        <w:ind w:left="1799"/>
        <w:jc w:val="left"/>
      </w:pPr>
      <w:r>
        <w:rPr>
          <w:rFonts w:ascii="Garamond" w:eastAsia="Garamond" w:hAnsi="Garamond" w:cs="Garamond"/>
          <w:u w:val="none"/>
          <w:sz w:val="21"/>
          <w:position w:val="0"/>
          <w:color w:val="120f0e"/>
          <w:spacing w:val="-23"/>
          <w:noProof w:val="true"/>
          <w:b/>
        </w:rPr>
        <w:t>Comment 4.g.</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7"/>
          <w:noProof w:val="true"/>
          <w:b/>
        </w:rPr>
        <w:t>An organization should recognize the importance of employee education concerning its information and</w:t>
      </w:r>
    </w:p>
    <w:p w:rsidR="005A76FB" w:rsidRDefault="005A76FB" w:rsidP="005A76FB">
      <w:pPr>
        <w:spacing w:before="0" w:after="0" w:line="253" w:lineRule="exact"/>
        <w:ind w:left="1799"/>
        <w:jc w:val="left"/>
      </w:pPr>
      <w:r>
        <w:rPr>
          <w:rFonts w:ascii="Garamond" w:eastAsia="Garamond" w:hAnsi="Garamond" w:cs="Garamond"/>
          <w:u w:val="none"/>
          <w:sz w:val="21"/>
          <w:position w:val="0"/>
          <w:color w:val="120f0e"/>
          <w:spacing w:val="-17"/>
          <w:noProof w:val="true"/>
          <w:b/>
        </w:rPr>
        <w:t>records management program, policies and procedures.</w:t>
      </w:r>
    </w:p>
    <w:p w:rsidR="005A76FB" w:rsidRDefault="005A76FB" w:rsidP="005A76FB">
      <w:pPr>
        <w:spacing w:before="0" w:after="0" w:line="240" w:lineRule="exact"/>
      </w:pP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Organizations should strive to ensure that employees understand their responsibilities for the appropriate creation, use,</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retention and destruction of electronic information and records. Each of these areas in the life cycle of a record is</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important, has both risks and opportunities, and should be addressed in a comprehensive education or training</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program. Different organizations may rely on different techniques and means to communicate their policies and</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6"/>
          <w:noProof w:val="true"/>
        </w:rPr>
        <w:t>procedures. No one method of education or training is “best” for every organization. An organization should</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determine the most effective method of communicating with its employees given the nature, size and culture of the</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organization, and recognizing that different personalities receive and retain information in various ways. Often,</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multiple “channels” of communication, including e-mail, voice-mail, computer based training, and use of company</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intranets can be helpful, though such multiple approaches are certainly not mandated.</w:t>
      </w:r>
    </w:p>
    <w:p w:rsidR="005A76FB" w:rsidRDefault="005A76FB" w:rsidP="005A76FB">
      <w:pPr>
        <w:spacing w:before="0" w:after="0" w:line="373" w:lineRule="exact"/>
        <w:ind w:left="1799"/>
        <w:jc w:val="left"/>
        <w:tabs>
          <w:tab w:val="left" w:pos="3173"/>
        </w:tabs>
      </w:pPr>
      <w:r>
        <w:rPr>
          <w:rFonts w:ascii="Garamond" w:eastAsia="Garamond" w:hAnsi="Garamond" w:cs="Garamond"/>
          <w:u w:val="none"/>
          <w:sz w:val="21"/>
          <w:position w:val="0"/>
          <w:color w:val="120f0e"/>
          <w:spacing w:val="-15"/>
          <w:noProof w:val="true"/>
          <w:b/>
          <w:i/>
        </w:rPr>
        <w:t>Illustration iii.</w:t>
      </w:r>
      <w:r>
        <w:rPr>
          <w:rFonts w:cs="Calibri"/>
          <w:u w:val="none"/>
          <w:color w:val="000000"/>
          <w:w w:val="100"/>
        </w:rPr>
        <w:tab/>
      </w:r>
      <w:r>
        <w:rPr>
          <w:rFonts w:ascii="Garamond" w:eastAsia="Garamond" w:hAnsi="Garamond" w:cs="Garamond"/>
          <w:u w:val="none"/>
          <w:sz w:val="21"/>
          <w:position w:val="0"/>
          <w:color w:val="120f0e"/>
          <w:spacing w:val="-17"/>
          <w:noProof w:val="true"/>
        </w:rPr>
        <w:t>Acme Company posts its records management policy on an internal website, along</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6"/>
          <w:noProof w:val="true"/>
        </w:rPr>
        <w:t>with a list of frequently asked questions and the names and phone numbers of persons to call with</w:t>
      </w:r>
    </w:p>
    <w:p w:rsidR="005A76FB" w:rsidRDefault="005A76FB" w:rsidP="005A76FB">
      <w:pPr>
        <w:spacing w:before="0" w:after="0" w:line="266" w:lineRule="exact"/>
        <w:ind w:left="1799"/>
        <w:jc w:val="left"/>
        <w:tabs>
          <w:tab w:val="left" w:pos="5106"/>
          <w:tab w:val="left" w:pos="5373"/>
        </w:tabs>
      </w:pPr>
      <w:r>
        <w:rPr>
          <w:rFonts w:ascii="Garamond" w:eastAsia="Garamond" w:hAnsi="Garamond" w:cs="Garamond"/>
          <w:u w:val="none"/>
          <w:sz w:val="21"/>
          <w:position w:val="0"/>
          <w:color w:val="120f0e"/>
          <w:spacing w:val="-15"/>
          <w:noProof w:val="true"/>
        </w:rPr>
        <w:t>respect to different kinds of questions (</w:t>
      </w:r>
      <w:r>
        <w:rPr>
          <w:rFonts w:cs="Calibri"/>
          <w:u w:val="none"/>
          <w:color w:val="000000"/>
          <w:w w:val="100"/>
        </w:rPr>
        <w:tab/>
      </w:r>
      <w:r>
        <w:rPr>
          <w:rFonts w:ascii="Garamond" w:eastAsia="Garamond" w:hAnsi="Garamond" w:cs="Garamond"/>
          <w:u w:val="none"/>
          <w:sz w:val="21"/>
          <w:position w:val="0"/>
          <w:color w:val="120f0e"/>
          <w:spacing w:val="-25"/>
          <w:noProof w:val="true"/>
          <w:i/>
        </w:rPr>
        <w:t>e.g.</w:t>
      </w:r>
      <w:r>
        <w:rPr>
          <w:rFonts w:cs="Calibri"/>
          <w:u w:val="none"/>
          <w:color w:val="000000"/>
          <w:w w:val="100"/>
        </w:rPr>
        <w:tab/>
      </w:r>
      <w:r>
        <w:rPr>
          <w:rFonts w:ascii="Garamond" w:eastAsia="Garamond" w:hAnsi="Garamond" w:cs="Garamond"/>
          <w:u w:val="none"/>
          <w:sz w:val="21"/>
          <w:position w:val="0"/>
          <w:color w:val="120f0e"/>
          <w:spacing w:val="-15"/>
          <w:noProof w:val="true"/>
        </w:rPr>
        <w:t>, legal, technical, tax) about retention issues on its intranet</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6"/>
          <w:noProof w:val="true"/>
        </w:rPr>
        <w:t>site. The site hosts an on-line training program where an employee answers questions about the</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6"/>
          <w:noProof w:val="true"/>
        </w:rPr>
        <w:t>policy and its implementation and can sign a certification that the employee has read and understands</w:t>
      </w:r>
    </w:p>
    <w:p w:rsidR="005A76FB" w:rsidRDefault="005A76FB" w:rsidP="005A76FB">
      <w:pPr>
        <w:spacing w:before="0" w:after="0" w:line="253" w:lineRule="exact"/>
        <w:ind w:left="1799"/>
        <w:jc w:val="left"/>
      </w:pPr>
      <w:r>
        <w:rPr>
          <w:rFonts w:ascii="Garamond" w:eastAsia="Garamond" w:hAnsi="Garamond" w:cs="Garamond"/>
          <w:u w:val="none"/>
          <w:sz w:val="21"/>
          <w:position w:val="0"/>
          <w:color w:val="120f0e"/>
          <w:spacing w:val="-18"/>
          <w:noProof w:val="true"/>
        </w:rPr>
        <w:t>the policy.</w:t>
      </w:r>
    </w:p>
    <w:p w:rsidR="005A76FB" w:rsidRDefault="005A76FB" w:rsidP="005A76FB">
      <w:pPr>
        <w:spacing w:before="0" w:after="0" w:line="386" w:lineRule="exact"/>
        <w:ind w:left="1799"/>
        <w:jc w:val="left"/>
        <w:tabs>
          <w:tab w:val="left" w:pos="3119"/>
        </w:tabs>
      </w:pPr>
      <w:r>
        <w:rPr>
          <w:rFonts w:ascii="Garamond" w:eastAsia="Garamond" w:hAnsi="Garamond" w:cs="Garamond"/>
          <w:u w:val="none"/>
          <w:sz w:val="21"/>
          <w:position w:val="0"/>
          <w:color w:val="120f0e"/>
          <w:spacing w:val="-16"/>
          <w:noProof w:val="true"/>
          <w:b/>
          <w:i/>
        </w:rPr>
        <w:t>Illustration iv.</w:t>
      </w:r>
      <w:r>
        <w:rPr>
          <w:rFonts w:cs="Calibri"/>
          <w:u w:val="none"/>
          <w:color w:val="000000"/>
          <w:w w:val="100"/>
        </w:rPr>
        <w:tab/>
      </w:r>
      <w:r>
        <w:rPr>
          <w:rFonts w:ascii="Garamond" w:eastAsia="Garamond" w:hAnsi="Garamond" w:cs="Garamond"/>
          <w:u w:val="none"/>
          <w:sz w:val="21"/>
          <w:position w:val="0"/>
          <w:color w:val="120f0e"/>
          <w:spacing w:val="-17"/>
          <w:noProof w:val="true"/>
        </w:rPr>
        <w:t>BasicCo employs 50 individuals in one location and has found that company-wide</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6"/>
          <w:noProof w:val="true"/>
        </w:rPr>
        <w:t>meetings where policy highlights are discussed and hard copies of policies are given to each employee</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7"/>
          <w:noProof w:val="true"/>
        </w:rPr>
        <w:t>are the most effective means of communicating important information.</w:t>
      </w:r>
    </w:p>
    <w:p w:rsidR="005A76FB" w:rsidRDefault="005A76FB" w:rsidP="005A76FB">
      <w:pPr>
        <w:spacing w:before="0" w:after="0" w:line="386" w:lineRule="exact"/>
        <w:ind w:left="1066"/>
        <w:jc w:val="left"/>
      </w:pPr>
      <w:r>
        <w:rPr>
          <w:rFonts w:ascii="Garamond" w:eastAsia="Garamond" w:hAnsi="Garamond" w:cs="Garamond"/>
          <w:u w:val="none"/>
          <w:sz w:val="21"/>
          <w:position w:val="0"/>
          <w:color w:val="120f0e"/>
          <w:spacing w:val="-16"/>
          <w:noProof w:val="true"/>
        </w:rPr>
        <w:t>An organization’s training and communication about its information and records management policy and procedures</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6"/>
          <w:noProof w:val="true"/>
        </w:rPr>
        <w:t>should emphasize the importance of protecting the information assets of the organization and that risks and</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consequences exist when this responsibility is ignored.</w:t>
      </w:r>
    </w:p>
    <w:p w:rsidR="005A76FB" w:rsidRDefault="005A76FB" w:rsidP="005A76FB">
      <w:pPr>
        <w:spacing w:before="0" w:after="0" w:line="386" w:lineRule="exact"/>
        <w:ind w:left="1066"/>
        <w:jc w:val="left"/>
      </w:pPr>
      <w:r>
        <w:rPr>
          <w:rFonts w:ascii="Garamond" w:eastAsia="Garamond" w:hAnsi="Garamond" w:cs="Garamond"/>
          <w:u w:val="none"/>
          <w:sz w:val="21"/>
          <w:position w:val="0"/>
          <w:color w:val="120f0e"/>
          <w:spacing w:val="-16"/>
          <w:noProof w:val="true"/>
        </w:rPr>
        <w:t>Documentation of the organization’s efforts to educate and instruct employees can support the administration and</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consistent application of the policy. It may also assist an organization in defending its policy in legal proceedings.</w:t>
      </w:r>
    </w:p>
    <w:p w:rsidR="005A76FB" w:rsidRDefault="005A76FB" w:rsidP="005A76FB">
      <w:pPr>
        <w:spacing w:before="0" w:after="0" w:line="240" w:lineRule="exact"/>
      </w:pPr>
    </w:p>
    <w:p w:rsidR="005A76FB" w:rsidRDefault="005A76FB" w:rsidP="005A76FB">
      <w:pPr>
        <w:spacing w:before="0" w:after="0" w:line="386" w:lineRule="exact"/>
        <w:ind w:left="1799"/>
        <w:jc w:val="left"/>
      </w:pPr>
      <w:r>
        <w:rPr>
          <w:rFonts w:ascii="Garamond" w:eastAsia="Garamond" w:hAnsi="Garamond" w:cs="Garamond"/>
          <w:u w:val="none"/>
          <w:sz w:val="21"/>
          <w:position w:val="0"/>
          <w:color w:val="120f0e"/>
          <w:spacing w:val="-24"/>
          <w:noProof w:val="true"/>
          <w:b/>
        </w:rPr>
        <w:t>Comment 4.h.</w:t>
      </w:r>
    </w:p>
    <w:p w:rsidR="005A76FB" w:rsidRDefault="005A76FB" w:rsidP="005A76FB">
      <w:pPr>
        <w:spacing w:before="0" w:after="0" w:line="253" w:lineRule="exact"/>
        <w:ind w:left="1799"/>
        <w:jc w:val="left"/>
      </w:pPr>
      <w:r>
        <w:rPr>
          <w:rFonts w:ascii="Garamond" w:eastAsia="Garamond" w:hAnsi="Garamond" w:cs="Garamond"/>
          <w:u w:val="none"/>
          <w:sz w:val="21"/>
          <w:position w:val="0"/>
          <w:color w:val="120f0e"/>
          <w:spacing w:val="-17"/>
          <w:noProof w:val="true"/>
          <w:b/>
        </w:rPr>
        <w:t>An organization should consider conducting periodic compliance reviews of its information and records</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6"/>
          <w:noProof w:val="true"/>
          <w:b/>
        </w:rPr>
        <w:t>management policies and procedures, and responding to the findings of those reviews as appropriate.</w:t>
      </w:r>
    </w:p>
    <w:p w:rsidR="005A76FB" w:rsidRDefault="005A76FB" w:rsidP="005A76FB">
      <w:pPr>
        <w:spacing w:before="0" w:after="0" w:line="240" w:lineRule="exact"/>
      </w:pP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When implementing a program, an organization should be clear about its expectations for individual responsibility of</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7"/>
          <w:noProof w:val="true"/>
        </w:rPr>
        <w:t>employees in managing information and records. Organizations should also consider performing periodic compliance</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reviews of their policies and procedures for managing information and records, and respond to those reviews as</w:t>
      </w:r>
    </w:p>
    <w:p w:rsidR="005A76FB" w:rsidRDefault="005A76FB" w:rsidP="005A76FB">
      <w:pPr>
        <w:spacing w:before="0" w:after="0" w:line="253" w:lineRule="exact"/>
        <w:ind w:left="1066"/>
        <w:jc w:val="left"/>
        <w:tabs>
          <w:tab w:val="left" w:pos="6933"/>
          <w:tab w:val="left" w:pos="7199"/>
        </w:tabs>
      </w:pPr>
      <w:r>
        <w:rPr>
          <w:rFonts w:ascii="Garamond" w:eastAsia="Garamond" w:hAnsi="Garamond" w:cs="Garamond"/>
          <w:u w:val="none"/>
          <w:sz w:val="21"/>
          <w:position w:val="0"/>
          <w:color w:val="120f0e"/>
          <w:spacing w:val="-16"/>
          <w:noProof w:val="true"/>
        </w:rPr>
        <w:t>necessary through use of appropriate sanctions for failure to comply (</w:t>
      </w:r>
      <w:r>
        <w:rPr>
          <w:rFonts w:cs="Calibri"/>
          <w:u w:val="none"/>
          <w:color w:val="000000"/>
          <w:w w:val="100"/>
        </w:rPr>
        <w:tab/>
      </w:r>
      <w:r>
        <w:rPr>
          <w:rFonts w:ascii="Garamond" w:eastAsia="Garamond" w:hAnsi="Garamond" w:cs="Garamond"/>
          <w:u w:val="none"/>
          <w:sz w:val="21"/>
          <w:position w:val="0"/>
          <w:color w:val="120f0e"/>
          <w:spacing w:val="-25"/>
          <w:noProof w:val="true"/>
          <w:i/>
        </w:rPr>
        <w:t>e.g.</w:t>
      </w:r>
      <w:r>
        <w:rPr>
          <w:rFonts w:cs="Calibri"/>
          <w:u w:val="none"/>
          <w:color w:val="000000"/>
          <w:w w:val="100"/>
        </w:rPr>
        <w:tab/>
      </w:r>
      <w:r>
        <w:rPr>
          <w:rFonts w:ascii="Garamond" w:eastAsia="Garamond" w:hAnsi="Garamond" w:cs="Garamond"/>
          <w:u w:val="none"/>
          <w:sz w:val="21"/>
          <w:position w:val="0"/>
          <w:color w:val="120f0e"/>
          <w:spacing w:val="-15"/>
          <w:noProof w:val="true"/>
        </w:rPr>
        <w:t>, under-retaining, over-retaining and failing to</w:t>
      </w:r>
    </w:p>
    <w:p w:rsidR="005A76FB" w:rsidRDefault="005A76FB" w:rsidP="005A76FB">
      <w:pPr>
        <w:spacing w:before="0" w:after="0" w:line="266" w:lineRule="exact"/>
        <w:ind w:left="1066"/>
        <w:jc w:val="left"/>
        <w:tabs>
          <w:tab w:val="left" w:pos="4133"/>
          <w:tab w:val="left" w:pos="4439"/>
        </w:tabs>
      </w:pPr>
      <w:r>
        <w:rPr>
          <w:rFonts w:ascii="Garamond" w:eastAsia="Garamond" w:hAnsi="Garamond" w:cs="Garamond"/>
          <w:u w:val="none"/>
          <w:sz w:val="21"/>
          <w:position w:val="0"/>
          <w:color w:val="120f0e"/>
          <w:spacing w:val="-16"/>
          <w:noProof w:val="true"/>
        </w:rPr>
        <w:t>adhere to legal hold requirements).</w:t>
      </w:r>
      <w:r>
        <w:rPr>
          <w:rFonts w:cs="Calibri"/>
          <w:u w:val="none"/>
          <w:color w:val="000000"/>
          <w:w w:val="100"/>
        </w:rPr>
        <w:tab/>
      </w:r>
      <w:r>
        <w:rPr>
          <w:rFonts w:ascii="Garamond" w:eastAsia="Garamond" w:hAnsi="Garamond" w:cs="Garamond"/>
          <w:u w:val="none"/>
          <w:sz w:val="21"/>
          <w:position w:val="0"/>
          <w:color w:val="120f0e"/>
          <w:spacing w:val="-47"/>
          <w:noProof w:val="true"/>
          <w:i/>
        </w:rPr>
        <w:t>Cf.</w:t>
      </w:r>
      <w:r>
        <w:rPr>
          <w:rFonts w:cs="Calibri"/>
          <w:u w:val="none"/>
          <w:color w:val="000000"/>
          <w:w w:val="100"/>
        </w:rPr>
        <w:tab/>
      </w:r>
      <w:r>
        <w:rPr>
          <w:rFonts w:ascii="Garamond" w:eastAsia="Garamond" w:hAnsi="Garamond" w:cs="Garamond"/>
          <w:u w:val="none"/>
          <w:sz w:val="21"/>
          <w:position w:val="0"/>
          <w:color w:val="120f0e"/>
          <w:spacing w:val="-16"/>
          <w:noProof w:val="true"/>
        </w:rPr>
        <w:t>ISO 15489-1 §§ 10-11 (describing possible contours of training and</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8"/>
          <w:noProof w:val="true"/>
        </w:rPr>
        <w:t>auditing/monitoring programs).</w:t>
      </w:r>
    </w:p>
    <w:p w:rsidR="005A76FB" w:rsidRDefault="005A76FB" w:rsidP="005A76FB">
      <w:pPr>
        <w:spacing w:before="0" w:after="0" w:line="386" w:lineRule="exact"/>
        <w:ind w:left="1066"/>
        <w:jc w:val="left"/>
      </w:pPr>
      <w:r>
        <w:rPr>
          <w:rFonts w:ascii="Garamond" w:eastAsia="Garamond" w:hAnsi="Garamond" w:cs="Garamond"/>
          <w:u w:val="none"/>
          <w:sz w:val="21"/>
          <w:position w:val="0"/>
          <w:color w:val="120f0e"/>
          <w:spacing w:val="-16"/>
          <w:noProof w:val="true"/>
        </w:rPr>
        <w:t>Monitoring compliance with the information and records management policy is not required by law, but is a matter of</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sound practice. An organization can enhance its prospects for a successful retention program—and reduce its risk of</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6"/>
          <w:noProof w:val="true"/>
        </w:rPr>
        <w:t>exposure—if it conducts periodic reviews and takes meaningful steps to improve compliance with the program.</w:t>
      </w:r>
    </w:p>
    <w:p w:rsidR="005A76FB" w:rsidRDefault="005A76FB" w:rsidP="005A76FB">
      <w:pPr>
        <w:spacing w:before="0" w:after="0" w:line="386" w:lineRule="exact"/>
        <w:ind w:left="1066"/>
        <w:jc w:val="left"/>
      </w:pPr>
      <w:r>
        <w:rPr>
          <w:rFonts w:ascii="Garamond" w:eastAsia="Garamond" w:hAnsi="Garamond" w:cs="Garamond"/>
          <w:u w:val="none"/>
          <w:sz w:val="21"/>
          <w:position w:val="0"/>
          <w:color w:val="120f0e"/>
          <w:spacing w:val="-16"/>
          <w:noProof w:val="true"/>
        </w:rPr>
        <w:t>Some organizations require employees to acknowledge in writing their understanding of, and responsibility for</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adhering to, the organization’s policies and procedures regarding information and records management. The use of</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such a procedure is highly dependent upon the organization’s culture and, although not necessary for a reasonable</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policy or practice, it may be useful in certain organizations to assist with policy compliance. In any event, the</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5"/>
          <w:noProof w:val="true"/>
        </w:rPr>
        <w:t>organization’s policies and procedures should also specify that policy adherence will be viewed as a component of an</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individual’s job performance and that appropriate curative steps, including sanctions, may be administered if an</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employee continually fails to comply.</w:t>
      </w:r>
    </w:p>
    <w:p w:rsidR="005A76FB" w:rsidRDefault="005A76FB" w:rsidP="005A76FB">
      <w:pPr>
        <w:spacing w:before="0" w:after="0" w:line="240" w:lineRule="exact"/>
      </w:pPr>
    </w:p>
    <w:p w:rsidR="005A76FB" w:rsidRDefault="005A76FB" w:rsidP="005A76FB">
      <w:pPr>
        <w:spacing w:before="0" w:after="0" w:line="799" w:lineRule="exact"/>
        <w:ind w:left="10933"/>
        <w:jc w:val="left"/>
      </w:pPr>
      <w:r>
        <w:rPr>
          <w:rFonts w:ascii="Arial" w:eastAsia="Arial" w:hAnsi="Arial" w:cs="Arial"/>
          <w:u w:val="none"/>
          <w:sz w:val="16"/>
          <w:position w:val="0"/>
          <w:color w:val="231f20"/>
          <w:spacing w:val="0"/>
          <w:noProof w:val="true"/>
        </w:rPr>
        <w:t>41</w:t>
      </w:r>
    </w:p>
    <w:bookmarkStart w:id="52" w:name="52"/>
    <w:bookmarkEnd w:id="52"/>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60" type="#_x0000_t75" style="position:absolute;margin-left:0pt;margin-top:0pt;width:612pt;height:792pt;z-index:-251658147;mso-position-horizontal-relative:page;mso-position-vertical-relative:page">
            <v:imagedata r:id="rId60"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439" w:lineRule="exact"/>
        <w:ind w:left="1079"/>
        <w:jc w:val="left"/>
      </w:pPr>
      <w:r>
        <w:rPr>
          <w:rFonts w:ascii="Garamond" w:eastAsia="Garamond" w:hAnsi="Garamond" w:cs="Garamond"/>
          <w:u w:val="none"/>
          <w:sz w:val="21"/>
          <w:position w:val="0"/>
          <w:color w:val="120f0e"/>
          <w:spacing w:val="-16"/>
          <w:noProof w:val="true"/>
        </w:rPr>
        <w:t>The review of habits concerning information housekeeping during an annual review, or the process of a litigation</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collection, may also uncover electronic “pack rats” or the improper use of the organization’s information assets. While</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not part of a formal review process, some channels for feedback to those responsible for monitoring and updating the</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6"/>
          <w:noProof w:val="true"/>
        </w:rPr>
        <w:t>company’s records management program can be beneficial.</w:t>
      </w:r>
    </w:p>
    <w:p w:rsidR="005A76FB" w:rsidRDefault="005A76FB" w:rsidP="005A76FB">
      <w:pPr>
        <w:spacing w:before="0" w:after="0" w:line="240" w:lineRule="exact"/>
      </w:pPr>
    </w:p>
    <w:p w:rsidR="005A76FB" w:rsidRDefault="005A76FB" w:rsidP="005A76FB">
      <w:pPr>
        <w:spacing w:before="0" w:after="0" w:line="386" w:lineRule="exact"/>
        <w:ind w:left="1799"/>
        <w:jc w:val="left"/>
      </w:pPr>
      <w:r>
        <w:rPr>
          <w:rFonts w:ascii="Garamond" w:eastAsia="Garamond" w:hAnsi="Garamond" w:cs="Garamond"/>
          <w:u w:val="none"/>
          <w:sz w:val="21"/>
          <w:position w:val="0"/>
          <w:color w:val="120f0e"/>
          <w:spacing w:val="-23"/>
          <w:noProof w:val="true"/>
          <w:b/>
        </w:rPr>
        <w:t>Comment 4.i.</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7"/>
          <w:noProof w:val="true"/>
          <w:b/>
        </w:rPr>
        <w:t>Policies and procedures regarding electronic management and retention should be coordinated and/or</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6"/>
          <w:noProof w:val="true"/>
          <w:b/>
        </w:rPr>
        <w:t>integrated with the organization’s policies regarding the use of property and information, including</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6"/>
          <w:noProof w:val="true"/>
          <w:b/>
        </w:rPr>
        <w:t>applicable privacy rights or obligations.</w:t>
      </w:r>
    </w:p>
    <w:p w:rsidR="005A76FB" w:rsidRDefault="005A76FB" w:rsidP="005A76FB">
      <w:pPr>
        <w:spacing w:before="0" w:after="0" w:line="240" w:lineRule="exact"/>
      </w:pP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5"/>
          <w:noProof w:val="true"/>
        </w:rPr>
        <w:t>Most organizations have policies that deal with the proper use of facilities and equipment primarily, if not exclusively,</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for business purposes. Any policies and procedures addressing information and records management ideally should</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dovetail with such use edicts.</w:t>
      </w:r>
    </w:p>
    <w:p w:rsidR="005A76FB" w:rsidRDefault="005A76FB" w:rsidP="005A76FB">
      <w:pPr>
        <w:spacing w:before="0" w:after="0" w:line="386" w:lineRule="exact"/>
        <w:ind w:left="1066"/>
        <w:jc w:val="left"/>
      </w:pPr>
      <w:r>
        <w:rPr>
          <w:rFonts w:ascii="Garamond" w:eastAsia="Garamond" w:hAnsi="Garamond" w:cs="Garamond"/>
          <w:u w:val="none"/>
          <w:sz w:val="21"/>
          <w:position w:val="0"/>
          <w:color w:val="120f0e"/>
          <w:spacing w:val="-16"/>
          <w:noProof w:val="true"/>
        </w:rPr>
        <w:t>In addition, most organizations have policies and procedures addressing the protection of trade secrets and competitive</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commercial information (such as employee non-disclosure covenants). Because much of this valuable information is</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5"/>
          <w:noProof w:val="true"/>
        </w:rPr>
        <w:t>now stored electronically, the need for close integration of efforts is clear.</w:t>
      </w:r>
    </w:p>
    <w:p w:rsidR="005A76FB" w:rsidRDefault="005A76FB" w:rsidP="005A76FB">
      <w:pPr>
        <w:spacing w:before="0" w:after="0" w:line="386" w:lineRule="exact"/>
        <w:ind w:left="1066"/>
        <w:jc w:val="left"/>
        <w:tabs>
          <w:tab w:val="left" w:pos="6679"/>
        </w:tabs>
      </w:pPr>
      <w:r>
        <w:rPr>
          <w:rFonts w:ascii="Garamond" w:eastAsia="Garamond" w:hAnsi="Garamond" w:cs="Garamond"/>
          <w:u w:val="none"/>
          <w:sz w:val="21"/>
          <w:position w:val="0"/>
          <w:color w:val="120f0e"/>
          <w:spacing w:val="-15"/>
          <w:noProof w:val="true"/>
        </w:rPr>
        <w:t>Furthermore, statutes addressing the privacy rights of individuals (</w:t>
      </w:r>
      <w:r>
        <w:rPr>
          <w:rFonts w:cs="Calibri"/>
          <w:u w:val="none"/>
          <w:color w:val="000000"/>
          <w:w w:val="100"/>
        </w:rPr>
        <w:tab/>
      </w:r>
      <w:r>
        <w:rPr>
          <w:rFonts w:ascii="Garamond" w:eastAsia="Garamond" w:hAnsi="Garamond" w:cs="Garamond"/>
          <w:u w:val="none"/>
          <w:sz w:val="21"/>
          <w:position w:val="0"/>
          <w:color w:val="120f0e"/>
          <w:spacing w:val="-15"/>
          <w:noProof w:val="true"/>
          <w:i/>
        </w:rPr>
        <w:t>e.g., the Health Insurance Portability and</w:t>
      </w:r>
    </w:p>
    <w:p w:rsidR="005A76FB" w:rsidRDefault="005A76FB" w:rsidP="005A76FB">
      <w:pPr>
        <w:spacing w:before="0" w:after="0" w:line="266" w:lineRule="exact"/>
        <w:ind w:left="1066"/>
        <w:jc w:val="left"/>
        <w:tabs>
          <w:tab w:val="left" w:pos="6893"/>
        </w:tabs>
      </w:pPr>
      <w:r>
        <w:rPr>
          <w:rFonts w:ascii="Garamond" w:eastAsia="Garamond" w:hAnsi="Garamond" w:cs="Garamond"/>
          <w:u w:val="none"/>
          <w:sz w:val="21"/>
          <w:position w:val="0"/>
          <w:color w:val="120f0e"/>
          <w:spacing w:val="-17"/>
          <w:noProof w:val="true"/>
          <w:i/>
        </w:rPr>
        <w:t>Accountability Act (HIPAA) of 1996, Gramm-Leach-Bliley Act of 1999</w:t>
      </w:r>
      <w:r>
        <w:rPr>
          <w:rFonts w:cs="Calibri"/>
          <w:u w:val="none"/>
          <w:color w:val="000000"/>
          <w:w w:val="100"/>
        </w:rPr>
        <w:tab/>
      </w:r>
      <w:r>
        <w:rPr>
          <w:rFonts w:ascii="Garamond" w:eastAsia="Garamond" w:hAnsi="Garamond" w:cs="Garamond"/>
          <w:u w:val="none"/>
          <w:sz w:val="21"/>
          <w:position w:val="0"/>
          <w:color w:val="120f0e"/>
          <w:spacing w:val="-15"/>
          <w:noProof w:val="true"/>
        </w:rPr>
        <w:t>, and security breach legislation in 34 states) and</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their regulatory counterparts have increased the burdens on organizations to ensure that covered personal data is not</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improperly disclosed. Again, since most of this data resides in electronic format, the advantages of relating (if not</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6"/>
          <w:noProof w:val="true"/>
        </w:rPr>
        <w:t>marrying) corporate policies and objectives to technical and records management solutions becomes evident.</w:t>
      </w:r>
    </w:p>
    <w:p w:rsidR="005A76FB" w:rsidRDefault="005A76FB" w:rsidP="005A76FB">
      <w:pPr>
        <w:spacing w:before="0" w:after="0" w:line="386" w:lineRule="exact"/>
        <w:ind w:left="1066"/>
        <w:jc w:val="left"/>
      </w:pPr>
      <w:r>
        <w:rPr>
          <w:rFonts w:ascii="Garamond" w:eastAsia="Garamond" w:hAnsi="Garamond" w:cs="Garamond"/>
          <w:u w:val="none"/>
          <w:sz w:val="21"/>
          <w:position w:val="0"/>
          <w:color w:val="120f0e"/>
          <w:spacing w:val="-15"/>
          <w:noProof w:val="true"/>
        </w:rPr>
        <w:t>As noted earlier, see Comment 2.d, the protection of personal data in the European Union (“EU”) countries is an area</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that also requires special attention. The Charter of Fundamental Rights of the European Union (2000/C364/01)</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recognizes that each person has a right to the protection of personal data and that such data must be processed fairly,</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for specified purposes and on the basis of the consent of the person or some other legitimate lawful basis (Article 8).</w:t>
      </w:r>
    </w:p>
    <w:p w:rsidR="005A76FB" w:rsidRDefault="005A76FB" w:rsidP="005A76FB">
      <w:pPr>
        <w:spacing w:before="0" w:after="0" w:line="266" w:lineRule="exact"/>
        <w:ind w:left="1066"/>
        <w:jc w:val="left"/>
        <w:tabs>
          <w:tab w:val="left" w:pos="5519"/>
          <w:tab w:val="left" w:pos="9466"/>
          <w:tab w:val="left" w:pos="10253"/>
        </w:tabs>
      </w:pPr>
      <w:r>
        <w:rPr>
          <w:rFonts w:ascii="Garamond" w:eastAsia="Garamond" w:hAnsi="Garamond" w:cs="Garamond"/>
          <w:u w:val="none"/>
          <w:sz w:val="21"/>
          <w:position w:val="0"/>
          <w:color w:val="120f0e"/>
          <w:spacing w:val="-16"/>
          <w:noProof w:val="true"/>
          <w:i/>
        </w:rPr>
        <w:t>Charter of Fundamental Rights of the European Union</w:t>
      </w:r>
      <w:r>
        <w:rPr>
          <w:rFonts w:cs="Calibri"/>
          <w:u w:val="none"/>
          <w:color w:val="000000"/>
          <w:w w:val="100"/>
        </w:rPr>
        <w:tab/>
      </w:r>
      <w:r>
        <w:rPr>
          <w:rFonts w:ascii="Garamond" w:eastAsia="Garamond" w:hAnsi="Garamond" w:cs="Garamond"/>
          <w:u w:val="none"/>
          <w:sz w:val="21"/>
          <w:position w:val="0"/>
          <w:color w:val="120f0e"/>
          <w:spacing w:val="-16"/>
          <w:noProof w:val="true"/>
        </w:rPr>
        <w:t>, art. 8, 2000 O.J. (C 364) 1 (Dec. 18, 2000),</w:t>
      </w:r>
      <w:r>
        <w:rPr>
          <w:rFonts w:cs="Calibri"/>
          <w:u w:val="none"/>
          <w:color w:val="000000"/>
          <w:w w:val="100"/>
        </w:rPr>
        <w:tab/>
      </w:r>
      <w:r>
        <w:rPr>
          <w:rFonts w:ascii="Garamond" w:eastAsia="Garamond" w:hAnsi="Garamond" w:cs="Garamond"/>
          <w:u w:val="none"/>
          <w:sz w:val="21"/>
          <w:position w:val="0"/>
          <w:color w:val="120f0e"/>
          <w:spacing w:val="-19"/>
          <w:noProof w:val="true"/>
          <w:i/>
        </w:rPr>
        <w:t>available</w:t>
      </w:r>
      <w:r>
        <w:rPr>
          <w:rFonts w:cs="Calibri"/>
          <w:u w:val="none"/>
          <w:color w:val="000000"/>
          <w:w w:val="100"/>
        </w:rPr>
        <w:tab/>
      </w:r>
      <w:r>
        <w:rPr>
          <w:rFonts w:ascii="Garamond" w:eastAsia="Garamond" w:hAnsi="Garamond" w:cs="Garamond"/>
          <w:u w:val="none"/>
          <w:sz w:val="21"/>
          <w:position w:val="0"/>
          <w:color w:val="120f0e"/>
          <w:spacing w:val="0"/>
          <w:noProof w:val="true"/>
        </w:rPr>
        <w:t>at</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6"/>
          <w:noProof w:val="true"/>
        </w:rPr>
        <w:t>http://www.europarl.eu.int/charter/pdf/text_en.pdf. This right is mostly contained within Directive 95/46/EC on</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Data Protection (the “Directive”) and applies to any data that identifies an individual, including name, address,</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telephone number or specific physical characteristics. The collection, storage, retrieval, transmission and destruction</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of data all fall within the definition of “processing” under the Directive. The majority of the obligations with respect</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5"/>
          <w:noProof w:val="true"/>
        </w:rPr>
        <w:t>to personal data falls on “data controllers,” defined as those responsible for determining the purposes and means of the</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4"/>
          <w:noProof w:val="true"/>
        </w:rPr>
        <w:t>processing of personal data, as distinguished from “data processors” defined as “a natural or legal person, public</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authority, agency or any other body which processes personal data on behalf of the controller.” The Directive</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establishes that data controllers must adhere to the following key rules:</w:t>
      </w:r>
    </w:p>
    <w:p w:rsidR="005A76FB" w:rsidRDefault="005A76FB" w:rsidP="005A76FB">
      <w:pPr>
        <w:spacing w:before="0" w:after="0" w:line="386" w:lineRule="exact"/>
        <w:ind w:left="1466"/>
        <w:jc w:val="left"/>
        <w:tabs>
          <w:tab w:val="left" w:pos="178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5"/>
          <w:noProof w:val="true"/>
        </w:rPr>
        <w:t>Personal data may only be processed as described to the data subject and with the data subject’s consent,</w:t>
      </w:r>
    </w:p>
    <w:p w:rsidR="005A76FB" w:rsidRDefault="005A76FB" w:rsidP="005A76FB">
      <w:pPr>
        <w:spacing w:before="0" w:after="0" w:line="253" w:lineRule="exact"/>
        <w:ind w:left="1813"/>
        <w:jc w:val="left"/>
      </w:pPr>
      <w:r>
        <w:rPr>
          <w:rFonts w:ascii="Garamond" w:eastAsia="Garamond" w:hAnsi="Garamond" w:cs="Garamond"/>
          <w:u w:val="none"/>
          <w:sz w:val="21"/>
          <w:position w:val="0"/>
          <w:color w:val="120f0e"/>
          <w:spacing w:val="-15"/>
          <w:noProof w:val="true"/>
        </w:rPr>
        <w:t>unless a specified exception applies (such as when the processing is necessary for performance of a contract to</w:t>
      </w:r>
    </w:p>
    <w:p w:rsidR="005A76FB" w:rsidRDefault="005A76FB" w:rsidP="005A76FB">
      <w:pPr>
        <w:spacing w:before="0" w:after="0" w:line="266" w:lineRule="exact"/>
        <w:ind w:left="1813"/>
        <w:jc w:val="left"/>
      </w:pPr>
      <w:r>
        <w:rPr>
          <w:rFonts w:ascii="Garamond" w:eastAsia="Garamond" w:hAnsi="Garamond" w:cs="Garamond"/>
          <w:u w:val="none"/>
          <w:sz w:val="21"/>
          <w:position w:val="0"/>
          <w:color w:val="120f0e"/>
          <w:spacing w:val="-16"/>
          <w:noProof w:val="true"/>
        </w:rPr>
        <w:t>which the data subject is party).</w:t>
      </w:r>
    </w:p>
    <w:p w:rsidR="005A76FB" w:rsidRDefault="005A76FB" w:rsidP="005A76FB">
      <w:pPr>
        <w:spacing w:before="0" w:after="0" w:line="386" w:lineRule="exact"/>
        <w:ind w:left="1466"/>
        <w:jc w:val="left"/>
        <w:tabs>
          <w:tab w:val="left" w:pos="178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5"/>
          <w:noProof w:val="true"/>
        </w:rPr>
        <w:t>Data subjects must be given the opportunity to rectify, erase or prevent the use of incorrect personal data.</w:t>
      </w:r>
    </w:p>
    <w:p w:rsidR="005A76FB" w:rsidRDefault="005A76FB" w:rsidP="005A76FB">
      <w:pPr>
        <w:spacing w:before="0" w:after="0" w:line="386" w:lineRule="exact"/>
        <w:ind w:left="1466"/>
        <w:jc w:val="left"/>
        <w:tabs>
          <w:tab w:val="left" w:pos="178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6"/>
          <w:noProof w:val="true"/>
        </w:rPr>
        <w:t>Personal data must not be kept longer than is necessary under the circumstances.</w:t>
      </w:r>
    </w:p>
    <w:p w:rsidR="005A76FB" w:rsidRDefault="005A76FB" w:rsidP="005A76FB">
      <w:pPr>
        <w:spacing w:before="0" w:after="0" w:line="386" w:lineRule="exact"/>
        <w:ind w:left="1466"/>
        <w:jc w:val="left"/>
        <w:tabs>
          <w:tab w:val="left" w:pos="178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7"/>
          <w:noProof w:val="true"/>
        </w:rPr>
        <w:t>Except in certain circumstances personal data may not be exported from the European Economic Area</w:t>
      </w:r>
    </w:p>
    <w:p w:rsidR="005A76FB" w:rsidRDefault="005A76FB" w:rsidP="005A76FB">
      <w:pPr>
        <w:spacing w:before="0" w:after="0" w:line="253" w:lineRule="exact"/>
        <w:ind w:left="1813"/>
        <w:jc w:val="left"/>
      </w:pPr>
      <w:r>
        <w:rPr>
          <w:rFonts w:ascii="Garamond" w:eastAsia="Garamond" w:hAnsi="Garamond" w:cs="Garamond"/>
          <w:u w:val="none"/>
          <w:sz w:val="21"/>
          <w:position w:val="0"/>
          <w:color w:val="120f0e"/>
          <w:spacing w:val="-14"/>
          <w:noProof w:val="true"/>
        </w:rPr>
        <w:t>(“EEA”).</w:t>
      </w:r>
    </w:p>
    <w:p w:rsidR="005A76FB" w:rsidRDefault="005A76FB" w:rsidP="005A76FB">
      <w:pPr>
        <w:spacing w:before="0" w:after="0" w:line="386" w:lineRule="exact"/>
        <w:ind w:left="1466"/>
        <w:jc w:val="left"/>
        <w:tabs>
          <w:tab w:val="left" w:pos="178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5"/>
          <w:noProof w:val="true"/>
        </w:rPr>
        <w:t>The processing of sensitive data (race, ethnicity, political opinions, religion, trade-union membership, health</w:t>
      </w:r>
    </w:p>
    <w:p w:rsidR="005A76FB" w:rsidRDefault="005A76FB" w:rsidP="005A76FB">
      <w:pPr>
        <w:spacing w:before="0" w:after="0" w:line="266" w:lineRule="exact"/>
        <w:ind w:left="1813"/>
        <w:jc w:val="left"/>
      </w:pPr>
      <w:r>
        <w:rPr>
          <w:rFonts w:ascii="Garamond" w:eastAsia="Garamond" w:hAnsi="Garamond" w:cs="Garamond"/>
          <w:u w:val="none"/>
          <w:sz w:val="21"/>
          <w:position w:val="0"/>
          <w:color w:val="120f0e"/>
          <w:spacing w:val="-15"/>
          <w:noProof w:val="true"/>
        </w:rPr>
        <w:t>or sexual preference) is subject to further restrictions, including the need for the data subject to give informed</w:t>
      </w:r>
    </w:p>
    <w:p w:rsidR="005A76FB" w:rsidRDefault="005A76FB" w:rsidP="005A76FB">
      <w:pPr>
        <w:spacing w:before="0" w:after="0" w:line="266" w:lineRule="exact"/>
        <w:ind w:left="1813"/>
        <w:jc w:val="left"/>
      </w:pPr>
      <w:r>
        <w:rPr>
          <w:rFonts w:ascii="Garamond" w:eastAsia="Garamond" w:hAnsi="Garamond" w:cs="Garamond"/>
          <w:u w:val="none"/>
          <w:sz w:val="21"/>
          <w:position w:val="0"/>
          <w:color w:val="120f0e"/>
          <w:spacing w:val="-17"/>
          <w:noProof w:val="true"/>
        </w:rPr>
        <w:t>consent to the processing.</w:t>
      </w:r>
    </w:p>
    <w:p w:rsidR="005A76FB" w:rsidRDefault="005A76FB" w:rsidP="005A76FB">
      <w:pPr>
        <w:spacing w:before="0" w:after="0" w:line="386" w:lineRule="exact"/>
        <w:ind w:left="1066"/>
        <w:jc w:val="left"/>
      </w:pPr>
      <w:r>
        <w:rPr>
          <w:rFonts w:ascii="Garamond" w:eastAsia="Garamond" w:hAnsi="Garamond" w:cs="Garamond"/>
          <w:u w:val="none"/>
          <w:sz w:val="21"/>
          <w:position w:val="0"/>
          <w:color w:val="120f0e"/>
          <w:spacing w:val="-16"/>
          <w:noProof w:val="true"/>
        </w:rPr>
        <w:t>U.S. companies have been fined for providing unsatisfactory protection of personal data. For example, in 2001</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6"/>
          <w:noProof w:val="true"/>
        </w:rPr>
        <w:t>Microsoft was fined approximately $60,000 by the Spanish Data Protection Agency for failing to implement sufficient</w:t>
      </w:r>
    </w:p>
    <w:p w:rsidR="005A76FB" w:rsidRDefault="005A76FB" w:rsidP="005A76FB">
      <w:pPr>
        <w:spacing w:before="0" w:after="0" w:line="266" w:lineRule="exact"/>
        <w:ind w:left="1066"/>
        <w:jc w:val="left"/>
        <w:tabs>
          <w:tab w:val="left" w:pos="6399"/>
          <w:tab w:val="left" w:pos="6719"/>
        </w:tabs>
      </w:pPr>
      <w:r>
        <w:rPr>
          <w:rFonts w:ascii="Garamond" w:eastAsia="Garamond" w:hAnsi="Garamond" w:cs="Garamond"/>
          <w:u w:val="none"/>
          <w:sz w:val="21"/>
          <w:position w:val="0"/>
          <w:color w:val="120f0e"/>
          <w:spacing w:val="-16"/>
          <w:noProof w:val="true"/>
        </w:rPr>
        <w:t>controls when it transferred employee data outside of the EU.</w:t>
      </w:r>
      <w:r>
        <w:rPr>
          <w:rFonts w:cs="Calibri"/>
          <w:u w:val="none"/>
          <w:color w:val="000000"/>
          <w:w w:val="100"/>
        </w:rPr>
        <w:tab/>
      </w:r>
      <w:r>
        <w:rPr>
          <w:rFonts w:ascii="Garamond" w:eastAsia="Garamond" w:hAnsi="Garamond" w:cs="Garamond"/>
          <w:u w:val="none"/>
          <w:sz w:val="21"/>
          <w:position w:val="0"/>
          <w:color w:val="120f0e"/>
          <w:spacing w:val="-47"/>
          <w:noProof w:val="true"/>
          <w:i/>
        </w:rPr>
        <w:t>See</w:t>
      </w:r>
      <w:r>
        <w:rPr>
          <w:rFonts w:cs="Calibri"/>
          <w:u w:val="none"/>
          <w:color w:val="000000"/>
          <w:w w:val="100"/>
        </w:rPr>
        <w:tab/>
      </w:r>
      <w:r>
        <w:rPr>
          <w:rFonts w:ascii="Garamond" w:eastAsia="Garamond" w:hAnsi="Garamond" w:cs="Garamond"/>
          <w:u w:val="none"/>
          <w:sz w:val="21"/>
          <w:position w:val="0"/>
          <w:color w:val="120f0e"/>
          <w:spacing w:val="-17"/>
          <w:noProof w:val="true"/>
        </w:rPr>
        <w:t>http://www.privacyinternational.org/survey/</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phr2003/countries/spain.htm. As of the time of this publication, the EU has determined that generally the United</w:t>
      </w:r>
    </w:p>
    <w:p w:rsidR="005A76FB" w:rsidRDefault="005A76FB" w:rsidP="005A76FB">
      <w:pPr>
        <w:spacing w:before="0" w:after="0" w:line="666" w:lineRule="exact"/>
        <w:ind w:left="10933"/>
        <w:jc w:val="left"/>
      </w:pPr>
      <w:r>
        <w:rPr>
          <w:rFonts w:ascii="Arial" w:eastAsia="Arial" w:hAnsi="Arial" w:cs="Arial"/>
          <w:u w:val="none"/>
          <w:sz w:val="16"/>
          <w:position w:val="0"/>
          <w:color w:val="231f20"/>
          <w:spacing w:val="0"/>
          <w:noProof w:val="true"/>
        </w:rPr>
        <w:t>42</w:t>
      </w:r>
    </w:p>
    <w:bookmarkStart w:id="53" w:name="53"/>
    <w:bookmarkEnd w:id="53"/>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61" type="#_x0000_t75" style="position:absolute;margin-left:0pt;margin-top:0pt;width:612pt;height:792pt;z-index:-251658146;mso-position-horizontal-relative:page;mso-position-vertical-relative:page">
            <v:imagedata r:id="rId61"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426" w:lineRule="exact"/>
        <w:ind w:left="1079"/>
        <w:jc w:val="left"/>
      </w:pPr>
      <w:r>
        <w:rPr>
          <w:rFonts w:ascii="Garamond" w:eastAsia="Garamond" w:hAnsi="Garamond" w:cs="Garamond"/>
          <w:u w:val="none"/>
          <w:sz w:val="21"/>
          <w:position w:val="0"/>
          <w:color w:val="120f0e"/>
          <w:spacing w:val="-15"/>
          <w:noProof w:val="true"/>
        </w:rPr>
        <w:t>States does not provide adequate protection for personal data, except for: (a) the specific provisions of the</w:t>
      </w:r>
    </w:p>
    <w:p w:rsidR="005A76FB" w:rsidRDefault="005A76FB" w:rsidP="005A76FB">
      <w:pPr>
        <w:spacing w:before="0" w:after="0" w:line="253" w:lineRule="exact"/>
        <w:ind w:left="1079"/>
        <w:jc w:val="left"/>
        <w:tabs>
          <w:tab w:val="left" w:pos="10879"/>
        </w:tabs>
      </w:pPr>
      <w:r>
        <w:rPr>
          <w:rFonts w:ascii="Garamond" w:eastAsia="Garamond" w:hAnsi="Garamond" w:cs="Garamond"/>
          <w:u w:val="none"/>
          <w:sz w:val="21"/>
          <w:position w:val="0"/>
          <w:color w:val="120f0e"/>
          <w:spacing w:val="-16"/>
          <w:noProof w:val="true"/>
        </w:rPr>
        <w:t>U.S. Department of Commerce’s Safe Harbor Privacy Principles; and (b) the transfer of Air Passenger Name Record</w:t>
      </w:r>
      <w:r>
        <w:rPr>
          <w:rFonts w:cs="Calibri"/>
          <w:u w:val="none"/>
          <w:color w:val="000000"/>
          <w:w w:val="100"/>
        </w:rPr>
        <w:tab/>
      </w:r>
      <w:r>
        <w:rPr>
          <w:rFonts w:ascii="Garamond" w:eastAsia="Garamond" w:hAnsi="Garamond" w:cs="Garamond"/>
          <w:u w:val="none"/>
          <w:sz w:val="10"/>
          <w:position w:val="0"/>
          <w:color w:val="120f0e"/>
          <w:spacing w:val="0"/>
          <w:noProof w:val="true"/>
        </w:rPr>
        <w:t>69</w:t>
      </w:r>
    </w:p>
    <w:p w:rsidR="005A76FB" w:rsidRDefault="005A76FB" w:rsidP="005A76FB">
      <w:pPr>
        <w:spacing w:before="0" w:after="0" w:line="266" w:lineRule="exact"/>
        <w:ind w:left="1079"/>
        <w:jc w:val="left"/>
        <w:tabs>
          <w:tab w:val="left" w:pos="6559"/>
          <w:tab w:val="left" w:pos="6866"/>
          <w:tab w:val="left" w:pos="8053"/>
        </w:tabs>
      </w:pPr>
      <w:r>
        <w:rPr>
          <w:rFonts w:ascii="Garamond" w:eastAsia="Garamond" w:hAnsi="Garamond" w:cs="Garamond"/>
          <w:u w:val="none"/>
          <w:sz w:val="21"/>
          <w:position w:val="0"/>
          <w:color w:val="120f0e"/>
          <w:spacing w:val="-17"/>
          <w:noProof w:val="true"/>
        </w:rPr>
        <w:t>to the United States Bureau of Customs and Border Protection.</w:t>
      </w:r>
      <w:r>
        <w:rPr>
          <w:rFonts w:cs="Calibri"/>
          <w:u w:val="none"/>
          <w:color w:val="000000"/>
          <w:w w:val="100"/>
        </w:rPr>
        <w:tab/>
      </w:r>
      <w:r>
        <w:rPr>
          <w:rFonts w:ascii="Garamond" w:eastAsia="Garamond" w:hAnsi="Garamond" w:cs="Garamond"/>
          <w:u w:val="none"/>
          <w:sz w:val="21"/>
          <w:position w:val="0"/>
          <w:color w:val="120f0e"/>
          <w:spacing w:val="-47"/>
          <w:noProof w:val="true"/>
          <w:i/>
        </w:rPr>
        <w:t>See</w:t>
      </w:r>
      <w:r>
        <w:rPr>
          <w:rFonts w:cs="Calibri"/>
          <w:u w:val="none"/>
          <w:color w:val="000000"/>
          <w:w w:val="100"/>
        </w:rPr>
        <w:tab/>
      </w:r>
      <w:r>
        <w:rPr>
          <w:rFonts w:ascii="Garamond" w:eastAsia="Garamond" w:hAnsi="Garamond" w:cs="Garamond"/>
          <w:u w:val="none"/>
          <w:sz w:val="21"/>
          <w:position w:val="0"/>
          <w:color w:val="120f0e"/>
          <w:spacing w:val="-17"/>
          <w:noProof w:val="true"/>
        </w:rPr>
        <w:t>Press Release,</w:t>
      </w:r>
      <w:r>
        <w:rPr>
          <w:rFonts w:cs="Calibri"/>
          <w:u w:val="none"/>
          <w:color w:val="000000"/>
          <w:w w:val="100"/>
        </w:rPr>
        <w:tab/>
      </w:r>
      <w:r>
        <w:rPr>
          <w:rFonts w:ascii="Garamond" w:eastAsia="Garamond" w:hAnsi="Garamond" w:cs="Garamond"/>
          <w:u w:val="none"/>
          <w:sz w:val="21"/>
          <w:position w:val="0"/>
          <w:color w:val="120f0e"/>
          <w:spacing w:val="-15"/>
          <w:noProof w:val="true"/>
          <w:i/>
        </w:rPr>
        <w:t>“Commission decisions on the</w:t>
      </w:r>
    </w:p>
    <w:p w:rsidR="005A76FB" w:rsidRDefault="005A76FB" w:rsidP="005A76FB">
      <w:pPr>
        <w:spacing w:before="0" w:after="0" w:line="266" w:lineRule="exact"/>
        <w:ind w:left="1066"/>
        <w:jc w:val="left"/>
        <w:tabs>
          <w:tab w:val="left" w:pos="7079"/>
        </w:tabs>
      </w:pPr>
      <w:r>
        <w:rPr>
          <w:rFonts w:ascii="Garamond" w:eastAsia="Garamond" w:hAnsi="Garamond" w:cs="Garamond"/>
          <w:u w:val="none"/>
          <w:sz w:val="21"/>
          <w:position w:val="0"/>
          <w:color w:val="120f0e"/>
          <w:spacing w:val="-14"/>
          <w:noProof w:val="true"/>
          <w:i/>
        </w:rPr>
        <w:t>adequacy of the protection of personal data in third countries” available at</w:t>
      </w:r>
      <w:r>
        <w:rPr>
          <w:rFonts w:cs="Calibri"/>
          <w:u w:val="none"/>
          <w:color w:val="000000"/>
          <w:w w:val="100"/>
        </w:rPr>
        <w:tab/>
      </w:r>
      <w:r>
        <w:rPr>
          <w:rFonts w:ascii="Garamond" w:eastAsia="Garamond" w:hAnsi="Garamond" w:cs="Garamond"/>
          <w:u w:val="none"/>
          <w:sz w:val="21"/>
          <w:position w:val="0"/>
          <w:color w:val="120f0e"/>
          <w:spacing w:val="-17"/>
          <w:noProof w:val="true"/>
        </w:rPr>
        <w:t>http://europa.eu.int/comm/justice_home/fsj/</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privacy/thridcountries/ index_en.htm and attached documents, including: “Opinion 8/2004 on the information for</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passengers concerning the transfer of PNR data on flights between the European Union and the United States of</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6"/>
          <w:noProof w:val="true"/>
        </w:rPr>
        <w:t>America (30.9.2004)” and “Commission Decision 2000/520/EC of 26.7.2000 - O. J. L 215/7 of 25.8.2000” pursuant</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to Directive 95/46 of the European Parliament and of the Council on the adequate protection of personal date</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provided by the Safe Harbour Privacy Principles. (Last accessed 08/22/2005.) Alternatively, U.S. companies can</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achieve “adequacy” for the purpose of transferring data from the EU by (a) gaining the consent of the data subject, (b)</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establishing “Binding Corporate Rules” between the EU data authority and the U.S. company, and (c) entering into</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5"/>
          <w:noProof w:val="true"/>
        </w:rPr>
        <w:t>contractual agreements using EU “Model Contracts” and “standard contractual clauses” (less favored by U.S.</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companies because the contracts require compliance with EU data protection law.)</w:t>
      </w:r>
    </w:p>
    <w:p w:rsidR="005A76FB" w:rsidRDefault="005A76FB" w:rsidP="005A76FB">
      <w:pPr>
        <w:spacing w:before="0" w:after="0" w:line="240" w:lineRule="exact"/>
      </w:pPr>
    </w:p>
    <w:p w:rsidR="005A76FB" w:rsidRDefault="005A76FB" w:rsidP="005A76FB">
      <w:pPr>
        <w:spacing w:before="0" w:after="0" w:line="386" w:lineRule="exact"/>
        <w:ind w:left="1786"/>
        <w:jc w:val="left"/>
      </w:pPr>
      <w:r>
        <w:rPr>
          <w:rFonts w:ascii="Garamond" w:eastAsia="Garamond" w:hAnsi="Garamond" w:cs="Garamond"/>
          <w:u w:val="none"/>
          <w:sz w:val="21"/>
          <w:position w:val="0"/>
          <w:color w:val="120f0e"/>
          <w:spacing w:val="-23"/>
          <w:noProof w:val="true"/>
          <w:b/>
        </w:rPr>
        <w:t>Comment 4.j.</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6"/>
          <w:noProof w:val="true"/>
          <w:b/>
        </w:rPr>
        <w:t>Policies and procedures should be revised as necessary in response to changes in workforce or organizational</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6"/>
          <w:noProof w:val="true"/>
          <w:b/>
        </w:rPr>
        <w:t>structure, business practices, legal or regulatory requirements and technology.</w:t>
      </w:r>
    </w:p>
    <w:p w:rsidR="005A76FB" w:rsidRDefault="005A76FB" w:rsidP="005A76FB">
      <w:pPr>
        <w:spacing w:before="0" w:after="0" w:line="240" w:lineRule="exact"/>
      </w:pP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6"/>
          <w:noProof w:val="true"/>
        </w:rPr>
        <w:t>The complexity of managing disparate and ever-changing electronic records is heightened by the fact that most</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organizations themselves are dynamic—organizations grow and shrink, businesses and assets are bought and sold,</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employees come and go. Policies and procedures should remain relevant and evolve with changes in legal</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requirements, organizational structure, business practices and technology. The information and records management</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policy should be periodically reviewed and revised as required to address changes in business processes that may affect</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6"/>
          <w:noProof w:val="true"/>
        </w:rPr>
        <w:t>the organization’s information and records management practices.</w:t>
      </w:r>
    </w:p>
    <w:p w:rsidR="005A76FB" w:rsidRDefault="005A76FB" w:rsidP="005A76FB">
      <w:pPr>
        <w:spacing w:before="0" w:after="0" w:line="386" w:lineRule="exact"/>
        <w:ind w:left="1066"/>
        <w:jc w:val="left"/>
      </w:pPr>
      <w:r>
        <w:rPr>
          <w:rFonts w:ascii="Garamond" w:eastAsia="Garamond" w:hAnsi="Garamond" w:cs="Garamond"/>
          <w:u w:val="none"/>
          <w:sz w:val="21"/>
          <w:position w:val="0"/>
          <w:color w:val="120f0e"/>
          <w:spacing w:val="-16"/>
          <w:noProof w:val="true"/>
        </w:rPr>
        <w:t>From an operational and records management perspective, organizations should develop procedures to address the</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disposal and/or transfer of electronic information and records in such a dynamic business and technology climate. For</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example, when businesses sell information assets, knowing what should and should not be retained is critical. The</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transition program should address these data ownership issues.</w:t>
      </w:r>
    </w:p>
    <w:p w:rsidR="005A76FB" w:rsidRDefault="005A76FB" w:rsidP="005A76FB">
      <w:pPr>
        <w:spacing w:before="0" w:after="0" w:line="373" w:lineRule="exact"/>
        <w:ind w:left="1066"/>
        <w:jc w:val="left"/>
      </w:pPr>
      <w:r>
        <w:rPr>
          <w:rFonts w:ascii="Garamond" w:eastAsia="Garamond" w:hAnsi="Garamond" w:cs="Garamond"/>
          <w:u w:val="none"/>
          <w:sz w:val="21"/>
          <w:position w:val="0"/>
          <w:color w:val="120f0e"/>
          <w:spacing w:val="-16"/>
          <w:noProof w:val="true"/>
        </w:rPr>
        <w:t>A more common example is where an employee leaves a particular job function or the organization. Procedures</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governing what to do with electronic information and records associated with that employee will reduce risk (loss of</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assets) and manage costs (storage of records without owners). One of many possible approaches is to inventory the</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employee’s electronic records and to assign custody of them to the employee’s manager. The manager can then</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coordinate the review, inheritance and retention of these records, as appropriate. And the manager, or delegate, can</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6"/>
          <w:noProof w:val="true"/>
        </w:rPr>
        <w:t>provide the appropriate direction to the information technology department concerning the migration or other</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disposition of the information.</w:t>
      </w:r>
    </w:p>
    <w:p w:rsidR="005A76FB" w:rsidRDefault="005A76FB" w:rsidP="005A76FB">
      <w:pPr>
        <w:spacing w:before="0" w:after="0" w:line="386" w:lineRule="exact"/>
        <w:ind w:left="1066"/>
        <w:jc w:val="left"/>
      </w:pPr>
      <w:r>
        <w:rPr>
          <w:rFonts w:ascii="Garamond" w:eastAsia="Garamond" w:hAnsi="Garamond" w:cs="Garamond"/>
          <w:u w:val="none"/>
          <w:sz w:val="21"/>
          <w:position w:val="0"/>
          <w:color w:val="120f0e"/>
          <w:spacing w:val="-16"/>
          <w:noProof w:val="true"/>
        </w:rPr>
        <w:t>From a legal perspective, there may be circumstances when the legal department should determine whether some or all</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of the electronic information associated with certain departing employees should be retained. In developing its</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policies and procedures, an organization should consider the circumstances in which the legal department’s</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6"/>
          <w:noProof w:val="true"/>
        </w:rPr>
        <w:t>involvement is important and provide for mechanisms to incorporate it. It is important to coordinate the efforts of</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the human resources, law and IT departments closely in these situations, to avoid unintended consequences.</w:t>
      </w:r>
    </w:p>
    <w:p w:rsidR="005A76FB" w:rsidRDefault="005A76FB" w:rsidP="005A76FB">
      <w:pPr>
        <w:spacing w:before="0" w:after="0" w:line="386" w:lineRule="exact"/>
        <w:ind w:left="1066"/>
        <w:jc w:val="left"/>
      </w:pPr>
      <w:r>
        <w:rPr>
          <w:rFonts w:ascii="Garamond" w:eastAsia="Garamond" w:hAnsi="Garamond" w:cs="Garamond"/>
          <w:u w:val="none"/>
          <w:sz w:val="21"/>
          <w:position w:val="0"/>
          <w:color w:val="120f0e"/>
          <w:spacing w:val="-16"/>
          <w:noProof w:val="true"/>
        </w:rPr>
        <w:t>An organization is ultimately responsible for managing its information and records even when it uses outside</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contractors to create, manage, store and dispose of information and records. As a best practice, an organization should</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carefully consider whether to apply its records retention policies to outside contractors, consultants and other third-</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6"/>
          <w:noProof w:val="true"/>
        </w:rPr>
        <w:t>party providers, when they have been delegated the responsibility for the creation, management, storage and</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disposition of information and records relative to those functions. Factors to consider include the extent to which the</w:t>
      </w:r>
    </w:p>
    <w:p w:rsidR="005A76FB" w:rsidRDefault="005A76FB" w:rsidP="005A76FB">
      <w:pPr>
        <w:spacing w:before="0" w:after="0" w:line="266" w:lineRule="exact"/>
        <w:ind w:left="1066"/>
        <w:jc w:val="left"/>
        <w:tabs>
          <w:tab w:val="left" w:pos="5866"/>
          <w:tab w:val="left" w:pos="6133"/>
        </w:tabs>
      </w:pPr>
      <w:r>
        <w:rPr>
          <w:rFonts w:ascii="Garamond" w:eastAsia="Garamond" w:hAnsi="Garamond" w:cs="Garamond"/>
          <w:u w:val="none"/>
          <w:sz w:val="21"/>
          <w:position w:val="0"/>
          <w:color w:val="120f0e"/>
          <w:spacing w:val="-16"/>
          <w:noProof w:val="true"/>
        </w:rPr>
        <w:t>organization has out-sourced critical business functions (</w:t>
      </w:r>
      <w:r>
        <w:rPr>
          <w:rFonts w:cs="Calibri"/>
          <w:u w:val="none"/>
          <w:color w:val="000000"/>
          <w:w w:val="100"/>
        </w:rPr>
        <w:tab/>
      </w:r>
      <w:r>
        <w:rPr>
          <w:rFonts w:ascii="Garamond" w:eastAsia="Garamond" w:hAnsi="Garamond" w:cs="Garamond"/>
          <w:u w:val="none"/>
          <w:sz w:val="21"/>
          <w:position w:val="0"/>
          <w:color w:val="120f0e"/>
          <w:spacing w:val="-25"/>
          <w:noProof w:val="true"/>
          <w:i/>
        </w:rPr>
        <w:t>e.g.</w:t>
      </w:r>
      <w:r>
        <w:rPr>
          <w:rFonts w:cs="Calibri"/>
          <w:u w:val="none"/>
          <w:color w:val="000000"/>
          <w:w w:val="100"/>
        </w:rPr>
        <w:tab/>
      </w:r>
      <w:r>
        <w:rPr>
          <w:rFonts w:ascii="Garamond" w:eastAsia="Garamond" w:hAnsi="Garamond" w:cs="Garamond"/>
          <w:u w:val="none"/>
          <w:sz w:val="21"/>
          <w:position w:val="0"/>
          <w:color w:val="120f0e"/>
          <w:spacing w:val="-17"/>
          <w:noProof w:val="true"/>
        </w:rPr>
        <w:t>, Human Resources, Finance), the extent of independence</w:t>
      </w:r>
    </w:p>
    <w:p w:rsidR="005A76FB" w:rsidRDefault="005A76FB" w:rsidP="005A76FB">
      <w:pPr>
        <w:spacing w:before="0" w:after="0" w:line="240" w:lineRule="exact"/>
      </w:pPr>
    </w:p>
    <w:p w:rsidR="005A76FB" w:rsidRDefault="005A76FB" w:rsidP="005A76FB">
      <w:pPr>
        <w:spacing w:before="0" w:after="0" w:line="253" w:lineRule="exact"/>
        <w:ind w:left="1079"/>
        <w:jc w:val="left"/>
      </w:pPr>
      <w:r>
        <w:rPr>
          <w:rFonts w:ascii="Garamond" w:eastAsia="Garamond" w:hAnsi="Garamond" w:cs="Garamond"/>
          <w:u w:val="none"/>
          <w:sz w:val="12"/>
          <w:position w:val="0"/>
          <w:color w:val="231f20"/>
          <w:spacing w:val="0"/>
          <w:noProof w:val="true"/>
        </w:rPr>
        <w:t>_________________</w:t>
      </w:r>
    </w:p>
    <w:p w:rsidR="005A76FB" w:rsidRDefault="005A76FB" w:rsidP="005A76FB">
      <w:pPr>
        <w:spacing w:before="0" w:after="0" w:line="226" w:lineRule="exact"/>
        <w:ind w:left="1079"/>
        <w:jc w:val="left"/>
        <w:tabs>
          <w:tab w:val="left" w:pos="1186"/>
        </w:tabs>
      </w:pPr>
      <w:r>
        <w:rPr>
          <w:rFonts w:ascii="Garamond" w:eastAsia="Garamond" w:hAnsi="Garamond" w:cs="Garamond"/>
          <w:u w:val="none"/>
          <w:sz w:val="6"/>
          <w:position w:val="0"/>
          <w:color w:val="120f0e"/>
          <w:spacing w:val="0"/>
          <w:noProof w:val="true"/>
        </w:rPr>
        <w:t>69</w:t>
      </w:r>
      <w:r>
        <w:rPr>
          <w:rFonts w:cs="Calibri"/>
          <w:u w:val="none"/>
          <w:color w:val="000000"/>
          <w:w w:val="100"/>
        </w:rPr>
        <w:tab/>
      </w:r>
      <w:r>
        <w:rPr>
          <w:rFonts w:ascii="Garamond" w:eastAsia="Garamond" w:hAnsi="Garamond" w:cs="Garamond"/>
          <w:u w:val="none"/>
          <w:sz w:val="12"/>
          <w:position w:val="0"/>
          <w:color w:val="120f0e"/>
          <w:spacing w:val="-20"/>
          <w:noProof w:val="true"/>
        </w:rPr>
        <w:t>On May 30, 2006 the European Court of Justice found that the EU did not have power under internal constitutional rules to enter into this agreement, and thus annulled this</w:t>
      </w:r>
    </w:p>
    <w:p w:rsidR="005A76FB" w:rsidRDefault="005A76FB" w:rsidP="005A76FB">
      <w:pPr>
        <w:spacing w:before="0" w:after="0" w:line="226" w:lineRule="exact"/>
        <w:ind w:left="1079"/>
        <w:jc w:val="left"/>
      </w:pPr>
      <w:r>
        <w:rPr>
          <w:rFonts w:ascii="Garamond" w:eastAsia="Garamond" w:hAnsi="Garamond" w:cs="Garamond"/>
          <w:u w:val="none"/>
          <w:sz w:val="12"/>
          <w:position w:val="0"/>
          <w:color w:val="120f0e"/>
          <w:spacing w:val="-21"/>
          <w:noProof w:val="true"/>
        </w:rPr>
        <w:t>provision, effective September 30, 2006. http://ec.europa.eu/justice_home/fsj/privacy/docs/adequacy/pnr/judgement_ecj_30_05_06_pnr_en.pdf</w:t>
      </w:r>
    </w:p>
    <w:p w:rsidR="005A76FB" w:rsidRDefault="005A76FB" w:rsidP="005A76FB">
      <w:pPr>
        <w:spacing w:before="0" w:after="0" w:line="159" w:lineRule="exact"/>
        <w:ind w:left="1079"/>
        <w:jc w:val="left"/>
      </w:pPr>
      <w:r>
        <w:rPr>
          <w:rFonts w:ascii="Garamond" w:eastAsia="Garamond" w:hAnsi="Garamond" w:cs="Garamond"/>
          <w:u w:val="none"/>
          <w:sz w:val="12"/>
          <w:position w:val="0"/>
          <w:color w:val="120f0e"/>
          <w:spacing w:val="-20"/>
          <w:noProof w:val="true"/>
        </w:rPr>
        <w:t>Efforts to create a new agreement were in process this summer. On October 6, 2006 the U.S. and EU struck a deal whereby the EU will “push” 34 pieces of information per passenger to</w:t>
      </w:r>
    </w:p>
    <w:p w:rsidR="005A76FB" w:rsidRDefault="005A76FB" w:rsidP="005A76FB">
      <w:pPr>
        <w:spacing w:before="0" w:after="0" w:line="159" w:lineRule="exact"/>
        <w:ind w:left="1079"/>
        <w:jc w:val="left"/>
      </w:pPr>
      <w:r>
        <w:rPr>
          <w:rFonts w:ascii="Garamond" w:eastAsia="Garamond" w:hAnsi="Garamond" w:cs="Garamond"/>
          <w:u w:val="none"/>
          <w:sz w:val="12"/>
          <w:position w:val="0"/>
          <w:color w:val="120f0e"/>
          <w:spacing w:val="-19"/>
          <w:noProof w:val="true"/>
        </w:rPr>
        <w:t>the U.S. Department of Homeland Security. DHS will “facilitate” wider distribution within the United States, replacing the previous “pull” system that allowed US-direct access to EU</w:t>
      </w:r>
    </w:p>
    <w:p w:rsidR="005A76FB" w:rsidRDefault="005A76FB" w:rsidP="005A76FB">
      <w:pPr>
        <w:spacing w:before="0" w:after="0" w:line="159" w:lineRule="exact"/>
        <w:ind w:left="1079"/>
        <w:jc w:val="left"/>
        <w:tabs>
          <w:tab w:val="left" w:pos="10933"/>
        </w:tabs>
      </w:pPr>
      <w:r>
        <w:rPr>
          <w:rFonts w:ascii="Garamond" w:eastAsia="Garamond" w:hAnsi="Garamond" w:cs="Garamond"/>
          <w:u w:val="none"/>
          <w:sz w:val="12"/>
          <w:position w:val="0"/>
          <w:color w:val="120f0e"/>
          <w:spacing w:val="-21"/>
          <w:noProof w:val="true"/>
        </w:rPr>
        <w:t>passenger data. The new accord will expire at the end of July 2007. Negotiations regarding a permanent agreement are underway.</w:t>
      </w:r>
      <w:r>
        <w:rPr>
          <w:rFonts w:cs="Calibri"/>
          <w:u w:val="none"/>
          <w:color w:val="000000"/>
          <w:w w:val="100"/>
        </w:rPr>
        <w:tab/>
      </w:r>
      <w:r>
        <w:rPr>
          <w:rFonts w:ascii="Arial" w:eastAsia="Arial" w:hAnsi="Arial" w:cs="Arial"/>
          <w:u w:val="none"/>
          <w:sz w:val="16"/>
          <w:position w:val="0"/>
          <w:color w:val="231f20"/>
          <w:spacing w:val="0"/>
          <w:noProof w:val="true"/>
        </w:rPr>
        <w:t>43</w:t>
      </w:r>
    </w:p>
    <w:bookmarkStart w:id="54" w:name="54"/>
    <w:bookmarkEnd w:id="54"/>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62" type="#_x0000_t75" style="position:absolute;margin-left:0pt;margin-top:0pt;width:612pt;height:792pt;z-index:-251658145;mso-position-horizontal-relative:page;mso-position-vertical-relative:page">
            <v:imagedata r:id="rId62"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439" w:lineRule="exact"/>
        <w:ind w:left="1079"/>
        <w:jc w:val="left"/>
      </w:pPr>
      <w:r>
        <w:rPr>
          <w:rFonts w:ascii="Garamond" w:eastAsia="Garamond" w:hAnsi="Garamond" w:cs="Garamond"/>
          <w:u w:val="none"/>
          <w:sz w:val="21"/>
          <w:position w:val="0"/>
          <w:color w:val="120f0e"/>
          <w:spacing w:val="-16"/>
          <w:noProof w:val="true"/>
        </w:rPr>
        <w:t>of the contractor, the extent to which such information is within the scope of legal holds, and the terms and</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conditions of the organization’s contract with the third-party as it relates to the care, custody, control and ownership of</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7"/>
          <w:noProof w:val="true"/>
        </w:rPr>
        <w:t>the information and records.</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373" w:lineRule="exact"/>
        <w:ind w:left="1093"/>
        <w:jc w:val="left"/>
        <w:tabs>
          <w:tab w:val="left" w:pos="1613"/>
        </w:tabs>
      </w:pPr>
      <w:r>
        <w:rPr>
          <w:rFonts w:ascii="Garamond" w:eastAsia="Garamond" w:hAnsi="Garamond" w:cs="Garamond"/>
          <w:u w:val="none"/>
          <w:sz w:val="21"/>
          <w:position w:val="0"/>
          <w:color w:val="120f0e"/>
          <w:spacing w:val="-2147483648"/>
          <w:noProof w:val="true"/>
          <w:b/>
        </w:rPr>
        <w:t>5.</w:t>
      </w:r>
      <w:r>
        <w:rPr>
          <w:rFonts w:cs="Calibri"/>
          <w:u w:val="none"/>
          <w:color w:val="000000"/>
          <w:w w:val="100"/>
        </w:rPr>
        <w:tab/>
      </w:r>
      <w:r>
        <w:rPr>
          <w:rFonts w:ascii="Garamond" w:eastAsia="Garamond" w:hAnsi="Garamond" w:cs="Garamond"/>
          <w:u w:val="none"/>
          <w:sz w:val="21"/>
          <w:position w:val="0"/>
          <w:color w:val="120f0e"/>
          <w:spacing w:val="-16"/>
          <w:noProof w:val="true"/>
          <w:b/>
        </w:rPr>
        <w:t>An organization’s policies and procedures must mandate the suspension of ordinary destruction practices and</w:t>
      </w:r>
    </w:p>
    <w:p w:rsidR="005A76FB" w:rsidRDefault="005A76FB" w:rsidP="005A76FB">
      <w:pPr>
        <w:spacing w:before="0" w:after="0" w:line="266" w:lineRule="exact"/>
        <w:ind w:left="1613"/>
        <w:jc w:val="left"/>
      </w:pPr>
      <w:r>
        <w:rPr>
          <w:rFonts w:ascii="Garamond" w:eastAsia="Garamond" w:hAnsi="Garamond" w:cs="Garamond"/>
          <w:u w:val="none"/>
          <w:sz w:val="21"/>
          <w:position w:val="0"/>
          <w:color w:val="120f0e"/>
          <w:spacing w:val="-16"/>
          <w:noProof w:val="true"/>
          <w:b/>
        </w:rPr>
        <w:t>procedures as necessary to comply with preservation obligations related to actual or reasonably anticipated</w:t>
      </w:r>
    </w:p>
    <w:p w:rsidR="005A76FB" w:rsidRDefault="005A76FB" w:rsidP="005A76FB">
      <w:pPr>
        <w:spacing w:before="0" w:after="0" w:line="266" w:lineRule="exact"/>
        <w:ind w:left="1613"/>
        <w:jc w:val="left"/>
      </w:pPr>
      <w:r>
        <w:rPr>
          <w:rFonts w:ascii="Garamond" w:eastAsia="Garamond" w:hAnsi="Garamond" w:cs="Garamond"/>
          <w:u w:val="none"/>
          <w:sz w:val="21"/>
          <w:position w:val="0"/>
          <w:color w:val="120f0e"/>
          <w:spacing w:val="-16"/>
          <w:noProof w:val="true"/>
          <w:b/>
        </w:rPr>
        <w:t>litigation, government investigation or audit.</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66" w:lineRule="exact"/>
        <w:ind w:left="1786"/>
        <w:jc w:val="left"/>
      </w:pPr>
      <w:r>
        <w:rPr>
          <w:rFonts w:ascii="Garamond" w:eastAsia="Garamond" w:hAnsi="Garamond" w:cs="Garamond"/>
          <w:u w:val="none"/>
          <w:sz w:val="21"/>
          <w:position w:val="0"/>
          <w:color w:val="120f0e"/>
          <w:spacing w:val="-23"/>
          <w:noProof w:val="true"/>
          <w:b/>
        </w:rPr>
        <w:t>Comment 5.a.</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7"/>
          <w:noProof w:val="true"/>
          <w:b/>
        </w:rPr>
        <w:t>An organization must recognize that suspending the normal destruction of electronic information and</w:t>
      </w:r>
    </w:p>
    <w:p w:rsidR="005A76FB" w:rsidRDefault="005A76FB" w:rsidP="005A76FB">
      <w:pPr>
        <w:spacing w:before="0" w:after="0" w:line="253" w:lineRule="exact"/>
        <w:ind w:left="1799"/>
        <w:jc w:val="left"/>
      </w:pPr>
      <w:r>
        <w:rPr>
          <w:rFonts w:ascii="Garamond" w:eastAsia="Garamond" w:hAnsi="Garamond" w:cs="Garamond"/>
          <w:u w:val="none"/>
          <w:sz w:val="21"/>
          <w:position w:val="0"/>
          <w:color w:val="120f0e"/>
          <w:spacing w:val="-17"/>
          <w:noProof w:val="true"/>
          <w:b/>
        </w:rPr>
        <w:t>records may be necessary in certain circumstances.</w:t>
      </w:r>
    </w:p>
    <w:p w:rsidR="005A76FB" w:rsidRDefault="005A76FB" w:rsidP="005A76FB">
      <w:pPr>
        <w:spacing w:before="0" w:after="0" w:line="240" w:lineRule="exact"/>
      </w:pP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An organization’s information and records management policy must recognize that certain events will impose a duty to</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preserve potential evidence or otherwise justify suspending the normal course of records destruction, including the</w:t>
      </w:r>
    </w:p>
    <w:p w:rsidR="005A76FB" w:rsidRDefault="005A76FB" w:rsidP="005A76FB">
      <w:pPr>
        <w:spacing w:before="0" w:after="0" w:line="266" w:lineRule="exact"/>
        <w:ind w:left="1066"/>
        <w:jc w:val="left"/>
        <w:tabs>
          <w:tab w:val="left" w:pos="7079"/>
          <w:tab w:val="left" w:pos="7373"/>
        </w:tabs>
      </w:pPr>
      <w:r>
        <w:rPr>
          <w:rFonts w:ascii="Garamond" w:eastAsia="Garamond" w:hAnsi="Garamond" w:cs="Garamond"/>
          <w:u w:val="none"/>
          <w:sz w:val="21"/>
          <w:position w:val="0"/>
          <w:color w:val="120f0e"/>
          <w:spacing w:val="-16"/>
          <w:noProof w:val="true"/>
        </w:rPr>
        <w:t>normal procedures for disposing of electronic information and records.</w:t>
      </w:r>
      <w:r>
        <w:rPr>
          <w:rFonts w:cs="Calibri"/>
          <w:u w:val="none"/>
          <w:color w:val="000000"/>
          <w:w w:val="100"/>
        </w:rPr>
        <w:tab/>
      </w:r>
      <w:r>
        <w:rPr>
          <w:rFonts w:ascii="Garamond" w:eastAsia="Garamond" w:hAnsi="Garamond" w:cs="Garamond"/>
          <w:u w:val="none"/>
          <w:sz w:val="10"/>
          <w:position w:val="0"/>
          <w:color w:val="120f0e"/>
          <w:spacing w:val="0"/>
          <w:noProof w:val="true"/>
        </w:rPr>
        <w:t>70</w:t>
      </w:r>
      <w:r>
        <w:rPr>
          <w:rFonts w:cs="Calibri"/>
          <w:u w:val="none"/>
          <w:color w:val="000000"/>
          <w:w w:val="100"/>
        </w:rPr>
        <w:tab/>
      </w:r>
      <w:r>
        <w:rPr>
          <w:rFonts w:ascii="Garamond" w:eastAsia="Garamond" w:hAnsi="Garamond" w:cs="Garamond"/>
          <w:u w:val="none"/>
          <w:sz w:val="21"/>
          <w:position w:val="0"/>
          <w:color w:val="120f0e"/>
          <w:spacing w:val="-17"/>
          <w:noProof w:val="true"/>
        </w:rPr>
        <w:t>Circumstances that may require suspending</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normal destruction of electronic information and records would include, among others: actual or reasonably</w:t>
      </w:r>
    </w:p>
    <w:p w:rsidR="005A76FB" w:rsidRDefault="005A76FB" w:rsidP="005A76FB">
      <w:pPr>
        <w:spacing w:before="0" w:after="0" w:line="253" w:lineRule="exact"/>
        <w:ind w:left="1066"/>
        <w:jc w:val="left"/>
        <w:tabs>
          <w:tab w:val="left" w:pos="2013"/>
          <w:tab w:val="left" w:pos="2253"/>
          <w:tab w:val="left" w:pos="5279"/>
        </w:tabs>
      </w:pPr>
      <w:r>
        <w:rPr>
          <w:rFonts w:ascii="Garamond" w:eastAsia="Garamond" w:hAnsi="Garamond" w:cs="Garamond"/>
          <w:u w:val="none"/>
          <w:sz w:val="21"/>
          <w:position w:val="0"/>
          <w:color w:val="120f0e"/>
          <w:spacing w:val="-19"/>
          <w:noProof w:val="true"/>
        </w:rPr>
        <w:t>anticipated</w:t>
      </w:r>
      <w:r>
        <w:rPr>
          <w:rFonts w:cs="Calibri"/>
          <w:u w:val="none"/>
          <w:color w:val="000000"/>
          <w:w w:val="100"/>
        </w:rPr>
        <w:tab/>
      </w:r>
      <w:r>
        <w:rPr>
          <w:rFonts w:ascii="Garamond" w:eastAsia="Garamond" w:hAnsi="Garamond" w:cs="Garamond"/>
          <w:u w:val="none"/>
          <w:sz w:val="10"/>
          <w:position w:val="0"/>
          <w:color w:val="120f0e"/>
          <w:spacing w:val="0"/>
          <w:noProof w:val="true"/>
        </w:rPr>
        <w:t>71</w:t>
      </w:r>
      <w:r>
        <w:rPr>
          <w:rFonts w:cs="Calibri"/>
          <w:u w:val="none"/>
          <w:color w:val="000000"/>
          <w:w w:val="100"/>
        </w:rPr>
        <w:tab/>
      </w:r>
      <w:r>
        <w:rPr>
          <w:rFonts w:ascii="Garamond" w:eastAsia="Garamond" w:hAnsi="Garamond" w:cs="Garamond"/>
          <w:u w:val="none"/>
          <w:sz w:val="21"/>
          <w:position w:val="0"/>
          <w:color w:val="120f0e"/>
          <w:spacing w:val="-16"/>
          <w:noProof w:val="true"/>
        </w:rPr>
        <w:t>litigation; government investigation</w:t>
      </w:r>
      <w:r>
        <w:rPr>
          <w:rFonts w:cs="Calibri"/>
          <w:u w:val="none"/>
          <w:color w:val="000000"/>
          <w:w w:val="100"/>
        </w:rPr>
        <w:tab/>
      </w:r>
      <w:r>
        <w:rPr>
          <w:rFonts w:ascii="Garamond" w:eastAsia="Garamond" w:hAnsi="Garamond" w:cs="Garamond"/>
          <w:u w:val="none"/>
          <w:sz w:val="10"/>
          <w:position w:val="0"/>
          <w:color w:val="120f0e"/>
          <w:spacing w:val="0"/>
          <w:noProof w:val="true"/>
        </w:rPr>
        <w:t>72</w:t>
      </w:r>
    </w:p>
    <w:p w:rsidR="005A76FB" w:rsidRDefault="005A76FB" w:rsidP="005A76FB">
      <w:pPr>
        <w:spacing w:before="0" w:after="0" w:line="386" w:lineRule="exact"/>
        <w:ind w:left="1133"/>
        <w:jc w:val="left"/>
        <w:tabs>
          <w:tab w:val="left" w:pos="9053"/>
          <w:tab w:val="left" w:pos="9319"/>
        </w:tabs>
      </w:pPr>
      <w:r>
        <w:rPr>
          <w:rFonts w:ascii="Garamond" w:eastAsia="Garamond" w:hAnsi="Garamond" w:cs="Garamond"/>
          <w:u w:val="none"/>
          <w:sz w:val="21"/>
          <w:position w:val="0"/>
          <w:color w:val="120f0e"/>
          <w:spacing w:val="-15"/>
          <w:noProof w:val="true"/>
        </w:rPr>
        <w:t>or audit; preservation orders issued in active litigation; and certain business-related scenarios (</w:t>
      </w:r>
      <w:r>
        <w:rPr>
          <w:rFonts w:cs="Calibri"/>
          <w:u w:val="none"/>
          <w:color w:val="000000"/>
          <w:w w:val="100"/>
        </w:rPr>
        <w:tab/>
      </w:r>
      <w:r>
        <w:rPr>
          <w:rFonts w:ascii="Garamond" w:eastAsia="Garamond" w:hAnsi="Garamond" w:cs="Garamond"/>
          <w:u w:val="none"/>
          <w:sz w:val="21"/>
          <w:position w:val="0"/>
          <w:color w:val="120f0e"/>
          <w:spacing w:val="-25"/>
          <w:noProof w:val="true"/>
          <w:i/>
        </w:rPr>
        <w:t>e.g.</w:t>
      </w:r>
      <w:r>
        <w:rPr>
          <w:rFonts w:cs="Calibri"/>
          <w:u w:val="none"/>
          <w:color w:val="000000"/>
          <w:w w:val="100"/>
        </w:rPr>
        <w:tab/>
      </w:r>
      <w:r>
        <w:rPr>
          <w:rFonts w:ascii="Garamond" w:eastAsia="Garamond" w:hAnsi="Garamond" w:cs="Garamond"/>
          <w:u w:val="none"/>
          <w:sz w:val="21"/>
          <w:position w:val="0"/>
          <w:color w:val="120f0e"/>
          <w:spacing w:val="-18"/>
          <w:noProof w:val="true"/>
        </w:rPr>
        <w:t>, mergers or</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acquisitions, technology reviews, bankruptcy). In the event of such circumstances, an organization must suspend</w:t>
      </w:r>
    </w:p>
    <w:p w:rsidR="005A76FB" w:rsidRDefault="005A76FB" w:rsidP="005A76FB">
      <w:pPr>
        <w:spacing w:before="0" w:after="0" w:line="266" w:lineRule="exact"/>
        <w:ind w:left="1079"/>
        <w:jc w:val="left"/>
        <w:tabs>
          <w:tab w:val="left" w:pos="10693"/>
        </w:tabs>
      </w:pPr>
      <w:r>
        <w:rPr>
          <w:rFonts w:ascii="Garamond" w:eastAsia="Garamond" w:hAnsi="Garamond" w:cs="Garamond"/>
          <w:u w:val="none"/>
          <w:sz w:val="21"/>
          <w:position w:val="0"/>
          <w:color w:val="120f0e"/>
          <w:spacing w:val="-15"/>
          <w:noProof w:val="true"/>
        </w:rPr>
        <w:t>its normal document retention procedures and preserve all relevant information (even if not of “record” quality).</w:t>
      </w:r>
      <w:r>
        <w:rPr>
          <w:rFonts w:cs="Calibri"/>
          <w:u w:val="none"/>
          <w:color w:val="000000"/>
          <w:w w:val="100"/>
        </w:rPr>
        <w:tab/>
      </w:r>
      <w:r>
        <w:rPr>
          <w:rFonts w:ascii="Garamond" w:eastAsia="Garamond" w:hAnsi="Garamond" w:cs="Garamond"/>
          <w:u w:val="none"/>
          <w:sz w:val="21"/>
          <w:position w:val="0"/>
          <w:color w:val="120f0e"/>
          <w:spacing w:val="-47"/>
          <w:noProof w:val="true"/>
          <w:i/>
        </w:rPr>
        <w:t>See</w:t>
      </w:r>
    </w:p>
    <w:p w:rsidR="005A76FB" w:rsidRDefault="005A76FB" w:rsidP="005A76FB">
      <w:pPr>
        <w:spacing w:before="0" w:after="0" w:line="266" w:lineRule="exact"/>
        <w:ind w:left="1079"/>
        <w:jc w:val="left"/>
        <w:tabs>
          <w:tab w:val="left" w:pos="2359"/>
          <w:tab w:val="left" w:pos="7039"/>
        </w:tabs>
      </w:pPr>
      <w:r>
        <w:rPr>
          <w:rFonts w:ascii="Garamond" w:eastAsia="Garamond" w:hAnsi="Garamond" w:cs="Garamond"/>
          <w:u w:val="none"/>
          <w:sz w:val="21"/>
          <w:position w:val="0"/>
          <w:color w:val="120f0e"/>
          <w:spacing w:val="-23"/>
          <w:noProof w:val="true"/>
        </w:rPr>
        <w:t>Comment 5.e;</w:t>
      </w:r>
      <w:r>
        <w:rPr>
          <w:rFonts w:cs="Calibri"/>
          <w:u w:val="none"/>
          <w:color w:val="000000"/>
          <w:w w:val="100"/>
        </w:rPr>
        <w:tab/>
      </w:r>
      <w:r>
        <w:rPr>
          <w:rFonts w:ascii="Garamond" w:eastAsia="Garamond" w:hAnsi="Garamond" w:cs="Garamond"/>
          <w:u w:val="none"/>
          <w:sz w:val="21"/>
          <w:position w:val="0"/>
          <w:color w:val="120f0e"/>
          <w:spacing w:val="-15"/>
          <w:noProof w:val="true"/>
          <w:i/>
        </w:rPr>
        <w:t>see also DaimlerChrysler Motors v. Bill Davis Racing, Inc.</w:t>
      </w:r>
      <w:r>
        <w:rPr>
          <w:rFonts w:cs="Calibri"/>
          <w:u w:val="none"/>
          <w:color w:val="000000"/>
          <w:w w:val="100"/>
        </w:rPr>
        <w:tab/>
      </w:r>
      <w:r>
        <w:rPr>
          <w:rFonts w:ascii="Garamond" w:eastAsia="Garamond" w:hAnsi="Garamond" w:cs="Garamond"/>
          <w:u w:val="none"/>
          <w:sz w:val="21"/>
          <w:position w:val="0"/>
          <w:color w:val="120f0e"/>
          <w:spacing w:val="-18"/>
          <w:noProof w:val="true"/>
        </w:rPr>
        <w:t>, 2005 WL 3502172 (E.D. Mich. Dec. 22,</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6"/>
          <w:noProof w:val="true"/>
        </w:rPr>
        <w:t>2005) (“Such normal procedures for destruction of documents must, however, be suspended when a party is on notice</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that they may be relevant to litigation, and the failure to make an adequate search of such documents before their</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destruction may be evidence of bad faith.”)</w:t>
      </w:r>
    </w:p>
    <w:p w:rsidR="005A76FB" w:rsidRDefault="005A76FB" w:rsidP="005A76FB">
      <w:pPr>
        <w:spacing w:before="0" w:after="0" w:line="240" w:lineRule="exact"/>
      </w:pPr>
    </w:p>
    <w:p w:rsidR="005A76FB" w:rsidRDefault="005A76FB" w:rsidP="005A76FB">
      <w:pPr>
        <w:spacing w:before="0" w:after="0" w:line="386" w:lineRule="exact"/>
        <w:ind w:left="1799"/>
        <w:jc w:val="left"/>
      </w:pPr>
      <w:r>
        <w:rPr>
          <w:rFonts w:ascii="Garamond" w:eastAsia="Garamond" w:hAnsi="Garamond" w:cs="Garamond"/>
          <w:u w:val="none"/>
          <w:sz w:val="21"/>
          <w:position w:val="0"/>
          <w:color w:val="120f0e"/>
          <w:spacing w:val="-24"/>
          <w:noProof w:val="true"/>
          <w:b/>
        </w:rPr>
        <w:t>Comment 5.b.</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6"/>
          <w:noProof w:val="true"/>
          <w:b/>
        </w:rPr>
        <w:t>An organization’s information and records management program should anticipate circumstances that will</w:t>
      </w:r>
    </w:p>
    <w:p w:rsidR="005A76FB" w:rsidRDefault="005A76FB" w:rsidP="005A76FB">
      <w:pPr>
        <w:spacing w:before="0" w:after="0" w:line="253" w:lineRule="exact"/>
        <w:ind w:left="1799"/>
        <w:jc w:val="left"/>
      </w:pPr>
      <w:r>
        <w:rPr>
          <w:rFonts w:ascii="Garamond" w:eastAsia="Garamond" w:hAnsi="Garamond" w:cs="Garamond"/>
          <w:u w:val="none"/>
          <w:sz w:val="21"/>
          <w:position w:val="0"/>
          <w:color w:val="120f0e"/>
          <w:spacing w:val="-17"/>
          <w:noProof w:val="true"/>
          <w:b/>
        </w:rPr>
        <w:t>trigger the suspension of normal destruction procedures.</w:t>
      </w:r>
    </w:p>
    <w:p w:rsidR="005A76FB" w:rsidRDefault="005A76FB" w:rsidP="005A76FB">
      <w:pPr>
        <w:spacing w:before="0" w:after="0" w:line="240" w:lineRule="exact"/>
      </w:pP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Ideally, an organization’s information and records management program should have an established process by which it</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evaluates whether a duty to preserve arises as a result of actual or reasonably anticipated litigation, government</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investigation or audit. Circumstances constituting such notice may include, but are not limited to: an inquiry from</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the government, service of a complaint or petition commencing litigation or a third-party request for documents.</w:t>
      </w:r>
    </w:p>
    <w:p w:rsidR="005A76FB" w:rsidRDefault="005A76FB" w:rsidP="005A76FB">
      <w:pPr>
        <w:spacing w:before="0" w:after="0" w:line="266" w:lineRule="exact"/>
        <w:ind w:left="1066"/>
        <w:jc w:val="left"/>
        <w:tabs>
          <w:tab w:val="left" w:pos="4519"/>
        </w:tabs>
      </w:pPr>
      <w:r>
        <w:rPr>
          <w:rFonts w:ascii="Garamond" w:eastAsia="Garamond" w:hAnsi="Garamond" w:cs="Garamond"/>
          <w:u w:val="none"/>
          <w:sz w:val="21"/>
          <w:position w:val="0"/>
          <w:color w:val="120f0e"/>
          <w:spacing w:val="-16"/>
          <w:noProof w:val="true"/>
          <w:i/>
        </w:rPr>
        <w:t>See Arthur Andersen, LLP v. United States</w:t>
      </w:r>
      <w:r>
        <w:rPr>
          <w:rFonts w:cs="Calibri"/>
          <w:u w:val="none"/>
          <w:color w:val="000000"/>
          <w:w w:val="100"/>
        </w:rPr>
        <w:tab/>
      </w:r>
      <w:r>
        <w:rPr>
          <w:rFonts w:ascii="Garamond" w:eastAsia="Garamond" w:hAnsi="Garamond" w:cs="Garamond"/>
          <w:u w:val="none"/>
          <w:sz w:val="21"/>
          <w:position w:val="0"/>
          <w:color w:val="120f0e"/>
          <w:spacing w:val="-16"/>
          <w:noProof w:val="true"/>
        </w:rPr>
        <w:t>, 544 U.S. 696, 125 S. Ct. 2129, 2131-33 &amp; n.4 (2005) (accounting firm</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6"/>
          <w:noProof w:val="true"/>
        </w:rPr>
        <w:t>had knowledge of likely SEC investigation of Enron-related work but did not suspend ordinary destruction practices</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(and actually invigorated dormant destruction practices under its retention policy) until receipt of subpoena for</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records; Court reversed conviction due to erroneous jury instruction, without deciding whether the accounting firm</w:t>
      </w:r>
    </w:p>
    <w:p w:rsidR="005A76FB" w:rsidRDefault="005A76FB" w:rsidP="005A76FB">
      <w:pPr>
        <w:spacing w:before="0" w:after="0" w:line="266" w:lineRule="exact"/>
        <w:ind w:left="1066"/>
        <w:jc w:val="left"/>
        <w:tabs>
          <w:tab w:val="left" w:pos="6959"/>
          <w:tab w:val="left" w:pos="9319"/>
        </w:tabs>
      </w:pPr>
      <w:r>
        <w:rPr>
          <w:rFonts w:ascii="Garamond" w:eastAsia="Garamond" w:hAnsi="Garamond" w:cs="Garamond"/>
          <w:u w:val="none"/>
          <w:sz w:val="21"/>
          <w:position w:val="0"/>
          <w:color w:val="120f0e"/>
          <w:spacing w:val="-16"/>
          <w:noProof w:val="true"/>
        </w:rPr>
        <w:t>had followed its own document retention and litigation hold policy);</w:t>
      </w:r>
      <w:r>
        <w:rPr>
          <w:rFonts w:cs="Calibri"/>
          <w:u w:val="none"/>
          <w:color w:val="000000"/>
          <w:w w:val="100"/>
        </w:rPr>
        <w:tab/>
      </w:r>
      <w:r>
        <w:rPr>
          <w:rFonts w:ascii="Garamond" w:eastAsia="Garamond" w:hAnsi="Garamond" w:cs="Garamond"/>
          <w:u w:val="none"/>
          <w:sz w:val="21"/>
          <w:position w:val="0"/>
          <w:color w:val="120f0e"/>
          <w:spacing w:val="-16"/>
          <w:noProof w:val="true"/>
          <w:i/>
        </w:rPr>
        <w:t>Stevenson v. Union Pac. R.R.</w:t>
      </w:r>
      <w:r>
        <w:rPr>
          <w:rFonts w:cs="Calibri"/>
          <w:u w:val="none"/>
          <w:color w:val="000000"/>
          <w:w w:val="100"/>
        </w:rPr>
        <w:tab/>
      </w:r>
      <w:r>
        <w:rPr>
          <w:rFonts w:ascii="Garamond" w:eastAsia="Garamond" w:hAnsi="Garamond" w:cs="Garamond"/>
          <w:u w:val="none"/>
          <w:sz w:val="21"/>
          <w:position w:val="0"/>
          <w:color w:val="120f0e"/>
          <w:spacing w:val="-18"/>
          <w:noProof w:val="true"/>
        </w:rPr>
        <w:t>, 354 F.3d 739,</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6"/>
          <w:noProof w:val="true"/>
        </w:rPr>
        <w:t>747-48 (8th Cir. 2004) (where defendant railroad was aware that accidents resulting in death or serious injury were</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likely to result in a lawsuit and that audio tapes were the sole source of particularly relevant evidence, appellate court</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upheld district court’s determination that it was bad faith to destroy the tapes after learning of such an accident even</w:t>
      </w:r>
    </w:p>
    <w:p w:rsidR="005A76FB" w:rsidRDefault="005A76FB" w:rsidP="005A76FB">
      <w:pPr>
        <w:spacing w:before="0" w:after="0" w:line="266" w:lineRule="exact"/>
        <w:ind w:left="1066"/>
        <w:jc w:val="left"/>
        <w:tabs>
          <w:tab w:val="left" w:pos="4333"/>
          <w:tab w:val="left" w:pos="7493"/>
        </w:tabs>
      </w:pPr>
      <w:r>
        <w:rPr>
          <w:rFonts w:ascii="Garamond" w:eastAsia="Garamond" w:hAnsi="Garamond" w:cs="Garamond"/>
          <w:u w:val="none"/>
          <w:sz w:val="21"/>
          <w:position w:val="0"/>
          <w:color w:val="120f0e"/>
          <w:spacing w:val="-17"/>
          <w:noProof w:val="true"/>
        </w:rPr>
        <w:t>prior to litigation being commenced);</w:t>
      </w:r>
      <w:r>
        <w:rPr>
          <w:rFonts w:cs="Calibri"/>
          <w:u w:val="none"/>
          <w:color w:val="000000"/>
          <w:w w:val="100"/>
        </w:rPr>
        <w:tab/>
      </w:r>
      <w:r>
        <w:rPr>
          <w:rFonts w:ascii="Garamond" w:eastAsia="Garamond" w:hAnsi="Garamond" w:cs="Garamond"/>
          <w:u w:val="none"/>
          <w:sz w:val="21"/>
          <w:position w:val="0"/>
          <w:color w:val="120f0e"/>
          <w:spacing w:val="-16"/>
          <w:noProof w:val="true"/>
          <w:i/>
        </w:rPr>
        <w:t>Consol. Aluminum Corp. v. Alcoa, Inc.</w:t>
      </w:r>
      <w:r>
        <w:rPr>
          <w:rFonts w:cs="Calibri"/>
          <w:u w:val="none"/>
          <w:color w:val="000000"/>
          <w:w w:val="100"/>
        </w:rPr>
        <w:tab/>
      </w:r>
      <w:r>
        <w:rPr>
          <w:rFonts w:ascii="Garamond" w:eastAsia="Garamond" w:hAnsi="Garamond" w:cs="Garamond"/>
          <w:u w:val="none"/>
          <w:sz w:val="21"/>
          <w:position w:val="0"/>
          <w:color w:val="120f0e"/>
          <w:spacing w:val="-18"/>
          <w:noProof w:val="true"/>
        </w:rPr>
        <w:t>, 2006 WL 2583308 (M.D. La. July 19,</w:t>
      </w:r>
    </w:p>
    <w:p w:rsidR="005A76FB" w:rsidRDefault="005A76FB" w:rsidP="005A76FB">
      <w:pPr>
        <w:spacing w:before="0" w:after="0" w:line="346" w:lineRule="exact"/>
        <w:ind w:left="1079"/>
        <w:jc w:val="left"/>
      </w:pPr>
      <w:r>
        <w:rPr>
          <w:rFonts w:ascii="Garamond" w:eastAsia="Garamond" w:hAnsi="Garamond" w:cs="Garamond"/>
          <w:u w:val="none"/>
          <w:sz w:val="12"/>
          <w:position w:val="0"/>
          <w:color w:val="231f20"/>
          <w:spacing w:val="0"/>
          <w:noProof w:val="true"/>
        </w:rPr>
        <w:t>_________________</w:t>
      </w:r>
    </w:p>
    <w:p w:rsidR="005A76FB" w:rsidRDefault="005A76FB" w:rsidP="005A76FB">
      <w:pPr>
        <w:spacing w:before="0" w:after="0" w:line="239" w:lineRule="exact"/>
        <w:ind w:left="1079"/>
        <w:jc w:val="left"/>
        <w:tabs>
          <w:tab w:val="left" w:pos="1173"/>
          <w:tab w:val="left" w:pos="4279"/>
        </w:tabs>
      </w:pPr>
      <w:r>
        <w:rPr>
          <w:rFonts w:ascii="Garamond" w:eastAsia="Garamond" w:hAnsi="Garamond" w:cs="Garamond"/>
          <w:u w:val="none"/>
          <w:sz w:val="6"/>
          <w:position w:val="0"/>
          <w:color w:val="120f0e"/>
          <w:spacing w:val="0"/>
          <w:noProof w:val="true"/>
        </w:rPr>
        <w:t>70</w:t>
      </w:r>
      <w:r>
        <w:rPr>
          <w:rFonts w:cs="Calibri"/>
          <w:u w:val="none"/>
          <w:color w:val="000000"/>
          <w:w w:val="100"/>
        </w:rPr>
        <w:tab/>
      </w:r>
      <w:r>
        <w:rPr>
          <w:rFonts w:ascii="Garamond" w:eastAsia="Garamond" w:hAnsi="Garamond" w:cs="Garamond"/>
          <w:u w:val="none"/>
          <w:sz w:val="12"/>
          <w:position w:val="0"/>
          <w:color w:val="120f0e"/>
          <w:spacing w:val="-21"/>
          <w:noProof w:val="true"/>
          <w:i/>
        </w:rPr>
        <w:t>See The Sedona Conference® Commentary on Legal Holds (</w:t>
      </w:r>
      <w:r>
        <w:rPr>
          <w:rFonts w:cs="Calibri"/>
          <w:u w:val="none"/>
          <w:color w:val="000000"/>
          <w:w w:val="100"/>
        </w:rPr>
        <w:tab/>
      </w:r>
      <w:r>
        <w:rPr>
          <w:rFonts w:ascii="Garamond" w:eastAsia="Garamond" w:hAnsi="Garamond" w:cs="Garamond"/>
          <w:u w:val="none"/>
          <w:sz w:val="12"/>
          <w:position w:val="0"/>
          <w:color w:val="120f0e"/>
          <w:spacing w:val="-21"/>
          <w:noProof w:val="true"/>
        </w:rPr>
        <w:t>August 2007 Public Comment Version), available at http://www.thesedonaconference.org/dltform?did=Legal_holds.pdf.</w:t>
      </w:r>
    </w:p>
    <w:p w:rsidR="005A76FB" w:rsidRDefault="005A76FB" w:rsidP="005A76FB">
      <w:pPr>
        <w:spacing w:before="0" w:after="0" w:line="399" w:lineRule="exact"/>
        <w:ind w:left="1079"/>
        <w:jc w:val="left"/>
        <w:tabs>
          <w:tab w:val="left" w:pos="1173"/>
        </w:tabs>
      </w:pPr>
      <w:r>
        <w:rPr>
          <w:rFonts w:ascii="Garamond" w:eastAsia="Garamond" w:hAnsi="Garamond" w:cs="Garamond"/>
          <w:u w:val="none"/>
          <w:sz w:val="6"/>
          <w:position w:val="0"/>
          <w:color w:val="120f0e"/>
          <w:spacing w:val="0"/>
          <w:noProof w:val="true"/>
        </w:rPr>
        <w:t>71</w:t>
      </w:r>
      <w:r>
        <w:rPr>
          <w:rFonts w:cs="Calibri"/>
          <w:u w:val="none"/>
          <w:color w:val="000000"/>
          <w:w w:val="100"/>
        </w:rPr>
        <w:tab/>
      </w:r>
      <w:r>
        <w:rPr>
          <w:rFonts w:ascii="Garamond" w:eastAsia="Garamond" w:hAnsi="Garamond" w:cs="Garamond"/>
          <w:u w:val="none"/>
          <w:sz w:val="12"/>
          <w:position w:val="0"/>
          <w:color w:val="120f0e"/>
          <w:spacing w:val="-19"/>
          <w:noProof w:val="true"/>
        </w:rPr>
        <w:t>Some courts and commentators refer to “reasonably anticipated litigation” as “threatened” litigation. The terminology employed is not as important as the concept: there must be some</w:t>
      </w:r>
    </w:p>
    <w:p w:rsidR="005A76FB" w:rsidRDefault="005A76FB" w:rsidP="005A76FB">
      <w:pPr>
        <w:spacing w:before="0" w:after="0" w:line="213" w:lineRule="exact"/>
        <w:ind w:left="1079"/>
        <w:jc w:val="left"/>
      </w:pPr>
      <w:r>
        <w:rPr>
          <w:rFonts w:ascii="Garamond" w:eastAsia="Garamond" w:hAnsi="Garamond" w:cs="Garamond"/>
          <w:u w:val="none"/>
          <w:sz w:val="12"/>
          <w:position w:val="0"/>
          <w:color w:val="120f0e"/>
          <w:spacing w:val="-20"/>
          <w:noProof w:val="true"/>
        </w:rPr>
        <w:t>specific set of facts and circumstances that would lead to a conclusion that litigation is imminent or should otherwise be expected. The mere fact that litigation regarding a topic (such as</w:t>
      </w:r>
    </w:p>
    <w:p w:rsidR="005A76FB" w:rsidRDefault="005A76FB" w:rsidP="005A76FB">
      <w:pPr>
        <w:spacing w:before="0" w:after="0" w:line="159" w:lineRule="exact"/>
        <w:ind w:left="1079"/>
        <w:jc w:val="left"/>
      </w:pPr>
      <w:r>
        <w:rPr>
          <w:rFonts w:ascii="Garamond" w:eastAsia="Garamond" w:hAnsi="Garamond" w:cs="Garamond"/>
          <w:u w:val="none"/>
          <w:sz w:val="12"/>
          <w:position w:val="0"/>
          <w:color w:val="120f0e"/>
          <w:spacing w:val="-19"/>
          <w:noProof w:val="true"/>
        </w:rPr>
        <w:t>a product or a contract) is a general possibility is ordinarily not enough to trigger preservation obligations.</w:t>
      </w:r>
    </w:p>
    <w:p w:rsidR="005A76FB" w:rsidRDefault="005A76FB" w:rsidP="005A76FB">
      <w:pPr>
        <w:spacing w:before="0" w:after="0" w:line="346" w:lineRule="exact"/>
        <w:ind w:left="1079"/>
        <w:jc w:val="left"/>
        <w:tabs>
          <w:tab w:val="left" w:pos="1173"/>
        </w:tabs>
      </w:pPr>
      <w:r>
        <w:rPr>
          <w:rFonts w:ascii="Garamond" w:eastAsia="Garamond" w:hAnsi="Garamond" w:cs="Garamond"/>
          <w:u w:val="none"/>
          <w:sz w:val="6"/>
          <w:position w:val="0"/>
          <w:color w:val="120f0e"/>
          <w:spacing w:val="0"/>
          <w:noProof w:val="true"/>
        </w:rPr>
        <w:t>72</w:t>
      </w:r>
      <w:r>
        <w:rPr>
          <w:rFonts w:cs="Calibri"/>
          <w:u w:val="none"/>
          <w:color w:val="000000"/>
          <w:w w:val="100"/>
        </w:rPr>
        <w:tab/>
      </w:r>
      <w:r>
        <w:rPr>
          <w:rFonts w:ascii="Garamond" w:eastAsia="Garamond" w:hAnsi="Garamond" w:cs="Garamond"/>
          <w:u w:val="none"/>
          <w:sz w:val="12"/>
          <w:position w:val="0"/>
          <w:color w:val="120f0e"/>
          <w:spacing w:val="-21"/>
          <w:noProof w:val="true"/>
        </w:rPr>
        <w:t>18 U.S.C. § 1519 was amended (as section 802 of the Sarbanes-Oxley Act, H.R. 3763) to expend criminal penalties for destroying documents with the intent to impede or obstruct a</w:t>
      </w:r>
    </w:p>
    <w:p w:rsidR="005A76FB" w:rsidRDefault="005A76FB" w:rsidP="005A76FB">
      <w:pPr>
        <w:spacing w:before="0" w:after="0" w:line="213" w:lineRule="exact"/>
        <w:ind w:left="1079"/>
        <w:jc w:val="left"/>
        <w:tabs>
          <w:tab w:val="left" w:pos="2613"/>
          <w:tab w:val="left" w:pos="3213"/>
        </w:tabs>
      </w:pPr>
      <w:r>
        <w:rPr>
          <w:rFonts w:ascii="Garamond" w:eastAsia="Garamond" w:hAnsi="Garamond" w:cs="Garamond"/>
          <w:u w:val="none"/>
          <w:sz w:val="12"/>
          <w:position w:val="0"/>
          <w:color w:val="120f0e"/>
          <w:spacing w:val="-22"/>
          <w:noProof w:val="true"/>
        </w:rPr>
        <w:t>government investigation of</w:t>
      </w:r>
      <w:r>
        <w:rPr>
          <w:rFonts w:cs="Calibri"/>
          <w:u w:val="none"/>
          <w:color w:val="000000"/>
          <w:w w:val="100"/>
        </w:rPr>
        <w:tab/>
      </w:r>
      <w:r>
        <w:rPr>
          <w:rFonts w:ascii="Garamond" w:eastAsia="Garamond" w:hAnsi="Garamond" w:cs="Garamond"/>
          <w:u w:val="none"/>
          <w:sz w:val="12"/>
          <w:position w:val="0"/>
          <w:color w:val="120f0e"/>
          <w:spacing w:val="-26"/>
          <w:noProof w:val="true"/>
          <w:i/>
        </w:rPr>
        <w:t>any matter</w:t>
      </w:r>
      <w:r>
        <w:rPr>
          <w:rFonts w:cs="Calibri"/>
          <w:u w:val="none"/>
          <w:color w:val="000000"/>
          <w:w w:val="100"/>
        </w:rPr>
        <w:tab/>
      </w:r>
      <w:r>
        <w:rPr>
          <w:rFonts w:ascii="Garamond" w:eastAsia="Garamond" w:hAnsi="Garamond" w:cs="Garamond"/>
          <w:u w:val="none"/>
          <w:sz w:val="12"/>
          <w:position w:val="0"/>
          <w:color w:val="120f0e"/>
          <w:spacing w:val="-22"/>
          <w:noProof w:val="true"/>
        </w:rPr>
        <w:t>before a U.S. department or agency.</w:t>
      </w:r>
    </w:p>
    <w:p w:rsidR="005A76FB" w:rsidRDefault="005A76FB" w:rsidP="005A76FB">
      <w:pPr>
        <w:spacing w:before="0" w:after="0" w:line="759" w:lineRule="exact"/>
        <w:ind w:left="10933"/>
        <w:jc w:val="left"/>
      </w:pPr>
      <w:r>
        <w:rPr>
          <w:rFonts w:ascii="Arial" w:eastAsia="Arial" w:hAnsi="Arial" w:cs="Arial"/>
          <w:u w:val="none"/>
          <w:sz w:val="16"/>
          <w:position w:val="0"/>
          <w:color w:val="231f20"/>
          <w:spacing w:val="0"/>
          <w:noProof w:val="true"/>
        </w:rPr>
        <w:t>44</w:t>
      </w:r>
    </w:p>
    <w:bookmarkStart w:id="55" w:name="55"/>
    <w:bookmarkEnd w:id="55"/>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63" type="#_x0000_t75" style="position:absolute;margin-left:0pt;margin-top:0pt;width:612pt;height:792pt;z-index:-251658144;mso-position-horizontal-relative:page;mso-position-vertical-relative:page">
            <v:imagedata r:id="rId63"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426" w:lineRule="exact"/>
        <w:ind w:left="1079"/>
        <w:jc w:val="left"/>
      </w:pPr>
      <w:r>
        <w:rPr>
          <w:rFonts w:ascii="Garamond" w:eastAsia="Garamond" w:hAnsi="Garamond" w:cs="Garamond"/>
          <w:u w:val="none"/>
          <w:sz w:val="21"/>
          <w:position w:val="0"/>
          <w:color w:val="120f0e"/>
          <w:spacing w:val="-16"/>
          <w:noProof w:val="true"/>
        </w:rPr>
        <w:t>2006) (party should have reasonably anticipated litigation and suspended its regular document destruction policy</w:t>
      </w:r>
    </w:p>
    <w:p w:rsidR="005A76FB" w:rsidRDefault="005A76FB" w:rsidP="005A76FB">
      <w:pPr>
        <w:spacing w:before="0" w:after="0" w:line="253" w:lineRule="exact"/>
        <w:ind w:left="1079"/>
        <w:jc w:val="left"/>
        <w:tabs>
          <w:tab w:val="left" w:pos="10279"/>
        </w:tabs>
      </w:pPr>
      <w:r>
        <w:rPr>
          <w:rFonts w:ascii="Garamond" w:eastAsia="Garamond" w:hAnsi="Garamond" w:cs="Garamond"/>
          <w:u w:val="none"/>
          <w:sz w:val="21"/>
          <w:position w:val="0"/>
          <w:color w:val="120f0e"/>
          <w:spacing w:val="-16"/>
          <w:noProof w:val="true"/>
        </w:rPr>
        <w:t>when it sent a demand letter to the opposing party, even though complaint not filed until ten months later);</w:t>
      </w:r>
      <w:r>
        <w:rPr>
          <w:rFonts w:cs="Calibri"/>
          <w:u w:val="none"/>
          <w:color w:val="000000"/>
          <w:w w:val="100"/>
        </w:rPr>
        <w:tab/>
      </w:r>
      <w:r>
        <w:rPr>
          <w:rFonts w:ascii="Garamond" w:eastAsia="Garamond" w:hAnsi="Garamond" w:cs="Garamond"/>
          <w:u w:val="none"/>
          <w:sz w:val="21"/>
          <w:position w:val="0"/>
          <w:color w:val="120f0e"/>
          <w:spacing w:val="-19"/>
          <w:noProof w:val="true"/>
          <w:i/>
        </w:rPr>
        <w:t>Aloi v.</w:t>
      </w:r>
    </w:p>
    <w:p w:rsidR="005A76FB" w:rsidRDefault="005A76FB" w:rsidP="005A76FB">
      <w:pPr>
        <w:spacing w:before="0" w:after="0" w:line="266" w:lineRule="exact"/>
        <w:ind w:left="1079"/>
        <w:jc w:val="left"/>
        <w:tabs>
          <w:tab w:val="left" w:pos="2919"/>
        </w:tabs>
      </w:pPr>
      <w:r>
        <w:rPr>
          <w:rFonts w:ascii="Garamond" w:eastAsia="Garamond" w:hAnsi="Garamond" w:cs="Garamond"/>
          <w:u w:val="none"/>
          <w:sz w:val="21"/>
          <w:position w:val="0"/>
          <w:color w:val="120f0e"/>
          <w:spacing w:val="-18"/>
          <w:noProof w:val="true"/>
          <w:i/>
        </w:rPr>
        <w:t>Union Pac. R.R. Corp.</w:t>
      </w:r>
      <w:r>
        <w:rPr>
          <w:rFonts w:cs="Calibri"/>
          <w:u w:val="none"/>
          <w:color w:val="000000"/>
          <w:w w:val="100"/>
        </w:rPr>
        <w:tab/>
      </w:r>
      <w:r>
        <w:rPr>
          <w:rFonts w:ascii="Garamond" w:eastAsia="Garamond" w:hAnsi="Garamond" w:cs="Garamond"/>
          <w:u w:val="none"/>
          <w:sz w:val="21"/>
          <w:position w:val="0"/>
          <w:color w:val="120f0e"/>
          <w:spacing w:val="-16"/>
          <w:noProof w:val="true"/>
        </w:rPr>
        <w:t>, 129 P.3d 999, 1003 (Colo. 2006) (adverse inference instruction appropriate where party</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continued to destroy documents pursuant to its policy, even after being put on notice that litigation was likely via</w:t>
      </w:r>
    </w:p>
    <w:p w:rsidR="005A76FB" w:rsidRDefault="005A76FB" w:rsidP="005A76FB">
      <w:pPr>
        <w:spacing w:before="0" w:after="0" w:line="266" w:lineRule="exact"/>
        <w:ind w:left="1079"/>
        <w:jc w:val="left"/>
        <w:tabs>
          <w:tab w:val="left" w:pos="9519"/>
        </w:tabs>
      </w:pPr>
      <w:r>
        <w:rPr>
          <w:rFonts w:ascii="Garamond" w:eastAsia="Garamond" w:hAnsi="Garamond" w:cs="Garamond"/>
          <w:u w:val="none"/>
          <w:sz w:val="21"/>
          <w:position w:val="0"/>
          <w:color w:val="120f0e"/>
          <w:spacing w:val="-14"/>
          <w:noProof w:val="true"/>
        </w:rPr>
        <w:t>plaintiff ’s statement that he intended to file a lawsuit; evidence of specific bad faith not necessary);</w:t>
      </w:r>
      <w:r>
        <w:rPr>
          <w:rFonts w:cs="Calibri"/>
          <w:u w:val="none"/>
          <w:color w:val="000000"/>
          <w:w w:val="100"/>
        </w:rPr>
        <w:tab/>
      </w:r>
      <w:r>
        <w:rPr>
          <w:rFonts w:ascii="Garamond" w:eastAsia="Garamond" w:hAnsi="Garamond" w:cs="Garamond"/>
          <w:u w:val="none"/>
          <w:sz w:val="21"/>
          <w:position w:val="0"/>
          <w:color w:val="120f0e"/>
          <w:spacing w:val="-18"/>
          <w:noProof w:val="true"/>
          <w:i/>
        </w:rPr>
        <w:t>Rambus, Inc. v.</w:t>
      </w:r>
    </w:p>
    <w:p w:rsidR="005A76FB" w:rsidRDefault="005A76FB" w:rsidP="005A76FB">
      <w:pPr>
        <w:spacing w:before="0" w:after="0" w:line="266" w:lineRule="exact"/>
        <w:ind w:left="1079"/>
        <w:jc w:val="left"/>
        <w:tabs>
          <w:tab w:val="left" w:pos="2613"/>
          <w:tab w:val="left" w:pos="6319"/>
          <w:tab w:val="left" w:pos="8386"/>
        </w:tabs>
      </w:pPr>
      <w:r>
        <w:rPr>
          <w:rFonts w:ascii="Garamond" w:eastAsia="Garamond" w:hAnsi="Garamond" w:cs="Garamond"/>
          <w:u w:val="none"/>
          <w:sz w:val="21"/>
          <w:position w:val="0"/>
          <w:color w:val="120f0e"/>
          <w:spacing w:val="-18"/>
          <w:noProof w:val="true"/>
          <w:i/>
        </w:rPr>
        <w:t>Infineon Techs. AG</w:t>
      </w:r>
      <w:r>
        <w:rPr>
          <w:rFonts w:cs="Calibri"/>
          <w:u w:val="none"/>
          <w:color w:val="000000"/>
          <w:w w:val="100"/>
        </w:rPr>
        <w:tab/>
      </w:r>
      <w:r>
        <w:rPr>
          <w:rFonts w:ascii="Garamond" w:eastAsia="Garamond" w:hAnsi="Garamond" w:cs="Garamond"/>
          <w:u w:val="none"/>
          <w:sz w:val="21"/>
          <w:position w:val="0"/>
          <w:color w:val="120f0e"/>
          <w:spacing w:val="-17"/>
          <w:noProof w:val="true"/>
        </w:rPr>
        <w:t>, 220 F.R.D. 264, 286-87 (E.D. Va. 2004),</w:t>
      </w:r>
      <w:r>
        <w:rPr>
          <w:rFonts w:cs="Calibri"/>
          <w:u w:val="none"/>
          <w:color w:val="000000"/>
          <w:w w:val="100"/>
        </w:rPr>
        <w:tab/>
      </w:r>
      <w:r>
        <w:rPr>
          <w:rFonts w:ascii="Garamond" w:eastAsia="Garamond" w:hAnsi="Garamond" w:cs="Garamond"/>
          <w:u w:val="none"/>
          <w:sz w:val="21"/>
          <w:position w:val="0"/>
          <w:color w:val="120f0e"/>
          <w:spacing w:val="-17"/>
          <w:noProof w:val="true"/>
          <w:i/>
        </w:rPr>
        <w:t>subsequent determination</w:t>
      </w:r>
      <w:r>
        <w:rPr>
          <w:rFonts w:cs="Calibri"/>
          <w:u w:val="none"/>
          <w:color w:val="000000"/>
          <w:w w:val="100"/>
        </w:rPr>
        <w:tab/>
      </w:r>
      <w:r>
        <w:rPr>
          <w:rFonts w:ascii="Garamond" w:eastAsia="Garamond" w:hAnsi="Garamond" w:cs="Garamond"/>
          <w:u w:val="none"/>
          <w:sz w:val="21"/>
          <w:position w:val="0"/>
          <w:color w:val="120f0e"/>
          <w:spacing w:val="-18"/>
          <w:noProof w:val="true"/>
        </w:rPr>
        <w:t>, 222 F.R.D. 280 (E.D. Va.</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5"/>
          <w:noProof w:val="true"/>
        </w:rPr>
        <w:t>2004) (where plaintiff knew it was likely to bring litigation it could not create program with intent to destroy relevant</w:t>
      </w:r>
    </w:p>
    <w:p w:rsidR="005A76FB" w:rsidRDefault="005A76FB" w:rsidP="005A76FB">
      <w:pPr>
        <w:spacing w:before="0" w:after="0" w:line="266" w:lineRule="exact"/>
        <w:ind w:left="1079"/>
        <w:jc w:val="left"/>
        <w:tabs>
          <w:tab w:val="left" w:pos="1986"/>
          <w:tab w:val="left" w:pos="4893"/>
        </w:tabs>
      </w:pPr>
      <w:r>
        <w:rPr>
          <w:rFonts w:ascii="Garamond" w:eastAsia="Garamond" w:hAnsi="Garamond" w:cs="Garamond"/>
          <w:u w:val="none"/>
          <w:sz w:val="21"/>
          <w:position w:val="0"/>
          <w:color w:val="120f0e"/>
          <w:spacing w:val="-19"/>
          <w:noProof w:val="true"/>
        </w:rPr>
        <w:t>evidence);</w:t>
      </w:r>
      <w:r>
        <w:rPr>
          <w:rFonts w:cs="Calibri"/>
          <w:u w:val="none"/>
          <w:color w:val="000000"/>
          <w:w w:val="100"/>
        </w:rPr>
        <w:tab/>
      </w:r>
      <w:r>
        <w:rPr>
          <w:rFonts w:ascii="Garamond" w:eastAsia="Garamond" w:hAnsi="Garamond" w:cs="Garamond"/>
          <w:u w:val="none"/>
          <w:sz w:val="21"/>
          <w:position w:val="0"/>
          <w:color w:val="120f0e"/>
          <w:spacing w:val="-16"/>
          <w:noProof w:val="true"/>
          <w:i/>
        </w:rPr>
        <w:t>Renda Marine, Inc. v. United States</w:t>
      </w:r>
      <w:r>
        <w:rPr>
          <w:rFonts w:cs="Calibri"/>
          <w:u w:val="none"/>
          <w:color w:val="000000"/>
          <w:w w:val="100"/>
        </w:rPr>
        <w:tab/>
      </w:r>
      <w:r>
        <w:rPr>
          <w:rFonts w:ascii="Garamond" w:eastAsia="Garamond" w:hAnsi="Garamond" w:cs="Garamond"/>
          <w:u w:val="none"/>
          <w:sz w:val="21"/>
          <w:position w:val="0"/>
          <w:color w:val="120f0e"/>
          <w:spacing w:val="-16"/>
          <w:noProof w:val="true"/>
        </w:rPr>
        <w:t>, 58 Fed. Cl. 57, 61-62 (2003) (defendant put on reasonable notice of</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litigation, and duty to preserve triggered when dispute arose, and defendant’s officer issued cure notice to plaintiff );</w:t>
      </w:r>
    </w:p>
    <w:p w:rsidR="005A76FB" w:rsidRDefault="005A76FB" w:rsidP="005A76FB">
      <w:pPr>
        <w:spacing w:before="0" w:after="0" w:line="266" w:lineRule="exact"/>
        <w:ind w:left="1079"/>
        <w:jc w:val="left"/>
        <w:tabs>
          <w:tab w:val="left" w:pos="5506"/>
        </w:tabs>
      </w:pPr>
      <w:r>
        <w:rPr>
          <w:rFonts w:ascii="Garamond" w:eastAsia="Garamond" w:hAnsi="Garamond" w:cs="Garamond"/>
          <w:u w:val="none"/>
          <w:sz w:val="21"/>
          <w:position w:val="0"/>
          <w:color w:val="120f0e"/>
          <w:spacing w:val="-16"/>
          <w:noProof w:val="true"/>
          <w:i/>
        </w:rPr>
        <w:t>Applied Telematics, Inc. v. Sprint Communications Co.</w:t>
      </w:r>
      <w:r>
        <w:rPr>
          <w:rFonts w:cs="Calibri"/>
          <w:u w:val="none"/>
          <w:color w:val="000000"/>
          <w:w w:val="100"/>
        </w:rPr>
        <w:tab/>
      </w:r>
      <w:r>
        <w:rPr>
          <w:rFonts w:ascii="Garamond" w:eastAsia="Garamond" w:hAnsi="Garamond" w:cs="Garamond"/>
          <w:u w:val="none"/>
          <w:sz w:val="21"/>
          <w:position w:val="0"/>
          <w:color w:val="120f0e"/>
          <w:spacing w:val="-17"/>
          <w:noProof w:val="true"/>
        </w:rPr>
        <w:t>, No. 94-4603, 1996 U.S. Dist. LEXIS 14053, at *6 (E.D. Pa.</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Sept. 17, 1996) (duty to preserve arises when party possessing the evidence has notice of relevance; this may be</w:t>
      </w:r>
    </w:p>
    <w:p w:rsidR="005A76FB" w:rsidRDefault="005A76FB" w:rsidP="005A76FB">
      <w:pPr>
        <w:spacing w:before="0" w:after="0" w:line="253" w:lineRule="exact"/>
        <w:ind w:left="1079"/>
        <w:jc w:val="left"/>
        <w:tabs>
          <w:tab w:val="left" w:pos="10093"/>
        </w:tabs>
      </w:pPr>
      <w:r>
        <w:rPr>
          <w:rFonts w:ascii="Garamond" w:eastAsia="Garamond" w:hAnsi="Garamond" w:cs="Garamond"/>
          <w:u w:val="none"/>
          <w:sz w:val="21"/>
          <w:position w:val="0"/>
          <w:color w:val="120f0e"/>
          <w:spacing w:val="-15"/>
          <w:noProof w:val="true"/>
        </w:rPr>
        <w:t>triggered as soon as complaint is served, but certainly arises once discovery request has been propounded);</w:t>
      </w:r>
      <w:r>
        <w:rPr>
          <w:rFonts w:cs="Calibri"/>
          <w:u w:val="none"/>
          <w:color w:val="000000"/>
          <w:w w:val="100"/>
        </w:rPr>
        <w:tab/>
      </w:r>
      <w:r>
        <w:rPr>
          <w:rFonts w:ascii="Garamond" w:eastAsia="Garamond" w:hAnsi="Garamond" w:cs="Garamond"/>
          <w:u w:val="none"/>
          <w:sz w:val="21"/>
          <w:position w:val="0"/>
          <w:color w:val="120f0e"/>
          <w:spacing w:val="-21"/>
          <w:noProof w:val="true"/>
          <w:i/>
        </w:rPr>
        <w:t>Lombardo v.</w:t>
      </w:r>
    </w:p>
    <w:p w:rsidR="005A76FB" w:rsidRDefault="005A76FB" w:rsidP="005A76FB">
      <w:pPr>
        <w:spacing w:before="0" w:after="0" w:line="266" w:lineRule="exact"/>
        <w:ind w:left="1079"/>
        <w:jc w:val="left"/>
        <w:tabs>
          <w:tab w:val="left" w:pos="2813"/>
        </w:tabs>
      </w:pPr>
      <w:r>
        <w:rPr>
          <w:rFonts w:ascii="Garamond" w:eastAsia="Garamond" w:hAnsi="Garamond" w:cs="Garamond"/>
          <w:u w:val="none"/>
          <w:sz w:val="21"/>
          <w:position w:val="0"/>
          <w:color w:val="120f0e"/>
          <w:spacing w:val="-17"/>
          <w:noProof w:val="true"/>
          <w:i/>
        </w:rPr>
        <w:t>Broadway Stores, Inc.</w:t>
      </w:r>
      <w:r>
        <w:rPr>
          <w:rFonts w:cs="Calibri"/>
          <w:u w:val="none"/>
          <w:color w:val="000000"/>
          <w:w w:val="100"/>
        </w:rPr>
        <w:tab/>
      </w:r>
      <w:r>
        <w:rPr>
          <w:rFonts w:ascii="Garamond" w:eastAsia="Garamond" w:hAnsi="Garamond" w:cs="Garamond"/>
          <w:u w:val="none"/>
          <w:sz w:val="21"/>
          <w:position w:val="0"/>
          <w:color w:val="120f0e"/>
          <w:spacing w:val="-17"/>
          <w:noProof w:val="true"/>
        </w:rPr>
        <w:t>, No. G026581, 2002 WL 86810, at *9-10 (Cal. Ct. App. 4 Dist. Jan. 22, 2002) (breach of duty</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to preserve occurred when defendant permitted destruction of electronic evidence after commencement of class action</w:t>
      </w:r>
    </w:p>
    <w:p w:rsidR="005A76FB" w:rsidRDefault="005A76FB" w:rsidP="005A76FB">
      <w:pPr>
        <w:spacing w:before="0" w:after="0" w:line="266" w:lineRule="exact"/>
        <w:ind w:left="1079"/>
        <w:jc w:val="left"/>
        <w:tabs>
          <w:tab w:val="left" w:pos="10333"/>
        </w:tabs>
      </w:pPr>
      <w:r>
        <w:rPr>
          <w:rFonts w:ascii="Garamond" w:eastAsia="Garamond" w:hAnsi="Garamond" w:cs="Garamond"/>
          <w:u w:val="none"/>
          <w:sz w:val="21"/>
          <w:position w:val="0"/>
          <w:color w:val="120f0e"/>
          <w:spacing w:val="-15"/>
          <w:noProof w:val="true"/>
        </w:rPr>
        <w:t>suit and plaintiff had twice requested that defendant preserve relevant data in the months prior to litigation);</w:t>
      </w:r>
      <w:r>
        <w:rPr>
          <w:rFonts w:cs="Calibri"/>
          <w:u w:val="none"/>
          <w:color w:val="000000"/>
          <w:w w:val="100"/>
        </w:rPr>
        <w:tab/>
      </w:r>
      <w:r>
        <w:rPr>
          <w:rFonts w:ascii="Garamond" w:eastAsia="Garamond" w:hAnsi="Garamond" w:cs="Garamond"/>
          <w:u w:val="none"/>
          <w:sz w:val="21"/>
          <w:position w:val="0"/>
          <w:color w:val="120f0e"/>
          <w:spacing w:val="-34"/>
          <w:noProof w:val="true"/>
          <w:i/>
        </w:rPr>
        <w:t>cf.</w:t>
      </w:r>
    </w:p>
    <w:p w:rsidR="005A76FB" w:rsidRDefault="005A76FB" w:rsidP="005A76FB">
      <w:pPr>
        <w:spacing w:before="0" w:after="0" w:line="266" w:lineRule="exact"/>
        <w:ind w:left="1079"/>
        <w:jc w:val="left"/>
        <w:tabs>
          <w:tab w:val="left" w:pos="3666"/>
        </w:tabs>
      </w:pPr>
      <w:r>
        <w:rPr>
          <w:rFonts w:ascii="Garamond" w:eastAsia="Garamond" w:hAnsi="Garamond" w:cs="Garamond"/>
          <w:u w:val="none"/>
          <w:sz w:val="21"/>
          <w:position w:val="0"/>
          <w:color w:val="120f0e"/>
          <w:spacing w:val="-19"/>
          <w:noProof w:val="true"/>
          <w:i/>
        </w:rPr>
        <w:t>Zubulake v. UBS Warburg LLC</w:t>
      </w:r>
      <w:r>
        <w:rPr>
          <w:rFonts w:cs="Calibri"/>
          <w:u w:val="none"/>
          <w:color w:val="000000"/>
          <w:w w:val="100"/>
        </w:rPr>
        <w:tab/>
      </w:r>
      <w:r>
        <w:rPr>
          <w:rFonts w:ascii="Garamond" w:eastAsia="Garamond" w:hAnsi="Garamond" w:cs="Garamond"/>
          <w:u w:val="none"/>
          <w:sz w:val="21"/>
          <w:position w:val="0"/>
          <w:color w:val="120f0e"/>
          <w:spacing w:val="-17"/>
          <w:noProof w:val="true"/>
        </w:rPr>
        <w:t>, 220 F.R.D. 212, 216-17 (S.D.N.Y. 2003) (in employment discrimination case, duty to</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5"/>
          <w:noProof w:val="true"/>
        </w:rPr>
        <w:t>preserve attached as soon as plaintiff ’s supervisors became reasonably aware of the possibility of litigation, rather than</w:t>
      </w:r>
    </w:p>
    <w:p w:rsidR="005A76FB" w:rsidRDefault="005A76FB" w:rsidP="005A76FB">
      <w:pPr>
        <w:spacing w:before="0" w:after="0" w:line="266" w:lineRule="exact"/>
        <w:ind w:left="1079"/>
        <w:jc w:val="left"/>
        <w:tabs>
          <w:tab w:val="left" w:pos="5853"/>
          <w:tab w:val="left" w:pos="9053"/>
        </w:tabs>
      </w:pPr>
      <w:r>
        <w:rPr>
          <w:rFonts w:ascii="Garamond" w:eastAsia="Garamond" w:hAnsi="Garamond" w:cs="Garamond"/>
          <w:u w:val="none"/>
          <w:sz w:val="21"/>
          <w:position w:val="0"/>
          <w:color w:val="120f0e"/>
          <w:spacing w:val="-17"/>
          <w:noProof w:val="true"/>
        </w:rPr>
        <w:t>when EEOC complaint was filed several months later).</w:t>
      </w:r>
      <w:r>
        <w:rPr>
          <w:rFonts w:cs="Calibri"/>
          <w:u w:val="none"/>
          <w:color w:val="000000"/>
          <w:w w:val="100"/>
        </w:rPr>
        <w:tab/>
      </w:r>
      <w:r>
        <w:rPr>
          <w:rFonts w:ascii="Garamond" w:eastAsia="Garamond" w:hAnsi="Garamond" w:cs="Garamond"/>
          <w:u w:val="none"/>
          <w:sz w:val="21"/>
          <w:position w:val="0"/>
          <w:color w:val="120f0e"/>
          <w:spacing w:val="-17"/>
          <w:noProof w:val="true"/>
          <w:i/>
        </w:rPr>
        <w:t>But compare Morris v. Union Pac. R.R.</w:t>
      </w:r>
      <w:r>
        <w:rPr>
          <w:rFonts w:cs="Calibri"/>
          <w:u w:val="none"/>
          <w:color w:val="000000"/>
          <w:w w:val="100"/>
        </w:rPr>
        <w:tab/>
      </w:r>
      <w:r>
        <w:rPr>
          <w:rFonts w:ascii="Garamond" w:eastAsia="Garamond" w:hAnsi="Garamond" w:cs="Garamond"/>
          <w:u w:val="none"/>
          <w:sz w:val="21"/>
          <w:position w:val="0"/>
          <w:color w:val="120f0e"/>
          <w:spacing w:val="-18"/>
          <w:noProof w:val="true"/>
        </w:rPr>
        <w:t>, 373 F.3d 896, 900-01</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(8th Cir. 2004) (holding that adverse inference instruction sanction for destruction of engineer-dispatcher audiotape</w:t>
      </w:r>
    </w:p>
    <w:p w:rsidR="005A76FB" w:rsidRDefault="005A76FB" w:rsidP="005A76FB">
      <w:pPr>
        <w:spacing w:before="0" w:after="0" w:line="266" w:lineRule="exact"/>
        <w:ind w:left="1079"/>
        <w:jc w:val="left"/>
        <w:tabs>
          <w:tab w:val="left" w:pos="6706"/>
        </w:tabs>
      </w:pPr>
      <w:r>
        <w:rPr>
          <w:rFonts w:ascii="Garamond" w:eastAsia="Garamond" w:hAnsi="Garamond" w:cs="Garamond"/>
          <w:u w:val="none"/>
          <w:sz w:val="21"/>
          <w:position w:val="0"/>
          <w:color w:val="120f0e"/>
          <w:spacing w:val="-16"/>
          <w:noProof w:val="true"/>
        </w:rPr>
        <w:t>made at the time of accident was improper, distinguishing facts in</w:t>
      </w:r>
      <w:r>
        <w:rPr>
          <w:rFonts w:cs="Calibri"/>
          <w:u w:val="none"/>
          <w:color w:val="000000"/>
          <w:w w:val="100"/>
        </w:rPr>
        <w:tab/>
      </w:r>
      <w:r>
        <w:rPr>
          <w:rFonts w:ascii="Garamond" w:eastAsia="Garamond" w:hAnsi="Garamond" w:cs="Garamond"/>
          <w:u w:val="none"/>
          <w:sz w:val="21"/>
          <w:position w:val="0"/>
          <w:color w:val="120f0e"/>
          <w:spacing w:val="-16"/>
          <w:noProof w:val="true"/>
          <w:i/>
        </w:rPr>
        <w:t>Stevenson,, and Hynix Semiconductor, Inc. v. Rambus,</w:t>
      </w:r>
    </w:p>
    <w:p w:rsidR="005A76FB" w:rsidRDefault="005A76FB" w:rsidP="005A76FB">
      <w:pPr>
        <w:spacing w:before="0" w:after="0" w:line="266" w:lineRule="exact"/>
        <w:ind w:left="1066"/>
        <w:jc w:val="left"/>
        <w:tabs>
          <w:tab w:val="left" w:pos="2999"/>
        </w:tabs>
      </w:pPr>
      <w:r>
        <w:rPr>
          <w:rFonts w:ascii="Garamond" w:eastAsia="Garamond" w:hAnsi="Garamond" w:cs="Garamond"/>
          <w:u w:val="none"/>
          <w:sz w:val="21"/>
          <w:position w:val="0"/>
          <w:color w:val="120f0e"/>
          <w:spacing w:val="-20"/>
          <w:noProof w:val="true"/>
          <w:i/>
        </w:rPr>
        <w:t>Inc. 2006 WL 565893</w:t>
      </w:r>
      <w:r>
        <w:rPr>
          <w:rFonts w:cs="Calibri"/>
          <w:u w:val="none"/>
          <w:color w:val="000000"/>
          <w:w w:val="100"/>
        </w:rPr>
        <w:tab/>
      </w:r>
      <w:r>
        <w:rPr>
          <w:rFonts w:ascii="Garamond" w:eastAsia="Garamond" w:hAnsi="Garamond" w:cs="Garamond"/>
          <w:u w:val="none"/>
          <w:sz w:val="21"/>
          <w:position w:val="0"/>
          <w:color w:val="120f0e"/>
          <w:spacing w:val="-16"/>
          <w:noProof w:val="true"/>
        </w:rPr>
        <w:t>(N.D. Cal. Jan. 5, 1006) (holding that the evidence did not show that Rambus adopted its</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6"/>
          <w:noProof w:val="true"/>
        </w:rPr>
        <w:t>policy in bad faith or targeted any documents with the intent to prevent production in a lawsuit).</w:t>
      </w:r>
    </w:p>
    <w:p w:rsidR="005A76FB" w:rsidRDefault="005A76FB" w:rsidP="005A76FB">
      <w:pPr>
        <w:spacing w:before="0" w:after="0" w:line="386" w:lineRule="exact"/>
        <w:ind w:left="1066"/>
        <w:jc w:val="left"/>
      </w:pPr>
      <w:r>
        <w:rPr>
          <w:rFonts w:ascii="Garamond" w:eastAsia="Garamond" w:hAnsi="Garamond" w:cs="Garamond"/>
          <w:u w:val="none"/>
          <w:sz w:val="21"/>
          <w:position w:val="0"/>
          <w:color w:val="120f0e"/>
          <w:spacing w:val="-15"/>
          <w:noProof w:val="true"/>
        </w:rPr>
        <w:t>The analysis of the need for a “legal hold” is usually done by the legal department, but it may involve other</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departments as there may be a wide variety of reasons to institute hold orders (such as financial audits, compliance and</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litigation matters). A recommended practice is for the legal department to have a separate checklist of circumstances</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by which it considers whether a preservation obligation has been triggered and, if so, what steps need to be taken to</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6"/>
          <w:noProof w:val="true"/>
        </w:rPr>
        <w:t>identify the scope of the obligation and what has to been done to meet the obligation. The exact manner in which this</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is done may vary as long as there is a process by which circumstances can be evaluated to determine if there needs to be</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a suspension of ordinary destruction practices.</w:t>
      </w:r>
    </w:p>
    <w:p w:rsidR="005A76FB" w:rsidRDefault="005A76FB" w:rsidP="005A76FB">
      <w:pPr>
        <w:spacing w:before="0" w:after="0" w:line="240" w:lineRule="exact"/>
      </w:pPr>
    </w:p>
    <w:p w:rsidR="005A76FB" w:rsidRDefault="005A76FB" w:rsidP="005A76FB">
      <w:pPr>
        <w:spacing w:before="0" w:after="0" w:line="386" w:lineRule="exact"/>
        <w:ind w:left="1786"/>
        <w:jc w:val="left"/>
      </w:pPr>
      <w:r>
        <w:rPr>
          <w:rFonts w:ascii="Garamond" w:eastAsia="Garamond" w:hAnsi="Garamond" w:cs="Garamond"/>
          <w:u w:val="none"/>
          <w:sz w:val="21"/>
          <w:position w:val="0"/>
          <w:color w:val="120f0e"/>
          <w:spacing w:val="-23"/>
          <w:noProof w:val="true"/>
          <w:b/>
        </w:rPr>
        <w:t>Comment 5.c.</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7"/>
          <w:noProof w:val="true"/>
          <w:b/>
        </w:rPr>
        <w:t>An organization should identify persons with authority to suspend normal destruction procedures and</w:t>
      </w:r>
    </w:p>
    <w:p w:rsidR="005A76FB" w:rsidRDefault="005A76FB" w:rsidP="005A76FB">
      <w:pPr>
        <w:spacing w:before="0" w:after="0" w:line="253" w:lineRule="exact"/>
        <w:ind w:left="1799"/>
        <w:jc w:val="left"/>
      </w:pPr>
      <w:r>
        <w:rPr>
          <w:rFonts w:ascii="Garamond" w:eastAsia="Garamond" w:hAnsi="Garamond" w:cs="Garamond"/>
          <w:u w:val="none"/>
          <w:sz w:val="21"/>
          <w:position w:val="0"/>
          <w:color w:val="120f0e"/>
          <w:spacing w:val="-18"/>
          <w:noProof w:val="true"/>
          <w:b/>
        </w:rPr>
        <w:t>impose a legal hold.</w:t>
      </w:r>
    </w:p>
    <w:p w:rsidR="005A76FB" w:rsidRDefault="005A76FB" w:rsidP="005A76FB">
      <w:pPr>
        <w:spacing w:before="0" w:after="0" w:line="240" w:lineRule="exact"/>
      </w:pP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Organizations need to identify a chain of command to decide when normal records retention procedures should be</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suspended. Ideally, organizations can identify in advance one or more “point” persons responsible for managing this</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process. Contact information should be easily accessible to employees.</w:t>
      </w:r>
    </w:p>
    <w:p w:rsidR="005A76FB" w:rsidRDefault="005A76FB" w:rsidP="005A76FB">
      <w:pPr>
        <w:spacing w:before="0" w:after="0" w:line="386" w:lineRule="exact"/>
        <w:ind w:left="1066"/>
        <w:jc w:val="left"/>
      </w:pPr>
      <w:r>
        <w:rPr>
          <w:rFonts w:ascii="Garamond" w:eastAsia="Garamond" w:hAnsi="Garamond" w:cs="Garamond"/>
          <w:u w:val="none"/>
          <w:sz w:val="21"/>
          <w:position w:val="0"/>
          <w:color w:val="120f0e"/>
          <w:spacing w:val="-16"/>
          <w:noProof w:val="true"/>
        </w:rPr>
        <w:t>An organization’s information and records management policy should provide specific direction concerning hold</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6"/>
          <w:noProof w:val="true"/>
        </w:rPr>
        <w:t>notices. This generally includes: (1) who has the authority to impose a legal hold on records otherwise scheduled for</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disposition; (2) who is responsible for communicating the legal hold requirements; (3) who is responsible for</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implementation; and (4) who has authority to determine that the need for a legal hold no longer exists. The policy</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could also provide a typical form of notice and channels for communicating when it is necessary to suspend the</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normal course of records retention and destruction. Of course, the content of the notice will vary depending on the</w:t>
      </w:r>
    </w:p>
    <w:p w:rsidR="005A76FB" w:rsidRDefault="005A76FB" w:rsidP="005A76FB">
      <w:pPr>
        <w:spacing w:before="0" w:after="0" w:line="253" w:lineRule="exact"/>
        <w:ind w:left="1066"/>
        <w:jc w:val="left"/>
        <w:tabs>
          <w:tab w:val="left" w:pos="3279"/>
          <w:tab w:val="left" w:pos="3599"/>
        </w:tabs>
      </w:pPr>
      <w:r>
        <w:rPr>
          <w:rFonts w:ascii="Garamond" w:eastAsia="Garamond" w:hAnsi="Garamond" w:cs="Garamond"/>
          <w:u w:val="none"/>
          <w:sz w:val="21"/>
          <w:position w:val="0"/>
          <w:color w:val="120f0e"/>
          <w:spacing w:val="-17"/>
          <w:noProof w:val="true"/>
        </w:rPr>
        <w:t>particular circumstances.</w:t>
      </w:r>
      <w:r>
        <w:rPr>
          <w:rFonts w:cs="Calibri"/>
          <w:u w:val="none"/>
          <w:color w:val="000000"/>
          <w:w w:val="100"/>
        </w:rPr>
        <w:tab/>
      </w:r>
      <w:r>
        <w:rPr>
          <w:rFonts w:ascii="Garamond" w:eastAsia="Garamond" w:hAnsi="Garamond" w:cs="Garamond"/>
          <w:u w:val="none"/>
          <w:sz w:val="21"/>
          <w:position w:val="0"/>
          <w:color w:val="120f0e"/>
          <w:spacing w:val="-47"/>
          <w:noProof w:val="true"/>
          <w:i/>
        </w:rPr>
        <w:t>See</w:t>
      </w:r>
      <w:r>
        <w:rPr>
          <w:rFonts w:cs="Calibri"/>
          <w:u w:val="none"/>
          <w:color w:val="000000"/>
          <w:w w:val="100"/>
        </w:rPr>
        <w:tab/>
      </w:r>
      <w:r>
        <w:rPr>
          <w:rFonts w:ascii="Garamond" w:eastAsia="Garamond" w:hAnsi="Garamond" w:cs="Garamond"/>
          <w:u w:val="none"/>
          <w:sz w:val="21"/>
          <w:position w:val="0"/>
          <w:color w:val="120f0e"/>
          <w:spacing w:val="-23"/>
          <w:noProof w:val="true"/>
        </w:rPr>
        <w:t>Comment 5.e.</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906" w:lineRule="exact"/>
        <w:ind w:left="10933"/>
        <w:jc w:val="left"/>
      </w:pPr>
      <w:r>
        <w:rPr>
          <w:rFonts w:ascii="Arial" w:eastAsia="Arial" w:hAnsi="Arial" w:cs="Arial"/>
          <w:u w:val="none"/>
          <w:sz w:val="16"/>
          <w:position w:val="0"/>
          <w:color w:val="231f20"/>
          <w:spacing w:val="0"/>
          <w:noProof w:val="true"/>
        </w:rPr>
        <w:t>45</w:t>
      </w:r>
    </w:p>
    <w:bookmarkStart w:id="56" w:name="56"/>
    <w:bookmarkEnd w:id="56"/>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64" type="#_x0000_t75" style="position:absolute;margin-left:0pt;margin-top:0pt;width:612pt;height:792pt;z-index:-251658143;mso-position-horizontal-relative:page;mso-position-vertical-relative:page">
            <v:imagedata r:id="rId64"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426" w:lineRule="exact"/>
        <w:ind w:left="1799"/>
        <w:jc w:val="left"/>
      </w:pPr>
      <w:r>
        <w:rPr>
          <w:rFonts w:ascii="Garamond" w:eastAsia="Garamond" w:hAnsi="Garamond" w:cs="Garamond"/>
          <w:u w:val="none"/>
          <w:sz w:val="21"/>
          <w:position w:val="0"/>
          <w:color w:val="120f0e"/>
          <w:spacing w:val="-24"/>
          <w:noProof w:val="true"/>
          <w:b/>
        </w:rPr>
        <w:t>Comment 5.d.</w:t>
      </w:r>
    </w:p>
    <w:p w:rsidR="005A76FB" w:rsidRDefault="005A76FB" w:rsidP="005A76FB">
      <w:pPr>
        <w:spacing w:before="0" w:after="0" w:line="253" w:lineRule="exact"/>
        <w:ind w:left="1799"/>
        <w:jc w:val="left"/>
      </w:pPr>
      <w:r>
        <w:rPr>
          <w:rFonts w:ascii="Garamond" w:eastAsia="Garamond" w:hAnsi="Garamond" w:cs="Garamond"/>
          <w:u w:val="none"/>
          <w:sz w:val="21"/>
          <w:position w:val="0"/>
          <w:color w:val="120f0e"/>
          <w:spacing w:val="-17"/>
          <w:noProof w:val="true"/>
          <w:b/>
        </w:rPr>
        <w:t>An organization’s information and records management procedures should recognize and may describe the</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6"/>
          <w:noProof w:val="true"/>
          <w:b/>
        </w:rPr>
        <w:t>process for suspending normal records and information destruction and identify the individuals responsible</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7"/>
          <w:noProof w:val="true"/>
          <w:b/>
        </w:rPr>
        <w:t>for implementing a legal hold.</w:t>
      </w:r>
    </w:p>
    <w:p w:rsidR="005A76FB" w:rsidRDefault="005A76FB" w:rsidP="005A76FB">
      <w:pPr>
        <w:spacing w:before="0" w:after="0" w:line="240" w:lineRule="exact"/>
      </w:pP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Once a duty to preserve is triggered and a legal hold is required, the organization needs to take steps to implement the</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hold. Pre-established procedures set forth in the policy or other policy support materials can help clarify the</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5"/>
          <w:noProof w:val="true"/>
        </w:rPr>
        <w:t>requirements for a reasonably diligent search to identify, locate, collect and appropriately handle relevant documents</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when notice is received of actual or reasonably anticipated litigation, government investigation or audit. For all the</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reasons identified in describing why a multidisciplinary team may be important to the successful launch of a retention</w:t>
      </w:r>
    </w:p>
    <w:p w:rsidR="005A76FB" w:rsidRDefault="005A76FB" w:rsidP="005A76FB">
      <w:pPr>
        <w:spacing w:before="0" w:after="0" w:line="266" w:lineRule="exact"/>
        <w:ind w:left="1066"/>
        <w:jc w:val="left"/>
        <w:tabs>
          <w:tab w:val="left" w:pos="1906"/>
          <w:tab w:val="left" w:pos="2173"/>
        </w:tabs>
      </w:pPr>
      <w:r>
        <w:rPr>
          <w:rFonts w:ascii="Garamond" w:eastAsia="Garamond" w:hAnsi="Garamond" w:cs="Garamond"/>
          <w:u w:val="none"/>
          <w:sz w:val="21"/>
          <w:position w:val="0"/>
          <w:color w:val="120f0e"/>
          <w:spacing w:val="-24"/>
          <w:noProof w:val="true"/>
        </w:rPr>
        <w:t>program,</w:t>
      </w:r>
      <w:r>
        <w:rPr>
          <w:rFonts w:cs="Calibri"/>
          <w:u w:val="none"/>
          <w:color w:val="000000"/>
          <w:w w:val="100"/>
        </w:rPr>
        <w:tab/>
      </w:r>
      <w:r>
        <w:rPr>
          <w:rFonts w:ascii="Garamond" w:eastAsia="Garamond" w:hAnsi="Garamond" w:cs="Garamond"/>
          <w:u w:val="none"/>
          <w:sz w:val="21"/>
          <w:position w:val="0"/>
          <w:color w:val="120f0e"/>
          <w:spacing w:val="-39"/>
          <w:noProof w:val="true"/>
          <w:i/>
        </w:rPr>
        <w:t>see</w:t>
      </w:r>
      <w:r>
        <w:rPr>
          <w:rFonts w:cs="Calibri"/>
          <w:u w:val="none"/>
          <w:color w:val="000000"/>
          <w:w w:val="100"/>
        </w:rPr>
        <w:tab/>
      </w:r>
      <w:r>
        <w:rPr>
          <w:rFonts w:ascii="Garamond" w:eastAsia="Garamond" w:hAnsi="Garamond" w:cs="Garamond"/>
          <w:u w:val="none"/>
          <w:sz w:val="21"/>
          <w:position w:val="0"/>
          <w:color w:val="120f0e"/>
          <w:spacing w:val="-16"/>
          <w:noProof w:val="true"/>
        </w:rPr>
        <w:t>Comment 4.c. An effective litigation response team may often include persons in the organization</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responsible for oversight and administration of the information and records management policy, representatives from</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5"/>
          <w:noProof w:val="true"/>
        </w:rPr>
        <w:t>the legal department (preferably with some litigation experience), representatives of the IT department, other senior</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level managers or executives as may be appropriate to the matter or case, as well as sufficient staff to implement the</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20"/>
          <w:noProof w:val="true"/>
        </w:rPr>
        <w:t>response.</w:t>
      </w:r>
    </w:p>
    <w:p w:rsidR="005A76FB" w:rsidRDefault="005A76FB" w:rsidP="005A76FB">
      <w:pPr>
        <w:spacing w:before="0" w:after="0" w:line="386" w:lineRule="exact"/>
        <w:ind w:left="1066"/>
        <w:jc w:val="left"/>
      </w:pPr>
      <w:r>
        <w:rPr>
          <w:rFonts w:ascii="Garamond" w:eastAsia="Garamond" w:hAnsi="Garamond" w:cs="Garamond"/>
          <w:u w:val="none"/>
          <w:sz w:val="21"/>
          <w:position w:val="0"/>
          <w:color w:val="120f0e"/>
          <w:spacing w:val="-16"/>
          <w:noProof w:val="true"/>
        </w:rPr>
        <w:t>Litigation response issues the organization may wish to address include:</w:t>
      </w:r>
    </w:p>
    <w:p w:rsidR="005A76FB" w:rsidRDefault="005A76FB" w:rsidP="005A76FB">
      <w:pPr>
        <w:spacing w:before="0" w:after="0" w:line="386" w:lineRule="exact"/>
        <w:ind w:left="2146"/>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6"/>
          <w:noProof w:val="true"/>
        </w:rPr>
        <w:t>How are potentially responsive records and other information identified?</w:t>
      </w:r>
    </w:p>
    <w:p w:rsidR="005A76FB" w:rsidRDefault="005A76FB" w:rsidP="005A76FB">
      <w:pPr>
        <w:spacing w:before="0" w:after="0" w:line="373" w:lineRule="exact"/>
        <w:ind w:left="2146"/>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6"/>
          <w:noProof w:val="true"/>
        </w:rPr>
        <w:t>Who is involved in the identification?</w:t>
      </w:r>
    </w:p>
    <w:p w:rsidR="005A76FB" w:rsidRDefault="005A76FB" w:rsidP="005A76FB">
      <w:pPr>
        <w:spacing w:before="0" w:after="0" w:line="386" w:lineRule="exact"/>
        <w:ind w:left="2146"/>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8"/>
          <w:noProof w:val="true"/>
        </w:rPr>
        <w:t>Who will be contacted?</w:t>
      </w:r>
    </w:p>
    <w:p w:rsidR="005A76FB" w:rsidRDefault="005A76FB" w:rsidP="005A76FB">
      <w:pPr>
        <w:spacing w:before="0" w:after="0" w:line="386" w:lineRule="exact"/>
        <w:ind w:left="2146"/>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6"/>
          <w:noProof w:val="true"/>
        </w:rPr>
        <w:t>Where and how will records and other information subject to the legal hold be stored?</w:t>
      </w:r>
    </w:p>
    <w:p w:rsidR="005A76FB" w:rsidRDefault="005A76FB" w:rsidP="005A76FB">
      <w:pPr>
        <w:spacing w:before="0" w:after="0" w:line="386" w:lineRule="exact"/>
        <w:ind w:left="2146"/>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6"/>
          <w:noProof w:val="true"/>
        </w:rPr>
        <w:t>Who collects and coordinates the retention of the records and other information subject to the legal</w:t>
      </w:r>
    </w:p>
    <w:p w:rsidR="005A76FB" w:rsidRDefault="005A76FB" w:rsidP="005A76FB">
      <w:pPr>
        <w:spacing w:before="0" w:after="0" w:line="266" w:lineRule="exact"/>
        <w:ind w:left="2506"/>
        <w:jc w:val="left"/>
      </w:pPr>
      <w:r>
        <w:rPr>
          <w:rFonts w:ascii="Garamond" w:eastAsia="Garamond" w:hAnsi="Garamond" w:cs="Garamond"/>
          <w:u w:val="none"/>
          <w:sz w:val="21"/>
          <w:position w:val="0"/>
          <w:color w:val="120f0e"/>
          <w:spacing w:val="-28"/>
          <w:noProof w:val="true"/>
        </w:rPr>
        <w:t>hold?</w:t>
      </w:r>
    </w:p>
    <w:p w:rsidR="005A76FB" w:rsidRDefault="005A76FB" w:rsidP="005A76FB">
      <w:pPr>
        <w:spacing w:before="0" w:after="0" w:line="373" w:lineRule="exact"/>
        <w:ind w:left="2146"/>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7"/>
          <w:noProof w:val="true"/>
        </w:rPr>
        <w:t>Whether and how to regularize and document the team process?</w:t>
      </w:r>
    </w:p>
    <w:p w:rsidR="005A76FB" w:rsidRDefault="005A76FB" w:rsidP="005A76FB">
      <w:pPr>
        <w:spacing w:before="0" w:after="0" w:line="386" w:lineRule="exact"/>
        <w:ind w:left="2146"/>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6"/>
          <w:noProof w:val="true"/>
        </w:rPr>
        <w:t>What metadata, if any, may be material to a particular dispute and thus may need to be preserved?</w:t>
      </w:r>
    </w:p>
    <w:p w:rsidR="005A76FB" w:rsidRDefault="005A76FB" w:rsidP="005A76FB">
      <w:pPr>
        <w:spacing w:before="0" w:after="0" w:line="386" w:lineRule="exact"/>
        <w:ind w:left="2146"/>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6"/>
          <w:noProof w:val="true"/>
        </w:rPr>
        <w:t>Whether records and other information must be “frozen” in a snapshot?</w:t>
      </w:r>
    </w:p>
    <w:p w:rsidR="005A76FB" w:rsidRDefault="005A76FB" w:rsidP="005A76FB">
      <w:pPr>
        <w:spacing w:before="0" w:after="0" w:line="386" w:lineRule="exact"/>
        <w:ind w:left="2146"/>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5"/>
          <w:noProof w:val="true"/>
        </w:rPr>
        <w:t>Whether “point-in-time” information needs to be preserved on an ongoing basis (future snapshots),</w:t>
      </w:r>
    </w:p>
    <w:p w:rsidR="005A76FB" w:rsidRDefault="005A76FB" w:rsidP="005A76FB">
      <w:pPr>
        <w:spacing w:before="0" w:after="0" w:line="266" w:lineRule="exact"/>
        <w:ind w:left="2506"/>
        <w:jc w:val="left"/>
      </w:pPr>
      <w:r>
        <w:rPr>
          <w:rFonts w:ascii="Garamond" w:eastAsia="Garamond" w:hAnsi="Garamond" w:cs="Garamond"/>
          <w:u w:val="none"/>
          <w:sz w:val="21"/>
          <w:position w:val="0"/>
          <w:color w:val="120f0e"/>
          <w:spacing w:val="-16"/>
          <w:noProof w:val="true"/>
        </w:rPr>
        <w:t>and, if so, when and how will this be done?</w:t>
      </w:r>
    </w:p>
    <w:p w:rsidR="005A76FB" w:rsidRDefault="005A76FB" w:rsidP="005A76FB">
      <w:pPr>
        <w:spacing w:before="0" w:after="0" w:line="373" w:lineRule="exact"/>
        <w:ind w:left="2146"/>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6"/>
          <w:noProof w:val="true"/>
        </w:rPr>
        <w:t>Is there a particular need to preserve legacy on backup media or systems?</w:t>
      </w:r>
    </w:p>
    <w:p w:rsidR="005A76FB" w:rsidRDefault="005A76FB" w:rsidP="005A76FB">
      <w:pPr>
        <w:spacing w:before="0" w:after="0" w:line="240" w:lineRule="exact"/>
      </w:pPr>
    </w:p>
    <w:p w:rsidR="005A76FB" w:rsidRDefault="005A76FB" w:rsidP="005A76FB">
      <w:pPr>
        <w:spacing w:before="0" w:after="0" w:line="386" w:lineRule="exact"/>
        <w:ind w:left="1426"/>
        <w:jc w:val="left"/>
      </w:pPr>
      <w:r>
        <w:rPr>
          <w:rFonts w:ascii="Garamond" w:eastAsia="Garamond" w:hAnsi="Garamond" w:cs="Garamond"/>
          <w:u w:val="none"/>
          <w:sz w:val="21"/>
          <w:position w:val="0"/>
          <w:color w:val="120f0e"/>
          <w:spacing w:val="-23"/>
          <w:noProof w:val="true"/>
          <w:b/>
        </w:rPr>
        <w:t>Comment 5.e.</w:t>
      </w:r>
    </w:p>
    <w:p w:rsidR="005A76FB" w:rsidRDefault="005A76FB" w:rsidP="005A76FB">
      <w:pPr>
        <w:spacing w:before="0" w:after="0" w:line="266" w:lineRule="exact"/>
        <w:ind w:left="1439"/>
        <w:jc w:val="left"/>
      </w:pPr>
      <w:r>
        <w:rPr>
          <w:rFonts w:ascii="Garamond" w:eastAsia="Garamond" w:hAnsi="Garamond" w:cs="Garamond"/>
          <w:u w:val="none"/>
          <w:sz w:val="21"/>
          <w:position w:val="0"/>
          <w:color w:val="120f0e"/>
          <w:spacing w:val="-16"/>
          <w:noProof w:val="true"/>
          <w:b/>
        </w:rPr>
        <w:t>Legal holds and procedures should be appropriately tailored to the circumstances.</w:t>
      </w:r>
    </w:p>
    <w:p w:rsidR="005A76FB" w:rsidRDefault="005A76FB" w:rsidP="005A76FB">
      <w:pPr>
        <w:spacing w:before="0" w:after="0" w:line="240" w:lineRule="exact"/>
      </w:pP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Any suspension of the normal course of information and records retention and destruction—or “legal hold”—should</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be informed by legal judgment, should be tailored to the legal requirements of the case, and should apply only to the</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5"/>
          <w:noProof w:val="true"/>
        </w:rPr>
        <w:t>life of the litigation, investigation, audit or other circumstances giving rise to the suspension.</w:t>
      </w:r>
    </w:p>
    <w:p w:rsidR="005A76FB" w:rsidRDefault="005A76FB" w:rsidP="005A76FB">
      <w:pPr>
        <w:spacing w:before="0" w:after="0" w:line="386" w:lineRule="exact"/>
        <w:ind w:left="1079"/>
        <w:jc w:val="left"/>
        <w:tabs>
          <w:tab w:val="left" w:pos="9106"/>
        </w:tabs>
      </w:pPr>
      <w:r>
        <w:rPr>
          <w:rFonts w:ascii="Garamond" w:eastAsia="Garamond" w:hAnsi="Garamond" w:cs="Garamond"/>
          <w:u w:val="none"/>
          <w:sz w:val="21"/>
          <w:position w:val="0"/>
          <w:color w:val="120f0e"/>
          <w:spacing w:val="-15"/>
          <w:noProof w:val="true"/>
        </w:rPr>
        <w:t>The obligation to preserve evidence does not require that all electronic information be frozen.</w:t>
      </w:r>
      <w:r>
        <w:rPr>
          <w:rFonts w:cs="Calibri"/>
          <w:u w:val="none"/>
          <w:color w:val="000000"/>
          <w:w w:val="100"/>
        </w:rPr>
        <w:tab/>
      </w:r>
      <w:r>
        <w:rPr>
          <w:rFonts w:ascii="Garamond" w:eastAsia="Garamond" w:hAnsi="Garamond" w:cs="Garamond"/>
          <w:u w:val="none"/>
          <w:sz w:val="21"/>
          <w:position w:val="0"/>
          <w:color w:val="120f0e"/>
          <w:spacing w:val="-18"/>
          <w:noProof w:val="true"/>
          <w:i/>
        </w:rPr>
        <w:t>See Zubulake v.</w:t>
      </w:r>
    </w:p>
    <w:p w:rsidR="005A76FB" w:rsidRDefault="005A76FB" w:rsidP="005A76FB">
      <w:pPr>
        <w:spacing w:before="0" w:after="0" w:line="266" w:lineRule="exact"/>
        <w:ind w:left="1079"/>
        <w:jc w:val="left"/>
        <w:tabs>
          <w:tab w:val="left" w:pos="2653"/>
        </w:tabs>
      </w:pPr>
      <w:r>
        <w:rPr>
          <w:rFonts w:ascii="Garamond" w:eastAsia="Garamond" w:hAnsi="Garamond" w:cs="Garamond"/>
          <w:u w:val="none"/>
          <w:sz w:val="21"/>
          <w:position w:val="0"/>
          <w:color w:val="120f0e"/>
          <w:spacing w:val="-22"/>
          <w:noProof w:val="true"/>
          <w:i/>
        </w:rPr>
        <w:t>UBS Warburg LLC</w:t>
      </w:r>
      <w:r>
        <w:rPr>
          <w:rFonts w:cs="Calibri"/>
          <w:u w:val="none"/>
          <w:color w:val="000000"/>
          <w:w w:val="100"/>
        </w:rPr>
        <w:tab/>
      </w:r>
      <w:r>
        <w:rPr>
          <w:rFonts w:ascii="Garamond" w:eastAsia="Garamond" w:hAnsi="Garamond" w:cs="Garamond"/>
          <w:u w:val="none"/>
          <w:sz w:val="21"/>
          <w:position w:val="0"/>
          <w:color w:val="120f0e"/>
          <w:spacing w:val="-16"/>
          <w:noProof w:val="true"/>
        </w:rPr>
        <w:t>, 220 F.R.D. 212, 217 (S.D.N.Y. 2003) (organizations need not preserve “every shred of paper,</w:t>
      </w:r>
    </w:p>
    <w:p w:rsidR="005A76FB" w:rsidRDefault="005A76FB" w:rsidP="005A76FB">
      <w:pPr>
        <w:spacing w:before="0" w:after="0" w:line="266" w:lineRule="exact"/>
        <w:ind w:left="1079"/>
        <w:jc w:val="left"/>
        <w:tabs>
          <w:tab w:val="left" w:pos="6466"/>
          <w:tab w:val="left" w:pos="8426"/>
        </w:tabs>
      </w:pPr>
      <w:r>
        <w:rPr>
          <w:rFonts w:ascii="Garamond" w:eastAsia="Garamond" w:hAnsi="Garamond" w:cs="Garamond"/>
          <w:u w:val="none"/>
          <w:sz w:val="21"/>
          <w:position w:val="0"/>
          <w:color w:val="120f0e"/>
          <w:spacing w:val="-16"/>
          <w:noProof w:val="true"/>
        </w:rPr>
        <w:t>every e-mail or electronic document, and every back-up tape”);</w:t>
      </w:r>
      <w:r>
        <w:rPr>
          <w:rFonts w:cs="Calibri"/>
          <w:u w:val="none"/>
          <w:color w:val="000000"/>
          <w:w w:val="100"/>
        </w:rPr>
        <w:tab/>
      </w:r>
      <w:r>
        <w:rPr>
          <w:rFonts w:ascii="Garamond" w:eastAsia="Garamond" w:hAnsi="Garamond" w:cs="Garamond"/>
          <w:u w:val="none"/>
          <w:sz w:val="21"/>
          <w:position w:val="0"/>
          <w:color w:val="120f0e"/>
          <w:spacing w:val="-15"/>
          <w:noProof w:val="true"/>
          <w:i/>
        </w:rPr>
        <w:t>see also Wiginton v. Ellis</w:t>
      </w:r>
      <w:r>
        <w:rPr>
          <w:rFonts w:cs="Calibri"/>
          <w:u w:val="none"/>
          <w:color w:val="000000"/>
          <w:w w:val="100"/>
        </w:rPr>
        <w:tab/>
      </w:r>
      <w:r>
        <w:rPr>
          <w:rFonts w:ascii="Garamond" w:eastAsia="Garamond" w:hAnsi="Garamond" w:cs="Garamond"/>
          <w:u w:val="none"/>
          <w:sz w:val="21"/>
          <w:position w:val="0"/>
          <w:color w:val="120f0e"/>
          <w:spacing w:val="-19"/>
          <w:noProof w:val="true"/>
        </w:rPr>
        <w:t>, No. 02 C 6832, 2003 WL</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22439865, at *4 (N.D. Ill. Oct. 27, 2003) (“A party does not have to go to ‘extraordinary measures’ to preserve all</w:t>
      </w:r>
    </w:p>
    <w:p w:rsidR="005A76FB" w:rsidRDefault="005A76FB" w:rsidP="005A76FB">
      <w:pPr>
        <w:spacing w:before="0" w:after="0" w:line="253" w:lineRule="exact"/>
        <w:ind w:left="1079"/>
        <w:jc w:val="left"/>
        <w:tabs>
          <w:tab w:val="left" w:pos="9693"/>
        </w:tabs>
      </w:pPr>
      <w:r>
        <w:rPr>
          <w:rFonts w:ascii="Garamond" w:eastAsia="Garamond" w:hAnsi="Garamond" w:cs="Garamond"/>
          <w:u w:val="none"/>
          <w:sz w:val="21"/>
          <w:position w:val="0"/>
          <w:color w:val="120f0e"/>
          <w:spacing w:val="-14"/>
          <w:noProof w:val="true"/>
        </w:rPr>
        <w:t>potential evidence. … It does not have to preserve every single scrap of paper in its business.”) (citing</w:t>
      </w:r>
      <w:r>
        <w:rPr>
          <w:rFonts w:cs="Calibri"/>
          <w:u w:val="none"/>
          <w:color w:val="000000"/>
          <w:w w:val="100"/>
        </w:rPr>
        <w:tab/>
      </w:r>
      <w:r>
        <w:rPr>
          <w:rFonts w:ascii="Garamond" w:eastAsia="Garamond" w:hAnsi="Garamond" w:cs="Garamond"/>
          <w:u w:val="none"/>
          <w:sz w:val="21"/>
          <w:position w:val="0"/>
          <w:color w:val="120f0e"/>
          <w:spacing w:val="-22"/>
          <w:noProof w:val="true"/>
          <w:i/>
        </w:rPr>
        <w:t>China Ocean</w:t>
      </w:r>
    </w:p>
    <w:p w:rsidR="005A76FB" w:rsidRDefault="005A76FB" w:rsidP="005A76FB">
      <w:pPr>
        <w:spacing w:before="0" w:after="0" w:line="266" w:lineRule="exact"/>
        <w:ind w:left="1079"/>
        <w:jc w:val="left"/>
        <w:tabs>
          <w:tab w:val="left" w:pos="4639"/>
        </w:tabs>
      </w:pPr>
      <w:r>
        <w:rPr>
          <w:rFonts w:ascii="Garamond" w:eastAsia="Garamond" w:hAnsi="Garamond" w:cs="Garamond"/>
          <w:u w:val="none"/>
          <w:sz w:val="21"/>
          <w:position w:val="0"/>
          <w:color w:val="120f0e"/>
          <w:spacing w:val="-16"/>
          <w:noProof w:val="true"/>
          <w:i/>
        </w:rPr>
        <w:t>Shipping (Group) Co. v. Simone Metals Inc.</w:t>
      </w:r>
      <w:r>
        <w:rPr>
          <w:rFonts w:cs="Calibri"/>
          <w:u w:val="none"/>
          <w:color w:val="000000"/>
          <w:w w:val="100"/>
        </w:rPr>
        <w:tab/>
      </w:r>
      <w:r>
        <w:rPr>
          <w:rFonts w:ascii="Garamond" w:eastAsia="Garamond" w:hAnsi="Garamond" w:cs="Garamond"/>
          <w:u w:val="none"/>
          <w:sz w:val="21"/>
          <w:position w:val="0"/>
          <w:color w:val="120f0e"/>
          <w:spacing w:val="-17"/>
          <w:noProof w:val="true"/>
        </w:rPr>
        <w:t>, No. 97 C 2694, 1999 WL 966443, at *3 (N.D. Ill. Sept. 30, 1999) and</w:t>
      </w:r>
    </w:p>
    <w:p w:rsidR="005A76FB" w:rsidRDefault="005A76FB" w:rsidP="005A76FB">
      <w:pPr>
        <w:spacing w:before="0" w:after="0" w:line="266" w:lineRule="exact"/>
        <w:ind w:left="1079"/>
        <w:jc w:val="left"/>
        <w:tabs>
          <w:tab w:val="left" w:pos="4093"/>
        </w:tabs>
      </w:pPr>
      <w:r>
        <w:rPr>
          <w:rFonts w:ascii="Garamond" w:eastAsia="Garamond" w:hAnsi="Garamond" w:cs="Garamond"/>
          <w:u w:val="none"/>
          <w:sz w:val="21"/>
          <w:position w:val="0"/>
          <w:color w:val="120f0e"/>
          <w:spacing w:val="-18"/>
          <w:noProof w:val="true"/>
          <w:i/>
        </w:rPr>
        <w:t>Danis v. USN Communications, Inc.</w:t>
      </w:r>
      <w:r>
        <w:rPr>
          <w:rFonts w:cs="Calibri"/>
          <w:u w:val="none"/>
          <w:color w:val="000000"/>
          <w:w w:val="100"/>
        </w:rPr>
        <w:tab/>
      </w:r>
      <w:r>
        <w:rPr>
          <w:rFonts w:ascii="Garamond" w:eastAsia="Garamond" w:hAnsi="Garamond" w:cs="Garamond"/>
          <w:u w:val="none"/>
          <w:sz w:val="21"/>
          <w:position w:val="0"/>
          <w:color w:val="120f0e"/>
          <w:spacing w:val="-17"/>
          <w:noProof w:val="true"/>
        </w:rPr>
        <w:t>, No. 98 C 7482, 2000 WL 1694325, at *32 (N.D. Ill. Oct. 23, 2000)). The</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scope of what is necessary to preserve will vary widely between and even within organizations depending on the nature</w:t>
      </w:r>
    </w:p>
    <w:p w:rsidR="005A76FB" w:rsidRDefault="005A76FB" w:rsidP="005A76FB">
      <w:pPr>
        <w:spacing w:before="0" w:after="0" w:line="266" w:lineRule="exact"/>
        <w:ind w:left="1079"/>
        <w:jc w:val="left"/>
        <w:tabs>
          <w:tab w:val="left" w:pos="4759"/>
          <w:tab w:val="left" w:pos="5839"/>
        </w:tabs>
      </w:pPr>
      <w:r>
        <w:rPr>
          <w:rFonts w:ascii="Garamond" w:eastAsia="Garamond" w:hAnsi="Garamond" w:cs="Garamond"/>
          <w:u w:val="none"/>
          <w:sz w:val="21"/>
          <w:position w:val="0"/>
          <w:color w:val="120f0e"/>
          <w:spacing w:val="-16"/>
          <w:noProof w:val="true"/>
        </w:rPr>
        <w:t>of the claims and the information at issue.</w:t>
      </w:r>
      <w:r>
        <w:rPr>
          <w:rFonts w:cs="Calibri"/>
          <w:u w:val="none"/>
          <w:color w:val="000000"/>
          <w:w w:val="100"/>
        </w:rPr>
        <w:tab/>
      </w:r>
      <w:r>
        <w:rPr>
          <w:rFonts w:ascii="Garamond" w:eastAsia="Garamond" w:hAnsi="Garamond" w:cs="Garamond"/>
          <w:u w:val="none"/>
          <w:sz w:val="21"/>
          <w:position w:val="0"/>
          <w:color w:val="120f0e"/>
          <w:spacing w:val="-20"/>
          <w:noProof w:val="true"/>
          <w:i/>
        </w:rPr>
        <w:t>See Zubulake</w:t>
      </w:r>
      <w:r>
        <w:rPr>
          <w:rFonts w:cs="Calibri"/>
          <w:u w:val="none"/>
          <w:color w:val="000000"/>
          <w:w w:val="100"/>
        </w:rPr>
        <w:tab/>
      </w:r>
      <w:r>
        <w:rPr>
          <w:rFonts w:ascii="Garamond" w:eastAsia="Garamond" w:hAnsi="Garamond" w:cs="Garamond"/>
          <w:u w:val="none"/>
          <w:sz w:val="21"/>
          <w:position w:val="0"/>
          <w:color w:val="120f0e"/>
          <w:spacing w:val="-15"/>
          <w:noProof w:val="true"/>
        </w:rPr>
        <w:t>, 220 F.R.D. at 218 (“In recognition of the fact that there are</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5"/>
          <w:noProof w:val="true"/>
        </w:rPr>
        <w:t>many ways to manage electronic data, litigants are free to choose how this task [of retaining relevant documents] is</w:t>
      </w:r>
    </w:p>
    <w:p w:rsidR="005A76FB" w:rsidRDefault="005A76FB" w:rsidP="005A76FB">
      <w:pPr>
        <w:spacing w:before="0" w:after="0" w:line="266" w:lineRule="exact"/>
        <w:ind w:left="1079"/>
        <w:jc w:val="left"/>
        <w:tabs>
          <w:tab w:val="left" w:pos="2546"/>
          <w:tab w:val="left" w:pos="6906"/>
        </w:tabs>
      </w:pPr>
      <w:r>
        <w:rPr>
          <w:rFonts w:ascii="Garamond" w:eastAsia="Garamond" w:hAnsi="Garamond" w:cs="Garamond"/>
          <w:u w:val="none"/>
          <w:sz w:val="21"/>
          <w:position w:val="0"/>
          <w:color w:val="120f0e"/>
          <w:spacing w:val="-16"/>
          <w:noProof w:val="true"/>
        </w:rPr>
        <w:t>accomplished.”);</w:t>
      </w:r>
      <w:r>
        <w:rPr>
          <w:rFonts w:cs="Calibri"/>
          <w:u w:val="none"/>
          <w:color w:val="000000"/>
          <w:w w:val="100"/>
        </w:rPr>
        <w:tab/>
      </w:r>
      <w:r>
        <w:rPr>
          <w:rFonts w:ascii="Garamond" w:eastAsia="Garamond" w:hAnsi="Garamond" w:cs="Garamond"/>
          <w:u w:val="none"/>
          <w:sz w:val="21"/>
          <w:position w:val="0"/>
          <w:color w:val="120f0e"/>
          <w:spacing w:val="-16"/>
          <w:noProof w:val="true"/>
          <w:i/>
        </w:rPr>
        <w:t>see also The Sedona Principles, Second Edition (2007)</w:t>
      </w:r>
      <w:r>
        <w:rPr>
          <w:rFonts w:cs="Calibri"/>
          <w:u w:val="none"/>
          <w:color w:val="000000"/>
          <w:w w:val="100"/>
        </w:rPr>
        <w:tab/>
      </w:r>
      <w:r>
        <w:rPr>
          <w:rFonts w:ascii="Garamond" w:eastAsia="Garamond" w:hAnsi="Garamond" w:cs="Garamond"/>
          <w:u w:val="none"/>
          <w:sz w:val="21"/>
          <w:position w:val="0"/>
          <w:color w:val="120f0e"/>
          <w:spacing w:val="0"/>
          <w:noProof w:val="true"/>
        </w:rPr>
        <w:t>.</w:t>
      </w:r>
    </w:p>
    <w:p w:rsidR="005A76FB" w:rsidRDefault="005A76FB" w:rsidP="005A76FB">
      <w:pPr>
        <w:spacing w:before="0" w:after="0" w:line="879" w:lineRule="exact"/>
        <w:ind w:left="10933"/>
        <w:jc w:val="left"/>
      </w:pPr>
      <w:r>
        <w:rPr>
          <w:rFonts w:ascii="Arial" w:eastAsia="Arial" w:hAnsi="Arial" w:cs="Arial"/>
          <w:u w:val="none"/>
          <w:sz w:val="16"/>
          <w:position w:val="0"/>
          <w:color w:val="231f20"/>
          <w:spacing w:val="0"/>
          <w:noProof w:val="true"/>
        </w:rPr>
        <w:t>46</w:t>
      </w:r>
    </w:p>
    <w:bookmarkStart w:id="57" w:name="57"/>
    <w:bookmarkEnd w:id="57"/>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65" type="#_x0000_t75" style="position:absolute;margin-left:0pt;margin-top:0pt;width:612pt;height:792pt;z-index:-251658142;mso-position-horizontal-relative:page;mso-position-vertical-relative:page">
            <v:imagedata r:id="rId65"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453" w:lineRule="exact"/>
        <w:ind w:left="1079"/>
        <w:jc w:val="left"/>
      </w:pPr>
      <w:r>
        <w:rPr>
          <w:rFonts w:ascii="Garamond" w:eastAsia="Garamond" w:hAnsi="Garamond" w:cs="Garamond"/>
          <w:u w:val="none"/>
          <w:sz w:val="21"/>
          <w:position w:val="0"/>
          <w:color w:val="120f0e"/>
          <w:spacing w:val="-16"/>
          <w:noProof w:val="true"/>
        </w:rPr>
        <w:t>Accordingly, a legal hold should be limited in scope to only that information and records that may be relevant to the</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litigation. Decisions as to what should be held should be made as early in the process as practicable, and refined over</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6"/>
          <w:noProof w:val="true"/>
        </w:rPr>
        <w:t>time. Legal holds should not be all-inclusive, or encompass entire bodies of information and records just because it</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may be “easy” to seize the whole of a category or system. The legal hold must cover relevant electronic information</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and records, and the legal hold notice should specifically state that relevant electronic information and records must be</w:t>
      </w:r>
    </w:p>
    <w:p w:rsidR="005A76FB" w:rsidRDefault="005A76FB" w:rsidP="005A76FB">
      <w:pPr>
        <w:spacing w:before="0" w:after="0" w:line="266" w:lineRule="exact"/>
        <w:ind w:left="1079"/>
        <w:jc w:val="left"/>
        <w:tabs>
          <w:tab w:val="left" w:pos="2039"/>
          <w:tab w:val="left" w:pos="6093"/>
        </w:tabs>
      </w:pPr>
      <w:r>
        <w:rPr>
          <w:rFonts w:ascii="Garamond" w:eastAsia="Garamond" w:hAnsi="Garamond" w:cs="Garamond"/>
          <w:u w:val="none"/>
          <w:sz w:val="21"/>
          <w:position w:val="0"/>
          <w:color w:val="120f0e"/>
          <w:spacing w:val="-19"/>
          <w:noProof w:val="true"/>
        </w:rPr>
        <w:t>preserved.</w:t>
      </w:r>
      <w:r>
        <w:rPr>
          <w:rFonts w:cs="Calibri"/>
          <w:u w:val="none"/>
          <w:color w:val="000000"/>
          <w:w w:val="100"/>
        </w:rPr>
        <w:tab/>
      </w:r>
      <w:r>
        <w:rPr>
          <w:rFonts w:ascii="Garamond" w:eastAsia="Garamond" w:hAnsi="Garamond" w:cs="Garamond"/>
          <w:u w:val="none"/>
          <w:sz w:val="21"/>
          <w:position w:val="0"/>
          <w:color w:val="120f0e"/>
          <w:spacing w:val="-16"/>
          <w:noProof w:val="true"/>
          <w:i/>
        </w:rPr>
        <w:t>See The Sedona Principles, Second Edition (2007)</w:t>
      </w:r>
      <w:r>
        <w:rPr>
          <w:rFonts w:cs="Calibri"/>
          <w:u w:val="none"/>
          <w:color w:val="000000"/>
          <w:w w:val="100"/>
        </w:rPr>
        <w:tab/>
      </w:r>
      <w:r>
        <w:rPr>
          <w:rFonts w:ascii="Garamond" w:eastAsia="Garamond" w:hAnsi="Garamond" w:cs="Garamond"/>
          <w:u w:val="none"/>
          <w:sz w:val="21"/>
          <w:position w:val="0"/>
          <w:color w:val="120f0e"/>
          <w:spacing w:val="-15"/>
          <w:noProof w:val="true"/>
        </w:rPr>
        <w:t>, Principle No. 5. In the civil litigation discovery context,</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the obligation to preserve and produce relevant evidence is generally understood to require that the producing party</w:t>
      </w:r>
    </w:p>
    <w:p w:rsidR="005A76FB" w:rsidRDefault="005A76FB" w:rsidP="005A76FB">
      <w:pPr>
        <w:spacing w:before="0" w:after="0" w:line="253" w:lineRule="exact"/>
        <w:ind w:left="1079"/>
        <w:jc w:val="left"/>
        <w:tabs>
          <w:tab w:val="left" w:pos="9533"/>
        </w:tabs>
      </w:pPr>
      <w:r>
        <w:rPr>
          <w:rFonts w:ascii="Garamond" w:eastAsia="Garamond" w:hAnsi="Garamond" w:cs="Garamond"/>
          <w:u w:val="none"/>
          <w:sz w:val="21"/>
          <w:position w:val="0"/>
          <w:color w:val="120f0e"/>
          <w:spacing w:val="-15"/>
          <w:noProof w:val="true"/>
        </w:rPr>
        <w:t>exert only reasonable efforts to identify and manage the relevant information readily available to it.</w:t>
      </w:r>
      <w:r>
        <w:rPr>
          <w:rFonts w:cs="Calibri"/>
          <w:u w:val="none"/>
          <w:color w:val="000000"/>
          <w:w w:val="100"/>
        </w:rPr>
        <w:tab/>
      </w:r>
      <w:r>
        <w:rPr>
          <w:rFonts w:ascii="Garamond" w:eastAsia="Garamond" w:hAnsi="Garamond" w:cs="Garamond"/>
          <w:u w:val="none"/>
          <w:sz w:val="21"/>
          <w:position w:val="0"/>
          <w:color w:val="120f0e"/>
          <w:spacing w:val="-18"/>
          <w:noProof w:val="true"/>
          <w:i/>
        </w:rPr>
        <w:t>See Zubulake v.</w:t>
      </w:r>
    </w:p>
    <w:p w:rsidR="005A76FB" w:rsidRDefault="005A76FB" w:rsidP="005A76FB">
      <w:pPr>
        <w:spacing w:before="0" w:after="0" w:line="266" w:lineRule="exact"/>
        <w:ind w:left="1079"/>
        <w:jc w:val="left"/>
        <w:tabs>
          <w:tab w:val="left" w:pos="2653"/>
        </w:tabs>
      </w:pPr>
      <w:r>
        <w:rPr>
          <w:rFonts w:ascii="Garamond" w:eastAsia="Garamond" w:hAnsi="Garamond" w:cs="Garamond"/>
          <w:u w:val="none"/>
          <w:sz w:val="21"/>
          <w:position w:val="0"/>
          <w:color w:val="120f0e"/>
          <w:spacing w:val="-22"/>
          <w:noProof w:val="true"/>
          <w:i/>
        </w:rPr>
        <w:t>UBS Warburg LLC</w:t>
      </w:r>
      <w:r>
        <w:rPr>
          <w:rFonts w:cs="Calibri"/>
          <w:u w:val="none"/>
          <w:color w:val="000000"/>
          <w:w w:val="100"/>
        </w:rPr>
        <w:tab/>
      </w:r>
      <w:r>
        <w:rPr>
          <w:rFonts w:ascii="Garamond" w:eastAsia="Garamond" w:hAnsi="Garamond" w:cs="Garamond"/>
          <w:u w:val="none"/>
          <w:sz w:val="21"/>
          <w:position w:val="0"/>
          <w:color w:val="120f0e"/>
          <w:spacing w:val="-16"/>
          <w:noProof w:val="true"/>
        </w:rPr>
        <w:t>, 220 F.R.D. 212, 217-18 (S.D.N.Y. 2003) (describing how contours of preservation obligation are</w:t>
      </w:r>
    </w:p>
    <w:p w:rsidR="005A76FB" w:rsidRDefault="005A76FB" w:rsidP="005A76FB">
      <w:pPr>
        <w:spacing w:before="0" w:after="0" w:line="266" w:lineRule="exact"/>
        <w:ind w:left="1079"/>
        <w:jc w:val="left"/>
        <w:tabs>
          <w:tab w:val="left" w:pos="1893"/>
          <w:tab w:val="left" w:pos="4599"/>
        </w:tabs>
      </w:pPr>
      <w:r>
        <w:rPr>
          <w:rFonts w:ascii="Garamond" w:eastAsia="Garamond" w:hAnsi="Garamond" w:cs="Garamond"/>
          <w:u w:val="none"/>
          <w:sz w:val="21"/>
          <w:position w:val="0"/>
          <w:color w:val="120f0e"/>
          <w:spacing w:val="-20"/>
          <w:noProof w:val="true"/>
        </w:rPr>
        <w:t>defined);</w:t>
      </w:r>
      <w:r>
        <w:rPr>
          <w:rFonts w:cs="Calibri"/>
          <w:u w:val="none"/>
          <w:color w:val="000000"/>
          <w:w w:val="100"/>
        </w:rPr>
        <w:tab/>
      </w:r>
      <w:r>
        <w:rPr>
          <w:rFonts w:ascii="Garamond" w:eastAsia="Garamond" w:hAnsi="Garamond" w:cs="Garamond"/>
          <w:u w:val="none"/>
          <w:sz w:val="21"/>
          <w:position w:val="0"/>
          <w:color w:val="120f0e"/>
          <w:spacing w:val="-15"/>
          <w:noProof w:val="true"/>
          <w:i/>
        </w:rPr>
        <w:t>Fennell v. First Step Designs, Ltd.</w:t>
      </w:r>
      <w:r>
        <w:rPr>
          <w:rFonts w:cs="Calibri"/>
          <w:u w:val="none"/>
          <w:color w:val="000000"/>
          <w:w w:val="100"/>
        </w:rPr>
        <w:tab/>
      </w:r>
      <w:r>
        <w:rPr>
          <w:rFonts w:ascii="Garamond" w:eastAsia="Garamond" w:hAnsi="Garamond" w:cs="Garamond"/>
          <w:u w:val="none"/>
          <w:sz w:val="21"/>
          <w:position w:val="0"/>
          <w:color w:val="120f0e"/>
          <w:spacing w:val="-15"/>
          <w:noProof w:val="true"/>
        </w:rPr>
        <w:t>, 83 F.3d 526, 532 (1st Cir. 1996) (“In determining whether material is</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‘discoverable,’ the court should consider not only whether the material actually exists, but the burdens and expenses</w:t>
      </w:r>
    </w:p>
    <w:p w:rsidR="005A76FB" w:rsidRDefault="005A76FB" w:rsidP="005A76FB">
      <w:pPr>
        <w:spacing w:before="0" w:after="0" w:line="266" w:lineRule="exact"/>
        <w:ind w:left="1079"/>
        <w:jc w:val="left"/>
        <w:tabs>
          <w:tab w:val="left" w:pos="4426"/>
          <w:tab w:val="left" w:pos="5413"/>
          <w:tab w:val="left" w:pos="5559"/>
          <w:tab w:val="left" w:pos="6279"/>
          <w:tab w:val="left" w:pos="6413"/>
          <w:tab w:val="left" w:pos="7266"/>
        </w:tabs>
      </w:pPr>
      <w:r>
        <w:rPr>
          <w:rFonts w:ascii="Garamond" w:eastAsia="Garamond" w:hAnsi="Garamond" w:cs="Garamond"/>
          <w:u w:val="none"/>
          <w:sz w:val="21"/>
          <w:position w:val="0"/>
          <w:color w:val="120f0e"/>
          <w:spacing w:val="-15"/>
          <w:noProof w:val="true"/>
        </w:rPr>
        <w:t>entailed in obtaining the material.”); M</w:t>
      </w:r>
      <w:r>
        <w:rPr>
          <w:rFonts w:cs="Calibri"/>
          <w:u w:val="none"/>
          <w:color w:val="000000"/>
          <w:w w:val="100"/>
        </w:rPr>
        <w:tab/>
      </w:r>
      <w:r>
        <w:rPr>
          <w:rFonts w:ascii="Garamond" w:eastAsia="Garamond" w:hAnsi="Garamond" w:cs="Garamond"/>
          <w:u w:val="none"/>
          <w:sz w:val="15"/>
          <w:position w:val="0"/>
          <w:color w:val="120f0e"/>
          <w:spacing w:val="-33"/>
          <w:noProof w:val="true"/>
        </w:rPr>
        <w:t>ANUAL FOR</w:t>
      </w:r>
      <w:r>
        <w:rPr>
          <w:rFonts w:cs="Calibri"/>
          <w:u w:val="none"/>
          <w:color w:val="000000"/>
          <w:w w:val="100"/>
        </w:rPr>
        <w:tab/>
      </w:r>
      <w:r>
        <w:rPr>
          <w:rFonts w:ascii="Garamond" w:eastAsia="Garamond" w:hAnsi="Garamond" w:cs="Garamond"/>
          <w:u w:val="none"/>
          <w:sz w:val="21"/>
          <w:position w:val="0"/>
          <w:color w:val="120f0e"/>
          <w:spacing w:val="0"/>
          <w:noProof w:val="true"/>
        </w:rPr>
        <w:t>C</w:t>
      </w:r>
      <w:r>
        <w:rPr>
          <w:rFonts w:cs="Calibri"/>
          <w:u w:val="none"/>
          <w:color w:val="000000"/>
          <w:w w:val="100"/>
        </w:rPr>
        <w:tab/>
      </w:r>
      <w:r>
        <w:rPr>
          <w:rFonts w:ascii="Garamond" w:eastAsia="Garamond" w:hAnsi="Garamond" w:cs="Garamond"/>
          <w:u w:val="none"/>
          <w:sz w:val="15"/>
          <w:position w:val="0"/>
          <w:color w:val="120f0e"/>
          <w:spacing w:val="-41"/>
          <w:noProof w:val="true"/>
        </w:rPr>
        <w:t>OMPLEX</w:t>
      </w:r>
      <w:r>
        <w:rPr>
          <w:rFonts w:cs="Calibri"/>
          <w:u w:val="none"/>
          <w:color w:val="000000"/>
          <w:w w:val="100"/>
        </w:rPr>
        <w:tab/>
      </w:r>
      <w:r>
        <w:rPr>
          <w:rFonts w:ascii="Garamond" w:eastAsia="Garamond" w:hAnsi="Garamond" w:cs="Garamond"/>
          <w:u w:val="none"/>
          <w:sz w:val="21"/>
          <w:position w:val="0"/>
          <w:color w:val="120f0e"/>
          <w:spacing w:val="0"/>
          <w:noProof w:val="true"/>
        </w:rPr>
        <w:t>L</w:t>
      </w:r>
      <w:r>
        <w:rPr>
          <w:rFonts w:cs="Calibri"/>
          <w:u w:val="none"/>
          <w:color w:val="000000"/>
          <w:w w:val="100"/>
        </w:rPr>
        <w:tab/>
      </w:r>
      <w:r>
        <w:rPr>
          <w:rFonts w:ascii="Garamond" w:eastAsia="Garamond" w:hAnsi="Garamond" w:cs="Garamond"/>
          <w:u w:val="none"/>
          <w:sz w:val="15"/>
          <w:position w:val="0"/>
          <w:color w:val="120f0e"/>
          <w:spacing w:val="-30"/>
          <w:noProof w:val="true"/>
        </w:rPr>
        <w:t>ITIGATION</w:t>
      </w:r>
      <w:r>
        <w:rPr>
          <w:rFonts w:cs="Calibri"/>
          <w:u w:val="none"/>
          <w:color w:val="000000"/>
          <w:w w:val="100"/>
        </w:rPr>
        <w:tab/>
      </w:r>
      <w:r>
        <w:rPr>
          <w:rFonts w:ascii="Garamond" w:eastAsia="Garamond" w:hAnsi="Garamond" w:cs="Garamond"/>
          <w:u w:val="none"/>
          <w:sz w:val="21"/>
          <w:position w:val="0"/>
          <w:color w:val="120f0e"/>
          <w:spacing w:val="-15"/>
          <w:noProof w:val="true"/>
        </w:rPr>
        <w:t>, § 11.446 (4th ed.) (“For the most part,</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6"/>
          <w:noProof w:val="true"/>
        </w:rPr>
        <w:t>[computerized] data will reflect information generated and maintained in the ordinary course of business.”). When</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the circumstances that gave rise to the hold cease to exist, the organization should determine whether the hold can be</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lifted in whole or in part, in order to alleviate further costs of preservation.</w:t>
      </w:r>
    </w:p>
    <w:p w:rsidR="005A76FB" w:rsidRDefault="005A76FB" w:rsidP="005A76FB">
      <w:pPr>
        <w:spacing w:before="0" w:after="0" w:line="386" w:lineRule="exact"/>
        <w:ind w:left="1066"/>
        <w:jc w:val="left"/>
      </w:pPr>
      <w:r>
        <w:rPr>
          <w:rFonts w:ascii="Garamond" w:eastAsia="Garamond" w:hAnsi="Garamond" w:cs="Garamond"/>
          <w:u w:val="none"/>
          <w:sz w:val="21"/>
          <w:position w:val="0"/>
          <w:color w:val="120f0e"/>
          <w:spacing w:val="-15"/>
          <w:noProof w:val="true"/>
        </w:rPr>
        <w:t>In particular circumstances, implementing a legal hold may also require a change to the organization’s backup</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procedures for business continuation or disaster recovery. A legal hold should address what actions, if any, are to be</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6"/>
          <w:noProof w:val="true"/>
        </w:rPr>
        <w:t>taken to suspend recycling of disaster recovery backup tapes, either on a temporary or ongoing basis, pending further</w:t>
      </w:r>
    </w:p>
    <w:p w:rsidR="005A76FB" w:rsidRDefault="005A76FB" w:rsidP="005A76FB">
      <w:pPr>
        <w:spacing w:before="0" w:after="0" w:line="266" w:lineRule="exact"/>
        <w:ind w:left="1066"/>
        <w:jc w:val="left"/>
        <w:tabs>
          <w:tab w:val="left" w:pos="3226"/>
          <w:tab w:val="left" w:pos="4786"/>
        </w:tabs>
      </w:pPr>
      <w:r>
        <w:rPr>
          <w:rFonts w:ascii="Garamond" w:eastAsia="Garamond" w:hAnsi="Garamond" w:cs="Garamond"/>
          <w:u w:val="none"/>
          <w:sz w:val="21"/>
          <w:position w:val="0"/>
          <w:color w:val="120f0e"/>
          <w:spacing w:val="-17"/>
          <w:noProof w:val="true"/>
        </w:rPr>
        <w:t>litigation developments.</w:t>
      </w:r>
      <w:r>
        <w:rPr>
          <w:rFonts w:cs="Calibri"/>
          <w:u w:val="none"/>
          <w:color w:val="000000"/>
          <w:w w:val="100"/>
        </w:rPr>
        <w:tab/>
      </w:r>
      <w:r>
        <w:rPr>
          <w:rFonts w:ascii="Garamond" w:eastAsia="Garamond" w:hAnsi="Garamond" w:cs="Garamond"/>
          <w:u w:val="none"/>
          <w:sz w:val="21"/>
          <w:position w:val="0"/>
          <w:color w:val="120f0e"/>
          <w:spacing w:val="-20"/>
          <w:noProof w:val="true"/>
          <w:i/>
        </w:rPr>
        <w:t>Compare Zubulake</w:t>
      </w:r>
      <w:r>
        <w:rPr>
          <w:rFonts w:cs="Calibri"/>
          <w:u w:val="none"/>
          <w:color w:val="000000"/>
          <w:w w:val="100"/>
        </w:rPr>
        <w:tab/>
      </w:r>
      <w:r>
        <w:rPr>
          <w:rFonts w:ascii="Garamond" w:eastAsia="Garamond" w:hAnsi="Garamond" w:cs="Garamond"/>
          <w:u w:val="none"/>
          <w:sz w:val="21"/>
          <w:position w:val="0"/>
          <w:color w:val="120f0e"/>
          <w:spacing w:val="-15"/>
          <w:noProof w:val="true"/>
        </w:rPr>
        <w:t>, 220 F.R.D. at 218 (holding that “as a general rule” litigation holds do not</w:t>
      </w:r>
    </w:p>
    <w:p w:rsidR="005A76FB" w:rsidRDefault="005A76FB" w:rsidP="005A76FB">
      <w:pPr>
        <w:spacing w:before="0" w:after="0" w:line="266" w:lineRule="exact"/>
        <w:ind w:left="1066"/>
        <w:jc w:val="left"/>
        <w:tabs>
          <w:tab w:val="left" w:pos="4226"/>
          <w:tab w:val="left" w:pos="4466"/>
        </w:tabs>
      </w:pPr>
      <w:r>
        <w:rPr>
          <w:rFonts w:ascii="Garamond" w:eastAsia="Garamond" w:hAnsi="Garamond" w:cs="Garamond"/>
          <w:u w:val="none"/>
          <w:sz w:val="21"/>
          <w:position w:val="0"/>
          <w:color w:val="120f0e"/>
          <w:spacing w:val="-14"/>
          <w:noProof w:val="true"/>
        </w:rPr>
        <w:t>apply to “inaccessible” backup tapes,</w:t>
      </w:r>
      <w:r>
        <w:rPr>
          <w:rFonts w:cs="Calibri"/>
          <w:u w:val="none"/>
          <w:color w:val="000000"/>
          <w:w w:val="100"/>
        </w:rPr>
        <w:tab/>
      </w:r>
      <w:r>
        <w:rPr>
          <w:rFonts w:ascii="Garamond" w:eastAsia="Garamond" w:hAnsi="Garamond" w:cs="Garamond"/>
          <w:u w:val="none"/>
          <w:sz w:val="21"/>
          <w:position w:val="0"/>
          <w:color w:val="120f0e"/>
          <w:spacing w:val="-23"/>
          <w:noProof w:val="true"/>
          <w:i/>
        </w:rPr>
        <w:t>i.e.</w:t>
      </w:r>
      <w:r>
        <w:rPr>
          <w:rFonts w:cs="Calibri"/>
          <w:u w:val="none"/>
          <w:color w:val="000000"/>
          <w:w w:val="100"/>
        </w:rPr>
        <w:tab/>
      </w:r>
      <w:r>
        <w:rPr>
          <w:rFonts w:ascii="Garamond" w:eastAsia="Garamond" w:hAnsi="Garamond" w:cs="Garamond"/>
          <w:u w:val="none"/>
          <w:sz w:val="21"/>
          <w:position w:val="0"/>
          <w:color w:val="120f0e"/>
          <w:spacing w:val="-15"/>
          <w:noProof w:val="true"/>
        </w:rPr>
        <w:t>, those maintained solely for purposes of disaster recovery, but distinguishing</w:t>
      </w:r>
    </w:p>
    <w:p w:rsidR="005A76FB" w:rsidRDefault="005A76FB" w:rsidP="005A76FB">
      <w:pPr>
        <w:spacing w:before="0" w:after="0" w:line="266" w:lineRule="exact"/>
        <w:ind w:left="1066"/>
        <w:jc w:val="left"/>
        <w:tabs>
          <w:tab w:val="left" w:pos="7493"/>
        </w:tabs>
      </w:pPr>
      <w:r>
        <w:rPr>
          <w:rFonts w:ascii="Garamond" w:eastAsia="Garamond" w:hAnsi="Garamond" w:cs="Garamond"/>
          <w:u w:val="none"/>
          <w:sz w:val="21"/>
          <w:position w:val="0"/>
          <w:color w:val="120f0e"/>
          <w:spacing w:val="-16"/>
          <w:noProof w:val="true"/>
        </w:rPr>
        <w:t>backups used for information retrieval that would be subject to such holds)</w:t>
      </w:r>
      <w:r>
        <w:rPr>
          <w:rFonts w:cs="Calibri"/>
          <w:u w:val="none"/>
          <w:color w:val="000000"/>
          <w:w w:val="100"/>
        </w:rPr>
        <w:tab/>
      </w:r>
      <w:r>
        <w:rPr>
          <w:rFonts w:ascii="Garamond" w:eastAsia="Garamond" w:hAnsi="Garamond" w:cs="Garamond"/>
          <w:u w:val="none"/>
          <w:sz w:val="21"/>
          <w:position w:val="0"/>
          <w:color w:val="120f0e"/>
          <w:spacing w:val="-15"/>
          <w:noProof w:val="true"/>
          <w:i/>
        </w:rPr>
        <w:t>with Applied Telematics, Inc. v. Sprint</w:t>
      </w:r>
    </w:p>
    <w:p w:rsidR="005A76FB" w:rsidRDefault="005A76FB" w:rsidP="005A76FB">
      <w:pPr>
        <w:spacing w:before="0" w:after="0" w:line="266" w:lineRule="exact"/>
        <w:ind w:left="1066"/>
        <w:jc w:val="left"/>
        <w:tabs>
          <w:tab w:val="left" w:pos="2786"/>
        </w:tabs>
      </w:pPr>
      <w:r>
        <w:rPr>
          <w:rFonts w:ascii="Garamond" w:eastAsia="Garamond" w:hAnsi="Garamond" w:cs="Garamond"/>
          <w:u w:val="none"/>
          <w:sz w:val="21"/>
          <w:position w:val="0"/>
          <w:color w:val="120f0e"/>
          <w:spacing w:val="-20"/>
          <w:noProof w:val="true"/>
          <w:i/>
        </w:rPr>
        <w:t>Communications Co.</w:t>
      </w:r>
      <w:r>
        <w:rPr>
          <w:rFonts w:cs="Calibri"/>
          <w:u w:val="none"/>
          <w:color w:val="000000"/>
          <w:w w:val="100"/>
        </w:rPr>
        <w:tab/>
      </w:r>
      <w:r>
        <w:rPr>
          <w:rFonts w:ascii="Garamond" w:eastAsia="Garamond" w:hAnsi="Garamond" w:cs="Garamond"/>
          <w:u w:val="none"/>
          <w:sz w:val="21"/>
          <w:position w:val="0"/>
          <w:color w:val="120f0e"/>
          <w:spacing w:val="-17"/>
          <w:noProof w:val="true"/>
        </w:rPr>
        <w:t>, No. 94-4603, 1996 WL 33405972, at *3 (E.D. Pa. Sept. 17, 1996) (holding defendant at fault</w:t>
      </w:r>
    </w:p>
    <w:p w:rsidR="005A76FB" w:rsidRDefault="005A76FB" w:rsidP="005A76FB">
      <w:pPr>
        <w:spacing w:before="0" w:after="0" w:line="253" w:lineRule="exact"/>
        <w:ind w:left="1066"/>
        <w:jc w:val="left"/>
        <w:tabs>
          <w:tab w:val="left" w:pos="6986"/>
          <w:tab w:val="left" w:pos="9773"/>
        </w:tabs>
      </w:pPr>
      <w:r>
        <w:rPr>
          <w:rFonts w:ascii="Garamond" w:eastAsia="Garamond" w:hAnsi="Garamond" w:cs="Garamond"/>
          <w:u w:val="none"/>
          <w:sz w:val="21"/>
          <w:position w:val="0"/>
          <w:color w:val="120f0e"/>
          <w:spacing w:val="-14"/>
          <w:noProof w:val="true"/>
        </w:rPr>
        <w:t>“for not taking steps to prevent the routine deletion” of backup files);</w:t>
      </w:r>
      <w:r>
        <w:rPr>
          <w:rFonts w:cs="Calibri"/>
          <w:u w:val="none"/>
          <w:color w:val="000000"/>
          <w:w w:val="100"/>
        </w:rPr>
        <w:tab/>
      </w:r>
      <w:r>
        <w:rPr>
          <w:rFonts w:ascii="Garamond" w:eastAsia="Garamond" w:hAnsi="Garamond" w:cs="Garamond"/>
          <w:u w:val="none"/>
          <w:sz w:val="21"/>
          <w:position w:val="0"/>
          <w:color w:val="120f0e"/>
          <w:spacing w:val="-18"/>
          <w:noProof w:val="true"/>
          <w:i/>
        </w:rPr>
        <w:t>and Keir v. UnumProvident Corp.</w:t>
      </w:r>
      <w:r>
        <w:rPr>
          <w:rFonts w:cs="Calibri"/>
          <w:u w:val="none"/>
          <w:color w:val="000000"/>
          <w:w w:val="100"/>
        </w:rPr>
        <w:tab/>
      </w:r>
      <w:r>
        <w:rPr>
          <w:rFonts w:ascii="Garamond" w:eastAsia="Garamond" w:hAnsi="Garamond" w:cs="Garamond"/>
          <w:u w:val="none"/>
          <w:sz w:val="21"/>
          <w:position w:val="0"/>
          <w:color w:val="120f0e"/>
          <w:spacing w:val="-25"/>
          <w:noProof w:val="true"/>
        </w:rPr>
        <w:t>, 2003 WL</w:t>
      </w:r>
    </w:p>
    <w:p w:rsidR="005A76FB" w:rsidRDefault="005A76FB" w:rsidP="005A76FB">
      <w:pPr>
        <w:spacing w:before="0" w:after="0" w:line="266" w:lineRule="exact"/>
        <w:ind w:left="1066"/>
        <w:jc w:val="left"/>
        <w:tabs>
          <w:tab w:val="left" w:pos="8879"/>
        </w:tabs>
      </w:pPr>
      <w:r>
        <w:rPr>
          <w:rFonts w:ascii="Garamond" w:eastAsia="Garamond" w:hAnsi="Garamond" w:cs="Garamond"/>
          <w:u w:val="none"/>
          <w:sz w:val="21"/>
          <w:position w:val="0"/>
          <w:color w:val="120f0e"/>
          <w:spacing w:val="-16"/>
          <w:noProof w:val="true"/>
        </w:rPr>
        <w:t>21997747, at *3 (S.D.N.Y. Aug. 22, 2003) (preservation obligations include backup tapes);</w:t>
      </w:r>
      <w:r>
        <w:rPr>
          <w:rFonts w:cs="Calibri"/>
          <w:u w:val="none"/>
          <w:color w:val="000000"/>
          <w:w w:val="100"/>
        </w:rPr>
        <w:tab/>
      </w:r>
      <w:r>
        <w:rPr>
          <w:rFonts w:ascii="Garamond" w:eastAsia="Garamond" w:hAnsi="Garamond" w:cs="Garamond"/>
          <w:u w:val="none"/>
          <w:sz w:val="21"/>
          <w:position w:val="0"/>
          <w:color w:val="120f0e"/>
          <w:spacing w:val="-17"/>
          <w:noProof w:val="true"/>
          <w:i/>
        </w:rPr>
        <w:t>see also The Sedona</w:t>
      </w:r>
    </w:p>
    <w:p w:rsidR="005A76FB" w:rsidRDefault="005A76FB" w:rsidP="005A76FB">
      <w:pPr>
        <w:spacing w:before="0" w:after="0" w:line="266" w:lineRule="exact"/>
        <w:ind w:left="1066"/>
        <w:jc w:val="left"/>
        <w:tabs>
          <w:tab w:val="left" w:pos="3826"/>
          <w:tab w:val="left" w:pos="5199"/>
        </w:tabs>
      </w:pPr>
      <w:r>
        <w:rPr>
          <w:rFonts w:ascii="Garamond" w:eastAsia="Garamond" w:hAnsi="Garamond" w:cs="Garamond"/>
          <w:u w:val="none"/>
          <w:sz w:val="21"/>
          <w:position w:val="0"/>
          <w:color w:val="120f0e"/>
          <w:spacing w:val="-16"/>
          <w:noProof w:val="true"/>
          <w:i/>
        </w:rPr>
        <w:t>Principles, Second Edition (2007)</w:t>
      </w:r>
      <w:r>
        <w:rPr>
          <w:rFonts w:cs="Calibri"/>
          <w:u w:val="none"/>
          <w:color w:val="000000"/>
          <w:w w:val="100"/>
        </w:rPr>
        <w:tab/>
      </w:r>
      <w:r>
        <w:rPr>
          <w:rFonts w:ascii="Garamond" w:eastAsia="Garamond" w:hAnsi="Garamond" w:cs="Garamond"/>
          <w:u w:val="none"/>
          <w:sz w:val="21"/>
          <w:position w:val="0"/>
          <w:color w:val="120f0e"/>
          <w:spacing w:val="-21"/>
          <w:noProof w:val="true"/>
        </w:rPr>
        <w:t>, Comment 5.h.</w:t>
      </w:r>
      <w:r>
        <w:rPr>
          <w:rFonts w:cs="Calibri"/>
          <w:u w:val="none"/>
          <w:color w:val="000000"/>
          <w:w w:val="100"/>
        </w:rPr>
        <w:tab/>
      </w:r>
      <w:r>
        <w:rPr>
          <w:rFonts w:ascii="Garamond" w:eastAsia="Garamond" w:hAnsi="Garamond" w:cs="Garamond"/>
          <w:u w:val="none"/>
          <w:sz w:val="10"/>
          <w:position w:val="0"/>
          <w:color w:val="120f0e"/>
          <w:spacing w:val="0"/>
          <w:noProof w:val="true"/>
        </w:rPr>
        <w:t>73</w:t>
      </w:r>
    </w:p>
    <w:p w:rsidR="005A76FB" w:rsidRDefault="005A76FB" w:rsidP="005A76FB">
      <w:pPr>
        <w:spacing w:before="0" w:after="0" w:line="386" w:lineRule="exact"/>
        <w:ind w:left="1079"/>
        <w:jc w:val="left"/>
      </w:pPr>
      <w:r>
        <w:rPr>
          <w:rFonts w:ascii="Garamond" w:eastAsia="Garamond" w:hAnsi="Garamond" w:cs="Garamond"/>
          <w:u w:val="none"/>
          <w:sz w:val="21"/>
          <w:position w:val="0"/>
          <w:color w:val="120f0e"/>
          <w:spacing w:val="-16"/>
          <w:noProof w:val="true"/>
        </w:rPr>
        <w:t>In certain circumstances, legal hold procedures may require the suspension of certain automatic deletion programs or</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processes that continuously delete information without intervention (such as e-mail janitor programs). Suspension</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6"/>
          <w:noProof w:val="true"/>
        </w:rPr>
        <w:t>may be necessary when the organization knows that the program or process will lead to the loss of relevant records or</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other relevant information that is not otherwise preserved or available. Of course, if adequate policies and procedures</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are in place to preserve relevant information, there may be no need to alter the standard operating practices of the</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business (such as e-mail janitor programs).</w:t>
      </w:r>
    </w:p>
    <w:p w:rsidR="005A76FB" w:rsidRDefault="005A76FB" w:rsidP="005A76FB">
      <w:pPr>
        <w:spacing w:before="0" w:after="0" w:line="386" w:lineRule="exact"/>
        <w:ind w:left="1799"/>
        <w:jc w:val="left"/>
        <w:tabs>
          <w:tab w:val="left" w:pos="3039"/>
        </w:tabs>
      </w:pPr>
      <w:r>
        <w:rPr>
          <w:rFonts w:ascii="Garamond" w:eastAsia="Garamond" w:hAnsi="Garamond" w:cs="Garamond"/>
          <w:u w:val="none"/>
          <w:sz w:val="21"/>
          <w:position w:val="0"/>
          <w:color w:val="120f0e"/>
          <w:spacing w:val="-16"/>
          <w:noProof w:val="true"/>
          <w:b/>
          <w:i/>
        </w:rPr>
        <w:t>Illustration i.</w:t>
      </w:r>
      <w:r>
        <w:rPr>
          <w:rFonts w:cs="Calibri"/>
          <w:u w:val="none"/>
          <w:color w:val="000000"/>
          <w:w w:val="100"/>
        </w:rPr>
        <w:tab/>
      </w:r>
      <w:r>
        <w:rPr>
          <w:rFonts w:ascii="Garamond" w:eastAsia="Garamond" w:hAnsi="Garamond" w:cs="Garamond"/>
          <w:u w:val="none"/>
          <w:sz w:val="21"/>
          <w:position w:val="0"/>
          <w:color w:val="120f0e"/>
          <w:spacing w:val="-16"/>
          <w:noProof w:val="true"/>
        </w:rPr>
        <w:t>Under its records management policy and procedures, a company requires that its</w:t>
      </w:r>
    </w:p>
    <w:p w:rsidR="005A76FB" w:rsidRDefault="005A76FB" w:rsidP="005A76FB">
      <w:pPr>
        <w:spacing w:before="0" w:after="0" w:line="253" w:lineRule="exact"/>
        <w:ind w:left="1799"/>
        <w:jc w:val="left"/>
      </w:pPr>
      <w:r>
        <w:rPr>
          <w:rFonts w:ascii="Garamond" w:eastAsia="Garamond" w:hAnsi="Garamond" w:cs="Garamond"/>
          <w:u w:val="none"/>
          <w:sz w:val="21"/>
          <w:position w:val="0"/>
          <w:color w:val="120f0e"/>
          <w:spacing w:val="-15"/>
          <w:noProof w:val="true"/>
        </w:rPr>
        <w:t>employees limit the quantity of electronic information that is stored, or limit the time that</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6"/>
          <w:noProof w:val="true"/>
        </w:rPr>
        <w:t>communications that do not constitute records of the organization can remain, in the employees’</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6"/>
          <w:noProof w:val="true"/>
        </w:rPr>
        <w:t>respective active e-mail accounts. Upon commencement of litigation, adequate steps are taken to</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6"/>
          <w:noProof w:val="true"/>
        </w:rPr>
        <w:t>inform the pertinent individuals to save relevant e-mail currently and in the future. The organization</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6"/>
          <w:noProof w:val="true"/>
        </w:rPr>
        <w:t>is not required to alter the policy, provided that the legal hold procedures are communicated and</w:t>
      </w:r>
    </w:p>
    <w:p w:rsidR="005A76FB" w:rsidRDefault="005A76FB" w:rsidP="005A76FB">
      <w:pPr>
        <w:spacing w:before="0" w:after="0" w:line="253" w:lineRule="exact"/>
        <w:ind w:left="1799"/>
        <w:jc w:val="left"/>
      </w:pPr>
      <w:r>
        <w:rPr>
          <w:rFonts w:ascii="Garamond" w:eastAsia="Garamond" w:hAnsi="Garamond" w:cs="Garamond"/>
          <w:u w:val="none"/>
          <w:sz w:val="21"/>
          <w:position w:val="0"/>
          <w:color w:val="120f0e"/>
          <w:spacing w:val="-16"/>
          <w:noProof w:val="true"/>
        </w:rPr>
        <w:t>effective to preserve the relevant documents.</w:t>
      </w:r>
    </w:p>
    <w:p w:rsidR="005A76FB" w:rsidRDefault="005A76FB" w:rsidP="005A76FB">
      <w:pPr>
        <w:spacing w:before="0" w:after="0" w:line="386" w:lineRule="exact"/>
        <w:ind w:left="1079"/>
        <w:jc w:val="left"/>
      </w:pPr>
      <w:r>
        <w:rPr>
          <w:rFonts w:ascii="Garamond" w:eastAsia="Garamond" w:hAnsi="Garamond" w:cs="Garamond"/>
          <w:u w:val="none"/>
          <w:sz w:val="21"/>
          <w:position w:val="0"/>
          <w:color w:val="120f0e"/>
          <w:spacing w:val="-15"/>
          <w:noProof w:val="true"/>
        </w:rPr>
        <w:t>For examples of discussions of the various legal hold or preservation “scope” issues that have been identified in the case</w:t>
      </w:r>
    </w:p>
    <w:p w:rsidR="005A76FB" w:rsidRDefault="005A76FB" w:rsidP="005A76FB">
      <w:pPr>
        <w:spacing w:before="0" w:after="0" w:line="266" w:lineRule="exact"/>
        <w:ind w:left="1079"/>
        <w:jc w:val="left"/>
        <w:tabs>
          <w:tab w:val="left" w:pos="1453"/>
          <w:tab w:val="left" w:pos="3879"/>
        </w:tabs>
      </w:pPr>
      <w:r>
        <w:rPr>
          <w:rFonts w:ascii="Garamond" w:eastAsia="Garamond" w:hAnsi="Garamond" w:cs="Garamond"/>
          <w:u w:val="none"/>
          <w:sz w:val="21"/>
          <w:position w:val="0"/>
          <w:color w:val="120f0e"/>
          <w:spacing w:val="-30"/>
          <w:noProof w:val="true"/>
        </w:rPr>
        <w:t>law,</w:t>
      </w:r>
      <w:r>
        <w:rPr>
          <w:rFonts w:cs="Calibri"/>
          <w:u w:val="none"/>
          <w:color w:val="000000"/>
          <w:w w:val="100"/>
        </w:rPr>
        <w:tab/>
      </w:r>
      <w:r>
        <w:rPr>
          <w:rFonts w:ascii="Garamond" w:eastAsia="Garamond" w:hAnsi="Garamond" w:cs="Garamond"/>
          <w:u w:val="none"/>
          <w:sz w:val="21"/>
          <w:position w:val="0"/>
          <w:color w:val="120f0e"/>
          <w:spacing w:val="-16"/>
          <w:noProof w:val="true"/>
          <w:i/>
        </w:rPr>
        <w:t>see Crandall v. City of Denver</w:t>
      </w:r>
      <w:r>
        <w:rPr>
          <w:rFonts w:cs="Calibri"/>
          <w:u w:val="none"/>
          <w:color w:val="000000"/>
          <w:w w:val="100"/>
        </w:rPr>
        <w:tab/>
      </w:r>
      <w:r>
        <w:rPr>
          <w:rFonts w:ascii="Garamond" w:eastAsia="Garamond" w:hAnsi="Garamond" w:cs="Garamond"/>
          <w:u w:val="none"/>
          <w:sz w:val="21"/>
          <w:position w:val="0"/>
          <w:color w:val="120f0e"/>
          <w:spacing w:val="-17"/>
          <w:noProof w:val="true"/>
        </w:rPr>
        <w:t>, 2006 WL 2683754 at *2 (D. Colo. Sept.19, 2006) (“Mere existence of a document</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[in this case e-mail] destruction policy within a corporate entity, coupled with a failure to put a comprehensive “hold”</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on that policy once the corporate entity becomes aware of litigation, does not suffice to justify a sanction absent some</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319" w:lineRule="exact"/>
        <w:ind w:left="1079"/>
        <w:jc w:val="left"/>
      </w:pPr>
      <w:r>
        <w:rPr>
          <w:rFonts w:ascii="Garamond" w:eastAsia="Garamond" w:hAnsi="Garamond" w:cs="Garamond"/>
          <w:u w:val="none"/>
          <w:sz w:val="12"/>
          <w:position w:val="0"/>
          <w:color w:val="231f20"/>
          <w:spacing w:val="0"/>
          <w:noProof w:val="true"/>
        </w:rPr>
        <w:t>_________________</w:t>
      </w:r>
    </w:p>
    <w:p w:rsidR="005A76FB" w:rsidRDefault="005A76FB" w:rsidP="005A76FB">
      <w:pPr>
        <w:spacing w:before="0" w:after="0" w:line="239" w:lineRule="exact"/>
        <w:ind w:left="1079"/>
        <w:jc w:val="left"/>
        <w:tabs>
          <w:tab w:val="left" w:pos="1186"/>
          <w:tab w:val="left" w:pos="8426"/>
          <w:tab w:val="left" w:pos="8586"/>
        </w:tabs>
      </w:pPr>
      <w:r>
        <w:rPr>
          <w:rFonts w:ascii="Garamond" w:eastAsia="Garamond" w:hAnsi="Garamond" w:cs="Garamond"/>
          <w:u w:val="none"/>
          <w:sz w:val="6"/>
          <w:position w:val="0"/>
          <w:color w:val="120f0e"/>
          <w:spacing w:val="0"/>
          <w:noProof w:val="true"/>
        </w:rPr>
        <w:t>73</w:t>
      </w:r>
      <w:r>
        <w:rPr>
          <w:rFonts w:cs="Calibri"/>
          <w:u w:val="none"/>
          <w:color w:val="000000"/>
          <w:w w:val="100"/>
        </w:rPr>
        <w:tab/>
      </w:r>
      <w:r>
        <w:rPr>
          <w:rFonts w:ascii="Garamond" w:eastAsia="Garamond" w:hAnsi="Garamond" w:cs="Garamond"/>
          <w:u w:val="none"/>
          <w:sz w:val="12"/>
          <w:position w:val="0"/>
          <w:color w:val="120f0e"/>
          <w:spacing w:val="-20"/>
          <w:noProof w:val="true"/>
        </w:rPr>
        <w:t>When required to preserve backup tapes, an organization may elect to preserve a reasonable subset of previously created backup tapes (</w:t>
      </w:r>
      <w:r>
        <w:rPr>
          <w:rFonts w:cs="Calibri"/>
          <w:u w:val="none"/>
          <w:color w:val="000000"/>
          <w:w w:val="100"/>
        </w:rPr>
        <w:tab/>
      </w:r>
      <w:r>
        <w:rPr>
          <w:rFonts w:ascii="Garamond" w:eastAsia="Garamond" w:hAnsi="Garamond" w:cs="Garamond"/>
          <w:u w:val="none"/>
          <w:sz w:val="12"/>
          <w:position w:val="0"/>
          <w:color w:val="120f0e"/>
          <w:spacing w:val="-29"/>
          <w:noProof w:val="true"/>
          <w:i/>
        </w:rPr>
        <w:t>i.e.</w:t>
      </w:r>
      <w:r>
        <w:rPr>
          <w:rFonts w:cs="Calibri"/>
          <w:u w:val="none"/>
          <w:color w:val="000000"/>
          <w:w w:val="100"/>
        </w:rPr>
        <w:tab/>
      </w:r>
      <w:r>
        <w:rPr>
          <w:rFonts w:ascii="Garamond" w:eastAsia="Garamond" w:hAnsi="Garamond" w:cs="Garamond"/>
          <w:u w:val="none"/>
          <w:sz w:val="12"/>
          <w:position w:val="0"/>
          <w:color w:val="120f0e"/>
          <w:spacing w:val="-22"/>
          <w:noProof w:val="true"/>
        </w:rPr>
        <w:t>, keeping some combination of existing</w:t>
      </w:r>
    </w:p>
    <w:p w:rsidR="005A76FB" w:rsidRDefault="005A76FB" w:rsidP="005A76FB">
      <w:pPr>
        <w:spacing w:before="0" w:after="0" w:line="226" w:lineRule="exact"/>
        <w:ind w:left="1079"/>
        <w:jc w:val="left"/>
        <w:tabs>
          <w:tab w:val="left" w:pos="8093"/>
          <w:tab w:val="left" w:pos="8786"/>
        </w:tabs>
      </w:pPr>
      <w:r>
        <w:rPr>
          <w:rFonts w:ascii="Garamond" w:eastAsia="Garamond" w:hAnsi="Garamond" w:cs="Garamond"/>
          <w:u w:val="none"/>
          <w:sz w:val="12"/>
          <w:position w:val="0"/>
          <w:color w:val="120f0e"/>
          <w:spacing w:val="-20"/>
          <w:noProof w:val="true"/>
        </w:rPr>
        <w:t>incremental, weekly or monthly backups), without in every case needing to indefinitely suspend the further recycling of backups.</w:t>
      </w:r>
      <w:r>
        <w:rPr>
          <w:rFonts w:cs="Calibri"/>
          <w:u w:val="none"/>
          <w:color w:val="000000"/>
          <w:w w:val="100"/>
        </w:rPr>
        <w:tab/>
      </w:r>
      <w:r>
        <w:rPr>
          <w:rFonts w:ascii="Garamond" w:eastAsia="Garamond" w:hAnsi="Garamond" w:cs="Garamond"/>
          <w:u w:val="none"/>
          <w:sz w:val="12"/>
          <w:position w:val="0"/>
          <w:color w:val="120f0e"/>
          <w:spacing w:val="-25"/>
          <w:noProof w:val="true"/>
          <w:i/>
        </w:rPr>
        <w:t>See Zubulake</w:t>
      </w:r>
      <w:r>
        <w:rPr>
          <w:rFonts w:cs="Calibri"/>
          <w:u w:val="none"/>
          <w:color w:val="000000"/>
          <w:w w:val="100"/>
        </w:rPr>
        <w:tab/>
      </w:r>
      <w:r>
        <w:rPr>
          <w:rFonts w:ascii="Garamond" w:eastAsia="Garamond" w:hAnsi="Garamond" w:cs="Garamond"/>
          <w:u w:val="none"/>
          <w:sz w:val="12"/>
          <w:position w:val="0"/>
          <w:color w:val="120f0e"/>
          <w:spacing w:val="-20"/>
          <w:noProof w:val="true"/>
        </w:rPr>
        <w:t>, 220 F.R.D. at 218 (“[i]f a company can</w:t>
      </w:r>
    </w:p>
    <w:p w:rsidR="005A76FB" w:rsidRDefault="005A76FB" w:rsidP="005A76FB">
      <w:pPr>
        <w:spacing w:before="0" w:after="0" w:line="159" w:lineRule="exact"/>
        <w:ind w:left="1066"/>
        <w:jc w:val="left"/>
      </w:pPr>
      <w:r>
        <w:rPr>
          <w:rFonts w:ascii="Garamond" w:eastAsia="Garamond" w:hAnsi="Garamond" w:cs="Garamond"/>
          <w:u w:val="none"/>
          <w:sz w:val="12"/>
          <w:position w:val="0"/>
          <w:color w:val="120f0e"/>
          <w:spacing w:val="-19"/>
          <w:noProof w:val="true"/>
        </w:rPr>
        <w:t>identify where particular employee documents are stored on backup tapes, then the tapes storing the documents of ‘key players’ to the existing or threatened litigation should be</w:t>
      </w:r>
    </w:p>
    <w:p w:rsidR="005A76FB" w:rsidRDefault="005A76FB" w:rsidP="005A76FB">
      <w:pPr>
        <w:spacing w:before="0" w:after="0" w:line="159" w:lineRule="exact"/>
        <w:ind w:left="1066"/>
        <w:jc w:val="left"/>
        <w:tabs>
          <w:tab w:val="left" w:pos="4133"/>
          <w:tab w:val="left" w:pos="6466"/>
        </w:tabs>
      </w:pPr>
      <w:r>
        <w:rPr>
          <w:rFonts w:ascii="Garamond" w:eastAsia="Garamond" w:hAnsi="Garamond" w:cs="Garamond"/>
          <w:u w:val="none"/>
          <w:sz w:val="12"/>
          <w:position w:val="0"/>
          <w:color w:val="120f0e"/>
          <w:spacing w:val="-19"/>
          <w:noProof w:val="true"/>
        </w:rPr>
        <w:t>preserved” if the information is not otherwise available).</w:t>
      </w:r>
      <w:r>
        <w:rPr>
          <w:rFonts w:cs="Calibri"/>
          <w:u w:val="none"/>
          <w:color w:val="000000"/>
          <w:w w:val="100"/>
        </w:rPr>
        <w:tab/>
      </w:r>
      <w:r>
        <w:rPr>
          <w:rFonts w:ascii="Garamond" w:eastAsia="Garamond" w:hAnsi="Garamond" w:cs="Garamond"/>
          <w:u w:val="none"/>
          <w:sz w:val="12"/>
          <w:position w:val="0"/>
          <w:color w:val="120f0e"/>
          <w:spacing w:val="-22"/>
          <w:noProof w:val="true"/>
          <w:i/>
        </w:rPr>
        <w:t>Cf. E*Trade Secs. LLC v. Deutsche Bank AG</w:t>
      </w:r>
      <w:r>
        <w:rPr>
          <w:rFonts w:cs="Calibri"/>
          <w:u w:val="none"/>
          <w:color w:val="000000"/>
          <w:w w:val="100"/>
        </w:rPr>
        <w:tab/>
      </w:r>
      <w:r>
        <w:rPr>
          <w:rFonts w:ascii="Garamond" w:eastAsia="Garamond" w:hAnsi="Garamond" w:cs="Garamond"/>
          <w:u w:val="none"/>
          <w:sz w:val="12"/>
          <w:position w:val="0"/>
          <w:color w:val="120f0e"/>
          <w:spacing w:val="-20"/>
          <w:noProof w:val="true"/>
        </w:rPr>
        <w:t>, 230 F.R.D. 582, 592 (D. Minn. 2005) (because party “relied on its backup tapes to</w:t>
      </w:r>
    </w:p>
    <w:p w:rsidR="005A76FB" w:rsidRDefault="005A76FB" w:rsidP="005A76FB">
      <w:pPr>
        <w:spacing w:before="0" w:after="0" w:line="159" w:lineRule="exact"/>
        <w:ind w:left="1066"/>
        <w:jc w:val="left"/>
      </w:pPr>
      <w:r>
        <w:rPr>
          <w:rFonts w:ascii="Garamond" w:eastAsia="Garamond" w:hAnsi="Garamond" w:cs="Garamond"/>
          <w:u w:val="none"/>
          <w:sz w:val="12"/>
          <w:position w:val="0"/>
          <w:color w:val="120f0e"/>
          <w:spacing w:val="-19"/>
          <w:noProof w:val="true"/>
        </w:rPr>
        <w:t>preserve evidence that was not preserved through a litigation hold, [the party] should have retained a copy of relevant backup tapes because it was the sole source of relevant evidence”).</w:t>
      </w:r>
    </w:p>
    <w:p w:rsidR="005A76FB" w:rsidRDefault="005A76FB" w:rsidP="005A76FB">
      <w:pPr>
        <w:spacing w:before="0" w:after="0" w:line="919" w:lineRule="exact"/>
        <w:ind w:left="10933"/>
        <w:jc w:val="left"/>
      </w:pPr>
      <w:r>
        <w:rPr>
          <w:rFonts w:ascii="Arial" w:eastAsia="Arial" w:hAnsi="Arial" w:cs="Arial"/>
          <w:u w:val="none"/>
          <w:sz w:val="16"/>
          <w:position w:val="0"/>
          <w:color w:val="231f20"/>
          <w:spacing w:val="0"/>
          <w:noProof w:val="true"/>
        </w:rPr>
        <w:t>47</w:t>
      </w:r>
    </w:p>
    <w:bookmarkStart w:id="58" w:name="58"/>
    <w:bookmarkEnd w:id="58"/>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66" type="#_x0000_t75" style="position:absolute;margin-left:0pt;margin-top:0pt;width:612pt;height:792pt;z-index:-251658141;mso-position-horizontal-relative:page;mso-position-vertical-relative:page">
            <v:imagedata r:id="rId66"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439" w:lineRule="exact"/>
        <w:ind w:left="1079"/>
        <w:jc w:val="left"/>
        <w:tabs>
          <w:tab w:val="left" w:pos="8373"/>
          <w:tab w:val="left" w:pos="8426"/>
          <w:tab w:val="left" w:pos="8746"/>
        </w:tabs>
      </w:pPr>
      <w:r>
        <w:rPr>
          <w:rFonts w:ascii="Garamond" w:eastAsia="Garamond" w:hAnsi="Garamond" w:cs="Garamond"/>
          <w:u w:val="none"/>
          <w:sz w:val="21"/>
          <w:position w:val="0"/>
          <w:color w:val="120f0e"/>
          <w:spacing w:val="-15"/>
          <w:noProof w:val="true"/>
        </w:rPr>
        <w:t>proof that, in fact, it is potentially relevant evidence that has been spoiled or destroyed</w:t>
      </w:r>
      <w:r>
        <w:rPr>
          <w:rFonts w:cs="Calibri"/>
          <w:u w:val="none"/>
          <w:color w:val="000000"/>
          <w:w w:val="100"/>
        </w:rPr>
        <w:tab/>
      </w:r>
      <w:r>
        <w:rPr>
          <w:rFonts w:ascii="Garamond" w:eastAsia="Garamond" w:hAnsi="Garamond" w:cs="Garamond"/>
          <w:u w:val="none"/>
          <w:sz w:val="21"/>
          <w:position w:val="0"/>
          <w:color w:val="120f0e"/>
          <w:spacing w:val="0"/>
          <w:noProof w:val="true"/>
          <w:i/>
        </w:rPr>
        <w:t>.</w:t>
      </w:r>
      <w:r>
        <w:rPr>
          <w:rFonts w:cs="Calibri"/>
          <w:u w:val="none"/>
          <w:color w:val="000000"/>
          <w:w w:val="100"/>
        </w:rPr>
        <w:tab/>
      </w: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5"/>
          <w:noProof w:val="true"/>
          <w:i/>
        </w:rPr>
        <w:t>Proctor &amp; Gamble Co. v.</w:t>
      </w:r>
    </w:p>
    <w:p w:rsidR="005A76FB" w:rsidRDefault="005A76FB" w:rsidP="005A76FB">
      <w:pPr>
        <w:spacing w:before="0" w:after="0" w:line="266" w:lineRule="exact"/>
        <w:ind w:left="1079"/>
        <w:jc w:val="left"/>
        <w:tabs>
          <w:tab w:val="left" w:pos="1706"/>
        </w:tabs>
      </w:pPr>
      <w:r>
        <w:rPr>
          <w:rFonts w:ascii="Garamond" w:eastAsia="Garamond" w:hAnsi="Garamond" w:cs="Garamond"/>
          <w:u w:val="none"/>
          <w:sz w:val="21"/>
          <w:position w:val="0"/>
          <w:color w:val="120f0e"/>
          <w:spacing w:val="-29"/>
          <w:noProof w:val="true"/>
          <w:i/>
        </w:rPr>
        <w:t>Haugen</w:t>
      </w:r>
      <w:r>
        <w:rPr>
          <w:rFonts w:cs="Calibri"/>
          <w:u w:val="none"/>
          <w:color w:val="000000"/>
          <w:w w:val="100"/>
        </w:rPr>
        <w:tab/>
      </w:r>
      <w:r>
        <w:rPr>
          <w:rFonts w:ascii="Garamond" w:eastAsia="Garamond" w:hAnsi="Garamond" w:cs="Garamond"/>
          <w:u w:val="none"/>
          <w:sz w:val="21"/>
          <w:position w:val="0"/>
          <w:color w:val="120f0e"/>
          <w:spacing w:val="-16"/>
          <w:noProof w:val="true"/>
        </w:rPr>
        <w:t>, 179 F.R.D. 622, 631-32 (D. Utah 1998) (although no discovery order was yet in place, defendant was</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sanctioned for refusing to preserve corporate e-mails of five individuals it itself had identified as having information</w:t>
      </w:r>
    </w:p>
    <w:p w:rsidR="005A76FB" w:rsidRDefault="005A76FB" w:rsidP="005A76FB">
      <w:pPr>
        <w:spacing w:before="0" w:after="0" w:line="253" w:lineRule="exact"/>
        <w:ind w:left="1079"/>
        <w:jc w:val="left"/>
        <w:tabs>
          <w:tab w:val="left" w:pos="4039"/>
          <w:tab w:val="left" w:pos="8293"/>
        </w:tabs>
      </w:pPr>
      <w:r>
        <w:rPr>
          <w:rFonts w:ascii="Garamond" w:eastAsia="Garamond" w:hAnsi="Garamond" w:cs="Garamond"/>
          <w:u w:val="none"/>
          <w:sz w:val="21"/>
          <w:position w:val="0"/>
          <w:color w:val="120f0e"/>
          <w:spacing w:val="-16"/>
          <w:noProof w:val="true"/>
        </w:rPr>
        <w:t>relevant to the pending litigation),</w:t>
      </w:r>
      <w:r>
        <w:rPr>
          <w:rFonts w:cs="Calibri"/>
          <w:u w:val="none"/>
          <w:color w:val="000000"/>
          <w:w w:val="100"/>
        </w:rPr>
        <w:tab/>
      </w:r>
      <w:r>
        <w:rPr>
          <w:rFonts w:ascii="Garamond" w:eastAsia="Garamond" w:hAnsi="Garamond" w:cs="Garamond"/>
          <w:u w:val="none"/>
          <w:sz w:val="21"/>
          <w:position w:val="0"/>
          <w:color w:val="120f0e"/>
          <w:spacing w:val="-15"/>
          <w:noProof w:val="true"/>
          <w:i/>
        </w:rPr>
        <w:t>reversed in part by Proctor &amp; Gamble Co. v. Haugen</w:t>
      </w:r>
      <w:r>
        <w:rPr>
          <w:rFonts w:cs="Calibri"/>
          <w:u w:val="none"/>
          <w:color w:val="000000"/>
          <w:w w:val="100"/>
        </w:rPr>
        <w:tab/>
      </w:r>
      <w:r>
        <w:rPr>
          <w:rFonts w:ascii="Garamond" w:eastAsia="Garamond" w:hAnsi="Garamond" w:cs="Garamond"/>
          <w:u w:val="none"/>
          <w:sz w:val="21"/>
          <w:position w:val="0"/>
          <w:color w:val="120f0e"/>
          <w:spacing w:val="-17"/>
          <w:noProof w:val="true"/>
        </w:rPr>
        <w:t>, 222 F.3d 1262 (10th Cir.</w:t>
      </w:r>
    </w:p>
    <w:p w:rsidR="005A76FB" w:rsidRDefault="005A76FB" w:rsidP="005A76FB">
      <w:pPr>
        <w:spacing w:before="0" w:after="0" w:line="266" w:lineRule="exact"/>
        <w:ind w:left="1079"/>
        <w:jc w:val="left"/>
        <w:tabs>
          <w:tab w:val="left" w:pos="1693"/>
          <w:tab w:val="left" w:pos="4933"/>
        </w:tabs>
      </w:pPr>
      <w:r>
        <w:rPr>
          <w:rFonts w:ascii="Garamond" w:eastAsia="Garamond" w:hAnsi="Garamond" w:cs="Garamond"/>
          <w:u w:val="none"/>
          <w:sz w:val="21"/>
          <w:position w:val="0"/>
          <w:color w:val="120f0e"/>
          <w:spacing w:val="0"/>
          <w:noProof w:val="true"/>
        </w:rPr>
        <w:t>2000);</w:t>
      </w:r>
      <w:r>
        <w:rPr>
          <w:rFonts w:cs="Calibri"/>
          <w:u w:val="none"/>
          <w:color w:val="000000"/>
          <w:w w:val="100"/>
        </w:rPr>
        <w:tab/>
      </w:r>
      <w:r>
        <w:rPr>
          <w:rFonts w:ascii="Garamond" w:eastAsia="Garamond" w:hAnsi="Garamond" w:cs="Garamond"/>
          <w:u w:val="none"/>
          <w:sz w:val="21"/>
          <w:position w:val="0"/>
          <w:color w:val="120f0e"/>
          <w:spacing w:val="-17"/>
          <w:noProof w:val="true"/>
          <w:i/>
        </w:rPr>
        <w:t>Concord Boat Corp. v. Brunswick Corp.</w:t>
      </w:r>
      <w:r>
        <w:rPr>
          <w:rFonts w:cs="Calibri"/>
          <w:u w:val="none"/>
          <w:color w:val="000000"/>
          <w:w w:val="100"/>
        </w:rPr>
        <w:tab/>
      </w:r>
      <w:r>
        <w:rPr>
          <w:rFonts w:ascii="Garamond" w:eastAsia="Garamond" w:hAnsi="Garamond" w:cs="Garamond"/>
          <w:u w:val="none"/>
          <w:sz w:val="21"/>
          <w:position w:val="0"/>
          <w:color w:val="120f0e"/>
          <w:spacing w:val="-18"/>
          <w:noProof w:val="true"/>
        </w:rPr>
        <w:t>, No. LR-C-95-781, 1997 WL 33352759, at *4 (E.D. Ark. Aug. 29,</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1997) (corporation fulfilled duty to preserve by retaining relevant e-mails subsequent to the filing of the complaint</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even though pre-litigation e-mails were destroyed: “to hold that a corporation is under a duty to preserve all e-mail</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potentially relevant to any future litigation would be tantamount to holding that the corporation must preserve all</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5"/>
          <w:noProof w:val="true"/>
        </w:rPr>
        <w:t>e-mail”; such a holding, the court found, would be crippling to large corporations, which are often involved in</w:t>
      </w:r>
    </w:p>
    <w:p w:rsidR="005A76FB" w:rsidRDefault="005A76FB" w:rsidP="005A76FB">
      <w:pPr>
        <w:spacing w:before="0" w:after="0" w:line="266" w:lineRule="exact"/>
        <w:ind w:left="1079"/>
        <w:jc w:val="left"/>
        <w:tabs>
          <w:tab w:val="left" w:pos="2026"/>
          <w:tab w:val="left" w:pos="4146"/>
        </w:tabs>
      </w:pPr>
      <w:r>
        <w:rPr>
          <w:rFonts w:ascii="Garamond" w:eastAsia="Garamond" w:hAnsi="Garamond" w:cs="Garamond"/>
          <w:u w:val="none"/>
          <w:sz w:val="21"/>
          <w:position w:val="0"/>
          <w:color w:val="120f0e"/>
          <w:spacing w:val="-16"/>
          <w:noProof w:val="true"/>
        </w:rPr>
        <w:t>litigation);</w:t>
      </w:r>
      <w:r>
        <w:rPr>
          <w:rFonts w:cs="Calibri"/>
          <w:u w:val="none"/>
          <w:color w:val="000000"/>
          <w:w w:val="100"/>
        </w:rPr>
        <w:tab/>
      </w:r>
      <w:r>
        <w:rPr>
          <w:rFonts w:ascii="Garamond" w:eastAsia="Garamond" w:hAnsi="Garamond" w:cs="Garamond"/>
          <w:u w:val="none"/>
          <w:sz w:val="21"/>
          <w:position w:val="0"/>
          <w:color w:val="120f0e"/>
          <w:spacing w:val="-15"/>
          <w:noProof w:val="true"/>
          <w:i/>
        </w:rPr>
        <w:t>Willard v. Caterpillar, Inc</w:t>
      </w:r>
      <w:r>
        <w:rPr>
          <w:rFonts w:cs="Calibri"/>
          <w:u w:val="none"/>
          <w:color w:val="000000"/>
          <w:w w:val="100"/>
        </w:rPr>
        <w:tab/>
      </w:r>
      <w:r>
        <w:rPr>
          <w:rFonts w:ascii="Garamond" w:eastAsia="Garamond" w:hAnsi="Garamond" w:cs="Garamond"/>
          <w:u w:val="none"/>
          <w:sz w:val="21"/>
          <w:position w:val="0"/>
          <w:color w:val="120f0e"/>
          <w:spacing w:val="-16"/>
          <w:noProof w:val="true"/>
        </w:rPr>
        <w:t>., 40 Cal. App. 4th 892, 922-24, 48 Cal. Rptr. 2d 607 (Cal. Ct. App. 1995) (no</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duty to preserve documents relating to design of tractor that had been out of production for 20 years and where there</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were no known claims as to which the documents might be relevant; wrongfulness of evidence destruction is tied to</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temporal proximity between destruction and litigation interference, and foreseeability of harm to opposing party),</w:t>
      </w:r>
    </w:p>
    <w:p w:rsidR="005A76FB" w:rsidRDefault="005A76FB" w:rsidP="005A76FB">
      <w:pPr>
        <w:spacing w:before="0" w:after="0" w:line="266" w:lineRule="exact"/>
        <w:ind w:left="1066"/>
        <w:jc w:val="left"/>
        <w:tabs>
          <w:tab w:val="left" w:pos="6879"/>
        </w:tabs>
      </w:pPr>
      <w:r>
        <w:rPr>
          <w:rFonts w:ascii="Garamond" w:eastAsia="Garamond" w:hAnsi="Garamond" w:cs="Garamond"/>
          <w:u w:val="none"/>
          <w:sz w:val="21"/>
          <w:position w:val="0"/>
          <w:color w:val="120f0e"/>
          <w:spacing w:val="-16"/>
          <w:noProof w:val="true"/>
          <w:i/>
        </w:rPr>
        <w:t>overruled on other grounds by Cedars-Sinai Med. Ctr. v. Superior Court</w:t>
      </w:r>
      <w:r>
        <w:rPr>
          <w:rFonts w:cs="Calibri"/>
          <w:u w:val="none"/>
          <w:color w:val="000000"/>
          <w:w w:val="100"/>
        </w:rPr>
        <w:tab/>
      </w:r>
      <w:r>
        <w:rPr>
          <w:rFonts w:ascii="Garamond" w:eastAsia="Garamond" w:hAnsi="Garamond" w:cs="Garamond"/>
          <w:u w:val="none"/>
          <w:sz w:val="21"/>
          <w:position w:val="0"/>
          <w:color w:val="120f0e"/>
          <w:spacing w:val="-16"/>
          <w:noProof w:val="true"/>
        </w:rPr>
        <w:t>, 18 Cal. 4th 1, 74 Cal. Rptr. 2d 248, 954 P.2d</w:t>
      </w:r>
    </w:p>
    <w:p w:rsidR="005A76FB" w:rsidRDefault="005A76FB" w:rsidP="005A76FB">
      <w:pPr>
        <w:spacing w:before="0" w:after="0" w:line="253" w:lineRule="exact"/>
        <w:ind w:left="1066"/>
        <w:jc w:val="left"/>
        <w:tabs>
          <w:tab w:val="left" w:pos="2879"/>
          <w:tab w:val="left" w:pos="5106"/>
        </w:tabs>
      </w:pPr>
      <w:r>
        <w:rPr>
          <w:rFonts w:ascii="Garamond" w:eastAsia="Garamond" w:hAnsi="Garamond" w:cs="Garamond"/>
          <w:u w:val="none"/>
          <w:sz w:val="21"/>
          <w:position w:val="0"/>
          <w:color w:val="120f0e"/>
          <w:spacing w:val="-18"/>
          <w:noProof w:val="true"/>
        </w:rPr>
        <w:t>511 (Cal. Ct. 1998);</w:t>
      </w:r>
      <w:r>
        <w:rPr>
          <w:rFonts w:cs="Calibri"/>
          <w:u w:val="none"/>
          <w:color w:val="000000"/>
          <w:w w:val="100"/>
        </w:rPr>
        <w:tab/>
      </w:r>
      <w:r>
        <w:rPr>
          <w:rFonts w:ascii="Garamond" w:eastAsia="Garamond" w:hAnsi="Garamond" w:cs="Garamond"/>
          <w:u w:val="none"/>
          <w:sz w:val="21"/>
          <w:position w:val="0"/>
          <w:color w:val="120f0e"/>
          <w:spacing w:val="-18"/>
          <w:noProof w:val="true"/>
          <w:i/>
        </w:rPr>
        <w:t>Moore v. Gen. Motors Corp</w:t>
      </w:r>
      <w:r>
        <w:rPr>
          <w:rFonts w:cs="Calibri"/>
          <w:u w:val="none"/>
          <w:color w:val="000000"/>
          <w:w w:val="100"/>
        </w:rPr>
        <w:tab/>
      </w:r>
      <w:r>
        <w:rPr>
          <w:rFonts w:ascii="Garamond" w:eastAsia="Garamond" w:hAnsi="Garamond" w:cs="Garamond"/>
          <w:u w:val="none"/>
          <w:sz w:val="21"/>
          <w:position w:val="0"/>
          <w:color w:val="120f0e"/>
          <w:spacing w:val="-17"/>
          <w:noProof w:val="true"/>
        </w:rPr>
        <w:t>., 558 S.W.2d 720, 735-37 (Mo. Ct. App. 1977) (declining to find</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spoliation where records were destroyed in accord with policy to destroy at end of model year and with no knowledge</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of pending litigation, there was no evidence manifesting fraud, deceit or bad faith, and plaintiff had made no effort to</w:t>
      </w:r>
    </w:p>
    <w:p w:rsidR="005A76FB" w:rsidRDefault="005A76FB" w:rsidP="005A76FB">
      <w:pPr>
        <w:spacing w:before="0" w:after="0" w:line="266" w:lineRule="exact"/>
        <w:ind w:left="1066"/>
        <w:jc w:val="left"/>
        <w:tabs>
          <w:tab w:val="left" w:pos="4746"/>
          <w:tab w:val="left" w:pos="9879"/>
        </w:tabs>
      </w:pPr>
      <w:r>
        <w:rPr>
          <w:rFonts w:ascii="Garamond" w:eastAsia="Garamond" w:hAnsi="Garamond" w:cs="Garamond"/>
          <w:u w:val="none"/>
          <w:sz w:val="21"/>
          <w:position w:val="0"/>
          <w:color w:val="120f0e"/>
          <w:spacing w:val="-16"/>
          <w:noProof w:val="true"/>
        </w:rPr>
        <w:t>obtain through discovery once suit began);</w:t>
      </w:r>
      <w:r>
        <w:rPr>
          <w:rFonts w:cs="Calibri"/>
          <w:u w:val="none"/>
          <w:color w:val="000000"/>
          <w:w w:val="100"/>
        </w:rPr>
        <w:tab/>
      </w:r>
      <w:r>
        <w:rPr>
          <w:rFonts w:ascii="Garamond" w:eastAsia="Garamond" w:hAnsi="Garamond" w:cs="Garamond"/>
          <w:u w:val="none"/>
          <w:sz w:val="21"/>
          <w:position w:val="0"/>
          <w:color w:val="120f0e"/>
          <w:spacing w:val="-15"/>
          <w:noProof w:val="true"/>
          <w:i/>
        </w:rPr>
        <w:t>see also Computek Computer &amp; Office Supplies, Inc. v. Walton,</w:t>
      </w:r>
      <w:r>
        <w:rPr>
          <w:rFonts w:cs="Calibri"/>
          <w:u w:val="none"/>
          <w:color w:val="000000"/>
          <w:w w:val="100"/>
        </w:rPr>
        <w:tab/>
      </w:r>
      <w:r>
        <w:rPr>
          <w:rFonts w:ascii="Garamond" w:eastAsia="Garamond" w:hAnsi="Garamond" w:cs="Garamond"/>
          <w:u w:val="none"/>
          <w:sz w:val="21"/>
          <w:position w:val="0"/>
          <w:color w:val="120f0e"/>
          <w:spacing w:val="-23"/>
          <w:noProof w:val="true"/>
        </w:rPr>
        <w:t>156 S.W.3d</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6"/>
          <w:noProof w:val="true"/>
        </w:rPr>
        <w:t>217 (Tex. App. 2005) (protective order overturned as overbroad where it prohibited a party from routine destruction</w:t>
      </w:r>
    </w:p>
    <w:p w:rsidR="005A76FB" w:rsidRDefault="005A76FB" w:rsidP="005A76FB">
      <w:pPr>
        <w:spacing w:before="0" w:after="0" w:line="266" w:lineRule="exact"/>
        <w:ind w:left="1066"/>
        <w:jc w:val="left"/>
        <w:tabs>
          <w:tab w:val="left" w:pos="6506"/>
          <w:tab w:val="left" w:pos="9813"/>
        </w:tabs>
      </w:pPr>
      <w:r>
        <w:rPr>
          <w:rFonts w:ascii="Garamond" w:eastAsia="Garamond" w:hAnsi="Garamond" w:cs="Garamond"/>
          <w:u w:val="none"/>
          <w:sz w:val="21"/>
          <w:position w:val="0"/>
          <w:color w:val="120f0e"/>
          <w:spacing w:val="-15"/>
          <w:noProof w:val="true"/>
        </w:rPr>
        <w:t>of information and records not related to issues in the lawsuit);</w:t>
      </w:r>
      <w:r>
        <w:rPr>
          <w:rFonts w:cs="Calibri"/>
          <w:u w:val="none"/>
          <w:color w:val="000000"/>
          <w:w w:val="100"/>
        </w:rPr>
        <w:tab/>
      </w:r>
      <w:r>
        <w:rPr>
          <w:rFonts w:ascii="Garamond" w:eastAsia="Garamond" w:hAnsi="Garamond" w:cs="Garamond"/>
          <w:u w:val="none"/>
          <w:sz w:val="21"/>
          <w:position w:val="0"/>
          <w:color w:val="120f0e"/>
          <w:spacing w:val="-16"/>
          <w:noProof w:val="true"/>
          <w:i/>
        </w:rPr>
        <w:t>Kucala Enters, Ltd. v. Auto Wax Co. Inc.</w:t>
      </w:r>
      <w:r>
        <w:rPr>
          <w:rFonts w:cs="Calibri"/>
          <w:u w:val="none"/>
          <w:color w:val="000000"/>
          <w:w w:val="100"/>
        </w:rPr>
        <w:tab/>
      </w:r>
      <w:r>
        <w:rPr>
          <w:rFonts w:ascii="Garamond" w:eastAsia="Garamond" w:hAnsi="Garamond" w:cs="Garamond"/>
          <w:u w:val="none"/>
          <w:sz w:val="21"/>
          <w:position w:val="0"/>
          <w:color w:val="120f0e"/>
          <w:spacing w:val="0"/>
          <w:noProof w:val="true"/>
        </w:rPr>
        <w:t>,</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No. 02 C 1403, 2003 WL 21230605, at *8 (N.D. Ill. May 27, 2003) (magistrate recommended that plaintiff ’s suit be</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dismissed and attorneys’ fees awarded to defendant when court found that plaintiff had flagrantly violated duty to</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preserve by installing a software program designed to cleanse a hard drive of evidence; plaintiff ’s fear that defendant</w:t>
      </w:r>
    </w:p>
    <w:p w:rsidR="005A76FB" w:rsidRDefault="005A76FB" w:rsidP="005A76FB">
      <w:pPr>
        <w:spacing w:before="0" w:after="0" w:line="253" w:lineRule="exact"/>
        <w:ind w:left="1066"/>
        <w:jc w:val="left"/>
        <w:tabs>
          <w:tab w:val="left" w:pos="8999"/>
        </w:tabs>
      </w:pPr>
      <w:r>
        <w:rPr>
          <w:rFonts w:ascii="Garamond" w:eastAsia="Garamond" w:hAnsi="Garamond" w:cs="Garamond"/>
          <w:u w:val="none"/>
          <w:sz w:val="21"/>
          <w:position w:val="0"/>
          <w:color w:val="120f0e"/>
          <w:spacing w:val="-16"/>
          <w:noProof w:val="true"/>
        </w:rPr>
        <w:t>would not adhere to protective order was not justifiable and did not excuse duty to preserve);</w:t>
      </w:r>
      <w:r>
        <w:rPr>
          <w:rFonts w:cs="Calibri"/>
          <w:u w:val="none"/>
          <w:color w:val="000000"/>
          <w:w w:val="100"/>
        </w:rPr>
        <w:tab/>
      </w:r>
      <w:r>
        <w:rPr>
          <w:rFonts w:ascii="Garamond" w:eastAsia="Garamond" w:hAnsi="Garamond" w:cs="Garamond"/>
          <w:u w:val="none"/>
          <w:sz w:val="21"/>
          <w:position w:val="0"/>
          <w:color w:val="120f0e"/>
          <w:spacing w:val="-18"/>
          <w:noProof w:val="true"/>
          <w:i/>
        </w:rPr>
        <w:t>McGuire v. Acufex</w:t>
      </w:r>
    </w:p>
    <w:p w:rsidR="005A76FB" w:rsidRDefault="005A76FB" w:rsidP="005A76FB">
      <w:pPr>
        <w:spacing w:before="0" w:after="0" w:line="266" w:lineRule="exact"/>
        <w:ind w:left="1066"/>
        <w:jc w:val="left"/>
        <w:tabs>
          <w:tab w:val="left" w:pos="2586"/>
        </w:tabs>
      </w:pPr>
      <w:r>
        <w:rPr>
          <w:rFonts w:ascii="Garamond" w:eastAsia="Garamond" w:hAnsi="Garamond" w:cs="Garamond"/>
          <w:u w:val="none"/>
          <w:sz w:val="21"/>
          <w:position w:val="0"/>
          <w:color w:val="120f0e"/>
          <w:spacing w:val="-16"/>
          <w:noProof w:val="true"/>
          <w:i/>
        </w:rPr>
        <w:t>Microsurgical, Inc.</w:t>
      </w:r>
      <w:r>
        <w:rPr>
          <w:rFonts w:cs="Calibri"/>
          <w:u w:val="none"/>
          <w:color w:val="000000"/>
          <w:w w:val="100"/>
        </w:rPr>
        <w:tab/>
      </w:r>
      <w:r>
        <w:rPr>
          <w:rFonts w:ascii="Garamond" w:eastAsia="Garamond" w:hAnsi="Garamond" w:cs="Garamond"/>
          <w:u w:val="none"/>
          <w:sz w:val="21"/>
          <w:position w:val="0"/>
          <w:color w:val="120f0e"/>
          <w:spacing w:val="-16"/>
          <w:noProof w:val="true"/>
        </w:rPr>
        <w:t>, 175 F.R.D. 149, 153-56 (D. Mass. 1997) (no obligation to preserve all drafts of internal memos</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and no sanctionable conduct in deleting paragraph from personnel evaluation—even after state discrimination</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7"/>
          <w:noProof w:val="true"/>
        </w:rPr>
        <w:t>commission proceedings commenced; court found that employer had obligation to make sure that no false</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information was placed into personnel file; employer could review drafts of personnel memoranda and discard them</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6"/>
          <w:noProof w:val="true"/>
        </w:rPr>
        <w:t>when the editing related to obvious errors made by someone other than the accused harasser, and modified</w:t>
      </w:r>
    </w:p>
    <w:p w:rsidR="005A76FB" w:rsidRDefault="005A76FB" w:rsidP="005A76FB">
      <w:pPr>
        <w:spacing w:before="0" w:after="0" w:line="266" w:lineRule="exact"/>
        <w:ind w:left="1066"/>
        <w:jc w:val="left"/>
        <w:tabs>
          <w:tab w:val="left" w:pos="10506"/>
        </w:tabs>
      </w:pPr>
      <w:r>
        <w:rPr>
          <w:rFonts w:ascii="Garamond" w:eastAsia="Garamond" w:hAnsi="Garamond" w:cs="Garamond"/>
          <w:u w:val="none"/>
          <w:sz w:val="21"/>
          <w:position w:val="0"/>
          <w:color w:val="120f0e"/>
          <w:spacing w:val="-17"/>
          <w:noProof w:val="true"/>
        </w:rPr>
        <w:t>memorandum was promptly produced when it was later found on the home computer of the original author).</w:t>
      </w:r>
      <w:r>
        <w:rPr>
          <w:rFonts w:cs="Calibri"/>
          <w:u w:val="none"/>
          <w:color w:val="000000"/>
          <w:w w:val="100"/>
        </w:rPr>
        <w:tab/>
      </w:r>
      <w:r>
        <w:rPr>
          <w:rFonts w:ascii="Garamond" w:eastAsia="Garamond" w:hAnsi="Garamond" w:cs="Garamond"/>
          <w:u w:val="none"/>
          <w:sz w:val="21"/>
          <w:position w:val="0"/>
          <w:color w:val="120f0e"/>
          <w:spacing w:val="-18"/>
          <w:noProof w:val="true"/>
          <w:i/>
        </w:rPr>
        <w:t>See also</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Fed. R. Civ. P. 37(f ) 2006 Advisory Committee Note (steps taken to implement legal hold may be relevant in</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determining whether the routine deletion of information occurred in “good faith” and is thus entitled to “safe harbor”</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8"/>
          <w:noProof w:val="true"/>
        </w:rPr>
        <w:t>from sanctions).</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53" w:lineRule="exact"/>
        <w:ind w:left="1799"/>
        <w:jc w:val="left"/>
      </w:pPr>
      <w:r>
        <w:rPr>
          <w:rFonts w:ascii="Garamond" w:eastAsia="Garamond" w:hAnsi="Garamond" w:cs="Garamond"/>
          <w:u w:val="none"/>
          <w:sz w:val="21"/>
          <w:position w:val="0"/>
          <w:color w:val="120f0e"/>
          <w:spacing w:val="-23"/>
          <w:noProof w:val="true"/>
          <w:b/>
        </w:rPr>
        <w:t>Comment 5.f.</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6"/>
          <w:noProof w:val="true"/>
          <w:b/>
        </w:rPr>
        <w:t>Effectively communicating notice of a legal hold should be an essential component of an organization’s</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8"/>
          <w:noProof w:val="true"/>
          <w:b/>
        </w:rPr>
        <w:t>information and records management program.</w:t>
      </w:r>
    </w:p>
    <w:p w:rsidR="005A76FB" w:rsidRDefault="005A76FB" w:rsidP="005A76FB">
      <w:pPr>
        <w:spacing w:before="0" w:after="0" w:line="240" w:lineRule="exact"/>
      </w:pP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Once events occur requiring that a legal hold be imposed, court decisions make clear that the notice should be</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communicated to appropriate custodians of affected records and individuals who may have other relevant information.</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5"/>
          <w:noProof w:val="true"/>
        </w:rPr>
        <w:t>Courts have identified the following factors as significant, so an organization imposing a legal hold should evaluate:</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93" w:lineRule="exact"/>
        <w:ind w:left="1466"/>
        <w:jc w:val="left"/>
        <w:tabs>
          <w:tab w:val="left" w:pos="1786"/>
          <w:tab w:val="left" w:pos="462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7"/>
          <w:noProof w:val="true"/>
          <w:b/>
          <w:i/>
        </w:rPr>
        <w:t>The person providing the notice.</w:t>
      </w:r>
      <w:r>
        <w:rPr>
          <w:rFonts w:cs="Calibri"/>
          <w:u w:val="none"/>
          <w:color w:val="000000"/>
          <w:w w:val="100"/>
        </w:rPr>
        <w:tab/>
      </w:r>
      <w:r>
        <w:rPr>
          <w:rFonts w:ascii="Garamond" w:eastAsia="Garamond" w:hAnsi="Garamond" w:cs="Garamond"/>
          <w:u w:val="none"/>
          <w:sz w:val="21"/>
          <w:position w:val="0"/>
          <w:color w:val="120f0e"/>
          <w:spacing w:val="-16"/>
          <w:noProof w:val="true"/>
        </w:rPr>
        <w:t>Courts have repeatedly stated that document retention issues are significant</w:t>
      </w:r>
    </w:p>
    <w:p w:rsidR="005A76FB" w:rsidRDefault="005A76FB" w:rsidP="005A76FB">
      <w:pPr>
        <w:spacing w:before="0" w:after="0" w:line="266" w:lineRule="exact"/>
        <w:ind w:left="1813"/>
        <w:jc w:val="left"/>
      </w:pPr>
      <w:r>
        <w:rPr>
          <w:rFonts w:ascii="Garamond" w:eastAsia="Garamond" w:hAnsi="Garamond" w:cs="Garamond"/>
          <w:u w:val="none"/>
          <w:sz w:val="21"/>
          <w:position w:val="0"/>
          <w:color w:val="120f0e"/>
          <w:spacing w:val="-16"/>
          <w:noProof w:val="true"/>
        </w:rPr>
        <w:t>matters for corporations and organizations and there must be sufficient attention and resources devoted to</w:t>
      </w:r>
    </w:p>
    <w:p w:rsidR="005A76FB" w:rsidRDefault="005A76FB" w:rsidP="005A76FB">
      <w:pPr>
        <w:spacing w:before="0" w:after="0" w:line="266" w:lineRule="exact"/>
        <w:ind w:left="1813"/>
        <w:jc w:val="left"/>
        <w:tabs>
          <w:tab w:val="left" w:pos="6773"/>
          <w:tab w:val="left" w:pos="10199"/>
        </w:tabs>
      </w:pPr>
      <w:r>
        <w:rPr>
          <w:rFonts w:ascii="Garamond" w:eastAsia="Garamond" w:hAnsi="Garamond" w:cs="Garamond"/>
          <w:u w:val="none"/>
          <w:sz w:val="21"/>
          <w:position w:val="0"/>
          <w:color w:val="120f0e"/>
          <w:spacing w:val="-16"/>
          <w:noProof w:val="true"/>
        </w:rPr>
        <w:t>meeting preservation duties in light of the circumstances.</w:t>
      </w:r>
      <w:r>
        <w:rPr>
          <w:rFonts w:cs="Calibri"/>
          <w:u w:val="none"/>
          <w:color w:val="000000"/>
          <w:w w:val="100"/>
        </w:rPr>
        <w:tab/>
      </w:r>
      <w:r>
        <w:rPr>
          <w:rFonts w:ascii="Garamond" w:eastAsia="Garamond" w:hAnsi="Garamond" w:cs="Garamond"/>
          <w:u w:val="none"/>
          <w:sz w:val="21"/>
          <w:position w:val="0"/>
          <w:color w:val="120f0e"/>
          <w:spacing w:val="-17"/>
          <w:noProof w:val="true"/>
          <w:i/>
        </w:rPr>
        <w:t>See Danis v. USN Communications, Inc.,</w:t>
      </w:r>
      <w:r>
        <w:rPr>
          <w:rFonts w:cs="Calibri"/>
          <w:u w:val="none"/>
          <w:color w:val="000000"/>
          <w:w w:val="100"/>
        </w:rPr>
        <w:tab/>
      </w:r>
      <w:r>
        <w:rPr>
          <w:rFonts w:ascii="Garamond" w:eastAsia="Garamond" w:hAnsi="Garamond" w:cs="Garamond"/>
          <w:u w:val="none"/>
          <w:sz w:val="21"/>
          <w:position w:val="0"/>
          <w:color w:val="120f0e"/>
          <w:spacing w:val="-25"/>
          <w:noProof w:val="true"/>
        </w:rPr>
        <w:t>No. 98 C</w:t>
      </w:r>
    </w:p>
    <w:p w:rsidR="005A76FB" w:rsidRDefault="005A76FB" w:rsidP="005A76FB">
      <w:pPr>
        <w:spacing w:before="0" w:after="0" w:line="253" w:lineRule="exact"/>
        <w:ind w:left="1813"/>
        <w:jc w:val="left"/>
      </w:pPr>
      <w:r>
        <w:rPr>
          <w:rFonts w:ascii="Garamond" w:eastAsia="Garamond" w:hAnsi="Garamond" w:cs="Garamond"/>
          <w:u w:val="none"/>
          <w:sz w:val="21"/>
          <w:position w:val="0"/>
          <w:color w:val="120f0e"/>
          <w:spacing w:val="-17"/>
          <w:noProof w:val="true"/>
        </w:rPr>
        <w:t>7482, 2000 WL 1694325, at *39-41 (N.D. Ill. Oct. 23, 2000). In large organizations with thousands of</w:t>
      </w:r>
    </w:p>
    <w:p w:rsidR="005A76FB" w:rsidRDefault="005A76FB" w:rsidP="005A76FB">
      <w:pPr>
        <w:spacing w:before="0" w:after="0" w:line="266" w:lineRule="exact"/>
        <w:ind w:left="1813"/>
        <w:jc w:val="left"/>
      </w:pPr>
      <w:r>
        <w:rPr>
          <w:rFonts w:ascii="Garamond" w:eastAsia="Garamond" w:hAnsi="Garamond" w:cs="Garamond"/>
          <w:u w:val="none"/>
          <w:sz w:val="21"/>
          <w:position w:val="0"/>
          <w:color w:val="120f0e"/>
          <w:spacing w:val="-15"/>
          <w:noProof w:val="true"/>
        </w:rPr>
        <w:t>employees, it should be sufficient that the notice come from senior representatives of the legal department or</w:t>
      </w:r>
    </w:p>
    <w:p w:rsidR="005A76FB" w:rsidRDefault="005A76FB" w:rsidP="005A76FB">
      <w:pPr>
        <w:spacing w:before="0" w:after="0" w:line="266" w:lineRule="exact"/>
        <w:ind w:left="1813"/>
        <w:jc w:val="left"/>
        <w:tabs>
          <w:tab w:val="left" w:pos="10239"/>
        </w:tabs>
      </w:pPr>
      <w:r>
        <w:rPr>
          <w:rFonts w:ascii="Garamond" w:eastAsia="Garamond" w:hAnsi="Garamond" w:cs="Garamond"/>
          <w:u w:val="none"/>
          <w:sz w:val="21"/>
          <w:position w:val="0"/>
          <w:color w:val="120f0e"/>
          <w:spacing w:val="-16"/>
          <w:noProof w:val="true"/>
        </w:rPr>
        <w:t>some other department charged with the responsibility for preserving records for the organization.</w:t>
      </w:r>
      <w:r>
        <w:rPr>
          <w:rFonts w:cs="Calibri"/>
          <w:u w:val="none"/>
          <w:color w:val="000000"/>
          <w:w w:val="100"/>
        </w:rPr>
        <w:tab/>
      </w:r>
      <w:r>
        <w:rPr>
          <w:rFonts w:ascii="Garamond" w:eastAsia="Garamond" w:hAnsi="Garamond" w:cs="Garamond"/>
          <w:u w:val="none"/>
          <w:sz w:val="21"/>
          <w:position w:val="0"/>
          <w:color w:val="120f0e"/>
          <w:spacing w:val="-18"/>
          <w:noProof w:val="true"/>
          <w:i/>
        </w:rPr>
        <w:t>Cf. In re</w:t>
      </w:r>
    </w:p>
    <w:p w:rsidR="005A76FB" w:rsidRDefault="005A76FB" w:rsidP="005A76FB">
      <w:pPr>
        <w:spacing w:before="0" w:after="0" w:line="266" w:lineRule="exact"/>
        <w:ind w:left="1813"/>
        <w:jc w:val="left"/>
        <w:tabs>
          <w:tab w:val="left" w:pos="5653"/>
        </w:tabs>
      </w:pPr>
      <w:r>
        <w:rPr>
          <w:rFonts w:ascii="Garamond" w:eastAsia="Garamond" w:hAnsi="Garamond" w:cs="Garamond"/>
          <w:u w:val="none"/>
          <w:sz w:val="21"/>
          <w:position w:val="0"/>
          <w:color w:val="120f0e"/>
          <w:spacing w:val="-15"/>
          <w:noProof w:val="true"/>
          <w:i/>
        </w:rPr>
        <w:t>Prudential Ins. Co. of Am. Sales Practices Litig.</w:t>
      </w:r>
      <w:r>
        <w:rPr>
          <w:rFonts w:cs="Calibri"/>
          <w:u w:val="none"/>
          <w:color w:val="000000"/>
          <w:w w:val="100"/>
        </w:rPr>
        <w:tab/>
      </w:r>
      <w:r>
        <w:rPr>
          <w:rFonts w:ascii="Garamond" w:eastAsia="Garamond" w:hAnsi="Garamond" w:cs="Garamond"/>
          <w:u w:val="none"/>
          <w:sz w:val="21"/>
          <w:position w:val="0"/>
          <w:color w:val="120f0e"/>
          <w:spacing w:val="-17"/>
          <w:noProof w:val="true"/>
        </w:rPr>
        <w:t>, 169 F.R.D. 598, 612, 615-16 (D.N.J. 1997) (found that</w:t>
      </w:r>
    </w:p>
    <w:p w:rsidR="005A76FB" w:rsidRDefault="005A76FB" w:rsidP="005A76FB">
      <w:pPr>
        <w:spacing w:before="0" w:after="0" w:line="266" w:lineRule="exact"/>
        <w:ind w:left="1813"/>
        <w:jc w:val="left"/>
      </w:pPr>
      <w:r>
        <w:rPr>
          <w:rFonts w:ascii="Garamond" w:eastAsia="Garamond" w:hAnsi="Garamond" w:cs="Garamond"/>
          <w:u w:val="none"/>
          <w:sz w:val="21"/>
          <w:position w:val="0"/>
          <w:color w:val="120f0e"/>
          <w:spacing w:val="-16"/>
          <w:noProof w:val="true"/>
        </w:rPr>
        <w:t>defendants’ earlier preservation hold notices were inadequate and required senior management to advise</w:t>
      </w:r>
    </w:p>
    <w:p w:rsidR="005A76FB" w:rsidRDefault="005A76FB" w:rsidP="005A76FB">
      <w:pPr>
        <w:spacing w:before="0" w:after="0" w:line="253" w:lineRule="exact"/>
        <w:ind w:left="1813"/>
        <w:jc w:val="left"/>
      </w:pPr>
      <w:r>
        <w:rPr>
          <w:rFonts w:ascii="Garamond" w:eastAsia="Garamond" w:hAnsi="Garamond" w:cs="Garamond"/>
          <w:u w:val="none"/>
          <w:sz w:val="21"/>
          <w:position w:val="0"/>
          <w:color w:val="120f0e"/>
          <w:spacing w:val="-16"/>
          <w:noProof w:val="true"/>
        </w:rPr>
        <w:t>employees of the pending litigation, provide them with a copy of the court order and inform them of their</w:t>
      </w:r>
    </w:p>
    <w:p w:rsidR="005A76FB" w:rsidRDefault="005A76FB" w:rsidP="005A76FB">
      <w:pPr>
        <w:spacing w:before="0" w:after="0" w:line="266" w:lineRule="exact"/>
        <w:ind w:left="1813"/>
        <w:jc w:val="left"/>
      </w:pPr>
      <w:r>
        <w:rPr>
          <w:rFonts w:ascii="Garamond" w:eastAsia="Garamond" w:hAnsi="Garamond" w:cs="Garamond"/>
          <w:u w:val="none"/>
          <w:sz w:val="21"/>
          <w:position w:val="0"/>
          <w:color w:val="120f0e"/>
          <w:spacing w:val="-15"/>
          <w:noProof w:val="true"/>
        </w:rPr>
        <w:t>potential civil or criminal liability for noncompliance).</w:t>
      </w:r>
    </w:p>
    <w:p w:rsidR="005A76FB" w:rsidRDefault="005A76FB" w:rsidP="005A76FB">
      <w:pPr>
        <w:spacing w:before="0" w:after="0" w:line="479" w:lineRule="exact"/>
        <w:ind w:left="10933"/>
        <w:jc w:val="left"/>
      </w:pPr>
      <w:r>
        <w:rPr>
          <w:rFonts w:ascii="Arial" w:eastAsia="Arial" w:hAnsi="Arial" w:cs="Arial"/>
          <w:u w:val="none"/>
          <w:sz w:val="16"/>
          <w:position w:val="0"/>
          <w:color w:val="231f20"/>
          <w:spacing w:val="0"/>
          <w:noProof w:val="true"/>
        </w:rPr>
        <w:t>48</w:t>
      </w:r>
    </w:p>
    <w:bookmarkStart w:id="59" w:name="59"/>
    <w:bookmarkEnd w:id="59"/>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67" type="#_x0000_t75" style="position:absolute;margin-left:0pt;margin-top:0pt;width:612pt;height:792pt;z-index:-251658140;mso-position-horizontal-relative:page;mso-position-vertical-relative:page">
            <v:imagedata r:id="rId67"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453" w:lineRule="exact"/>
        <w:ind w:left="1479"/>
        <w:jc w:val="left"/>
        <w:tabs>
          <w:tab w:val="left" w:pos="1799"/>
          <w:tab w:val="left" w:pos="4813"/>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6"/>
          <w:noProof w:val="true"/>
          <w:b/>
          <w:i/>
        </w:rPr>
        <w:t>The contents or scope of the notice.</w:t>
      </w:r>
      <w:r>
        <w:rPr>
          <w:rFonts w:cs="Calibri"/>
          <w:u w:val="none"/>
          <w:color w:val="000000"/>
          <w:w w:val="100"/>
        </w:rPr>
        <w:tab/>
      </w:r>
      <w:r>
        <w:rPr>
          <w:rFonts w:ascii="Garamond" w:eastAsia="Garamond" w:hAnsi="Garamond" w:cs="Garamond"/>
          <w:u w:val="none"/>
          <w:sz w:val="21"/>
          <w:position w:val="0"/>
          <w:color w:val="120f0e"/>
          <w:spacing w:val="-16"/>
          <w:noProof w:val="true"/>
        </w:rPr>
        <w:t>The notice need not be, and most likely should not be, a detailed catalog</w:t>
      </w:r>
    </w:p>
    <w:p w:rsidR="005A76FB" w:rsidRDefault="005A76FB" w:rsidP="005A76FB">
      <w:pPr>
        <w:spacing w:before="0" w:after="0" w:line="266" w:lineRule="exact"/>
        <w:ind w:left="1826"/>
        <w:jc w:val="left"/>
      </w:pPr>
      <w:r>
        <w:rPr>
          <w:rFonts w:ascii="Garamond" w:eastAsia="Garamond" w:hAnsi="Garamond" w:cs="Garamond"/>
          <w:u w:val="none"/>
          <w:sz w:val="21"/>
          <w:position w:val="0"/>
          <w:color w:val="120f0e"/>
          <w:spacing w:val="-15"/>
          <w:noProof w:val="true"/>
        </w:rPr>
        <w:t>of documents to be retained, but instead should provide a sufficient description of the subject matter of the</w:t>
      </w:r>
    </w:p>
    <w:p w:rsidR="005A76FB" w:rsidRDefault="005A76FB" w:rsidP="005A76FB">
      <w:pPr>
        <w:spacing w:before="0" w:after="0" w:line="253" w:lineRule="exact"/>
        <w:ind w:left="1826"/>
        <w:jc w:val="left"/>
      </w:pPr>
      <w:r>
        <w:rPr>
          <w:rFonts w:ascii="Garamond" w:eastAsia="Garamond" w:hAnsi="Garamond" w:cs="Garamond"/>
          <w:u w:val="none"/>
          <w:sz w:val="21"/>
          <w:position w:val="0"/>
          <w:color w:val="120f0e"/>
          <w:spacing w:val="-16"/>
          <w:noProof w:val="true"/>
        </w:rPr>
        <w:t>documents to be preserved that would allow the affected document custodians to segregate and preserve</w:t>
      </w:r>
    </w:p>
    <w:p w:rsidR="005A76FB" w:rsidRDefault="005A76FB" w:rsidP="005A76FB">
      <w:pPr>
        <w:spacing w:before="0" w:after="0" w:line="266" w:lineRule="exact"/>
        <w:ind w:left="1826"/>
        <w:jc w:val="left"/>
        <w:tabs>
          <w:tab w:val="left" w:pos="4906"/>
          <w:tab w:val="left" w:pos="6679"/>
        </w:tabs>
      </w:pPr>
      <w:r>
        <w:rPr>
          <w:rFonts w:ascii="Garamond" w:eastAsia="Garamond" w:hAnsi="Garamond" w:cs="Garamond"/>
          <w:u w:val="none"/>
          <w:sz w:val="21"/>
          <w:position w:val="0"/>
          <w:color w:val="120f0e"/>
          <w:spacing w:val="-16"/>
          <w:noProof w:val="true"/>
        </w:rPr>
        <w:t>identified information and records.</w:t>
      </w:r>
      <w:r>
        <w:rPr>
          <w:rFonts w:cs="Calibri"/>
          <w:u w:val="none"/>
          <w:color w:val="000000"/>
          <w:w w:val="100"/>
        </w:rPr>
        <w:tab/>
      </w:r>
      <w:r>
        <w:rPr>
          <w:rFonts w:ascii="Garamond" w:eastAsia="Garamond" w:hAnsi="Garamond" w:cs="Garamond"/>
          <w:u w:val="none"/>
          <w:sz w:val="21"/>
          <w:position w:val="0"/>
          <w:color w:val="120f0e"/>
          <w:spacing w:val="-16"/>
          <w:noProof w:val="true"/>
          <w:i/>
        </w:rPr>
        <w:t>See Wiginton v. Ellis,</w:t>
      </w:r>
      <w:r>
        <w:rPr>
          <w:rFonts w:cs="Calibri"/>
          <w:u w:val="none"/>
          <w:color w:val="000000"/>
          <w:w w:val="100"/>
        </w:rPr>
        <w:tab/>
      </w:r>
      <w:r>
        <w:rPr>
          <w:rFonts w:ascii="Garamond" w:eastAsia="Garamond" w:hAnsi="Garamond" w:cs="Garamond"/>
          <w:u w:val="none"/>
          <w:sz w:val="21"/>
          <w:position w:val="0"/>
          <w:color w:val="120f0e"/>
          <w:spacing w:val="-19"/>
          <w:noProof w:val="true"/>
        </w:rPr>
        <w:t>No. 02 C 6832, 2003 WL 22439865, at *5 (N.D.</w:t>
      </w:r>
    </w:p>
    <w:p w:rsidR="005A76FB" w:rsidRDefault="005A76FB" w:rsidP="005A76FB">
      <w:pPr>
        <w:spacing w:before="0" w:after="0" w:line="266" w:lineRule="exact"/>
        <w:ind w:left="1826"/>
        <w:jc w:val="left"/>
      </w:pPr>
      <w:r>
        <w:rPr>
          <w:rFonts w:ascii="Garamond" w:eastAsia="Garamond" w:hAnsi="Garamond" w:cs="Garamond"/>
          <w:u w:val="none"/>
          <w:sz w:val="21"/>
          <w:position w:val="0"/>
          <w:color w:val="120f0e"/>
          <w:spacing w:val="-16"/>
          <w:noProof w:val="true"/>
        </w:rPr>
        <w:t>Ill. Oct. 27, 2003) (initial notice sent to employees to preserve documents only pertaining to the one named</w:t>
      </w:r>
    </w:p>
    <w:p w:rsidR="005A76FB" w:rsidRDefault="005A76FB" w:rsidP="005A76FB">
      <w:pPr>
        <w:spacing w:before="0" w:after="0" w:line="266" w:lineRule="exact"/>
        <w:ind w:left="1826"/>
        <w:jc w:val="left"/>
      </w:pPr>
      <w:r>
        <w:rPr>
          <w:rFonts w:ascii="Garamond" w:eastAsia="Garamond" w:hAnsi="Garamond" w:cs="Garamond"/>
          <w:u w:val="none"/>
          <w:sz w:val="21"/>
          <w:position w:val="0"/>
          <w:color w:val="120f0e"/>
          <w:spacing w:val="-15"/>
          <w:noProof w:val="true"/>
        </w:rPr>
        <w:t>plaintiff in a putative class action addressing employment issues was insufficient as it did not properly reflect</w:t>
      </w:r>
    </w:p>
    <w:p w:rsidR="005A76FB" w:rsidRDefault="005A76FB" w:rsidP="005A76FB">
      <w:pPr>
        <w:spacing w:before="0" w:after="0" w:line="266" w:lineRule="exact"/>
        <w:ind w:left="1826"/>
        <w:jc w:val="left"/>
        <w:tabs>
          <w:tab w:val="left" w:pos="7799"/>
        </w:tabs>
      </w:pPr>
      <w:r>
        <w:rPr>
          <w:rFonts w:ascii="Garamond" w:eastAsia="Garamond" w:hAnsi="Garamond" w:cs="Garamond"/>
          <w:u w:val="none"/>
          <w:sz w:val="21"/>
          <w:position w:val="0"/>
          <w:color w:val="120f0e"/>
          <w:spacing w:val="-15"/>
          <w:noProof w:val="true"/>
        </w:rPr>
        <w:t>scope of preservation obligation; broader revised notice was sufficient).</w:t>
      </w:r>
      <w:r>
        <w:rPr>
          <w:rFonts w:cs="Calibri"/>
          <w:u w:val="none"/>
          <w:color w:val="000000"/>
          <w:w w:val="100"/>
        </w:rPr>
        <w:tab/>
      </w:r>
      <w:r>
        <w:rPr>
          <w:rFonts w:ascii="Garamond" w:eastAsia="Garamond" w:hAnsi="Garamond" w:cs="Garamond"/>
          <w:u w:val="none"/>
          <w:sz w:val="10"/>
          <w:position w:val="0"/>
          <w:color w:val="120f0e"/>
          <w:spacing w:val="0"/>
          <w:noProof w:val="true"/>
        </w:rPr>
        <w:t>74</w:t>
      </w:r>
    </w:p>
    <w:p w:rsidR="005A76FB" w:rsidRDefault="005A76FB" w:rsidP="005A76FB">
      <w:pPr>
        <w:spacing w:before="0" w:after="0" w:line="373" w:lineRule="exact"/>
        <w:ind w:left="1079"/>
        <w:jc w:val="left"/>
        <w:tabs>
          <w:tab w:val="left" w:pos="5906"/>
        </w:tabs>
      </w:pPr>
      <w:r>
        <w:rPr>
          <w:rFonts w:ascii="Garamond" w:eastAsia="Garamond" w:hAnsi="Garamond" w:cs="Garamond"/>
          <w:u w:val="none"/>
          <w:sz w:val="21"/>
          <w:position w:val="0"/>
          <w:color w:val="120f0e"/>
          <w:spacing w:val="-17"/>
          <w:noProof w:val="true"/>
          <w:b/>
          <w:i/>
        </w:rPr>
        <w:t>The means and extent of communicating the records hold</w:t>
      </w:r>
      <w:r>
        <w:rPr>
          <w:rFonts w:cs="Calibri"/>
          <w:u w:val="none"/>
          <w:color w:val="000000"/>
          <w:w w:val="100"/>
        </w:rPr>
        <w:tab/>
      </w:r>
      <w:r>
        <w:rPr>
          <w:rFonts w:ascii="Garamond" w:eastAsia="Garamond" w:hAnsi="Garamond" w:cs="Garamond"/>
          <w:u w:val="none"/>
          <w:sz w:val="21"/>
          <w:position w:val="0"/>
          <w:color w:val="120f0e"/>
          <w:spacing w:val="-16"/>
          <w:noProof w:val="true"/>
        </w:rPr>
        <w:t>. The notice does not need to reach all employees in the</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organization, only those necessary to preserve relevant information and records. The communication need not be</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disseminated beyond the scope of reasonable inquiry absent specific information and knowledge that requires</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7"/>
          <w:noProof w:val="true"/>
        </w:rPr>
        <w:t>otherwise. The notice should be communicated through means likely to reach the intended audience, and may</w:t>
      </w:r>
    </w:p>
    <w:p w:rsidR="005A76FB" w:rsidRDefault="005A76FB" w:rsidP="005A76FB">
      <w:pPr>
        <w:spacing w:before="0" w:after="0" w:line="266" w:lineRule="exact"/>
        <w:ind w:left="1079"/>
        <w:jc w:val="left"/>
        <w:tabs>
          <w:tab w:val="left" w:pos="4946"/>
        </w:tabs>
      </w:pPr>
      <w:r>
        <w:rPr>
          <w:rFonts w:ascii="Garamond" w:eastAsia="Garamond" w:hAnsi="Garamond" w:cs="Garamond"/>
          <w:u w:val="none"/>
          <w:sz w:val="21"/>
          <w:position w:val="0"/>
          <w:color w:val="120f0e"/>
          <w:spacing w:val="-16"/>
          <w:noProof w:val="true"/>
        </w:rPr>
        <w:t>include electronic and/or paper distribution.</w:t>
      </w:r>
      <w:r>
        <w:rPr>
          <w:rFonts w:cs="Calibri"/>
          <w:u w:val="none"/>
          <w:color w:val="000000"/>
          <w:w w:val="100"/>
        </w:rPr>
        <w:tab/>
      </w:r>
      <w:r>
        <w:rPr>
          <w:rFonts w:ascii="Garamond" w:eastAsia="Garamond" w:hAnsi="Garamond" w:cs="Garamond"/>
          <w:u w:val="none"/>
          <w:sz w:val="21"/>
          <w:position w:val="0"/>
          <w:color w:val="120f0e"/>
          <w:spacing w:val="-15"/>
          <w:noProof w:val="true"/>
          <w:i/>
        </w:rPr>
        <w:t>See United Medical Supply Co., Inc. v. United States, 77 Fed. Cl. 257 (Fed.</w:t>
      </w:r>
    </w:p>
    <w:p w:rsidR="005A76FB" w:rsidRDefault="005A76FB" w:rsidP="005A76FB">
      <w:pPr>
        <w:spacing w:before="0" w:after="0" w:line="266" w:lineRule="exact"/>
        <w:ind w:left="1079"/>
        <w:jc w:val="left"/>
        <w:tabs>
          <w:tab w:val="left" w:pos="1946"/>
        </w:tabs>
      </w:pPr>
      <w:r>
        <w:rPr>
          <w:rFonts w:ascii="Garamond" w:eastAsia="Garamond" w:hAnsi="Garamond" w:cs="Garamond"/>
          <w:u w:val="none"/>
          <w:sz w:val="21"/>
          <w:position w:val="0"/>
          <w:color w:val="120f0e"/>
          <w:spacing w:val="-21"/>
          <w:noProof w:val="true"/>
          <w:i/>
        </w:rPr>
        <w:t>Cl. 2007)</w:t>
      </w:r>
      <w:r>
        <w:rPr>
          <w:rFonts w:cs="Calibri"/>
          <w:u w:val="none"/>
          <w:color w:val="000000"/>
          <w:w w:val="100"/>
        </w:rPr>
        <w:tab/>
      </w:r>
      <w:r>
        <w:rPr>
          <w:rFonts w:ascii="Garamond" w:eastAsia="Garamond" w:hAnsi="Garamond" w:cs="Garamond"/>
          <w:u w:val="none"/>
          <w:sz w:val="21"/>
          <w:position w:val="0"/>
          <w:color w:val="120f0e"/>
          <w:spacing w:val="-15"/>
          <w:noProof w:val="true"/>
        </w:rPr>
        <w:t>(spoliation found where notice failed to reach relevant custodians due to incorrect e-mail addresses and</w:t>
      </w:r>
    </w:p>
    <w:p w:rsidR="005A76FB" w:rsidRDefault="005A76FB" w:rsidP="005A76FB">
      <w:pPr>
        <w:spacing w:before="0" w:after="0" w:line="253" w:lineRule="exact"/>
        <w:ind w:left="1079"/>
        <w:jc w:val="left"/>
        <w:tabs>
          <w:tab w:val="left" w:pos="6386"/>
          <w:tab w:val="left" w:pos="8626"/>
        </w:tabs>
      </w:pPr>
      <w:r>
        <w:rPr>
          <w:rFonts w:ascii="Garamond" w:eastAsia="Garamond" w:hAnsi="Garamond" w:cs="Garamond"/>
          <w:u w:val="none"/>
          <w:sz w:val="21"/>
          <w:position w:val="0"/>
          <w:color w:val="120f0e"/>
          <w:spacing w:val="-16"/>
          <w:noProof w:val="true"/>
        </w:rPr>
        <w:t>attorney failed to follow up when no responses were received);</w:t>
      </w:r>
      <w:r>
        <w:rPr>
          <w:rFonts w:cs="Calibri"/>
          <w:u w:val="none"/>
          <w:color w:val="000000"/>
          <w:w w:val="100"/>
        </w:rPr>
        <w:tab/>
      </w:r>
      <w:r>
        <w:rPr>
          <w:rFonts w:ascii="Garamond" w:eastAsia="Garamond" w:hAnsi="Garamond" w:cs="Garamond"/>
          <w:u w:val="none"/>
          <w:sz w:val="21"/>
          <w:position w:val="0"/>
          <w:color w:val="120f0e"/>
          <w:spacing w:val="-15"/>
          <w:noProof w:val="true"/>
          <w:i/>
        </w:rPr>
        <w:t>In re NTL, Inc. Sec. Litig.,</w:t>
      </w:r>
      <w:r>
        <w:rPr>
          <w:rFonts w:cs="Calibri"/>
          <w:u w:val="none"/>
          <w:color w:val="000000"/>
          <w:w w:val="100"/>
        </w:rPr>
        <w:tab/>
      </w:r>
      <w:r>
        <w:rPr>
          <w:rFonts w:ascii="Garamond" w:eastAsia="Garamond" w:hAnsi="Garamond" w:cs="Garamond"/>
          <w:u w:val="none"/>
          <w:sz w:val="21"/>
          <w:position w:val="0"/>
          <w:color w:val="120f0e"/>
          <w:spacing w:val="-20"/>
          <w:noProof w:val="true"/>
        </w:rPr>
        <w:t>2007 WL 241344 (S.D.N.Y.</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Jan. 30, 2007) (many employees did not receive legal hold notice, and those that did were not made aware of their</w:t>
      </w:r>
    </w:p>
    <w:p w:rsidR="005A76FB" w:rsidRDefault="005A76FB" w:rsidP="005A76FB">
      <w:pPr>
        <w:spacing w:before="0" w:after="0" w:line="266" w:lineRule="exact"/>
        <w:ind w:left="1079"/>
        <w:jc w:val="left"/>
        <w:tabs>
          <w:tab w:val="left" w:pos="4253"/>
          <w:tab w:val="left" w:pos="7533"/>
        </w:tabs>
      </w:pPr>
      <w:r>
        <w:rPr>
          <w:rFonts w:ascii="Garamond" w:eastAsia="Garamond" w:hAnsi="Garamond" w:cs="Garamond"/>
          <w:u w:val="none"/>
          <w:sz w:val="21"/>
          <w:position w:val="0"/>
          <w:color w:val="120f0e"/>
          <w:spacing w:val="-16"/>
          <w:noProof w:val="true"/>
        </w:rPr>
        <w:t>continuing preservation obligations);</w:t>
      </w:r>
      <w:r>
        <w:rPr>
          <w:rFonts w:cs="Calibri"/>
          <w:u w:val="none"/>
          <w:color w:val="000000"/>
          <w:w w:val="100"/>
        </w:rPr>
        <w:tab/>
      </w:r>
      <w:r>
        <w:rPr>
          <w:rFonts w:ascii="Garamond" w:eastAsia="Garamond" w:hAnsi="Garamond" w:cs="Garamond"/>
          <w:u w:val="none"/>
          <w:sz w:val="21"/>
          <w:position w:val="0"/>
          <w:color w:val="120f0e"/>
          <w:spacing w:val="-16"/>
          <w:noProof w:val="true"/>
          <w:i/>
        </w:rPr>
        <w:t>Consol. Aluminum Corp. v. Alcoa, Inc.,</w:t>
      </w:r>
      <w:r>
        <w:rPr>
          <w:rFonts w:cs="Calibri"/>
          <w:u w:val="none"/>
          <w:color w:val="000000"/>
          <w:w w:val="100"/>
        </w:rPr>
        <w:tab/>
      </w:r>
      <w:r>
        <w:rPr>
          <w:rFonts w:ascii="Garamond" w:eastAsia="Garamond" w:hAnsi="Garamond" w:cs="Garamond"/>
          <w:u w:val="none"/>
          <w:sz w:val="21"/>
          <w:position w:val="0"/>
          <w:color w:val="120f0e"/>
          <w:spacing w:val="-19"/>
          <w:noProof w:val="true"/>
        </w:rPr>
        <w:t>2006 WL 2583308 (M.D. La. July 19,</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2006) (defendant’s initial litigation hold did not include a sufficient number of employees, and the process failed to</w:t>
      </w:r>
    </w:p>
    <w:p w:rsidR="005A76FB" w:rsidRDefault="005A76FB" w:rsidP="005A76FB">
      <w:pPr>
        <w:spacing w:before="0" w:after="0" w:line="253" w:lineRule="exact"/>
        <w:ind w:left="1079"/>
        <w:jc w:val="left"/>
        <w:tabs>
          <w:tab w:val="left" w:pos="8106"/>
        </w:tabs>
      </w:pPr>
      <w:r>
        <w:rPr>
          <w:rFonts w:ascii="Garamond" w:eastAsia="Garamond" w:hAnsi="Garamond" w:cs="Garamond"/>
          <w:u w:val="none"/>
          <w:sz w:val="21"/>
          <w:position w:val="0"/>
          <w:color w:val="120f0e"/>
          <w:spacing w:val="-16"/>
          <w:noProof w:val="true"/>
        </w:rPr>
        <w:t>include consultation with a manager with knowledge of the employees and issues);</w:t>
      </w:r>
      <w:r>
        <w:rPr>
          <w:rFonts w:cs="Calibri"/>
          <w:u w:val="none"/>
          <w:color w:val="000000"/>
          <w:w w:val="100"/>
        </w:rPr>
        <w:tab/>
      </w:r>
      <w:r>
        <w:rPr>
          <w:rFonts w:ascii="Garamond" w:eastAsia="Garamond" w:hAnsi="Garamond" w:cs="Garamond"/>
          <w:u w:val="none"/>
          <w:sz w:val="21"/>
          <w:position w:val="0"/>
          <w:color w:val="120f0e"/>
          <w:spacing w:val="-15"/>
          <w:noProof w:val="true"/>
          <w:i/>
        </w:rPr>
        <w:t>In re Prudential Ins. Co. of Am. Sales</w:t>
      </w:r>
    </w:p>
    <w:p w:rsidR="005A76FB" w:rsidRDefault="005A76FB" w:rsidP="005A76FB">
      <w:pPr>
        <w:spacing w:before="0" w:after="0" w:line="266" w:lineRule="exact"/>
        <w:ind w:left="1079"/>
        <w:jc w:val="left"/>
        <w:tabs>
          <w:tab w:val="left" w:pos="2253"/>
        </w:tabs>
      </w:pPr>
      <w:r>
        <w:rPr>
          <w:rFonts w:ascii="Garamond" w:eastAsia="Garamond" w:hAnsi="Garamond" w:cs="Garamond"/>
          <w:u w:val="none"/>
          <w:sz w:val="21"/>
          <w:position w:val="0"/>
          <w:color w:val="120f0e"/>
          <w:spacing w:val="-15"/>
          <w:noProof w:val="true"/>
          <w:i/>
        </w:rPr>
        <w:t>Practices Litig.</w:t>
      </w:r>
      <w:r>
        <w:rPr>
          <w:rFonts w:cs="Calibri"/>
          <w:u w:val="none"/>
          <w:color w:val="000000"/>
          <w:w w:val="100"/>
        </w:rPr>
        <w:tab/>
      </w:r>
      <w:r>
        <w:rPr>
          <w:rFonts w:ascii="Garamond" w:eastAsia="Garamond" w:hAnsi="Garamond" w:cs="Garamond"/>
          <w:u w:val="none"/>
          <w:sz w:val="21"/>
          <w:position w:val="0"/>
          <w:color w:val="120f0e"/>
          <w:spacing w:val="-16"/>
          <w:noProof w:val="true"/>
        </w:rPr>
        <w:t>, 169 F.R.D. 598, 612-13 (D.N.J. 1997) (noting that e-mails sent to employees did not contain bolded</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7"/>
          <w:noProof w:val="true"/>
        </w:rPr>
        <w:t>phrases like “DO NOT DESTROY DOCUMENTS,” that the e-mails did not mention the specific pending litigation</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or the possibility that failure to comply could give rise to civil or criminal penalties, that circulation by e-mail was not</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sufficient when many employees did not have access e-mail).</w:t>
      </w:r>
    </w:p>
    <w:p w:rsidR="005A76FB" w:rsidRDefault="005A76FB" w:rsidP="005A76FB">
      <w:pPr>
        <w:spacing w:before="0" w:after="0" w:line="240" w:lineRule="exact"/>
      </w:pPr>
    </w:p>
    <w:p w:rsidR="005A76FB" w:rsidRDefault="005A76FB" w:rsidP="005A76FB">
      <w:pPr>
        <w:spacing w:before="0" w:after="0" w:line="253" w:lineRule="exact"/>
        <w:ind w:left="1799"/>
        <w:jc w:val="left"/>
        <w:tabs>
          <w:tab w:val="left" w:pos="3106"/>
        </w:tabs>
      </w:pPr>
      <w:r>
        <w:rPr>
          <w:rFonts w:ascii="Garamond" w:eastAsia="Garamond" w:hAnsi="Garamond" w:cs="Garamond"/>
          <w:u w:val="none"/>
          <w:sz w:val="21"/>
          <w:position w:val="0"/>
          <w:color w:val="120f0e"/>
          <w:spacing w:val="-16"/>
          <w:noProof w:val="true"/>
          <w:b/>
          <w:i/>
        </w:rPr>
        <w:t>Illustration ii.</w:t>
      </w:r>
      <w:r>
        <w:rPr>
          <w:rFonts w:cs="Calibri"/>
          <w:u w:val="none"/>
          <w:color w:val="000000"/>
          <w:w w:val="100"/>
        </w:rPr>
        <w:tab/>
      </w:r>
      <w:r>
        <w:rPr>
          <w:rFonts w:ascii="Garamond" w:eastAsia="Garamond" w:hAnsi="Garamond" w:cs="Garamond"/>
          <w:u w:val="none"/>
          <w:sz w:val="21"/>
          <w:position w:val="0"/>
          <w:color w:val="120f0e"/>
          <w:spacing w:val="-15"/>
          <w:noProof w:val="true"/>
        </w:rPr>
        <w:t>Under its policy, a potential producing party enlists the assistance of its employees or</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6"/>
          <w:noProof w:val="true"/>
        </w:rPr>
        <w:t>agents who are identified as possibly having relevant information by informing them of the nature of</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6"/>
          <w:noProof w:val="true"/>
        </w:rPr>
        <w:t>the controversy and the time frame involved, and by providing them with a method of accumulating</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6"/>
          <w:noProof w:val="true"/>
        </w:rPr>
        <w:t>and updating (where disputes are ongoing) copies of the relevant information. The appropriate</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5"/>
          <w:noProof w:val="true"/>
        </w:rPr>
        <w:t>individuals are instructed to preserve relevant information for the duration of the controversy and</w:t>
      </w:r>
    </w:p>
    <w:p w:rsidR="005A76FB" w:rsidRDefault="005A76FB" w:rsidP="005A76FB">
      <w:pPr>
        <w:spacing w:before="0" w:after="0" w:line="253" w:lineRule="exact"/>
        <w:ind w:left="1799"/>
        <w:jc w:val="left"/>
      </w:pPr>
      <w:r>
        <w:rPr>
          <w:rFonts w:ascii="Garamond" w:eastAsia="Garamond" w:hAnsi="Garamond" w:cs="Garamond"/>
          <w:u w:val="none"/>
          <w:sz w:val="21"/>
          <w:position w:val="0"/>
          <w:color w:val="120f0e"/>
          <w:spacing w:val="-16"/>
          <w:noProof w:val="true"/>
        </w:rPr>
        <w:t>steps are established to follow up with the identified individuals and secure the information. The</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5"/>
          <w:noProof w:val="true"/>
        </w:rPr>
        <w:t>organization has likely fulfilled its obligations.</w:t>
      </w:r>
    </w:p>
    <w:p w:rsidR="005A76FB" w:rsidRDefault="005A76FB" w:rsidP="005A76FB">
      <w:pPr>
        <w:spacing w:before="0" w:after="0" w:line="386" w:lineRule="exact"/>
        <w:ind w:left="1799"/>
        <w:jc w:val="left"/>
        <w:tabs>
          <w:tab w:val="left" w:pos="2146"/>
          <w:tab w:val="left" w:pos="6159"/>
        </w:tabs>
      </w:pPr>
      <w:r>
        <w:rPr>
          <w:rFonts w:ascii="Garamond" w:eastAsia="Garamond" w:hAnsi="Garamond" w:cs="Garamond"/>
          <w:u w:val="none"/>
          <w:sz w:val="21"/>
          <w:position w:val="0"/>
          <w:color w:val="120f0e"/>
          <w:spacing w:val="0"/>
          <w:noProof w:val="true"/>
          <w:b/>
          <w:i/>
        </w:rPr>
        <w:t>•</w:t>
      </w:r>
      <w:r>
        <w:rPr>
          <w:rFonts w:cs="Calibri"/>
          <w:u w:val="none"/>
          <w:color w:val="000000"/>
          <w:w w:val="100"/>
        </w:rPr>
        <w:tab/>
      </w:r>
      <w:r>
        <w:rPr>
          <w:rFonts w:ascii="Garamond" w:eastAsia="Garamond" w:hAnsi="Garamond" w:cs="Garamond"/>
          <w:u w:val="none"/>
          <w:sz w:val="21"/>
          <w:position w:val="0"/>
          <w:color w:val="120f0e"/>
          <w:spacing w:val="-16"/>
          <w:noProof w:val="true"/>
          <w:b/>
          <w:i/>
        </w:rPr>
        <w:t>Whether notice should be sent to third parties.</w:t>
      </w:r>
      <w:r>
        <w:rPr>
          <w:rFonts w:cs="Calibri"/>
          <w:u w:val="none"/>
          <w:color w:val="000000"/>
          <w:w w:val="100"/>
        </w:rPr>
        <w:tab/>
      </w:r>
      <w:r>
        <w:rPr>
          <w:rFonts w:ascii="Garamond" w:eastAsia="Garamond" w:hAnsi="Garamond" w:cs="Garamond"/>
          <w:u w:val="none"/>
          <w:sz w:val="21"/>
          <w:position w:val="0"/>
          <w:color w:val="120f0e"/>
          <w:spacing w:val="-17"/>
          <w:noProof w:val="true"/>
        </w:rPr>
        <w:t>Consideration should be given to sending the</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5"/>
          <w:noProof w:val="true"/>
        </w:rPr>
        <w:t>notice of the legal hold to third parties if such third parties possess documents or data that effectively</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6"/>
          <w:noProof w:val="true"/>
        </w:rPr>
        <w:t>are in the possession, custody or control of the producing party.</w:t>
      </w:r>
    </w:p>
    <w:p w:rsidR="005A76FB" w:rsidRDefault="005A76FB" w:rsidP="005A76FB">
      <w:pPr>
        <w:spacing w:before="0" w:after="0" w:line="373" w:lineRule="exact"/>
        <w:ind w:left="1799"/>
        <w:jc w:val="left"/>
        <w:tabs>
          <w:tab w:val="left" w:pos="2146"/>
          <w:tab w:val="left" w:pos="3666"/>
        </w:tabs>
      </w:pPr>
      <w:r>
        <w:rPr>
          <w:rFonts w:ascii="Garamond" w:eastAsia="Garamond" w:hAnsi="Garamond" w:cs="Garamond"/>
          <w:u w:val="none"/>
          <w:sz w:val="21"/>
          <w:position w:val="0"/>
          <w:color w:val="120f0e"/>
          <w:spacing w:val="0"/>
          <w:noProof w:val="true"/>
          <w:b/>
          <w:i/>
        </w:rPr>
        <w:t>•</w:t>
      </w:r>
      <w:r>
        <w:rPr>
          <w:rFonts w:cs="Calibri"/>
          <w:u w:val="none"/>
          <w:color w:val="000000"/>
          <w:w w:val="100"/>
        </w:rPr>
        <w:tab/>
      </w:r>
      <w:r>
        <w:rPr>
          <w:rFonts w:ascii="Garamond" w:eastAsia="Garamond" w:hAnsi="Garamond" w:cs="Garamond"/>
          <w:u w:val="none"/>
          <w:sz w:val="21"/>
          <w:position w:val="0"/>
          <w:color w:val="120f0e"/>
          <w:spacing w:val="-18"/>
          <w:noProof w:val="true"/>
          <w:b/>
          <w:i/>
        </w:rPr>
        <w:t>Updated notices.</w:t>
      </w:r>
      <w:r>
        <w:rPr>
          <w:rFonts w:cs="Calibri"/>
          <w:u w:val="none"/>
          <w:color w:val="000000"/>
          <w:w w:val="100"/>
        </w:rPr>
        <w:tab/>
      </w:r>
      <w:r>
        <w:rPr>
          <w:rFonts w:ascii="Garamond" w:eastAsia="Garamond" w:hAnsi="Garamond" w:cs="Garamond"/>
          <w:u w:val="none"/>
          <w:sz w:val="21"/>
          <w:position w:val="0"/>
          <w:color w:val="120f0e"/>
          <w:spacing w:val="-16"/>
          <w:noProof w:val="true"/>
        </w:rPr>
        <w:t>Consideration should be given as to whether notices of the legal hold should be</w:t>
      </w:r>
    </w:p>
    <w:p w:rsidR="005A76FB" w:rsidRDefault="005A76FB" w:rsidP="005A76FB">
      <w:pPr>
        <w:spacing w:before="0" w:after="0" w:line="266" w:lineRule="exact"/>
        <w:ind w:left="1799"/>
        <w:jc w:val="left"/>
        <w:tabs>
          <w:tab w:val="left" w:pos="4759"/>
          <w:tab w:val="left" w:pos="5026"/>
        </w:tabs>
      </w:pPr>
      <w:r>
        <w:rPr>
          <w:rFonts w:ascii="Garamond" w:eastAsia="Garamond" w:hAnsi="Garamond" w:cs="Garamond"/>
          <w:u w:val="none"/>
          <w:sz w:val="21"/>
          <w:position w:val="0"/>
          <w:color w:val="120f0e"/>
          <w:spacing w:val="-16"/>
          <w:noProof w:val="true"/>
        </w:rPr>
        <w:t>updated as the litigation proceeds (</w:t>
      </w:r>
      <w:r>
        <w:rPr>
          <w:rFonts w:cs="Calibri"/>
          <w:u w:val="none"/>
          <w:color w:val="000000"/>
          <w:w w:val="100"/>
        </w:rPr>
        <w:tab/>
      </w:r>
      <w:r>
        <w:rPr>
          <w:rFonts w:ascii="Garamond" w:eastAsia="Garamond" w:hAnsi="Garamond" w:cs="Garamond"/>
          <w:u w:val="none"/>
          <w:sz w:val="21"/>
          <w:position w:val="0"/>
          <w:color w:val="120f0e"/>
          <w:spacing w:val="-25"/>
          <w:noProof w:val="true"/>
          <w:i/>
        </w:rPr>
        <w:t>e.g.</w:t>
      </w:r>
      <w:r>
        <w:rPr>
          <w:rFonts w:cs="Calibri"/>
          <w:u w:val="none"/>
          <w:color w:val="000000"/>
          <w:w w:val="100"/>
        </w:rPr>
        <w:tab/>
      </w:r>
      <w:r>
        <w:rPr>
          <w:rFonts w:ascii="Garamond" w:eastAsia="Garamond" w:hAnsi="Garamond" w:cs="Garamond"/>
          <w:u w:val="none"/>
          <w:sz w:val="21"/>
          <w:position w:val="0"/>
          <w:color w:val="120f0e"/>
          <w:spacing w:val="-16"/>
          <w:noProof w:val="true"/>
        </w:rPr>
        <w:t>, where new parties or claims are added or eliminated). Care</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6"/>
          <w:noProof w:val="true"/>
        </w:rPr>
        <w:t>must be given, however, to ensure appropriate consistent direction among all preservation notices. In</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6"/>
          <w:noProof w:val="true"/>
        </w:rPr>
        <w:t>certain circumstances, organizations may want to consider repeating notices or periodic general</w:t>
      </w:r>
    </w:p>
    <w:p w:rsidR="005A76FB" w:rsidRDefault="005A76FB" w:rsidP="005A76FB">
      <w:pPr>
        <w:spacing w:before="0" w:after="0" w:line="266" w:lineRule="exact"/>
        <w:ind w:left="1799"/>
        <w:jc w:val="left"/>
        <w:tabs>
          <w:tab w:val="left" w:pos="8079"/>
        </w:tabs>
      </w:pPr>
      <w:r>
        <w:rPr>
          <w:rFonts w:ascii="Garamond" w:eastAsia="Garamond" w:hAnsi="Garamond" w:cs="Garamond"/>
          <w:u w:val="none"/>
          <w:sz w:val="21"/>
          <w:position w:val="0"/>
          <w:color w:val="120f0e"/>
          <w:spacing w:val="-16"/>
          <w:noProof w:val="true"/>
        </w:rPr>
        <w:t>reminders that employees need to adhere to previously issued legal holds.</w:t>
      </w:r>
      <w:r>
        <w:rPr>
          <w:rFonts w:cs="Calibri"/>
          <w:u w:val="none"/>
          <w:color w:val="000000"/>
          <w:w w:val="100"/>
        </w:rPr>
        <w:tab/>
      </w:r>
      <w:r>
        <w:rPr>
          <w:rFonts w:ascii="Garamond" w:eastAsia="Garamond" w:hAnsi="Garamond" w:cs="Garamond"/>
          <w:u w:val="none"/>
          <w:sz w:val="21"/>
          <w:position w:val="0"/>
          <w:color w:val="120f0e"/>
          <w:spacing w:val="-18"/>
          <w:noProof w:val="true"/>
          <w:i/>
        </w:rPr>
        <w:t>Cf. Zubulake v.</w:t>
      </w:r>
    </w:p>
    <w:p w:rsidR="005A76FB" w:rsidRDefault="005A76FB" w:rsidP="005A76FB">
      <w:pPr>
        <w:spacing w:before="0" w:after="0" w:line="266" w:lineRule="exact"/>
        <w:ind w:left="1799"/>
        <w:jc w:val="left"/>
        <w:tabs>
          <w:tab w:val="left" w:pos="3373"/>
        </w:tabs>
      </w:pPr>
      <w:r>
        <w:rPr>
          <w:rFonts w:ascii="Garamond" w:eastAsia="Garamond" w:hAnsi="Garamond" w:cs="Garamond"/>
          <w:u w:val="none"/>
          <w:sz w:val="21"/>
          <w:position w:val="0"/>
          <w:color w:val="120f0e"/>
          <w:spacing w:val="-22"/>
          <w:noProof w:val="true"/>
          <w:i/>
        </w:rPr>
        <w:t>UBS Warburg LLC</w:t>
      </w:r>
      <w:r>
        <w:rPr>
          <w:rFonts w:cs="Calibri"/>
          <w:u w:val="none"/>
          <w:color w:val="000000"/>
          <w:w w:val="100"/>
        </w:rPr>
        <w:tab/>
      </w:r>
      <w:r>
        <w:rPr>
          <w:rFonts w:ascii="Garamond" w:eastAsia="Garamond" w:hAnsi="Garamond" w:cs="Garamond"/>
          <w:u w:val="none"/>
          <w:sz w:val="21"/>
          <w:position w:val="0"/>
          <w:color w:val="120f0e"/>
          <w:spacing w:val="-16"/>
          <w:noProof w:val="true"/>
        </w:rPr>
        <w:t>, 229 F.R.D. 442 (S.D.N.Y. 2004) (recommending periodic re-issuing of litigation</w:t>
      </w:r>
    </w:p>
    <w:p w:rsidR="005A76FB" w:rsidRDefault="005A76FB" w:rsidP="005A76FB">
      <w:pPr>
        <w:spacing w:before="0" w:after="0" w:line="253" w:lineRule="exact"/>
        <w:ind w:left="1799"/>
        <w:jc w:val="left"/>
      </w:pPr>
      <w:r>
        <w:rPr>
          <w:rFonts w:ascii="Garamond" w:eastAsia="Garamond" w:hAnsi="Garamond" w:cs="Garamond"/>
          <w:u w:val="none"/>
          <w:sz w:val="21"/>
          <w:position w:val="0"/>
          <w:color w:val="120f0e"/>
          <w:spacing w:val="-15"/>
          <w:noProof w:val="true"/>
        </w:rPr>
        <w:t>hold notices). But it is important to make sure that repeat notices are effective and that necessary</w:t>
      </w:r>
    </w:p>
    <w:p w:rsidR="005A76FB" w:rsidRDefault="005A76FB" w:rsidP="005A76FB">
      <w:pPr>
        <w:spacing w:before="0" w:after="0" w:line="266" w:lineRule="exact"/>
        <w:ind w:left="1799"/>
        <w:jc w:val="left"/>
        <w:tabs>
          <w:tab w:val="left" w:pos="4759"/>
        </w:tabs>
      </w:pPr>
      <w:r>
        <w:rPr>
          <w:rFonts w:ascii="Garamond" w:eastAsia="Garamond" w:hAnsi="Garamond" w:cs="Garamond"/>
          <w:u w:val="none"/>
          <w:sz w:val="21"/>
          <w:position w:val="0"/>
          <w:color w:val="120f0e"/>
          <w:spacing w:val="-17"/>
          <w:noProof w:val="true"/>
        </w:rPr>
        <w:t>follow-up or modification occurs.</w:t>
      </w:r>
      <w:r>
        <w:rPr>
          <w:rFonts w:cs="Calibri"/>
          <w:u w:val="none"/>
          <w:color w:val="000000"/>
          <w:w w:val="100"/>
        </w:rPr>
        <w:tab/>
      </w:r>
      <w:r>
        <w:rPr>
          <w:rFonts w:ascii="Garamond" w:eastAsia="Garamond" w:hAnsi="Garamond" w:cs="Garamond"/>
          <w:u w:val="none"/>
          <w:sz w:val="21"/>
          <w:position w:val="0"/>
          <w:color w:val="120f0e"/>
          <w:spacing w:val="-15"/>
          <w:noProof w:val="true"/>
          <w:i/>
        </w:rPr>
        <w:t>See United Medical Supply Co., Inc. v. United States, 77 Fed. Cl. 257</w:t>
      </w:r>
    </w:p>
    <w:p w:rsidR="005A76FB" w:rsidRDefault="005A76FB" w:rsidP="005A76FB">
      <w:pPr>
        <w:spacing w:before="0" w:after="0" w:line="266" w:lineRule="exact"/>
        <w:ind w:left="1799"/>
        <w:jc w:val="left"/>
        <w:tabs>
          <w:tab w:val="left" w:pos="3079"/>
        </w:tabs>
      </w:pPr>
      <w:r>
        <w:rPr>
          <w:rFonts w:ascii="Garamond" w:eastAsia="Garamond" w:hAnsi="Garamond" w:cs="Garamond"/>
          <w:u w:val="none"/>
          <w:sz w:val="21"/>
          <w:position w:val="0"/>
          <w:color w:val="120f0e"/>
          <w:spacing w:val="-19"/>
          <w:noProof w:val="true"/>
          <w:i/>
        </w:rPr>
        <w:t>(Fed.Cl. 2007)</w:t>
      </w:r>
      <w:r>
        <w:rPr>
          <w:rFonts w:cs="Calibri"/>
          <w:u w:val="none"/>
          <w:color w:val="000000"/>
          <w:w w:val="100"/>
        </w:rPr>
        <w:tab/>
      </w:r>
      <w:r>
        <w:rPr>
          <w:rFonts w:ascii="Garamond" w:eastAsia="Garamond" w:hAnsi="Garamond" w:cs="Garamond"/>
          <w:u w:val="none"/>
          <w:sz w:val="21"/>
          <w:position w:val="0"/>
          <w:color w:val="120f0e"/>
          <w:spacing w:val="-15"/>
          <w:noProof w:val="true"/>
        </w:rPr>
        <w:t>(follow up notices were sent to same incorrect e-mail addresses as original notices and</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6"/>
          <w:noProof w:val="true"/>
        </w:rPr>
        <w:t>no follow-up occurred to ensure notice had been received and was being followed).</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53" w:lineRule="exact"/>
        <w:ind w:left="1079"/>
        <w:jc w:val="left"/>
      </w:pPr>
      <w:r>
        <w:rPr>
          <w:rFonts w:ascii="Garamond" w:eastAsia="Garamond" w:hAnsi="Garamond" w:cs="Garamond"/>
          <w:u w:val="none"/>
          <w:sz w:val="12"/>
          <w:position w:val="0"/>
          <w:color w:val="231f20"/>
          <w:spacing w:val="0"/>
          <w:noProof w:val="true"/>
        </w:rPr>
        <w:t>_________________</w:t>
      </w:r>
    </w:p>
    <w:p w:rsidR="005A76FB" w:rsidRDefault="005A76FB" w:rsidP="005A76FB">
      <w:pPr>
        <w:spacing w:before="0" w:after="0" w:line="239" w:lineRule="exact"/>
        <w:ind w:left="1079"/>
        <w:jc w:val="left"/>
        <w:tabs>
          <w:tab w:val="left" w:pos="1173"/>
          <w:tab w:val="left" w:pos="2173"/>
          <w:tab w:val="left" w:pos="2693"/>
          <w:tab w:val="left" w:pos="10413"/>
        </w:tabs>
      </w:pPr>
      <w:r>
        <w:rPr>
          <w:rFonts w:ascii="Garamond" w:eastAsia="Garamond" w:hAnsi="Garamond" w:cs="Garamond"/>
          <w:u w:val="none"/>
          <w:sz w:val="6"/>
          <w:position w:val="0"/>
          <w:color w:val="120f0e"/>
          <w:spacing w:val="0"/>
          <w:noProof w:val="true"/>
        </w:rPr>
        <w:t>74</w:t>
      </w:r>
      <w:r>
        <w:rPr>
          <w:rFonts w:cs="Calibri"/>
          <w:u w:val="none"/>
          <w:color w:val="000000"/>
          <w:w w:val="100"/>
        </w:rPr>
        <w:tab/>
      </w:r>
      <w:r>
        <w:rPr>
          <w:rFonts w:ascii="Garamond" w:eastAsia="Garamond" w:hAnsi="Garamond" w:cs="Garamond"/>
          <w:u w:val="none"/>
          <w:sz w:val="12"/>
          <w:position w:val="0"/>
          <w:color w:val="120f0e"/>
          <w:spacing w:val="-22"/>
          <w:noProof w:val="true"/>
        </w:rPr>
        <w:t>This aspect of the</w:t>
      </w:r>
      <w:r>
        <w:rPr>
          <w:rFonts w:cs="Calibri"/>
          <w:u w:val="none"/>
          <w:color w:val="000000"/>
          <w:w w:val="100"/>
        </w:rPr>
        <w:tab/>
      </w:r>
      <w:r>
        <w:rPr>
          <w:rFonts w:ascii="Garamond" w:eastAsia="Garamond" w:hAnsi="Garamond" w:cs="Garamond"/>
          <w:u w:val="none"/>
          <w:sz w:val="12"/>
          <w:position w:val="0"/>
          <w:color w:val="120f0e"/>
          <w:spacing w:val="-30"/>
          <w:noProof w:val="true"/>
          <w:i/>
        </w:rPr>
        <w:t>Wiginton</w:t>
      </w:r>
      <w:r>
        <w:rPr>
          <w:rFonts w:cs="Calibri"/>
          <w:u w:val="none"/>
          <w:color w:val="000000"/>
          <w:w w:val="100"/>
        </w:rPr>
        <w:tab/>
      </w:r>
      <w:r>
        <w:rPr>
          <w:rFonts w:ascii="Garamond" w:eastAsia="Garamond" w:hAnsi="Garamond" w:cs="Garamond"/>
          <w:u w:val="none"/>
          <w:sz w:val="12"/>
          <w:position w:val="0"/>
          <w:color w:val="120f0e"/>
          <w:spacing w:val="-19"/>
          <w:noProof w:val="true"/>
        </w:rPr>
        <w:t>case is troubling for it uses a subsequent remedial measure (a more precise preservation notice) as evidence that the first notice was insufficient.</w:t>
      </w:r>
      <w:r>
        <w:rPr>
          <w:rFonts w:cs="Calibri"/>
          <w:u w:val="none"/>
          <w:color w:val="000000"/>
          <w:w w:val="100"/>
        </w:rPr>
        <w:tab/>
      </w:r>
      <w:r>
        <w:rPr>
          <w:rFonts w:ascii="Garamond" w:eastAsia="Garamond" w:hAnsi="Garamond" w:cs="Garamond"/>
          <w:u w:val="none"/>
          <w:sz w:val="12"/>
          <w:position w:val="0"/>
          <w:color w:val="120f0e"/>
          <w:spacing w:val="-25"/>
          <w:noProof w:val="true"/>
          <w:i/>
        </w:rPr>
        <w:t>Wiginton v.</w:t>
      </w:r>
    </w:p>
    <w:p w:rsidR="005A76FB" w:rsidRDefault="005A76FB" w:rsidP="005A76FB">
      <w:pPr>
        <w:spacing w:before="0" w:after="0" w:line="213" w:lineRule="exact"/>
        <w:ind w:left="1066"/>
        <w:jc w:val="left"/>
        <w:tabs>
          <w:tab w:val="left" w:pos="1359"/>
          <w:tab w:val="left" w:pos="5186"/>
          <w:tab w:val="left" w:pos="7426"/>
        </w:tabs>
      </w:pPr>
      <w:r>
        <w:rPr>
          <w:rFonts w:ascii="Garamond" w:eastAsia="Garamond" w:hAnsi="Garamond" w:cs="Garamond"/>
          <w:u w:val="none"/>
          <w:sz w:val="12"/>
          <w:position w:val="0"/>
          <w:color w:val="120f0e"/>
          <w:spacing w:val="-23"/>
          <w:noProof w:val="true"/>
          <w:i/>
        </w:rPr>
        <w:t>Ellis,</w:t>
      </w:r>
      <w:r>
        <w:rPr>
          <w:rFonts w:cs="Calibri"/>
          <w:u w:val="none"/>
          <w:color w:val="000000"/>
          <w:w w:val="100"/>
        </w:rPr>
        <w:tab/>
      </w:r>
      <w:r>
        <w:rPr>
          <w:rFonts w:ascii="Garamond" w:eastAsia="Garamond" w:hAnsi="Garamond" w:cs="Garamond"/>
          <w:u w:val="none"/>
          <w:sz w:val="12"/>
          <w:position w:val="0"/>
          <w:color w:val="120f0e"/>
          <w:spacing w:val="-22"/>
          <w:noProof w:val="true"/>
        </w:rPr>
        <w:t>No. 02 C 6832, 2003 WL 22439865, at *5 (N.D. Ill. Oct. 27, 2003);</w:t>
      </w:r>
      <w:r>
        <w:rPr>
          <w:rFonts w:cs="Calibri"/>
          <w:u w:val="none"/>
          <w:color w:val="000000"/>
          <w:w w:val="100"/>
        </w:rPr>
        <w:tab/>
      </w:r>
      <w:r>
        <w:rPr>
          <w:rFonts w:ascii="Garamond" w:eastAsia="Garamond" w:hAnsi="Garamond" w:cs="Garamond"/>
          <w:u w:val="none"/>
          <w:sz w:val="12"/>
          <w:position w:val="0"/>
          <w:color w:val="120f0e"/>
          <w:spacing w:val="-20"/>
          <w:noProof w:val="true"/>
          <w:i/>
        </w:rPr>
        <w:t>cf. Consol. Aluminum Corp. v. Alcoa, Inc.,</w:t>
      </w:r>
      <w:r>
        <w:rPr>
          <w:rFonts w:cs="Calibri"/>
          <w:u w:val="none"/>
          <w:color w:val="000000"/>
          <w:w w:val="100"/>
        </w:rPr>
        <w:tab/>
      </w:r>
      <w:r>
        <w:rPr>
          <w:rFonts w:ascii="Garamond" w:eastAsia="Garamond" w:hAnsi="Garamond" w:cs="Garamond"/>
          <w:u w:val="none"/>
          <w:sz w:val="12"/>
          <w:position w:val="0"/>
          <w:color w:val="120f0e"/>
          <w:spacing w:val="-23"/>
          <w:noProof w:val="true"/>
        </w:rPr>
        <w:t>2006 WL 2583308 (M.D. La. July 19, 2006)(court found that</w:t>
      </w:r>
    </w:p>
    <w:p w:rsidR="005A76FB" w:rsidRDefault="005A76FB" w:rsidP="005A76FB">
      <w:pPr>
        <w:spacing w:before="0" w:after="0" w:line="159" w:lineRule="exact"/>
        <w:ind w:left="1066"/>
        <w:jc w:val="left"/>
      </w:pPr>
      <w:r>
        <w:rPr>
          <w:rFonts w:ascii="Garamond" w:eastAsia="Garamond" w:hAnsi="Garamond" w:cs="Garamond"/>
          <w:u w:val="none"/>
          <w:sz w:val="12"/>
          <w:position w:val="0"/>
          <w:color w:val="120f0e"/>
          <w:spacing w:val="-20"/>
          <w:noProof w:val="true"/>
        </w:rPr>
        <w:t>subsequent notice, after receipt of initial discovery requests, to more employees than in the original notice was still insufficient because the hold should have included even more</w:t>
      </w:r>
    </w:p>
    <w:p w:rsidR="005A76FB" w:rsidRDefault="005A76FB" w:rsidP="005A76FB">
      <w:pPr>
        <w:spacing w:before="0" w:after="0" w:line="159" w:lineRule="exact"/>
        <w:ind w:left="1066"/>
        <w:jc w:val="left"/>
      </w:pPr>
      <w:r>
        <w:rPr>
          <w:rFonts w:ascii="Garamond" w:eastAsia="Garamond" w:hAnsi="Garamond" w:cs="Garamond"/>
          <w:u w:val="none"/>
          <w:sz w:val="12"/>
          <w:position w:val="0"/>
          <w:color w:val="120f0e"/>
          <w:spacing w:val="-26"/>
          <w:noProof w:val="true"/>
        </w:rPr>
        <w:t>employees).</w:t>
      </w:r>
    </w:p>
    <w:p w:rsidR="005A76FB" w:rsidRDefault="005A76FB" w:rsidP="005A76FB">
      <w:pPr>
        <w:spacing w:before="0" w:after="0" w:line="799" w:lineRule="exact"/>
        <w:ind w:left="10933"/>
        <w:jc w:val="left"/>
      </w:pPr>
      <w:r>
        <w:rPr>
          <w:rFonts w:ascii="Arial" w:eastAsia="Arial" w:hAnsi="Arial" w:cs="Arial"/>
          <w:u w:val="none"/>
          <w:sz w:val="16"/>
          <w:position w:val="0"/>
          <w:color w:val="231f20"/>
          <w:spacing w:val="0"/>
          <w:noProof w:val="true"/>
        </w:rPr>
        <w:t>49</w:t>
      </w:r>
    </w:p>
    <w:bookmarkStart w:id="60" w:name="60"/>
    <w:bookmarkEnd w:id="60"/>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68" type="#_x0000_t75" style="position:absolute;margin-left:0pt;margin-top:0pt;width:612pt;height:792pt;z-index:-251658139;mso-position-horizontal-relative:page;mso-position-vertical-relative:page">
            <v:imagedata r:id="rId68"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426" w:lineRule="exact"/>
        <w:ind w:left="1439"/>
        <w:jc w:val="left"/>
      </w:pPr>
      <w:r>
        <w:rPr>
          <w:rFonts w:ascii="Garamond" w:eastAsia="Garamond" w:hAnsi="Garamond" w:cs="Garamond"/>
          <w:u w:val="none"/>
          <w:sz w:val="21"/>
          <w:position w:val="0"/>
          <w:color w:val="120f0e"/>
          <w:spacing w:val="-23"/>
          <w:noProof w:val="true"/>
          <w:b/>
        </w:rPr>
        <w:t>Comment 5.g.</w:t>
      </w:r>
    </w:p>
    <w:p w:rsidR="005A76FB" w:rsidRDefault="005A76FB" w:rsidP="005A76FB">
      <w:pPr>
        <w:spacing w:before="0" w:after="0" w:line="253" w:lineRule="exact"/>
        <w:ind w:left="1439"/>
        <w:jc w:val="left"/>
      </w:pPr>
      <w:r>
        <w:rPr>
          <w:rFonts w:ascii="Garamond" w:eastAsia="Garamond" w:hAnsi="Garamond" w:cs="Garamond"/>
          <w:u w:val="none"/>
          <w:sz w:val="21"/>
          <w:position w:val="0"/>
          <w:color w:val="120f0e"/>
          <w:spacing w:val="-17"/>
          <w:noProof w:val="true"/>
          <w:b/>
        </w:rPr>
        <w:t>Documenting the steps taken to implement a legal hold may be beneficial.</w:t>
      </w:r>
    </w:p>
    <w:p w:rsidR="005A76FB" w:rsidRDefault="005A76FB" w:rsidP="005A76FB">
      <w:pPr>
        <w:spacing w:before="0" w:after="0" w:line="240" w:lineRule="exact"/>
      </w:pP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Organizations should consider ways in which the legal hold process—either generally or in a given case— is recorded.</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This should usually include a copy of any legal hold notice(s) that have been issued, and a distribution list for the</w:t>
      </w:r>
    </w:p>
    <w:p w:rsidR="005A76FB" w:rsidRDefault="005A76FB" w:rsidP="005A76FB">
      <w:pPr>
        <w:spacing w:before="0" w:after="0" w:line="266" w:lineRule="exact"/>
        <w:ind w:left="1079"/>
        <w:jc w:val="left"/>
        <w:tabs>
          <w:tab w:val="left" w:pos="1866"/>
          <w:tab w:val="left" w:pos="2053"/>
        </w:tabs>
      </w:pPr>
      <w:r>
        <w:rPr>
          <w:rFonts w:ascii="Garamond" w:eastAsia="Garamond" w:hAnsi="Garamond" w:cs="Garamond"/>
          <w:u w:val="none"/>
          <w:sz w:val="21"/>
          <w:position w:val="0"/>
          <w:color w:val="120f0e"/>
          <w:spacing w:val="-18"/>
          <w:noProof w:val="true"/>
        </w:rPr>
        <w:t>notice(s).</w:t>
      </w:r>
      <w:r>
        <w:rPr>
          <w:rFonts w:cs="Calibri"/>
          <w:u w:val="none"/>
          <w:color w:val="000000"/>
          <w:w w:val="100"/>
        </w:rPr>
        <w:tab/>
      </w:r>
      <w:r>
        <w:rPr>
          <w:rFonts w:ascii="Garamond" w:eastAsia="Garamond" w:hAnsi="Garamond" w:cs="Garamond"/>
          <w:u w:val="none"/>
          <w:sz w:val="10"/>
          <w:position w:val="0"/>
          <w:color w:val="120f0e"/>
          <w:spacing w:val="0"/>
          <w:noProof w:val="true"/>
        </w:rPr>
        <w:t>75</w:t>
      </w:r>
      <w:r>
        <w:rPr>
          <w:rFonts w:cs="Calibri"/>
          <w:u w:val="none"/>
          <w:color w:val="000000"/>
          <w:w w:val="100"/>
        </w:rPr>
        <w:tab/>
      </w:r>
      <w:r>
        <w:rPr>
          <w:rFonts w:ascii="Garamond" w:eastAsia="Garamond" w:hAnsi="Garamond" w:cs="Garamond"/>
          <w:u w:val="none"/>
          <w:sz w:val="21"/>
          <w:position w:val="0"/>
          <w:color w:val="120f0e"/>
          <w:spacing w:val="-16"/>
          <w:noProof w:val="true"/>
        </w:rPr>
        <w:t>Some organizations may wish to create checklists which outline the steps taken from the point of notice</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through the decision to release a legal hold. Such documents may assist in the development of affidavits or testimony</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6"/>
          <w:noProof w:val="true"/>
        </w:rPr>
        <w:t>which might be required should the preservation process be challenged. Some organizations require employees to</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certify receipt of, and compliance with, legal hold instructions. Other organizations rely on the legal hold notice</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combined with other steps, such as witness interviews, to ensure appropriate preservation steps have been taken.</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Regardless of the steps taken, a record of compliance can be very useful in defending any challenges to the</w:t>
      </w:r>
    </w:p>
    <w:p w:rsidR="005A76FB" w:rsidRDefault="005A76FB" w:rsidP="005A76FB">
      <w:pPr>
        <w:spacing w:before="0" w:after="0" w:line="266" w:lineRule="exact"/>
        <w:ind w:left="1079"/>
        <w:jc w:val="left"/>
        <w:tabs>
          <w:tab w:val="left" w:pos="6986"/>
          <w:tab w:val="left" w:pos="9893"/>
        </w:tabs>
      </w:pPr>
      <w:r>
        <w:rPr>
          <w:rFonts w:ascii="Garamond" w:eastAsia="Garamond" w:hAnsi="Garamond" w:cs="Garamond"/>
          <w:u w:val="none"/>
          <w:sz w:val="21"/>
          <w:position w:val="0"/>
          <w:color w:val="120f0e"/>
          <w:spacing w:val="-15"/>
          <w:noProof w:val="true"/>
        </w:rPr>
        <w:t>organization’s good faith efforts to meets its preservation obligations.</w:t>
      </w:r>
      <w:r>
        <w:rPr>
          <w:rFonts w:cs="Calibri"/>
          <w:u w:val="none"/>
          <w:color w:val="000000"/>
          <w:w w:val="100"/>
        </w:rPr>
        <w:tab/>
      </w:r>
      <w:r>
        <w:rPr>
          <w:rFonts w:ascii="Garamond" w:eastAsia="Garamond" w:hAnsi="Garamond" w:cs="Garamond"/>
          <w:u w:val="none"/>
          <w:sz w:val="21"/>
          <w:position w:val="0"/>
          <w:color w:val="120f0e"/>
          <w:spacing w:val="-18"/>
          <w:noProof w:val="true"/>
          <w:i/>
        </w:rPr>
        <w:t>Cf. Zubulake v. UBS Warburg LLC</w:t>
      </w:r>
      <w:r>
        <w:rPr>
          <w:rFonts w:cs="Calibri"/>
          <w:u w:val="none"/>
          <w:color w:val="000000"/>
          <w:w w:val="100"/>
        </w:rPr>
        <w:tab/>
      </w:r>
      <w:r>
        <w:rPr>
          <w:rFonts w:ascii="Garamond" w:eastAsia="Garamond" w:hAnsi="Garamond" w:cs="Garamond"/>
          <w:u w:val="none"/>
          <w:sz w:val="21"/>
          <w:position w:val="0"/>
          <w:color w:val="120f0e"/>
          <w:spacing w:val="-19"/>
          <w:noProof w:val="true"/>
        </w:rPr>
        <w:t>, 229 F.R.D.</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6"/>
          <w:noProof w:val="true"/>
        </w:rPr>
        <w:t>442 (S.D.N.Y. 2004) (noting roles of counsel and client in implementing legal hold notices and procedures).</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Conversely, an inability to provide this information in conjunction with a failure to produce all relevant information</w:t>
      </w:r>
    </w:p>
    <w:p w:rsidR="005A76FB" w:rsidRDefault="005A76FB" w:rsidP="005A76FB">
      <w:pPr>
        <w:spacing w:before="0" w:after="0" w:line="266" w:lineRule="exact"/>
        <w:ind w:left="1079"/>
        <w:jc w:val="left"/>
        <w:tabs>
          <w:tab w:val="left" w:pos="2853"/>
          <w:tab w:val="left" w:pos="6493"/>
        </w:tabs>
      </w:pPr>
      <w:r>
        <w:rPr>
          <w:rFonts w:ascii="Garamond" w:eastAsia="Garamond" w:hAnsi="Garamond" w:cs="Garamond"/>
          <w:u w:val="none"/>
          <w:sz w:val="21"/>
          <w:position w:val="0"/>
          <w:color w:val="120f0e"/>
          <w:spacing w:val="-19"/>
          <w:noProof w:val="true"/>
        </w:rPr>
        <w:t>could be damaging.</w:t>
      </w:r>
      <w:r>
        <w:rPr>
          <w:rFonts w:cs="Calibri"/>
          <w:u w:val="none"/>
          <w:color w:val="000000"/>
          <w:w w:val="100"/>
        </w:rPr>
        <w:tab/>
      </w:r>
      <w:r>
        <w:rPr>
          <w:rFonts w:ascii="Garamond" w:eastAsia="Garamond" w:hAnsi="Garamond" w:cs="Garamond"/>
          <w:u w:val="none"/>
          <w:sz w:val="21"/>
          <w:position w:val="0"/>
          <w:color w:val="120f0e"/>
          <w:spacing w:val="-16"/>
          <w:noProof w:val="true"/>
          <w:i/>
        </w:rPr>
        <w:t>See Pioneer Res. Corp. v. Nami Res.Co., LLC</w:t>
      </w:r>
      <w:r>
        <w:rPr>
          <w:rFonts w:cs="Calibri"/>
          <w:u w:val="none"/>
          <w:color w:val="000000"/>
          <w:w w:val="100"/>
        </w:rPr>
        <w:tab/>
      </w:r>
      <w:r>
        <w:rPr>
          <w:rFonts w:ascii="Garamond" w:eastAsia="Garamond" w:hAnsi="Garamond" w:cs="Garamond"/>
          <w:u w:val="none"/>
          <w:sz w:val="21"/>
          <w:position w:val="0"/>
          <w:color w:val="120f0e"/>
          <w:spacing w:val="-18"/>
          <w:noProof w:val="true"/>
        </w:rPr>
        <w:t>, 2006 WL 1635651 (E.D. Ky. June 8, 2006) (court</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ordered defendant to provide written documentation of its efforts to locate e-mail messages defendant claimed it could</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not find, noting failure to do so could result in sanctions).</w:t>
      </w:r>
    </w:p>
    <w:p w:rsidR="005A76FB" w:rsidRDefault="005A76FB" w:rsidP="005A76FB">
      <w:pPr>
        <w:spacing w:before="0" w:after="0" w:line="373" w:lineRule="exact"/>
        <w:ind w:left="1079"/>
        <w:jc w:val="left"/>
      </w:pPr>
      <w:r>
        <w:rPr>
          <w:rFonts w:ascii="Garamond" w:eastAsia="Garamond" w:hAnsi="Garamond" w:cs="Garamond"/>
          <w:u w:val="none"/>
          <w:sz w:val="21"/>
          <w:position w:val="0"/>
          <w:color w:val="120f0e"/>
          <w:spacing w:val="-16"/>
          <w:noProof w:val="true"/>
        </w:rPr>
        <w:t>Although documenting preservation efforts is a recommended practice, there is no legal requirement mandating the</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creation of such a “paper trail.” Likewise, the absence of such documentation in a particular instance or organization</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should not be viewed as evidence that the organization did not act in good faith or that its efforts were not sufficient to</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meet its legal obligations.</w:t>
      </w:r>
    </w:p>
    <w:p w:rsidR="005A76FB" w:rsidRDefault="005A76FB" w:rsidP="005A76FB">
      <w:pPr>
        <w:spacing w:before="0" w:after="0" w:line="240" w:lineRule="exact"/>
      </w:pPr>
    </w:p>
    <w:p w:rsidR="005A76FB" w:rsidRDefault="005A76FB" w:rsidP="005A76FB">
      <w:pPr>
        <w:spacing w:before="0" w:after="0" w:line="386" w:lineRule="exact"/>
        <w:ind w:left="1799"/>
        <w:jc w:val="left"/>
      </w:pPr>
      <w:r>
        <w:rPr>
          <w:rFonts w:ascii="Garamond" w:eastAsia="Garamond" w:hAnsi="Garamond" w:cs="Garamond"/>
          <w:u w:val="none"/>
          <w:sz w:val="21"/>
          <w:position w:val="0"/>
          <w:color w:val="120f0e"/>
          <w:spacing w:val="-24"/>
          <w:noProof w:val="true"/>
          <w:b/>
        </w:rPr>
        <w:t>Comment 5.h.</w:t>
      </w:r>
    </w:p>
    <w:p w:rsidR="005A76FB" w:rsidRDefault="005A76FB" w:rsidP="005A76FB">
      <w:pPr>
        <w:spacing w:before="0" w:after="0" w:line="253" w:lineRule="exact"/>
        <w:ind w:left="1799"/>
        <w:jc w:val="left"/>
      </w:pPr>
      <w:r>
        <w:rPr>
          <w:rFonts w:ascii="Garamond" w:eastAsia="Garamond" w:hAnsi="Garamond" w:cs="Garamond"/>
          <w:u w:val="none"/>
          <w:sz w:val="21"/>
          <w:position w:val="0"/>
          <w:color w:val="120f0e"/>
          <w:spacing w:val="-16"/>
          <w:noProof w:val="true"/>
          <w:b/>
        </w:rPr>
        <w:t>If an organization takes reasonable steps in good faith to implement a legal hold, it should not be held</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6"/>
          <w:noProof w:val="true"/>
          <w:b/>
        </w:rPr>
        <w:t>responsible for the acts of an individual acting outside the scope of authority and/or in a manner</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6"/>
          <w:noProof w:val="true"/>
          <w:b/>
        </w:rPr>
        <w:t>inconsistent with the legal hold notice.</w:t>
      </w:r>
    </w:p>
    <w:p w:rsidR="005A76FB" w:rsidRDefault="005A76FB" w:rsidP="005A76FB">
      <w:pPr>
        <w:spacing w:before="0" w:after="0" w:line="240" w:lineRule="exact"/>
      </w:pP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As noted elsewhere, courts have imposed severe sanctions on organizations that have been found to have allowed the</w:t>
      </w:r>
    </w:p>
    <w:p w:rsidR="005A76FB" w:rsidRDefault="005A76FB" w:rsidP="005A76FB">
      <w:pPr>
        <w:spacing w:before="0" w:after="0" w:line="266" w:lineRule="exact"/>
        <w:ind w:left="1066"/>
        <w:jc w:val="left"/>
        <w:tabs>
          <w:tab w:val="left" w:pos="9093"/>
        </w:tabs>
      </w:pPr>
      <w:r>
        <w:rPr>
          <w:rFonts w:ascii="Garamond" w:eastAsia="Garamond" w:hAnsi="Garamond" w:cs="Garamond"/>
          <w:u w:val="none"/>
          <w:sz w:val="21"/>
          <w:position w:val="0"/>
          <w:color w:val="120f0e"/>
          <w:spacing w:val="-15"/>
          <w:noProof w:val="true"/>
        </w:rPr>
        <w:t>spoliation of evidence by either reckless or intentional conduct attributed to the organization.</w:t>
      </w:r>
      <w:r>
        <w:rPr>
          <w:rFonts w:cs="Calibri"/>
          <w:u w:val="none"/>
          <w:color w:val="000000"/>
          <w:w w:val="100"/>
        </w:rPr>
        <w:tab/>
      </w:r>
      <w:r>
        <w:rPr>
          <w:rFonts w:ascii="Garamond" w:eastAsia="Garamond" w:hAnsi="Garamond" w:cs="Garamond"/>
          <w:u w:val="none"/>
          <w:sz w:val="21"/>
          <w:position w:val="0"/>
          <w:color w:val="120f0e"/>
          <w:spacing w:val="-16"/>
          <w:noProof w:val="true"/>
          <w:i/>
        </w:rPr>
        <w:t>See United States v.</w:t>
      </w:r>
    </w:p>
    <w:p w:rsidR="005A76FB" w:rsidRDefault="005A76FB" w:rsidP="005A76FB">
      <w:pPr>
        <w:spacing w:before="0" w:after="0" w:line="266" w:lineRule="exact"/>
        <w:ind w:left="1066"/>
        <w:jc w:val="left"/>
        <w:tabs>
          <w:tab w:val="left" w:pos="2986"/>
        </w:tabs>
      </w:pPr>
      <w:r>
        <w:rPr>
          <w:rFonts w:ascii="Garamond" w:eastAsia="Garamond" w:hAnsi="Garamond" w:cs="Garamond"/>
          <w:u w:val="none"/>
          <w:sz w:val="21"/>
          <w:position w:val="0"/>
          <w:color w:val="120f0e"/>
          <w:spacing w:val="-17"/>
          <w:noProof w:val="true"/>
          <w:i/>
        </w:rPr>
        <w:t>Philip Morris USA Inc.</w:t>
      </w:r>
      <w:r>
        <w:rPr>
          <w:rFonts w:cs="Calibri"/>
          <w:u w:val="none"/>
          <w:color w:val="000000"/>
          <w:w w:val="100"/>
        </w:rPr>
        <w:tab/>
      </w:r>
      <w:r>
        <w:rPr>
          <w:rFonts w:ascii="Garamond" w:eastAsia="Garamond" w:hAnsi="Garamond" w:cs="Garamond"/>
          <w:u w:val="none"/>
          <w:sz w:val="21"/>
          <w:position w:val="0"/>
          <w:color w:val="120f0e"/>
          <w:spacing w:val="-16"/>
          <w:noProof w:val="true"/>
        </w:rPr>
        <w:t>, 327 F. Supp. 2d 21, 25-26 (D.D.C. 2004) (where 11 senior executives failed to follow internal</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5"/>
          <w:noProof w:val="true"/>
        </w:rPr>
        <w:t>procedures for preservation, court barred witness from testifying at trial and imposed total sanctions of $2.75 million);</w:t>
      </w:r>
    </w:p>
    <w:p w:rsidR="005A76FB" w:rsidRDefault="005A76FB" w:rsidP="005A76FB">
      <w:pPr>
        <w:spacing w:before="0" w:after="0" w:line="266" w:lineRule="exact"/>
        <w:ind w:left="1066"/>
        <w:jc w:val="left"/>
        <w:tabs>
          <w:tab w:val="left" w:pos="6519"/>
        </w:tabs>
      </w:pPr>
      <w:r>
        <w:rPr>
          <w:rFonts w:ascii="Garamond" w:eastAsia="Garamond" w:hAnsi="Garamond" w:cs="Garamond"/>
          <w:u w:val="none"/>
          <w:sz w:val="21"/>
          <w:position w:val="0"/>
          <w:color w:val="120f0e"/>
          <w:spacing w:val="-16"/>
          <w:noProof w:val="true"/>
          <w:i/>
        </w:rPr>
        <w:t>GE Harris Railway Electronics, LLC v. Westinghouse Air Brake Co.</w:t>
      </w:r>
      <w:r>
        <w:rPr>
          <w:rFonts w:cs="Calibri"/>
          <w:u w:val="none"/>
          <w:color w:val="000000"/>
          <w:w w:val="100"/>
        </w:rPr>
        <w:tab/>
      </w:r>
      <w:r>
        <w:rPr>
          <w:rFonts w:ascii="Garamond" w:eastAsia="Garamond" w:hAnsi="Garamond" w:cs="Garamond"/>
          <w:u w:val="none"/>
          <w:sz w:val="21"/>
          <w:position w:val="0"/>
          <w:color w:val="120f0e"/>
          <w:spacing w:val="-18"/>
          <w:noProof w:val="true"/>
        </w:rPr>
        <w:t>, 2004 U.S. Dist. LEXIS 16329, 2004 WL 1854198</w:t>
      </w:r>
    </w:p>
    <w:p w:rsidR="005A76FB" w:rsidRDefault="005A76FB" w:rsidP="005A76FB">
      <w:pPr>
        <w:spacing w:before="0" w:after="0" w:line="266" w:lineRule="exact"/>
        <w:ind w:left="1066"/>
        <w:jc w:val="left"/>
        <w:tabs>
          <w:tab w:val="left" w:pos="8999"/>
        </w:tabs>
      </w:pPr>
      <w:r>
        <w:rPr>
          <w:rFonts w:ascii="Garamond" w:eastAsia="Garamond" w:hAnsi="Garamond" w:cs="Garamond"/>
          <w:u w:val="none"/>
          <w:sz w:val="21"/>
          <w:position w:val="0"/>
          <w:color w:val="120f0e"/>
          <w:spacing w:val="-16"/>
          <w:noProof w:val="true"/>
        </w:rPr>
        <w:t>(D. Del. Aug. 18, 2004) (adverse inference and contempt finding warrant $1.8 million fine);</w:t>
      </w:r>
      <w:r>
        <w:rPr>
          <w:rFonts w:cs="Calibri"/>
          <w:u w:val="none"/>
          <w:color w:val="000000"/>
          <w:w w:val="100"/>
        </w:rPr>
        <w:tab/>
      </w:r>
      <w:r>
        <w:rPr>
          <w:rFonts w:ascii="Garamond" w:eastAsia="Garamond" w:hAnsi="Garamond" w:cs="Garamond"/>
          <w:u w:val="none"/>
          <w:sz w:val="21"/>
          <w:position w:val="0"/>
          <w:color w:val="120f0e"/>
          <w:spacing w:val="-16"/>
          <w:noProof w:val="true"/>
          <w:i/>
        </w:rPr>
        <w:t>Kucala Enters., Ltd. v.</w:t>
      </w:r>
    </w:p>
    <w:p w:rsidR="005A76FB" w:rsidRDefault="005A76FB" w:rsidP="005A76FB">
      <w:pPr>
        <w:spacing w:before="0" w:after="0" w:line="266" w:lineRule="exact"/>
        <w:ind w:left="1066"/>
        <w:jc w:val="left"/>
        <w:tabs>
          <w:tab w:val="left" w:pos="2559"/>
        </w:tabs>
      </w:pPr>
      <w:r>
        <w:rPr>
          <w:rFonts w:ascii="Garamond" w:eastAsia="Garamond" w:hAnsi="Garamond" w:cs="Garamond"/>
          <w:u w:val="none"/>
          <w:sz w:val="21"/>
          <w:position w:val="0"/>
          <w:color w:val="120f0e"/>
          <w:spacing w:val="-18"/>
          <w:noProof w:val="true"/>
          <w:i/>
        </w:rPr>
        <w:t>Auto Wax Co. Inc.</w:t>
      </w:r>
      <w:r>
        <w:rPr>
          <w:rFonts w:cs="Calibri"/>
          <w:u w:val="none"/>
          <w:color w:val="000000"/>
          <w:w w:val="100"/>
        </w:rPr>
        <w:tab/>
      </w:r>
      <w:r>
        <w:rPr>
          <w:rFonts w:ascii="Garamond" w:eastAsia="Garamond" w:hAnsi="Garamond" w:cs="Garamond"/>
          <w:u w:val="none"/>
          <w:sz w:val="21"/>
          <w:position w:val="0"/>
          <w:color w:val="120f0e"/>
          <w:spacing w:val="-17"/>
          <w:noProof w:val="true"/>
        </w:rPr>
        <w:t>, No. 02 C 1403, 2003 WL 21230605, at *8 (N.D. Ill. May 27, 2003). Some courts have stated</w:t>
      </w:r>
    </w:p>
    <w:p w:rsidR="005A76FB" w:rsidRDefault="005A76FB" w:rsidP="005A76FB">
      <w:pPr>
        <w:spacing w:before="0" w:after="0" w:line="253" w:lineRule="exact"/>
        <w:ind w:left="1066"/>
        <w:jc w:val="left"/>
        <w:tabs>
          <w:tab w:val="left" w:pos="8519"/>
        </w:tabs>
      </w:pPr>
      <w:r>
        <w:rPr>
          <w:rFonts w:ascii="Garamond" w:eastAsia="Garamond" w:hAnsi="Garamond" w:cs="Garamond"/>
          <w:u w:val="none"/>
          <w:sz w:val="21"/>
          <w:position w:val="0"/>
          <w:color w:val="120f0e"/>
          <w:spacing w:val="-16"/>
          <w:noProof w:val="true"/>
        </w:rPr>
        <w:t>that negligent conduct may be sufficient to warrant sanctions in certain circumstances.</w:t>
      </w:r>
      <w:r>
        <w:rPr>
          <w:rFonts w:cs="Calibri"/>
          <w:u w:val="none"/>
          <w:color w:val="000000"/>
          <w:w w:val="100"/>
        </w:rPr>
        <w:tab/>
      </w:r>
      <w:r>
        <w:rPr>
          <w:rFonts w:ascii="Garamond" w:eastAsia="Garamond" w:hAnsi="Garamond" w:cs="Garamond"/>
          <w:u w:val="none"/>
          <w:sz w:val="21"/>
          <w:position w:val="0"/>
          <w:color w:val="120f0e"/>
          <w:spacing w:val="-17"/>
          <w:noProof w:val="true"/>
          <w:i/>
        </w:rPr>
        <w:t>See Residential Funding</w:t>
      </w:r>
    </w:p>
    <w:p w:rsidR="005A76FB" w:rsidRDefault="005A76FB" w:rsidP="005A76FB">
      <w:pPr>
        <w:spacing w:before="0" w:after="0" w:line="266" w:lineRule="exact"/>
        <w:ind w:left="1066"/>
        <w:jc w:val="left"/>
        <w:tabs>
          <w:tab w:val="left" w:pos="3479"/>
        </w:tabs>
      </w:pPr>
      <w:r>
        <w:rPr>
          <w:rFonts w:ascii="Garamond" w:eastAsia="Garamond" w:hAnsi="Garamond" w:cs="Garamond"/>
          <w:u w:val="none"/>
          <w:sz w:val="21"/>
          <w:position w:val="0"/>
          <w:color w:val="120f0e"/>
          <w:spacing w:val="-17"/>
          <w:noProof w:val="true"/>
          <w:i/>
        </w:rPr>
        <w:t>Corp. v. DeGeorge Fin. Corp.</w:t>
      </w:r>
      <w:r>
        <w:rPr>
          <w:rFonts w:cs="Calibri"/>
          <w:u w:val="none"/>
          <w:color w:val="000000"/>
          <w:w w:val="100"/>
        </w:rPr>
        <w:tab/>
      </w:r>
      <w:r>
        <w:rPr>
          <w:rFonts w:ascii="Garamond" w:eastAsia="Garamond" w:hAnsi="Garamond" w:cs="Garamond"/>
          <w:u w:val="none"/>
          <w:sz w:val="21"/>
          <w:position w:val="0"/>
          <w:color w:val="120f0e"/>
          <w:spacing w:val="-16"/>
          <w:noProof w:val="true"/>
        </w:rPr>
        <w:t>, 306 F.3d 99 (2nd Cir. 2002). These courts have not, however, explicitly described how a</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party’s good faith and reasonable efforts to implement legal hold procedures may insulate it from liability for the</w:t>
      </w:r>
    </w:p>
    <w:p w:rsidR="005A76FB" w:rsidRDefault="005A76FB" w:rsidP="005A76FB">
      <w:pPr>
        <w:spacing w:before="0" w:after="0" w:line="266" w:lineRule="exact"/>
        <w:ind w:left="1066"/>
        <w:jc w:val="left"/>
        <w:tabs>
          <w:tab w:val="left" w:pos="9879"/>
        </w:tabs>
      </w:pPr>
      <w:r>
        <w:rPr>
          <w:rFonts w:ascii="Garamond" w:eastAsia="Garamond" w:hAnsi="Garamond" w:cs="Garamond"/>
          <w:u w:val="none"/>
          <w:sz w:val="21"/>
          <w:position w:val="0"/>
          <w:color w:val="120f0e"/>
          <w:spacing w:val="-15"/>
          <w:noProof w:val="true"/>
        </w:rPr>
        <w:t>spoliation of evidence by employees who have failed to follow the organization’s policies and directives.</w:t>
      </w:r>
      <w:r>
        <w:rPr>
          <w:rFonts w:cs="Calibri"/>
          <w:u w:val="none"/>
          <w:color w:val="000000"/>
          <w:w w:val="100"/>
        </w:rPr>
        <w:tab/>
      </w:r>
      <w:r>
        <w:rPr>
          <w:rFonts w:ascii="Garamond" w:eastAsia="Garamond" w:hAnsi="Garamond" w:cs="Garamond"/>
          <w:u w:val="none"/>
          <w:sz w:val="21"/>
          <w:position w:val="0"/>
          <w:color w:val="120f0e"/>
          <w:spacing w:val="-27"/>
          <w:noProof w:val="true"/>
          <w:i/>
        </w:rPr>
        <w:t>Compare</w:t>
      </w:r>
    </w:p>
    <w:p w:rsidR="005A76FB" w:rsidRDefault="005A76FB" w:rsidP="005A76FB">
      <w:pPr>
        <w:spacing w:before="0" w:after="0" w:line="266" w:lineRule="exact"/>
        <w:ind w:left="1066"/>
        <w:jc w:val="left"/>
        <w:tabs>
          <w:tab w:val="left" w:pos="4559"/>
        </w:tabs>
      </w:pPr>
      <w:r>
        <w:rPr>
          <w:rFonts w:ascii="Garamond" w:eastAsia="Garamond" w:hAnsi="Garamond" w:cs="Garamond"/>
          <w:u w:val="none"/>
          <w:sz w:val="21"/>
          <w:position w:val="0"/>
          <w:color w:val="120f0e"/>
          <w:spacing w:val="-17"/>
          <w:noProof w:val="true"/>
          <w:i/>
        </w:rPr>
        <w:t>Convolve, Inc. v. Compaq Computer Corp.</w:t>
      </w:r>
      <w:r>
        <w:rPr>
          <w:rFonts w:cs="Calibri"/>
          <w:u w:val="none"/>
          <w:color w:val="000000"/>
          <w:w w:val="100"/>
        </w:rPr>
        <w:tab/>
      </w:r>
      <w:r>
        <w:rPr>
          <w:rFonts w:ascii="Garamond" w:eastAsia="Garamond" w:hAnsi="Garamond" w:cs="Garamond"/>
          <w:u w:val="none"/>
          <w:sz w:val="21"/>
          <w:position w:val="0"/>
          <w:color w:val="120f0e"/>
          <w:spacing w:val="-17"/>
          <w:noProof w:val="true"/>
        </w:rPr>
        <w:t>, 223 F.R.D. 162, 177 (S.D.N.Y. 2004) (declining to impose sanctions where</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5"/>
          <w:noProof w:val="true"/>
        </w:rPr>
        <w:t>failure to preserve was not intentional, and declining to require preservation of “ephemeral” information where to do</w:t>
      </w:r>
    </w:p>
    <w:p w:rsidR="005A76FB" w:rsidRDefault="005A76FB" w:rsidP="005A76FB">
      <w:pPr>
        <w:spacing w:before="0" w:after="0" w:line="266" w:lineRule="exact"/>
        <w:ind w:left="1066"/>
        <w:jc w:val="left"/>
        <w:tabs>
          <w:tab w:val="left" w:pos="7266"/>
          <w:tab w:val="left" w:pos="10813"/>
        </w:tabs>
      </w:pPr>
      <w:r>
        <w:rPr>
          <w:rFonts w:ascii="Garamond" w:eastAsia="Garamond" w:hAnsi="Garamond" w:cs="Garamond"/>
          <w:u w:val="none"/>
          <w:sz w:val="21"/>
          <w:position w:val="0"/>
          <w:color w:val="120f0e"/>
          <w:spacing w:val="-15"/>
          <w:noProof w:val="true"/>
        </w:rPr>
        <w:t>so would require heroic efforts far beyond the regular course of business)</w:t>
      </w:r>
      <w:r>
        <w:rPr>
          <w:rFonts w:cs="Calibri"/>
          <w:u w:val="none"/>
          <w:color w:val="000000"/>
          <w:w w:val="100"/>
        </w:rPr>
        <w:tab/>
      </w:r>
      <w:r>
        <w:rPr>
          <w:rFonts w:ascii="Garamond" w:eastAsia="Garamond" w:hAnsi="Garamond" w:cs="Garamond"/>
          <w:u w:val="none"/>
          <w:sz w:val="21"/>
          <w:position w:val="0"/>
          <w:color w:val="120f0e"/>
          <w:spacing w:val="-17"/>
          <w:noProof w:val="true"/>
          <w:i/>
        </w:rPr>
        <w:t>with In re Adelphia Communications Corp.</w:t>
      </w:r>
      <w:r>
        <w:rPr>
          <w:rFonts w:cs="Calibri"/>
          <w:u w:val="none"/>
          <w:color w:val="000000"/>
          <w:w w:val="100"/>
        </w:rPr>
        <w:tab/>
      </w:r>
      <w:r>
        <w:rPr>
          <w:rFonts w:ascii="Garamond" w:eastAsia="Garamond" w:hAnsi="Garamond" w:cs="Garamond"/>
          <w:u w:val="none"/>
          <w:sz w:val="21"/>
          <w:position w:val="0"/>
          <w:color w:val="120f0e"/>
          <w:spacing w:val="0"/>
          <w:noProof w:val="true"/>
        </w:rPr>
        <w:t>,</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327 B.R. 175, 180 (Bankr. S.D.N.Y. 2005) (“Thus the court is constrained to disagree with the Creditors’</w:t>
      </w:r>
    </w:p>
    <w:p w:rsidR="005A76FB" w:rsidRDefault="005A76FB" w:rsidP="005A76FB">
      <w:pPr>
        <w:spacing w:before="0" w:after="0" w:line="266" w:lineRule="exact"/>
        <w:ind w:left="1066"/>
        <w:jc w:val="left"/>
        <w:tabs>
          <w:tab w:val="left" w:pos="9839"/>
        </w:tabs>
      </w:pPr>
      <w:r>
        <w:rPr>
          <w:rFonts w:ascii="Garamond" w:eastAsia="Garamond" w:hAnsi="Garamond" w:cs="Garamond"/>
          <w:u w:val="none"/>
          <w:sz w:val="21"/>
          <w:position w:val="0"/>
          <w:color w:val="120f0e"/>
          <w:spacing w:val="-16"/>
          <w:noProof w:val="true"/>
        </w:rPr>
        <w:t>Committee’s broad statement, citing to page 2134 of the [Supreme Court Reporter’s publication of the</w:t>
      </w:r>
      <w:r>
        <w:rPr>
          <w:rFonts w:cs="Calibri"/>
          <w:u w:val="none"/>
          <w:color w:val="000000"/>
          <w:w w:val="100"/>
        </w:rPr>
        <w:tab/>
      </w:r>
      <w:r>
        <w:rPr>
          <w:rFonts w:ascii="Garamond" w:eastAsia="Garamond" w:hAnsi="Garamond" w:cs="Garamond"/>
          <w:u w:val="none"/>
          <w:sz w:val="21"/>
          <w:position w:val="0"/>
          <w:color w:val="120f0e"/>
          <w:spacing w:val="-26"/>
          <w:noProof w:val="true"/>
          <w:i/>
        </w:rPr>
        <w:t>Arthur</w:t>
      </w:r>
    </w:p>
    <w:p w:rsidR="005A76FB" w:rsidRDefault="005A76FB" w:rsidP="005A76FB">
      <w:pPr>
        <w:spacing w:before="0" w:after="0" w:line="266" w:lineRule="exact"/>
        <w:ind w:left="1066"/>
        <w:jc w:val="left"/>
        <w:tabs>
          <w:tab w:val="left" w:pos="1866"/>
          <w:tab w:val="left" w:pos="3133"/>
          <w:tab w:val="left" w:pos="4533"/>
        </w:tabs>
      </w:pPr>
      <w:r>
        <w:rPr>
          <w:rFonts w:ascii="Garamond" w:eastAsia="Garamond" w:hAnsi="Garamond" w:cs="Garamond"/>
          <w:u w:val="none"/>
          <w:sz w:val="21"/>
          <w:position w:val="0"/>
          <w:color w:val="120f0e"/>
          <w:spacing w:val="-22"/>
          <w:noProof w:val="true"/>
          <w:i/>
        </w:rPr>
        <w:t>Andersen</w:t>
      </w:r>
      <w:r>
        <w:rPr>
          <w:rFonts w:cs="Calibri"/>
          <w:u w:val="none"/>
          <w:color w:val="000000"/>
          <w:w w:val="100"/>
        </w:rPr>
        <w:tab/>
      </w:r>
      <w:r>
        <w:rPr>
          <w:rFonts w:ascii="Garamond" w:eastAsia="Garamond" w:hAnsi="Garamond" w:cs="Garamond"/>
          <w:u w:val="none"/>
          <w:sz w:val="21"/>
          <w:position w:val="0"/>
          <w:color w:val="120f0e"/>
          <w:spacing w:val="-17"/>
          <w:noProof w:val="true"/>
        </w:rPr>
        <w:t>decision], that</w:t>
      </w:r>
      <w:r>
        <w:rPr>
          <w:rFonts w:cs="Calibri"/>
          <w:u w:val="none"/>
          <w:color w:val="000000"/>
          <w:w w:val="100"/>
        </w:rPr>
        <w:tab/>
      </w:r>
      <w:r>
        <w:rPr>
          <w:rFonts w:ascii="Garamond" w:eastAsia="Garamond" w:hAnsi="Garamond" w:cs="Garamond"/>
          <w:u w:val="none"/>
          <w:sz w:val="21"/>
          <w:position w:val="0"/>
          <w:color w:val="120f0e"/>
          <w:spacing w:val="-19"/>
          <w:noProof w:val="true"/>
          <w:i/>
        </w:rPr>
        <w:t>Arthur Andersen</w:t>
      </w:r>
      <w:r>
        <w:rPr>
          <w:rFonts w:cs="Calibri"/>
          <w:u w:val="none"/>
          <w:color w:val="000000"/>
          <w:w w:val="100"/>
        </w:rPr>
        <w:tab/>
      </w:r>
      <w:r>
        <w:rPr>
          <w:rFonts w:ascii="Garamond" w:eastAsia="Garamond" w:hAnsi="Garamond" w:cs="Garamond"/>
          <w:u w:val="none"/>
          <w:sz w:val="21"/>
          <w:position w:val="0"/>
          <w:color w:val="120f0e"/>
          <w:spacing w:val="-16"/>
          <w:noProof w:val="true"/>
        </w:rPr>
        <w:t>‘makes clear that a company may not be convicted where the wrongdoing is</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6"/>
          <w:noProof w:val="true"/>
        </w:rPr>
        <w:t>not international and pervasive, and that the acts of a few cannot be imputed to a corporation that otherwise lacks</w:t>
      </w:r>
    </w:p>
    <w:p w:rsidR="005A76FB" w:rsidRDefault="005A76FB" w:rsidP="005A76FB">
      <w:pPr>
        <w:spacing w:before="0" w:after="0" w:line="266" w:lineRule="exact"/>
        <w:ind w:left="1066"/>
        <w:jc w:val="left"/>
        <w:tabs>
          <w:tab w:val="left" w:pos="2559"/>
          <w:tab w:val="left" w:pos="3959"/>
        </w:tabs>
      </w:pPr>
      <w:r>
        <w:rPr>
          <w:rFonts w:ascii="Garamond" w:eastAsia="Garamond" w:hAnsi="Garamond" w:cs="Garamond"/>
          <w:u w:val="none"/>
          <w:sz w:val="21"/>
          <w:position w:val="0"/>
          <w:color w:val="120f0e"/>
          <w:spacing w:val="-15"/>
          <w:noProof w:val="true"/>
        </w:rPr>
        <w:t>criminal intent.’</w:t>
      </w:r>
      <w:r>
        <w:rPr>
          <w:rFonts w:cs="Calibri"/>
          <w:u w:val="none"/>
          <w:color w:val="000000"/>
          <w:w w:val="100"/>
        </w:rPr>
        <w:tab/>
      </w:r>
      <w:r>
        <w:rPr>
          <w:rFonts w:ascii="Garamond" w:eastAsia="Garamond" w:hAnsi="Garamond" w:cs="Garamond"/>
          <w:u w:val="none"/>
          <w:sz w:val="21"/>
          <w:position w:val="0"/>
          <w:color w:val="120f0e"/>
          <w:spacing w:val="-19"/>
          <w:noProof w:val="true"/>
          <w:i/>
        </w:rPr>
        <w:t>Arthur Andersen</w:t>
      </w:r>
      <w:r>
        <w:rPr>
          <w:rFonts w:cs="Calibri"/>
          <w:u w:val="none"/>
          <w:color w:val="000000"/>
          <w:w w:val="100"/>
        </w:rPr>
        <w:tab/>
      </w:r>
      <w:r>
        <w:rPr>
          <w:rFonts w:ascii="Garamond" w:eastAsia="Garamond" w:hAnsi="Garamond" w:cs="Garamond"/>
          <w:u w:val="none"/>
          <w:sz w:val="21"/>
          <w:position w:val="0"/>
          <w:color w:val="120f0e"/>
          <w:spacing w:val="-15"/>
          <w:noProof w:val="true"/>
        </w:rPr>
        <w:t>makes clear that wrongdoing must be intentional, but that is as far as it goes.”).</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306" w:lineRule="exact"/>
        <w:ind w:left="1079"/>
        <w:jc w:val="left"/>
      </w:pPr>
      <w:r>
        <w:rPr>
          <w:rFonts w:ascii="Garamond" w:eastAsia="Garamond" w:hAnsi="Garamond" w:cs="Garamond"/>
          <w:u w:val="none"/>
          <w:sz w:val="12"/>
          <w:position w:val="0"/>
          <w:color w:val="231f20"/>
          <w:spacing w:val="0"/>
          <w:noProof w:val="true"/>
        </w:rPr>
        <w:t>_________________</w:t>
      </w:r>
    </w:p>
    <w:p w:rsidR="005A76FB" w:rsidRDefault="005A76FB" w:rsidP="005A76FB">
      <w:pPr>
        <w:spacing w:before="0" w:after="0" w:line="239" w:lineRule="exact"/>
        <w:ind w:left="1079"/>
        <w:jc w:val="left"/>
        <w:tabs>
          <w:tab w:val="left" w:pos="1186"/>
        </w:tabs>
      </w:pPr>
      <w:r>
        <w:rPr>
          <w:rFonts w:ascii="Garamond" w:eastAsia="Garamond" w:hAnsi="Garamond" w:cs="Garamond"/>
          <w:u w:val="none"/>
          <w:sz w:val="6"/>
          <w:position w:val="0"/>
          <w:color w:val="120f0e"/>
          <w:spacing w:val="0"/>
          <w:noProof w:val="true"/>
        </w:rPr>
        <w:t>75</w:t>
      </w:r>
      <w:r>
        <w:rPr>
          <w:rFonts w:cs="Calibri"/>
          <w:u w:val="none"/>
          <w:color w:val="000000"/>
          <w:w w:val="100"/>
        </w:rPr>
        <w:tab/>
      </w:r>
      <w:r>
        <w:rPr>
          <w:rFonts w:ascii="Garamond" w:eastAsia="Garamond" w:hAnsi="Garamond" w:cs="Garamond"/>
          <w:u w:val="none"/>
          <w:sz w:val="12"/>
          <w:position w:val="0"/>
          <w:color w:val="120f0e"/>
          <w:spacing w:val="-20"/>
          <w:noProof w:val="true"/>
        </w:rPr>
        <w:t>Organizations should consider whether they intend to produce legal hold notices during discovery, keeping in mind that although legal holds may be withheld under privilege or work</w:t>
      </w:r>
    </w:p>
    <w:p w:rsidR="005A76FB" w:rsidRDefault="005A76FB" w:rsidP="005A76FB">
      <w:pPr>
        <w:spacing w:before="0" w:after="0" w:line="213" w:lineRule="exact"/>
        <w:ind w:left="1079"/>
        <w:jc w:val="left"/>
        <w:tabs>
          <w:tab w:val="left" w:pos="8599"/>
          <w:tab w:val="left" w:pos="10119"/>
        </w:tabs>
      </w:pPr>
      <w:r>
        <w:rPr>
          <w:rFonts w:ascii="Garamond" w:eastAsia="Garamond" w:hAnsi="Garamond" w:cs="Garamond"/>
          <w:u w:val="none"/>
          <w:sz w:val="12"/>
          <w:position w:val="0"/>
          <w:color w:val="120f0e"/>
          <w:spacing w:val="-20"/>
          <w:noProof w:val="true"/>
        </w:rPr>
        <w:t>product protection even if relevant, such notices must be included on a timely and complete privilege log in order to maintain protection.</w:t>
      </w:r>
      <w:r>
        <w:rPr>
          <w:rFonts w:cs="Calibri"/>
          <w:u w:val="none"/>
          <w:color w:val="000000"/>
          <w:w w:val="100"/>
        </w:rPr>
        <w:tab/>
      </w:r>
      <w:r>
        <w:rPr>
          <w:rFonts w:ascii="Garamond" w:eastAsia="Garamond" w:hAnsi="Garamond" w:cs="Garamond"/>
          <w:u w:val="none"/>
          <w:sz w:val="12"/>
          <w:position w:val="0"/>
          <w:color w:val="120f0e"/>
          <w:spacing w:val="-21"/>
          <w:noProof w:val="true"/>
          <w:i/>
        </w:rPr>
        <w:t>See Gibson v. Ford Motor Co.</w:t>
      </w:r>
      <w:r>
        <w:rPr>
          <w:rFonts w:cs="Calibri"/>
          <w:u w:val="none"/>
          <w:color w:val="000000"/>
          <w:w w:val="100"/>
        </w:rPr>
        <w:tab/>
      </w:r>
      <w:r>
        <w:rPr>
          <w:rFonts w:ascii="Garamond" w:eastAsia="Garamond" w:hAnsi="Garamond" w:cs="Garamond"/>
          <w:u w:val="none"/>
          <w:sz w:val="12"/>
          <w:position w:val="0"/>
          <w:color w:val="120f0e"/>
          <w:spacing w:val="-28"/>
          <w:noProof w:val="true"/>
        </w:rPr>
        <w:t>, 2007 WL 41954</w:t>
      </w:r>
    </w:p>
    <w:p w:rsidR="005A76FB" w:rsidRDefault="005A76FB" w:rsidP="005A76FB">
      <w:pPr>
        <w:spacing w:before="0" w:after="0" w:line="159" w:lineRule="exact"/>
        <w:ind w:left="1079"/>
        <w:jc w:val="left"/>
        <w:tabs>
          <w:tab w:val="left" w:pos="5506"/>
          <w:tab w:val="left" w:pos="6946"/>
        </w:tabs>
      </w:pPr>
      <w:r>
        <w:rPr>
          <w:rFonts w:ascii="Garamond" w:eastAsia="Garamond" w:hAnsi="Garamond" w:cs="Garamond"/>
          <w:u w:val="none"/>
          <w:sz w:val="12"/>
          <w:position w:val="0"/>
          <w:color w:val="120f0e"/>
          <w:spacing w:val="-20"/>
          <w:noProof w:val="true"/>
        </w:rPr>
        <w:t>(N.D. Ga. Jan 4, 2007) (legal hold notices protected by attorney-client privilege);</w:t>
      </w:r>
      <w:r>
        <w:rPr>
          <w:rFonts w:cs="Calibri"/>
          <w:u w:val="none"/>
          <w:color w:val="000000"/>
          <w:w w:val="100"/>
        </w:rPr>
        <w:tab/>
      </w:r>
      <w:r>
        <w:rPr>
          <w:rFonts w:ascii="Garamond" w:eastAsia="Garamond" w:hAnsi="Garamond" w:cs="Garamond"/>
          <w:u w:val="none"/>
          <w:sz w:val="12"/>
          <w:position w:val="0"/>
          <w:color w:val="120f0e"/>
          <w:spacing w:val="-22"/>
          <w:noProof w:val="true"/>
          <w:i/>
        </w:rPr>
        <w:t>Capitano v. Ford Motor Co.</w:t>
      </w:r>
      <w:r>
        <w:rPr>
          <w:rFonts w:cs="Calibri"/>
          <w:u w:val="none"/>
          <w:color w:val="000000"/>
          <w:w w:val="100"/>
        </w:rPr>
        <w:tab/>
      </w:r>
      <w:r>
        <w:rPr>
          <w:rFonts w:ascii="Garamond" w:eastAsia="Garamond" w:hAnsi="Garamond" w:cs="Garamond"/>
          <w:u w:val="none"/>
          <w:sz w:val="12"/>
          <w:position w:val="0"/>
          <w:color w:val="120f0e"/>
          <w:spacing w:val="-21"/>
          <w:noProof w:val="true"/>
        </w:rPr>
        <w:t>, 2007 WL 586586 (N.Y. Sup. Ct. Feb. 27, 2007) (legal hold notices subject</w:t>
      </w:r>
    </w:p>
    <w:p w:rsidR="005A76FB" w:rsidRDefault="005A76FB" w:rsidP="005A76FB">
      <w:pPr>
        <w:spacing w:before="0" w:after="0" w:line="159" w:lineRule="exact"/>
        <w:ind w:left="1066"/>
        <w:jc w:val="left"/>
        <w:tabs>
          <w:tab w:val="left" w:pos="2666"/>
          <w:tab w:val="left" w:pos="5693"/>
        </w:tabs>
      </w:pPr>
      <w:r>
        <w:rPr>
          <w:rFonts w:ascii="Garamond" w:eastAsia="Garamond" w:hAnsi="Garamond" w:cs="Garamond"/>
          <w:u w:val="none"/>
          <w:sz w:val="12"/>
          <w:position w:val="0"/>
          <w:color w:val="120f0e"/>
          <w:spacing w:val="-22"/>
          <w:noProof w:val="true"/>
        </w:rPr>
        <w:t>to work-product protection);</w:t>
      </w:r>
      <w:r>
        <w:rPr>
          <w:rFonts w:cs="Calibri"/>
          <w:u w:val="none"/>
          <w:color w:val="000000"/>
          <w:w w:val="100"/>
        </w:rPr>
        <w:tab/>
      </w:r>
      <w:r>
        <w:rPr>
          <w:rFonts w:ascii="Garamond" w:eastAsia="Garamond" w:hAnsi="Garamond" w:cs="Garamond"/>
          <w:u w:val="none"/>
          <w:sz w:val="12"/>
          <w:position w:val="0"/>
          <w:color w:val="120f0e"/>
          <w:spacing w:val="-20"/>
          <w:noProof w:val="true"/>
          <w:i/>
        </w:rPr>
        <w:t>Kingsway Fin. Servs., Inc. v. Pricewaterhouse Coopers LLP</w:t>
      </w:r>
      <w:r>
        <w:rPr>
          <w:rFonts w:cs="Calibri"/>
          <w:u w:val="none"/>
          <w:color w:val="000000"/>
          <w:w w:val="100"/>
        </w:rPr>
        <w:tab/>
      </w:r>
      <w:r>
        <w:rPr>
          <w:rFonts w:ascii="Garamond" w:eastAsia="Garamond" w:hAnsi="Garamond" w:cs="Garamond"/>
          <w:u w:val="none"/>
          <w:sz w:val="12"/>
          <w:position w:val="0"/>
          <w:color w:val="120f0e"/>
          <w:spacing w:val="-21"/>
          <w:noProof w:val="true"/>
        </w:rPr>
        <w:t>, 2006 WL 1520227 (S.D.N.Y. June 1, 2006) (legal hold notices relevant but privileged so long as</w:t>
      </w:r>
    </w:p>
    <w:p w:rsidR="005A76FB" w:rsidRDefault="005A76FB" w:rsidP="005A76FB">
      <w:pPr>
        <w:spacing w:before="0" w:after="0" w:line="159" w:lineRule="exact"/>
        <w:ind w:left="1066"/>
        <w:jc w:val="left"/>
      </w:pPr>
      <w:r>
        <w:rPr>
          <w:rFonts w:ascii="Garamond" w:eastAsia="Garamond" w:hAnsi="Garamond" w:cs="Garamond"/>
          <w:u w:val="none"/>
          <w:sz w:val="12"/>
          <w:position w:val="0"/>
          <w:color w:val="120f0e"/>
          <w:spacing w:val="-20"/>
          <w:noProof w:val="true"/>
        </w:rPr>
        <w:t>they are included on a proper and timely privilege log).</w:t>
      </w:r>
    </w:p>
    <w:p w:rsidR="005A76FB" w:rsidRDefault="005A76FB" w:rsidP="005A76FB">
      <w:pPr>
        <w:spacing w:before="0" w:after="0" w:line="479" w:lineRule="exact"/>
        <w:ind w:left="10933"/>
        <w:jc w:val="left"/>
      </w:pPr>
      <w:r>
        <w:rPr>
          <w:rFonts w:ascii="Arial" w:eastAsia="Arial" w:hAnsi="Arial" w:cs="Arial"/>
          <w:u w:val="none"/>
          <w:sz w:val="16"/>
          <w:position w:val="0"/>
          <w:color w:val="231f20"/>
          <w:spacing w:val="0"/>
          <w:noProof w:val="true"/>
        </w:rPr>
        <w:t>50</w:t>
      </w:r>
    </w:p>
    <w:bookmarkStart w:id="61" w:name="61"/>
    <w:bookmarkEnd w:id="61"/>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69" type="#_x0000_t75" style="position:absolute;margin-left:0pt;margin-top:0pt;width:612pt;height:792pt;z-index:-251658138;mso-position-horizontal-relative:page;mso-position-vertical-relative:page">
            <v:imagedata r:id="rId69"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426" w:lineRule="exact"/>
        <w:ind w:left="1079"/>
        <w:jc w:val="left"/>
      </w:pPr>
      <w:r>
        <w:rPr>
          <w:rFonts w:ascii="Garamond" w:eastAsia="Garamond" w:hAnsi="Garamond" w:cs="Garamond"/>
          <w:u w:val="none"/>
          <w:sz w:val="21"/>
          <w:position w:val="0"/>
          <w:color w:val="120f0e"/>
          <w:spacing w:val="-15"/>
          <w:noProof w:val="true"/>
        </w:rPr>
        <w:t>The recognition of the availability of a “safe harbor” against culpability in such circumstances is essential, and the 2006</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6"/>
          <w:noProof w:val="true"/>
        </w:rPr>
        <w:t>Amendments to the Federal Rules of Civil Procedure may provide some limited safe protection for the loss of</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7"/>
          <w:noProof w:val="true"/>
        </w:rPr>
        <w:t>information through the routine, good faith operation of computer systems. The Advisory Committee notes make</w:t>
      </w:r>
    </w:p>
    <w:p w:rsidR="005A76FB" w:rsidRDefault="005A76FB" w:rsidP="005A76FB">
      <w:pPr>
        <w:spacing w:before="0" w:after="0" w:line="266" w:lineRule="exact"/>
        <w:ind w:left="1079"/>
        <w:jc w:val="left"/>
        <w:tabs>
          <w:tab w:val="left" w:pos="10226"/>
          <w:tab w:val="left" w:pos="10546"/>
        </w:tabs>
      </w:pPr>
      <w:r>
        <w:rPr>
          <w:rFonts w:ascii="Garamond" w:eastAsia="Garamond" w:hAnsi="Garamond" w:cs="Garamond"/>
          <w:u w:val="none"/>
          <w:sz w:val="21"/>
          <w:position w:val="0"/>
          <w:color w:val="120f0e"/>
          <w:spacing w:val="-15"/>
          <w:noProof w:val="true"/>
        </w:rPr>
        <w:t>clear that an organization’s efforts to impose a legal hold should be considered in determining “good faith.”</w:t>
      </w:r>
      <w:r>
        <w:rPr>
          <w:rFonts w:cs="Calibri"/>
          <w:u w:val="none"/>
          <w:color w:val="000000"/>
          <w:w w:val="100"/>
        </w:rPr>
        <w:tab/>
      </w:r>
      <w:r>
        <w:rPr>
          <w:rFonts w:ascii="Garamond" w:eastAsia="Garamond" w:hAnsi="Garamond" w:cs="Garamond"/>
          <w:u w:val="none"/>
          <w:sz w:val="21"/>
          <w:position w:val="0"/>
          <w:color w:val="120f0e"/>
          <w:spacing w:val="-47"/>
          <w:noProof w:val="true"/>
          <w:i/>
        </w:rPr>
        <w:t>See</w:t>
      </w:r>
      <w:r>
        <w:rPr>
          <w:rFonts w:cs="Calibri"/>
          <w:u w:val="none"/>
          <w:color w:val="000000"/>
          <w:w w:val="100"/>
        </w:rPr>
        <w:tab/>
      </w:r>
      <w:r>
        <w:rPr>
          <w:rFonts w:ascii="Garamond" w:eastAsia="Garamond" w:hAnsi="Garamond" w:cs="Garamond"/>
          <w:u w:val="none"/>
          <w:sz w:val="21"/>
          <w:position w:val="0"/>
          <w:color w:val="120f0e"/>
          <w:spacing w:val="-27"/>
          <w:noProof w:val="true"/>
        </w:rPr>
        <w:t>Report</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of the Advisory Committee on the Federal Rules of Civil Procedure to the Committee on Rules of Practice and</w:t>
      </w:r>
    </w:p>
    <w:p w:rsidR="005A76FB" w:rsidRDefault="005A76FB" w:rsidP="005A76FB">
      <w:pPr>
        <w:spacing w:before="0" w:after="0" w:line="266" w:lineRule="exact"/>
        <w:ind w:left="1079"/>
        <w:jc w:val="left"/>
        <w:tabs>
          <w:tab w:val="left" w:pos="10306"/>
        </w:tabs>
      </w:pPr>
      <w:r>
        <w:rPr>
          <w:rFonts w:ascii="Garamond" w:eastAsia="Garamond" w:hAnsi="Garamond" w:cs="Garamond"/>
          <w:u w:val="none"/>
          <w:sz w:val="21"/>
          <w:position w:val="0"/>
          <w:color w:val="120f0e"/>
          <w:spacing w:val="-16"/>
          <w:noProof w:val="true"/>
        </w:rPr>
        <w:t>Procedure of the Judicial Conference of the United States, at 125-29 (May 27, 2005; rev. ed. July 25, 2005),</w:t>
      </w:r>
      <w:r>
        <w:rPr>
          <w:rFonts w:cs="Calibri"/>
          <w:u w:val="none"/>
          <w:color w:val="000000"/>
          <w:w w:val="100"/>
        </w:rPr>
        <w:tab/>
      </w:r>
      <w:r>
        <w:rPr>
          <w:rFonts w:ascii="Garamond" w:eastAsia="Garamond" w:hAnsi="Garamond" w:cs="Garamond"/>
          <w:u w:val="none"/>
          <w:sz w:val="21"/>
          <w:position w:val="0"/>
          <w:color w:val="120f0e"/>
          <w:spacing w:val="-19"/>
          <w:noProof w:val="true"/>
          <w:i/>
        </w:rPr>
        <w:t>available</w:t>
      </w:r>
    </w:p>
    <w:p w:rsidR="005A76FB" w:rsidRDefault="005A76FB" w:rsidP="005A76FB">
      <w:pPr>
        <w:spacing w:before="0" w:after="0" w:line="266" w:lineRule="exact"/>
        <w:ind w:left="1079"/>
        <w:jc w:val="left"/>
        <w:tabs>
          <w:tab w:val="left" w:pos="1293"/>
        </w:tabs>
      </w:pPr>
      <w:r>
        <w:rPr>
          <w:rFonts w:ascii="Garamond" w:eastAsia="Garamond" w:hAnsi="Garamond" w:cs="Garamond"/>
          <w:u w:val="none"/>
          <w:sz w:val="21"/>
          <w:position w:val="0"/>
          <w:color w:val="120f0e"/>
          <w:spacing w:val="0"/>
          <w:noProof w:val="true"/>
          <w:i/>
        </w:rPr>
        <w:t>at</w:t>
      </w:r>
      <w:r>
        <w:rPr>
          <w:rFonts w:cs="Calibri"/>
          <w:u w:val="none"/>
          <w:color w:val="000000"/>
          <w:w w:val="100"/>
        </w:rPr>
        <w:tab/>
      </w:r>
      <w:r>
        <w:rPr>
          <w:rFonts w:ascii="Garamond" w:eastAsia="Garamond" w:hAnsi="Garamond" w:cs="Garamond"/>
          <w:u w:val="none"/>
          <w:sz w:val="21"/>
          <w:position w:val="0"/>
          <w:color w:val="120f0e"/>
          <w:spacing w:val="-16"/>
          <w:noProof w:val="true"/>
        </w:rPr>
        <w:t>www.uscourts.gov. As is abundantly clear from the body of this document, the nature and volume of electronic</w:t>
      </w:r>
    </w:p>
    <w:p w:rsidR="005A76FB" w:rsidRDefault="005A76FB" w:rsidP="005A76FB">
      <w:pPr>
        <w:spacing w:before="0" w:after="0" w:line="253" w:lineRule="exact"/>
        <w:ind w:left="1079"/>
        <w:jc w:val="left"/>
        <w:tabs>
          <w:tab w:val="left" w:pos="8719"/>
          <w:tab w:val="left" w:pos="9026"/>
        </w:tabs>
      </w:pPr>
      <w:r>
        <w:rPr>
          <w:rFonts w:ascii="Garamond" w:eastAsia="Garamond" w:hAnsi="Garamond" w:cs="Garamond"/>
          <w:u w:val="none"/>
          <w:sz w:val="21"/>
          <w:position w:val="0"/>
          <w:color w:val="120f0e"/>
          <w:spacing w:val="-15"/>
          <w:noProof w:val="true"/>
        </w:rPr>
        <w:t>documents is such that there is no possibility that any preservation system can be perfect.</w:t>
      </w:r>
      <w:r>
        <w:rPr>
          <w:rFonts w:cs="Calibri"/>
          <w:u w:val="none"/>
          <w:color w:val="000000"/>
          <w:w w:val="100"/>
        </w:rPr>
        <w:tab/>
      </w:r>
      <w:r>
        <w:rPr>
          <w:rFonts w:ascii="Garamond" w:eastAsia="Garamond" w:hAnsi="Garamond" w:cs="Garamond"/>
          <w:u w:val="none"/>
          <w:sz w:val="21"/>
          <w:position w:val="0"/>
          <w:color w:val="120f0e"/>
          <w:spacing w:val="-47"/>
          <w:noProof w:val="true"/>
          <w:i/>
        </w:rPr>
        <w:t>See</w:t>
      </w:r>
      <w:r>
        <w:rPr>
          <w:rFonts w:cs="Calibri"/>
          <w:u w:val="none"/>
          <w:color w:val="000000"/>
          <w:w w:val="100"/>
        </w:rPr>
        <w:tab/>
      </w:r>
      <w:r>
        <w:rPr>
          <w:rFonts w:ascii="Garamond" w:eastAsia="Garamond" w:hAnsi="Garamond" w:cs="Garamond"/>
          <w:u w:val="none"/>
          <w:sz w:val="21"/>
          <w:position w:val="0"/>
          <w:color w:val="120f0e"/>
          <w:spacing w:val="-19"/>
          <w:noProof w:val="true"/>
        </w:rPr>
        <w:t>Comments 1.b and 1.c,</w:t>
      </w:r>
    </w:p>
    <w:p w:rsidR="005A76FB" w:rsidRDefault="005A76FB" w:rsidP="005A76FB">
      <w:pPr>
        <w:spacing w:before="0" w:after="0" w:line="266" w:lineRule="exact"/>
        <w:ind w:left="1079"/>
        <w:jc w:val="left"/>
        <w:tabs>
          <w:tab w:val="left" w:pos="4293"/>
        </w:tabs>
      </w:pPr>
      <w:r>
        <w:rPr>
          <w:rFonts w:ascii="Garamond" w:eastAsia="Garamond" w:hAnsi="Garamond" w:cs="Garamond"/>
          <w:u w:val="none"/>
          <w:sz w:val="21"/>
          <w:position w:val="0"/>
          <w:color w:val="120f0e"/>
          <w:spacing w:val="-17"/>
          <w:noProof w:val="true"/>
          <w:i/>
        </w:rPr>
        <w:t>see also Zubulake v. UBS Warburg LLC</w:t>
      </w:r>
      <w:r>
        <w:rPr>
          <w:rFonts w:cs="Calibri"/>
          <w:u w:val="none"/>
          <w:color w:val="000000"/>
          <w:w w:val="100"/>
        </w:rPr>
        <w:tab/>
      </w:r>
      <w:r>
        <w:rPr>
          <w:rFonts w:ascii="Garamond" w:eastAsia="Garamond" w:hAnsi="Garamond" w:cs="Garamond"/>
          <w:u w:val="none"/>
          <w:sz w:val="21"/>
          <w:position w:val="0"/>
          <w:color w:val="120f0e"/>
          <w:spacing w:val="-16"/>
          <w:noProof w:val="true"/>
        </w:rPr>
        <w:t>, 220 F.R.D. 212, 217 (S.D.N.Y. 2003) (“Must a corporation, upon recognizing</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the threat of litigation, preserve every shred of paper, every e-mail or electronic document, and every backup tape?</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The answer is clearly, ‘no.’ Such a rule would cripple large corporations, like UBS, that are almost always involved in</w:t>
      </w:r>
    </w:p>
    <w:p w:rsidR="005A76FB" w:rsidRDefault="005A76FB" w:rsidP="005A76FB">
      <w:pPr>
        <w:spacing w:before="0" w:after="0" w:line="253" w:lineRule="exact"/>
        <w:ind w:left="1079"/>
        <w:jc w:val="left"/>
        <w:tabs>
          <w:tab w:val="left" w:pos="2159"/>
          <w:tab w:val="left" w:pos="3519"/>
        </w:tabs>
      </w:pPr>
      <w:r>
        <w:rPr>
          <w:rFonts w:ascii="Garamond" w:eastAsia="Garamond" w:hAnsi="Garamond" w:cs="Garamond"/>
          <w:u w:val="none"/>
          <w:sz w:val="21"/>
          <w:position w:val="0"/>
          <w:color w:val="120f0e"/>
          <w:spacing w:val="-13"/>
          <w:noProof w:val="true"/>
        </w:rPr>
        <w:t>litigation.”);</w:t>
      </w:r>
      <w:r>
        <w:rPr>
          <w:rFonts w:cs="Calibri"/>
          <w:u w:val="none"/>
          <w:color w:val="000000"/>
          <w:w w:val="100"/>
        </w:rPr>
        <w:tab/>
      </w:r>
      <w:r>
        <w:rPr>
          <w:rFonts w:ascii="Garamond" w:eastAsia="Garamond" w:hAnsi="Garamond" w:cs="Garamond"/>
          <w:u w:val="none"/>
          <w:sz w:val="21"/>
          <w:position w:val="0"/>
          <w:color w:val="120f0e"/>
          <w:spacing w:val="-17"/>
          <w:noProof w:val="true"/>
          <w:i/>
        </w:rPr>
        <w:t>Wiginton v. Ellis</w:t>
      </w:r>
      <w:r>
        <w:rPr>
          <w:rFonts w:cs="Calibri"/>
          <w:u w:val="none"/>
          <w:color w:val="000000"/>
          <w:w w:val="100"/>
        </w:rPr>
        <w:tab/>
      </w:r>
      <w:r>
        <w:rPr>
          <w:rFonts w:ascii="Garamond" w:eastAsia="Garamond" w:hAnsi="Garamond" w:cs="Garamond"/>
          <w:u w:val="none"/>
          <w:sz w:val="21"/>
          <w:position w:val="0"/>
          <w:color w:val="120f0e"/>
          <w:spacing w:val="-17"/>
          <w:noProof w:val="true"/>
        </w:rPr>
        <w:t>, No. 02 C 6832, 2003 WL 22439865, at *4, *7 (N.D. Ill. Oct. 27, 2003) (organization</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“does not have to preserve every single scrap of paper in its business”; “CBRE did not have the duty to preserve every</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single piece of electronic data in the entire company.”). In addition, economic incentives for the creation of reasonable</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and effective litigation hold procedures will be eroded if there is no benefit absent a guarantee that the process will be</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9"/>
          <w:noProof w:val="true"/>
        </w:rPr>
        <w:t>perfect.</w:t>
      </w:r>
    </w:p>
    <w:p w:rsidR="005A76FB" w:rsidRDefault="005A76FB" w:rsidP="005A76FB">
      <w:pPr>
        <w:spacing w:before="0" w:after="0" w:line="373" w:lineRule="exact"/>
        <w:ind w:left="1079"/>
        <w:jc w:val="left"/>
      </w:pPr>
      <w:r>
        <w:rPr>
          <w:rFonts w:ascii="Garamond" w:eastAsia="Garamond" w:hAnsi="Garamond" w:cs="Garamond"/>
          <w:u w:val="none"/>
          <w:sz w:val="21"/>
          <w:position w:val="0"/>
          <w:color w:val="120f0e"/>
          <w:spacing w:val="-16"/>
          <w:noProof w:val="true"/>
        </w:rPr>
        <w:t>Consistent with the legal authority examined in this document, although no court has expressly so ruled, the Working</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Group believes that if an organization takes reasonable and good faith steps to ensure that relevant information is</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preserved, but an employee engages in conduct inconsistent with the organization’s directions (express and implied), it</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may be appropriate to hold the individual, but not the organization, responsible provided that the organization can</w:t>
      </w:r>
    </w:p>
    <w:p w:rsidR="005A76FB" w:rsidRDefault="005A76FB" w:rsidP="005A76FB">
      <w:pPr>
        <w:spacing w:before="0" w:after="0" w:line="266" w:lineRule="exact"/>
        <w:ind w:left="1079"/>
        <w:jc w:val="left"/>
        <w:tabs>
          <w:tab w:val="left" w:pos="10106"/>
        </w:tabs>
      </w:pPr>
      <w:r>
        <w:rPr>
          <w:rFonts w:ascii="Garamond" w:eastAsia="Garamond" w:hAnsi="Garamond" w:cs="Garamond"/>
          <w:u w:val="none"/>
          <w:sz w:val="21"/>
          <w:position w:val="0"/>
          <w:color w:val="120f0e"/>
          <w:spacing w:val="-16"/>
          <w:noProof w:val="true"/>
        </w:rPr>
        <w:t>demonstrate it applied and enforced its policy and did not condone or adopt the actions of the employee.</w:t>
      </w:r>
      <w:r>
        <w:rPr>
          <w:rFonts w:cs="Calibri"/>
          <w:u w:val="none"/>
          <w:color w:val="000000"/>
          <w:w w:val="100"/>
        </w:rPr>
        <w:tab/>
      </w:r>
      <w:r>
        <w:rPr>
          <w:rFonts w:ascii="Garamond" w:eastAsia="Garamond" w:hAnsi="Garamond" w:cs="Garamond"/>
          <w:u w:val="none"/>
          <w:sz w:val="21"/>
          <w:position w:val="0"/>
          <w:color w:val="120f0e"/>
          <w:spacing w:val="-18"/>
          <w:noProof w:val="true"/>
          <w:i/>
        </w:rPr>
        <w:t>See In re</w:t>
      </w:r>
    </w:p>
    <w:p w:rsidR="005A76FB" w:rsidRDefault="005A76FB" w:rsidP="005A76FB">
      <w:pPr>
        <w:spacing w:before="0" w:after="0" w:line="266" w:lineRule="exact"/>
        <w:ind w:left="1079"/>
        <w:jc w:val="left"/>
        <w:tabs>
          <w:tab w:val="left" w:pos="3746"/>
        </w:tabs>
      </w:pPr>
      <w:r>
        <w:rPr>
          <w:rFonts w:ascii="Garamond" w:eastAsia="Garamond" w:hAnsi="Garamond" w:cs="Garamond"/>
          <w:u w:val="none"/>
          <w:sz w:val="21"/>
          <w:position w:val="0"/>
          <w:color w:val="120f0e"/>
          <w:spacing w:val="-18"/>
          <w:noProof w:val="true"/>
          <w:i/>
        </w:rPr>
        <w:t>Adelphia Communications Corp.</w:t>
      </w:r>
      <w:r>
        <w:rPr>
          <w:rFonts w:cs="Calibri"/>
          <w:u w:val="none"/>
          <w:color w:val="000000"/>
          <w:w w:val="100"/>
        </w:rPr>
        <w:tab/>
      </w:r>
      <w:r>
        <w:rPr>
          <w:rFonts w:ascii="Garamond" w:eastAsia="Garamond" w:hAnsi="Garamond" w:cs="Garamond"/>
          <w:u w:val="none"/>
          <w:sz w:val="21"/>
          <w:position w:val="0"/>
          <w:color w:val="120f0e"/>
          <w:spacing w:val="-15"/>
          <w:noProof w:val="true"/>
        </w:rPr>
        <w:t>, 327 B.R. at 180 (in rejecting Creditors’ Committee for a broad interpretation of the</w:t>
      </w:r>
    </w:p>
    <w:p w:rsidR="005A76FB" w:rsidRDefault="005A76FB" w:rsidP="005A76FB">
      <w:pPr>
        <w:spacing w:before="0" w:after="0" w:line="253" w:lineRule="exact"/>
        <w:ind w:left="1079"/>
        <w:jc w:val="left"/>
        <w:tabs>
          <w:tab w:val="left" w:pos="2479"/>
        </w:tabs>
      </w:pPr>
      <w:r>
        <w:rPr>
          <w:rFonts w:ascii="Garamond" w:eastAsia="Garamond" w:hAnsi="Garamond" w:cs="Garamond"/>
          <w:u w:val="none"/>
          <w:sz w:val="21"/>
          <w:position w:val="0"/>
          <w:color w:val="120f0e"/>
          <w:spacing w:val="-19"/>
          <w:noProof w:val="true"/>
          <w:i/>
        </w:rPr>
        <w:t>Arthur Andersen</w:t>
      </w:r>
      <w:r>
        <w:rPr>
          <w:rFonts w:cs="Calibri"/>
          <w:u w:val="none"/>
          <w:color w:val="000000"/>
          <w:w w:val="100"/>
        </w:rPr>
        <w:tab/>
      </w:r>
      <w:r>
        <w:rPr>
          <w:rFonts w:ascii="Garamond" w:eastAsia="Garamond" w:hAnsi="Garamond" w:cs="Garamond"/>
          <w:u w:val="none"/>
          <w:sz w:val="21"/>
          <w:position w:val="0"/>
          <w:color w:val="120f0e"/>
          <w:spacing w:val="-15"/>
          <w:noProof w:val="true"/>
        </w:rPr>
        <w:t>decision to insulate corporations from criminal liability for acts of a limited number of employees</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when the corporation lacks criminal intent, court nevertheless noted that the proposition advanced by the Creditors’</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Committee “… may be what the law already is, and may be what the law should be …”). At a minimum, if the</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organization took reasonable steps in good faith to preserve evidence, the organization should not be found to have</w:t>
      </w:r>
    </w:p>
    <w:p w:rsidR="005A76FB" w:rsidRDefault="005A76FB" w:rsidP="005A76FB">
      <w:pPr>
        <w:spacing w:before="0" w:after="0" w:line="253" w:lineRule="exact"/>
        <w:ind w:left="1079"/>
        <w:jc w:val="left"/>
      </w:pPr>
      <w:r>
        <w:rPr>
          <w:rFonts w:ascii="Garamond" w:eastAsia="Garamond" w:hAnsi="Garamond" w:cs="Garamond"/>
          <w:u w:val="none"/>
          <w:sz w:val="21"/>
          <w:position w:val="0"/>
          <w:color w:val="120f0e"/>
          <w:spacing w:val="-15"/>
          <w:noProof w:val="true"/>
        </w:rPr>
        <w:t>engaged in “willful” misconduct. Courts should examine the specific facts and circumstances of each case before</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6"/>
          <w:noProof w:val="true"/>
        </w:rPr>
        <w:t>determining that an organization should be held responsible for spoliation despite the implementation in good faith of</w:t>
      </w:r>
    </w:p>
    <w:p w:rsidR="005A76FB" w:rsidRDefault="005A76FB" w:rsidP="005A76FB">
      <w:pPr>
        <w:spacing w:before="0" w:after="0" w:line="266" w:lineRule="exact"/>
        <w:ind w:left="1079"/>
        <w:jc w:val="left"/>
      </w:pPr>
      <w:r>
        <w:rPr>
          <w:rFonts w:ascii="Garamond" w:eastAsia="Garamond" w:hAnsi="Garamond" w:cs="Garamond"/>
          <w:u w:val="none"/>
          <w:sz w:val="21"/>
          <w:position w:val="0"/>
          <w:color w:val="120f0e"/>
          <w:spacing w:val="-15"/>
          <w:noProof w:val="true"/>
        </w:rPr>
        <w:t>a demonstrable and reasonable “legal hold” process.</w:t>
      </w:r>
    </w:p>
    <w:p w:rsidR="005A76FB" w:rsidRDefault="005A76FB" w:rsidP="005A76FB">
      <w:pPr>
        <w:spacing w:before="0" w:after="0" w:line="240" w:lineRule="exact"/>
      </w:pPr>
    </w:p>
    <w:p w:rsidR="005A76FB" w:rsidRDefault="005A76FB" w:rsidP="005A76FB">
      <w:pPr>
        <w:spacing w:before="0" w:after="0" w:line="386" w:lineRule="exact"/>
        <w:ind w:left="1799"/>
        <w:jc w:val="left"/>
      </w:pPr>
      <w:r>
        <w:rPr>
          <w:rFonts w:ascii="Garamond" w:eastAsia="Garamond" w:hAnsi="Garamond" w:cs="Garamond"/>
          <w:u w:val="none"/>
          <w:sz w:val="21"/>
          <w:position w:val="0"/>
          <w:color w:val="120f0e"/>
          <w:spacing w:val="-23"/>
          <w:noProof w:val="true"/>
          <w:b/>
        </w:rPr>
        <w:t>Comment 5.i.</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6"/>
          <w:noProof w:val="true"/>
          <w:b/>
        </w:rPr>
        <w:t>Legal holds are exceptions to ordinary retention practices and when the exigency underlying the hold no</w:t>
      </w:r>
    </w:p>
    <w:p w:rsidR="005A76FB" w:rsidRDefault="005A76FB" w:rsidP="005A76FB">
      <w:pPr>
        <w:spacing w:before="0" w:after="0" w:line="253" w:lineRule="exact"/>
        <w:ind w:left="1799"/>
        <w:jc w:val="left"/>
        <w:tabs>
          <w:tab w:val="left" w:pos="2999"/>
          <w:tab w:val="left" w:pos="3253"/>
        </w:tabs>
      </w:pPr>
      <w:r>
        <w:rPr>
          <w:rFonts w:ascii="Garamond" w:eastAsia="Garamond" w:hAnsi="Garamond" w:cs="Garamond"/>
          <w:u w:val="none"/>
          <w:sz w:val="21"/>
          <w:position w:val="0"/>
          <w:color w:val="120f0e"/>
          <w:spacing w:val="-17"/>
          <w:noProof w:val="true"/>
          <w:b/>
        </w:rPr>
        <w:t>longer exists (</w:t>
      </w:r>
      <w:r>
        <w:rPr>
          <w:rFonts w:cs="Calibri"/>
          <w:u w:val="none"/>
          <w:color w:val="000000"/>
          <w:w w:val="100"/>
        </w:rPr>
        <w:tab/>
      </w:r>
      <w:r>
        <w:rPr>
          <w:rFonts w:ascii="Garamond" w:eastAsia="Garamond" w:hAnsi="Garamond" w:cs="Garamond"/>
          <w:u w:val="none"/>
          <w:sz w:val="21"/>
          <w:position w:val="0"/>
          <w:color w:val="120f0e"/>
          <w:spacing w:val="-24"/>
          <w:noProof w:val="true"/>
          <w:b/>
          <w:i/>
        </w:rPr>
        <w:t>i.e.</w:t>
      </w:r>
      <w:r>
        <w:rPr>
          <w:rFonts w:cs="Calibri"/>
          <w:u w:val="none"/>
          <w:color w:val="000000"/>
          <w:w w:val="100"/>
        </w:rPr>
        <w:tab/>
      </w:r>
      <w:r>
        <w:rPr>
          <w:rFonts w:ascii="Garamond" w:eastAsia="Garamond" w:hAnsi="Garamond" w:cs="Garamond"/>
          <w:u w:val="none"/>
          <w:sz w:val="21"/>
          <w:position w:val="0"/>
          <w:color w:val="120f0e"/>
          <w:spacing w:val="-15"/>
          <w:noProof w:val="true"/>
          <w:b/>
        </w:rPr>
        <w:t>, there is no continuing duty to preserve the information), organizations are free to lift the</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8"/>
          <w:noProof w:val="true"/>
          <w:b/>
        </w:rPr>
        <w:t>legal hold.</w:t>
      </w:r>
    </w:p>
    <w:p w:rsidR="005A76FB" w:rsidRDefault="005A76FB" w:rsidP="005A76FB">
      <w:pPr>
        <w:spacing w:before="0" w:after="0" w:line="240" w:lineRule="exact"/>
      </w:pP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An organization’s policy and procedures can explain not only who in the organization has authority for determining</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that the need for a legal hold no longer exists, but also what factors or information should be considered, and what</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procedures should be followed, to remove the legal hold. Considerations may include:</w:t>
      </w:r>
    </w:p>
    <w:p w:rsidR="005A76FB" w:rsidRDefault="005A76FB" w:rsidP="005A76FB">
      <w:pPr>
        <w:spacing w:before="0" w:after="0" w:line="373" w:lineRule="exact"/>
        <w:ind w:left="1399"/>
        <w:jc w:val="left"/>
        <w:tabs>
          <w:tab w:val="left" w:pos="214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6"/>
          <w:noProof w:val="true"/>
        </w:rPr>
        <w:t>The form and content of notice that the legal hold has been lifted;</w:t>
      </w:r>
    </w:p>
    <w:p w:rsidR="005A76FB" w:rsidRDefault="005A76FB" w:rsidP="005A76FB">
      <w:pPr>
        <w:spacing w:before="0" w:after="0" w:line="386" w:lineRule="exact"/>
        <w:ind w:left="1399"/>
        <w:jc w:val="left"/>
        <w:tabs>
          <w:tab w:val="left" w:pos="214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6"/>
          <w:noProof w:val="true"/>
        </w:rPr>
        <w:t>Whether there is a post-case obligation to maintain some records or other information pursuant to</w:t>
      </w:r>
    </w:p>
    <w:p w:rsidR="005A76FB" w:rsidRDefault="005A76FB" w:rsidP="005A76FB">
      <w:pPr>
        <w:spacing w:before="0" w:after="0" w:line="266" w:lineRule="exact"/>
        <w:ind w:left="2146"/>
        <w:jc w:val="left"/>
      </w:pPr>
      <w:r>
        <w:rPr>
          <w:rFonts w:ascii="Garamond" w:eastAsia="Garamond" w:hAnsi="Garamond" w:cs="Garamond"/>
          <w:u w:val="none"/>
          <w:sz w:val="21"/>
          <w:position w:val="0"/>
          <w:color w:val="120f0e"/>
          <w:spacing w:val="-16"/>
          <w:noProof w:val="true"/>
        </w:rPr>
        <w:t>normal retention schedules or otherwise;</w:t>
      </w:r>
    </w:p>
    <w:p w:rsidR="005A76FB" w:rsidRDefault="005A76FB" w:rsidP="005A76FB">
      <w:pPr>
        <w:spacing w:before="0" w:after="0" w:line="386" w:lineRule="exact"/>
        <w:ind w:left="1399"/>
        <w:jc w:val="left"/>
        <w:tabs>
          <w:tab w:val="left" w:pos="214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6"/>
          <w:noProof w:val="true"/>
        </w:rPr>
        <w:t>Whether the records or other information that can now be destroyed, are subject to another legal hold, or</w:t>
      </w:r>
    </w:p>
    <w:p w:rsidR="005A76FB" w:rsidRDefault="005A76FB" w:rsidP="005A76FB">
      <w:pPr>
        <w:spacing w:before="0" w:after="0" w:line="266" w:lineRule="exact"/>
        <w:ind w:left="2146"/>
        <w:jc w:val="left"/>
      </w:pPr>
      <w:r>
        <w:rPr>
          <w:rFonts w:ascii="Garamond" w:eastAsia="Garamond" w:hAnsi="Garamond" w:cs="Garamond"/>
          <w:u w:val="none"/>
          <w:sz w:val="21"/>
          <w:position w:val="0"/>
          <w:color w:val="120f0e"/>
          <w:spacing w:val="-15"/>
          <w:noProof w:val="true"/>
        </w:rPr>
        <w:t>may be needed for another special purpose (e.g., needed in whole or in part for other litigation);</w:t>
      </w:r>
    </w:p>
    <w:p w:rsidR="005A76FB" w:rsidRDefault="005A76FB" w:rsidP="005A76FB">
      <w:pPr>
        <w:spacing w:before="0" w:after="0" w:line="373" w:lineRule="exact"/>
        <w:ind w:left="1399"/>
        <w:jc w:val="left"/>
        <w:tabs>
          <w:tab w:val="left" w:pos="214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5"/>
          <w:noProof w:val="true"/>
        </w:rPr>
        <w:t>Whether the underlying litigation that has been resolved gives rise to the reasonable anticipation of other</w:t>
      </w:r>
    </w:p>
    <w:p w:rsidR="005A76FB" w:rsidRDefault="005A76FB" w:rsidP="005A76FB">
      <w:pPr>
        <w:spacing w:before="0" w:after="0" w:line="266" w:lineRule="exact"/>
        <w:ind w:left="2146"/>
        <w:jc w:val="left"/>
      </w:pPr>
      <w:r>
        <w:rPr>
          <w:rFonts w:ascii="Garamond" w:eastAsia="Garamond" w:hAnsi="Garamond" w:cs="Garamond"/>
          <w:u w:val="none"/>
          <w:sz w:val="21"/>
          <w:position w:val="0"/>
          <w:color w:val="120f0e"/>
          <w:spacing w:val="-16"/>
          <w:noProof w:val="true"/>
        </w:rPr>
        <w:t>similar litigation;</w:t>
      </w:r>
    </w:p>
    <w:p w:rsidR="005A76FB" w:rsidRDefault="005A76FB" w:rsidP="005A76FB">
      <w:pPr>
        <w:spacing w:before="0" w:after="0" w:line="386" w:lineRule="exact"/>
        <w:ind w:left="1399"/>
        <w:jc w:val="left"/>
        <w:tabs>
          <w:tab w:val="left" w:pos="214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6"/>
          <w:noProof w:val="true"/>
        </w:rPr>
        <w:t>Whether records or information in third-party custody can be destroyed; and</w:t>
      </w:r>
    </w:p>
    <w:p w:rsidR="005A76FB" w:rsidRDefault="005A76FB" w:rsidP="005A76FB">
      <w:pPr>
        <w:spacing w:before="0" w:after="0" w:line="386" w:lineRule="exact"/>
        <w:ind w:left="1399"/>
        <w:jc w:val="left"/>
        <w:tabs>
          <w:tab w:val="left" w:pos="214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5"/>
          <w:noProof w:val="true"/>
        </w:rPr>
        <w:t>Whether the records or other information can be disposed of as soon as the legal hold is lifted, or whether</w:t>
      </w:r>
    </w:p>
    <w:p w:rsidR="005A76FB" w:rsidRDefault="005A76FB" w:rsidP="005A76FB">
      <w:pPr>
        <w:spacing w:before="0" w:after="0" w:line="266" w:lineRule="exact"/>
        <w:ind w:left="2146"/>
        <w:jc w:val="left"/>
      </w:pPr>
      <w:r>
        <w:rPr>
          <w:rFonts w:ascii="Garamond" w:eastAsia="Garamond" w:hAnsi="Garamond" w:cs="Garamond"/>
          <w:u w:val="none"/>
          <w:sz w:val="21"/>
          <w:position w:val="0"/>
          <w:color w:val="120f0e"/>
          <w:spacing w:val="-16"/>
          <w:noProof w:val="true"/>
        </w:rPr>
        <w:t>the organization should wait until the next scheduled disposition.</w:t>
      </w:r>
    </w:p>
    <w:p w:rsidR="005A76FB" w:rsidRDefault="005A76FB" w:rsidP="005A76FB">
      <w:pPr>
        <w:spacing w:before="0" w:after="0" w:line="919" w:lineRule="exact"/>
        <w:ind w:left="10933"/>
        <w:jc w:val="left"/>
      </w:pPr>
      <w:r>
        <w:rPr>
          <w:rFonts w:ascii="Arial" w:eastAsia="Arial" w:hAnsi="Arial" w:cs="Arial"/>
          <w:u w:val="none"/>
          <w:sz w:val="16"/>
          <w:position w:val="0"/>
          <w:color w:val="231f20"/>
          <w:spacing w:val="0"/>
          <w:noProof w:val="true"/>
        </w:rPr>
        <w:t>51</w:t>
      </w:r>
    </w:p>
    <w:bookmarkStart w:id="62" w:name="62"/>
    <w:bookmarkEnd w:id="62"/>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70" type="#_x0000_t75" style="position:absolute;margin-left:0pt;margin-top:0pt;width:612pt;height:792pt;z-index:-251658137;mso-position-horizontal-relative:page;mso-position-vertical-relative:page">
            <v:imagedata r:id="rId70"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773" w:lineRule="exact"/>
        <w:ind w:left="4079"/>
        <w:jc w:val="left"/>
      </w:pPr>
      <w:r>
        <w:rPr>
          <w:rFonts w:ascii="Garamond" w:eastAsia="Garamond" w:hAnsi="Garamond" w:cs="Garamond"/>
          <w:u w:val="none"/>
          <w:sz w:val="60"/>
          <w:position w:val="0"/>
          <w:color w:val="231f20"/>
          <w:spacing w:val="-13"/>
          <w:noProof w:val="true"/>
          <w:b/>
          <w:i/>
        </w:rPr>
        <w:t>Appendix A: Table of Authorities</w:t>
      </w:r>
    </w:p>
    <w:p w:rsidR="005A76FB" w:rsidRDefault="005A76FB" w:rsidP="005A76FB">
      <w:pPr>
        <w:spacing w:before="0" w:after="0" w:line="240" w:lineRule="exact"/>
      </w:pPr>
    </w:p>
    <w:p w:rsidR="005A76FB" w:rsidRDefault="005A76FB" w:rsidP="005A76FB">
      <w:pPr>
        <w:spacing w:before="0" w:after="0" w:line="279" w:lineRule="exact"/>
        <w:ind w:left="1413"/>
        <w:jc w:val="left"/>
      </w:pPr>
      <w:r>
        <w:rPr>
          <w:rFonts w:ascii="Garamond" w:eastAsia="Garamond" w:hAnsi="Garamond" w:cs="Garamond"/>
          <w:u w:val="none"/>
          <w:sz w:val="21"/>
          <w:position w:val="0"/>
          <w:color w:val="120f0e"/>
          <w:spacing w:val="-16"/>
          <w:noProof w:val="true"/>
          <w:b/>
        </w:rPr>
        <w:t>This Table lists those authorities cited in the text of the Guidelines and Commentary (excluding appendices).</w:t>
      </w:r>
    </w:p>
    <w:p w:rsidR="005A76FB" w:rsidRDefault="005A76FB" w:rsidP="005A76FB">
      <w:pPr>
        <w:spacing w:before="0" w:after="0" w:line="399" w:lineRule="exact"/>
        <w:ind w:left="1079"/>
        <w:jc w:val="left"/>
      </w:pPr>
      <w:r>
        <w:rPr>
          <w:rFonts w:ascii="Garamond" w:eastAsia="Garamond" w:hAnsi="Garamond" w:cs="Garamond"/>
          <w:u w:val="none"/>
          <w:sz w:val="24"/>
          <w:position w:val="0"/>
          <w:color w:val="120f0e"/>
          <w:spacing w:val="-26"/>
          <w:noProof w:val="true"/>
          <w:b/>
        </w:rPr>
        <w:t>Cases</w:t>
      </w:r>
    </w:p>
    <w:p w:rsidR="005A76FB" w:rsidRDefault="005A76FB" w:rsidP="005A76FB">
      <w:pPr>
        <w:spacing w:before="0" w:after="0" w:line="240" w:lineRule="exact"/>
      </w:pPr>
    </w:p>
    <w:p w:rsidR="005A76FB" w:rsidRDefault="005A76FB" w:rsidP="005A76FB">
      <w:pPr>
        <w:spacing w:before="0" w:after="0" w:line="359" w:lineRule="exact"/>
        <w:ind w:left="1439"/>
        <w:jc w:val="left"/>
        <w:tabs>
          <w:tab w:val="left" w:pos="4253"/>
        </w:tabs>
      </w:pPr>
      <w:r>
        <w:rPr>
          <w:rFonts w:ascii="Garamond" w:eastAsia="Garamond" w:hAnsi="Garamond" w:cs="Garamond"/>
          <w:u w:val="none"/>
          <w:sz w:val="21"/>
          <w:position w:val="0"/>
          <w:color w:val="120f0e"/>
          <w:spacing w:val="-16"/>
          <w:noProof w:val="true"/>
          <w:i/>
        </w:rPr>
        <w:t>AAB Joint Venture v. United States</w:t>
      </w:r>
      <w:r>
        <w:rPr>
          <w:rFonts w:cs="Calibri"/>
          <w:u w:val="none"/>
          <w:color w:val="000000"/>
          <w:w w:val="100"/>
        </w:rPr>
        <w:tab/>
      </w:r>
      <w:r>
        <w:rPr>
          <w:rFonts w:ascii="Garamond" w:eastAsia="Garamond" w:hAnsi="Garamond" w:cs="Garamond"/>
          <w:u w:val="none"/>
          <w:sz w:val="21"/>
          <w:position w:val="0"/>
          <w:color w:val="120f0e"/>
          <w:spacing w:val="-14"/>
          <w:noProof w:val="true"/>
        </w:rPr>
        <w:t>, 2007 WL 646157 at *11 (Fed. Cl. Feb. 28, 2007) . . . . . . . . . . . . . . . . . . . . 40</w:t>
      </w:r>
    </w:p>
    <w:p w:rsidR="005A76FB" w:rsidRDefault="005A76FB" w:rsidP="005A76FB">
      <w:pPr>
        <w:spacing w:before="0" w:after="0" w:line="359" w:lineRule="exact"/>
        <w:ind w:left="1439"/>
        <w:jc w:val="left"/>
        <w:tabs>
          <w:tab w:val="left" w:pos="3853"/>
        </w:tabs>
      </w:pPr>
      <w:r>
        <w:rPr>
          <w:rFonts w:ascii="Garamond" w:eastAsia="Garamond" w:hAnsi="Garamond" w:cs="Garamond"/>
          <w:u w:val="none"/>
          <w:sz w:val="21"/>
          <w:position w:val="0"/>
          <w:color w:val="120f0e"/>
          <w:spacing w:val="-16"/>
          <w:noProof w:val="true"/>
          <w:i/>
        </w:rPr>
        <w:t>Aloi v. Union Pac. R.R. Corp.</w:t>
      </w:r>
      <w:r>
        <w:rPr>
          <w:rFonts w:cs="Calibri"/>
          <w:u w:val="none"/>
          <w:color w:val="000000"/>
          <w:w w:val="100"/>
        </w:rPr>
        <w:tab/>
      </w:r>
      <w:r>
        <w:rPr>
          <w:rFonts w:ascii="Garamond" w:eastAsia="Garamond" w:hAnsi="Garamond" w:cs="Garamond"/>
          <w:u w:val="none"/>
          <w:sz w:val="21"/>
          <w:position w:val="0"/>
          <w:color w:val="120f0e"/>
          <w:spacing w:val="-12"/>
          <w:noProof w:val="true"/>
        </w:rPr>
        <w:t>, 129 P.3d 999 (Colo. 2006) . . . . . . . . . . . . . . . . . . . . . . . . . . . . . . . . . . . . . . 25, 45</w:t>
      </w:r>
    </w:p>
    <w:p w:rsidR="005A76FB" w:rsidRDefault="005A76FB" w:rsidP="005A76FB">
      <w:pPr>
        <w:spacing w:before="0" w:after="0" w:line="359" w:lineRule="exact"/>
        <w:ind w:left="1439"/>
        <w:jc w:val="left"/>
        <w:tabs>
          <w:tab w:val="left" w:pos="5866"/>
        </w:tabs>
      </w:pPr>
      <w:r>
        <w:rPr>
          <w:rFonts w:ascii="Garamond" w:eastAsia="Garamond" w:hAnsi="Garamond" w:cs="Garamond"/>
          <w:u w:val="none"/>
          <w:sz w:val="21"/>
          <w:position w:val="0"/>
          <w:color w:val="120f0e"/>
          <w:spacing w:val="-16"/>
          <w:noProof w:val="true"/>
          <w:i/>
        </w:rPr>
        <w:t>Applied Telematics, Inc. v. Sprint Communications Co.</w:t>
      </w:r>
      <w:r>
        <w:rPr>
          <w:rFonts w:cs="Calibri"/>
          <w:u w:val="none"/>
          <w:color w:val="000000"/>
          <w:w w:val="100"/>
        </w:rPr>
        <w:tab/>
      </w:r>
      <w:r>
        <w:rPr>
          <w:rFonts w:ascii="Garamond" w:eastAsia="Garamond" w:hAnsi="Garamond" w:cs="Garamond"/>
          <w:u w:val="none"/>
          <w:sz w:val="21"/>
          <w:position w:val="0"/>
          <w:color w:val="120f0e"/>
          <w:spacing w:val="-17"/>
          <w:noProof w:val="true"/>
        </w:rPr>
        <w:t>, No. 94 4603, 1996 U.S. Dist. LEXIS 14053 (E.D. Pa. Sept.</w:t>
      </w:r>
    </w:p>
    <w:p w:rsidR="005A76FB" w:rsidRDefault="005A76FB" w:rsidP="005A76FB">
      <w:pPr>
        <w:spacing w:before="0" w:after="0" w:line="359" w:lineRule="exact"/>
        <w:ind w:left="1439"/>
        <w:jc w:val="left"/>
      </w:pPr>
      <w:r>
        <w:rPr>
          <w:rFonts w:ascii="Garamond" w:eastAsia="Garamond" w:hAnsi="Garamond" w:cs="Garamond"/>
          <w:u w:val="none"/>
          <w:sz w:val="21"/>
          <w:position w:val="0"/>
          <w:color w:val="120f0e"/>
          <w:spacing w:val="-11"/>
          <w:noProof w:val="true"/>
        </w:rPr>
        <w:t>17, 1996) . . . . . . . . . . . . . . . . . . . . . . . . . . . . . . . . . . . . . . . . . . . . . . . . . . . . . . . . . . . . . . . . . . . . . . . . . . 45, 47</w:t>
      </w:r>
    </w:p>
    <w:p w:rsidR="005A76FB" w:rsidRDefault="005A76FB" w:rsidP="005A76FB">
      <w:pPr>
        <w:spacing w:before="0" w:after="0" w:line="359" w:lineRule="exact"/>
        <w:ind w:left="1439"/>
        <w:jc w:val="left"/>
        <w:tabs>
          <w:tab w:val="left" w:pos="4573"/>
        </w:tabs>
      </w:pPr>
      <w:r>
        <w:rPr>
          <w:rFonts w:ascii="Garamond" w:eastAsia="Garamond" w:hAnsi="Garamond" w:cs="Garamond"/>
          <w:u w:val="none"/>
          <w:sz w:val="21"/>
          <w:position w:val="0"/>
          <w:color w:val="120f0e"/>
          <w:spacing w:val="-16"/>
          <w:noProof w:val="true"/>
          <w:i/>
        </w:rPr>
        <w:t>Arthur Andersen, LLP v. United States</w:t>
      </w:r>
      <w:r>
        <w:rPr>
          <w:rFonts w:cs="Calibri"/>
          <w:u w:val="none"/>
          <w:color w:val="000000"/>
          <w:w w:val="100"/>
        </w:rPr>
        <w:tab/>
      </w:r>
      <w:r>
        <w:rPr>
          <w:rFonts w:ascii="Garamond" w:eastAsia="Garamond" w:hAnsi="Garamond" w:cs="Garamond"/>
          <w:u w:val="none"/>
          <w:sz w:val="21"/>
          <w:position w:val="0"/>
          <w:color w:val="120f0e"/>
          <w:spacing w:val="-16"/>
          <w:noProof w:val="true"/>
        </w:rPr>
        <w:t>, 544 U.S. 696, 125 S. Ct. 2129, (2005) . . . . . . 2,12,13,18,23,24,44,47,50</w:t>
      </w:r>
    </w:p>
    <w:p w:rsidR="005A76FB" w:rsidRDefault="005A76FB" w:rsidP="005A76FB">
      <w:pPr>
        <w:spacing w:before="0" w:after="0" w:line="359" w:lineRule="exact"/>
        <w:ind w:left="1439"/>
        <w:jc w:val="left"/>
        <w:tabs>
          <w:tab w:val="left" w:pos="3026"/>
        </w:tabs>
      </w:pPr>
      <w:r>
        <w:rPr>
          <w:rFonts w:ascii="Garamond" w:eastAsia="Garamond" w:hAnsi="Garamond" w:cs="Garamond"/>
          <w:u w:val="none"/>
          <w:sz w:val="21"/>
          <w:position w:val="0"/>
          <w:color w:val="120f0e"/>
          <w:spacing w:val="-17"/>
          <w:noProof w:val="true"/>
          <w:i/>
        </w:rPr>
        <w:t>Bass-Davis v. Davis</w:t>
      </w:r>
      <w:r>
        <w:rPr>
          <w:rFonts w:cs="Calibri"/>
          <w:u w:val="none"/>
          <w:color w:val="000000"/>
          <w:w w:val="100"/>
        </w:rPr>
        <w:tab/>
      </w:r>
      <w:r>
        <w:rPr>
          <w:rFonts w:ascii="Garamond" w:eastAsia="Garamond" w:hAnsi="Garamond" w:cs="Garamond"/>
          <w:u w:val="none"/>
          <w:sz w:val="21"/>
          <w:position w:val="0"/>
          <w:color w:val="120f0e"/>
          <w:spacing w:val="-12"/>
          <w:noProof w:val="true"/>
        </w:rPr>
        <w:t>, 134 P.3d 103 (Nev. 2006) . . . . . . . . . . . . . . . . . . . . . . . . . . . . . . . . . . . . . . . . . . . . . . . 13,18</w:t>
      </w:r>
    </w:p>
    <w:p w:rsidR="005A76FB" w:rsidRDefault="005A76FB" w:rsidP="005A76FB">
      <w:pPr>
        <w:spacing w:before="0" w:after="0" w:line="359" w:lineRule="exact"/>
        <w:ind w:left="1439"/>
        <w:jc w:val="left"/>
        <w:tabs>
          <w:tab w:val="left" w:pos="4999"/>
        </w:tabs>
      </w:pPr>
      <w:r>
        <w:rPr>
          <w:rFonts w:ascii="Garamond" w:eastAsia="Garamond" w:hAnsi="Garamond" w:cs="Garamond"/>
          <w:u w:val="none"/>
          <w:sz w:val="21"/>
          <w:position w:val="0"/>
          <w:color w:val="120f0e"/>
          <w:spacing w:val="-17"/>
          <w:noProof w:val="true"/>
          <w:i/>
        </w:rPr>
        <w:t>Broccoli v. EchoStar Communications Corp.</w:t>
      </w:r>
      <w:r>
        <w:rPr>
          <w:rFonts w:cs="Calibri"/>
          <w:u w:val="none"/>
          <w:color w:val="000000"/>
          <w:w w:val="100"/>
        </w:rPr>
        <w:tab/>
      </w:r>
      <w:r>
        <w:rPr>
          <w:rFonts w:ascii="Garamond" w:eastAsia="Garamond" w:hAnsi="Garamond" w:cs="Garamond"/>
          <w:u w:val="none"/>
          <w:sz w:val="21"/>
          <w:position w:val="0"/>
          <w:color w:val="120f0e"/>
          <w:spacing w:val="-13"/>
          <w:noProof w:val="true"/>
        </w:rPr>
        <w:t>, 229 F.R.D. 506 (D. Md. 2005) . . . . . . . . . . . . . . . . . . . . . . . . . . . 12</w:t>
      </w:r>
    </w:p>
    <w:p w:rsidR="005A76FB" w:rsidRDefault="005A76FB" w:rsidP="005A76FB">
      <w:pPr>
        <w:spacing w:before="0" w:after="0" w:line="359" w:lineRule="exact"/>
        <w:ind w:left="1439"/>
        <w:jc w:val="left"/>
        <w:tabs>
          <w:tab w:val="left" w:pos="3986"/>
        </w:tabs>
      </w:pPr>
      <w:r>
        <w:rPr>
          <w:rFonts w:ascii="Garamond" w:eastAsia="Garamond" w:hAnsi="Garamond" w:cs="Garamond"/>
          <w:u w:val="none"/>
          <w:sz w:val="21"/>
          <w:position w:val="0"/>
          <w:color w:val="120f0e"/>
          <w:spacing w:val="-15"/>
          <w:noProof w:val="true"/>
          <w:i/>
        </w:rPr>
        <w:t>Carlucci v. Piper Aircraft Corp.</w:t>
      </w:r>
      <w:r>
        <w:rPr>
          <w:rFonts w:cs="Calibri"/>
          <w:u w:val="none"/>
          <w:color w:val="000000"/>
          <w:w w:val="100"/>
        </w:rPr>
        <w:tab/>
      </w:r>
      <w:r>
        <w:rPr>
          <w:rFonts w:ascii="Garamond" w:eastAsia="Garamond" w:hAnsi="Garamond" w:cs="Garamond"/>
          <w:u w:val="none"/>
          <w:sz w:val="21"/>
          <w:position w:val="0"/>
          <w:color w:val="120f0e"/>
          <w:spacing w:val="-12"/>
          <w:noProof w:val="true"/>
        </w:rPr>
        <w:t>, 102 F.R.D. 427 (S.D. Fla. 1984) . . . . . . . . . . . . . . . . . . . . . . . . . . . . . . . . 12, 17</w:t>
      </w:r>
    </w:p>
    <w:p w:rsidR="005A76FB" w:rsidRDefault="005A76FB" w:rsidP="005A76FB">
      <w:pPr>
        <w:spacing w:before="0" w:after="0" w:line="359" w:lineRule="exact"/>
        <w:ind w:left="1439"/>
        <w:jc w:val="left"/>
        <w:tabs>
          <w:tab w:val="left" w:pos="4799"/>
        </w:tabs>
      </w:pPr>
      <w:r>
        <w:rPr>
          <w:rFonts w:ascii="Garamond" w:eastAsia="Garamond" w:hAnsi="Garamond" w:cs="Garamond"/>
          <w:u w:val="none"/>
          <w:sz w:val="21"/>
          <w:position w:val="0"/>
          <w:color w:val="120f0e"/>
          <w:spacing w:val="-16"/>
          <w:noProof w:val="true"/>
          <w:i/>
        </w:rPr>
        <w:t>Cedars-Sinai Med. Ctr. v. Superior Court</w:t>
      </w:r>
      <w:r>
        <w:rPr>
          <w:rFonts w:cs="Calibri"/>
          <w:u w:val="none"/>
          <w:color w:val="000000"/>
          <w:w w:val="100"/>
        </w:rPr>
        <w:tab/>
      </w:r>
      <w:r>
        <w:rPr>
          <w:rFonts w:ascii="Garamond" w:eastAsia="Garamond" w:hAnsi="Garamond" w:cs="Garamond"/>
          <w:u w:val="none"/>
          <w:sz w:val="21"/>
          <w:position w:val="0"/>
          <w:color w:val="120f0e"/>
          <w:spacing w:val="-16"/>
          <w:noProof w:val="true"/>
        </w:rPr>
        <w:t>, 18 Cal. 4th 1, 74 Cal. Rptr. 2d 248, 954 P.2d 511 (Cal. Ct. 1998) . . 25</w:t>
      </w:r>
    </w:p>
    <w:p w:rsidR="005A76FB" w:rsidRDefault="005A76FB" w:rsidP="005A76FB">
      <w:pPr>
        <w:spacing w:before="0" w:after="0" w:line="359" w:lineRule="exact"/>
        <w:ind w:left="1439"/>
        <w:jc w:val="left"/>
        <w:tabs>
          <w:tab w:val="left" w:pos="4199"/>
        </w:tabs>
      </w:pPr>
      <w:r>
        <w:rPr>
          <w:rFonts w:ascii="Garamond" w:eastAsia="Garamond" w:hAnsi="Garamond" w:cs="Garamond"/>
          <w:u w:val="none"/>
          <w:sz w:val="21"/>
          <w:position w:val="0"/>
          <w:color w:val="120f0e"/>
          <w:spacing w:val="-16"/>
          <w:noProof w:val="true"/>
          <w:i/>
        </w:rPr>
        <w:t>Cf. Optowave Co., Ltd. v. Nikitin</w:t>
      </w:r>
      <w:r>
        <w:rPr>
          <w:rFonts w:cs="Calibri"/>
          <w:u w:val="none"/>
          <w:color w:val="000000"/>
          <w:w w:val="100"/>
        </w:rPr>
        <w:tab/>
      </w:r>
      <w:r>
        <w:rPr>
          <w:rFonts w:ascii="Garamond" w:eastAsia="Garamond" w:hAnsi="Garamond" w:cs="Garamond"/>
          <w:u w:val="none"/>
          <w:sz w:val="21"/>
          <w:position w:val="0"/>
          <w:color w:val="120f0e"/>
          <w:spacing w:val="-14"/>
          <w:noProof w:val="true"/>
        </w:rPr>
        <w:t>, 2006 WL 3231422 (M.D. Fla. Nov. 7, 2006). . . . . . . . . . . . . . . . . . . . . . . . 25</w:t>
      </w:r>
    </w:p>
    <w:p w:rsidR="005A76FB" w:rsidRDefault="005A76FB" w:rsidP="005A76FB">
      <w:pPr>
        <w:spacing w:before="0" w:after="0" w:line="359" w:lineRule="exact"/>
        <w:ind w:left="1439"/>
        <w:jc w:val="left"/>
        <w:tabs>
          <w:tab w:val="left" w:pos="3666"/>
        </w:tabs>
      </w:pPr>
      <w:r>
        <w:rPr>
          <w:rFonts w:ascii="Garamond" w:eastAsia="Garamond" w:hAnsi="Garamond" w:cs="Garamond"/>
          <w:u w:val="none"/>
          <w:sz w:val="21"/>
          <w:position w:val="0"/>
          <w:color w:val="120f0e"/>
          <w:spacing w:val="-17"/>
          <w:noProof w:val="true"/>
          <w:i/>
        </w:rPr>
        <w:t>Chrysler Corp. v. Blackmon</w:t>
      </w:r>
      <w:r>
        <w:rPr>
          <w:rFonts w:cs="Calibri"/>
          <w:u w:val="none"/>
          <w:color w:val="000000"/>
          <w:w w:val="100"/>
        </w:rPr>
        <w:tab/>
      </w:r>
      <w:r>
        <w:rPr>
          <w:rFonts w:ascii="Garamond" w:eastAsia="Garamond" w:hAnsi="Garamond" w:cs="Garamond"/>
          <w:u w:val="none"/>
          <w:sz w:val="21"/>
          <w:position w:val="0"/>
          <w:color w:val="120f0e"/>
          <w:spacing w:val="-12"/>
          <w:noProof w:val="true"/>
        </w:rPr>
        <w:t>, 841 S.W.2d 844 (Tex. 1992) . . . . . . . . . . . . . . . . . . . . . . . . . . . . . . . . . . . . 25,26,48</w:t>
      </w:r>
    </w:p>
    <w:p w:rsidR="005A76FB" w:rsidRDefault="005A76FB" w:rsidP="005A76FB">
      <w:pPr>
        <w:spacing w:before="0" w:after="0" w:line="359" w:lineRule="exact"/>
        <w:ind w:left="1439"/>
        <w:jc w:val="left"/>
      </w:pPr>
      <w:r>
        <w:rPr>
          <w:rFonts w:ascii="Garamond" w:eastAsia="Garamond" w:hAnsi="Garamond" w:cs="Garamond"/>
          <w:u w:val="none"/>
          <w:sz w:val="21"/>
          <w:position w:val="0"/>
          <w:color w:val="120f0e"/>
          <w:spacing w:val="-17"/>
          <w:noProof w:val="true"/>
          <w:i/>
        </w:rPr>
        <w:t>Coleman (Parent) Holdings, Inc. v. Morgan Stanley &amp; Co., Inc., No. 502003CA005045XXOCAI, 2005 WL 679071</w:t>
      </w:r>
    </w:p>
    <w:p w:rsidR="005A76FB" w:rsidRDefault="005A76FB" w:rsidP="005A76FB">
      <w:pPr>
        <w:spacing w:before="0" w:after="0" w:line="359" w:lineRule="exact"/>
        <w:ind w:left="1439"/>
        <w:jc w:val="left"/>
      </w:pPr>
      <w:r>
        <w:rPr>
          <w:rFonts w:ascii="Garamond" w:eastAsia="Garamond" w:hAnsi="Garamond" w:cs="Garamond"/>
          <w:u w:val="none"/>
          <w:sz w:val="21"/>
          <w:position w:val="0"/>
          <w:color w:val="120f0e"/>
          <w:spacing w:val="-16"/>
          <w:noProof w:val="true"/>
          <w:i/>
        </w:rPr>
        <w:t>(Fla Cir. Ct. Mar. 1, 2005), further opinion 2005 WL 674885 (Mar. 23, 2005), rev’d and remanded on other</w:t>
      </w:r>
    </w:p>
    <w:p w:rsidR="005A76FB" w:rsidRDefault="005A76FB" w:rsidP="005A76FB">
      <w:pPr>
        <w:spacing w:before="0" w:after="0" w:line="359" w:lineRule="exact"/>
        <w:ind w:left="1439"/>
        <w:jc w:val="left"/>
        <w:tabs>
          <w:tab w:val="left" w:pos="8039"/>
        </w:tabs>
      </w:pPr>
      <w:r>
        <w:rPr>
          <w:rFonts w:ascii="Garamond" w:eastAsia="Garamond" w:hAnsi="Garamond" w:cs="Garamond"/>
          <w:u w:val="none"/>
          <w:sz w:val="21"/>
          <w:position w:val="0"/>
          <w:color w:val="120f0e"/>
          <w:spacing w:val="-16"/>
          <w:noProof w:val="true"/>
          <w:i/>
        </w:rPr>
        <w:t>grounds, —-So.2d ——, 2007 WL 837221 (Fla. Dist. Ct. App. Mar. 21, 2007)</w:t>
      </w:r>
      <w:r>
        <w:rPr>
          <w:rFonts w:cs="Calibri"/>
          <w:u w:val="none"/>
          <w:color w:val="000000"/>
          <w:w w:val="100"/>
        </w:rPr>
        <w:tab/>
      </w:r>
      <w:r>
        <w:rPr>
          <w:rFonts w:ascii="Garamond" w:eastAsia="Garamond" w:hAnsi="Garamond" w:cs="Garamond"/>
          <w:u w:val="none"/>
          <w:sz w:val="21"/>
          <w:position w:val="0"/>
          <w:color w:val="120f0e"/>
          <w:spacing w:val="-11"/>
          <w:noProof w:val="true"/>
        </w:rPr>
        <w:t>, . . . . . . . . . . . . . . . . . . . . . 13, 21</w:t>
      </w:r>
    </w:p>
    <w:p w:rsidR="005A76FB" w:rsidRDefault="005A76FB" w:rsidP="005A76FB">
      <w:pPr>
        <w:spacing w:before="0" w:after="0" w:line="359" w:lineRule="exact"/>
        <w:ind w:left="1439"/>
        <w:jc w:val="left"/>
        <w:tabs>
          <w:tab w:val="left" w:pos="5813"/>
        </w:tabs>
      </w:pPr>
      <w:r>
        <w:rPr>
          <w:rFonts w:ascii="Garamond" w:eastAsia="Garamond" w:hAnsi="Garamond" w:cs="Garamond"/>
          <w:u w:val="none"/>
          <w:sz w:val="21"/>
          <w:position w:val="0"/>
          <w:color w:val="120f0e"/>
          <w:spacing w:val="-15"/>
          <w:noProof w:val="true"/>
          <w:i/>
        </w:rPr>
        <w:t>Coleman Holdings Inc. v. Morgan Stanley &amp; Co., Inc.</w:t>
      </w:r>
      <w:r>
        <w:rPr>
          <w:rFonts w:cs="Calibri"/>
          <w:u w:val="none"/>
          <w:color w:val="000000"/>
          <w:w w:val="100"/>
        </w:rPr>
        <w:tab/>
      </w:r>
      <w:r>
        <w:rPr>
          <w:rFonts w:ascii="Garamond" w:eastAsia="Garamond" w:hAnsi="Garamond" w:cs="Garamond"/>
          <w:u w:val="none"/>
          <w:sz w:val="21"/>
          <w:position w:val="0"/>
          <w:color w:val="120f0e"/>
          <w:spacing w:val="-17"/>
          <w:noProof w:val="true"/>
        </w:rPr>
        <w:t>, No. CA 03 5045 AI, 2005 WL 674885 (Fla. Cir. Ct. Mar.</w:t>
      </w:r>
    </w:p>
    <w:p w:rsidR="005A76FB" w:rsidRDefault="005A76FB" w:rsidP="005A76FB">
      <w:pPr>
        <w:spacing w:before="0" w:after="0" w:line="359" w:lineRule="exact"/>
        <w:ind w:left="1439"/>
        <w:jc w:val="left"/>
      </w:pPr>
      <w:r>
        <w:rPr>
          <w:rFonts w:ascii="Garamond" w:eastAsia="Garamond" w:hAnsi="Garamond" w:cs="Garamond"/>
          <w:u w:val="none"/>
          <w:sz w:val="21"/>
          <w:position w:val="0"/>
          <w:color w:val="120f0e"/>
          <w:spacing w:val="-10"/>
          <w:noProof w:val="true"/>
        </w:rPr>
        <w:t>23, 2005) . . . . . . . . . . . . . . . . . . . . . . . . . . . . . . . . . . . . . . . . . . . . . . . . . . . . . . . . . . . . . . . . . . . . . . . . . . . . . 32</w:t>
      </w:r>
    </w:p>
    <w:p w:rsidR="005A76FB" w:rsidRDefault="005A76FB" w:rsidP="005A76FB">
      <w:pPr>
        <w:spacing w:before="0" w:after="0" w:line="359" w:lineRule="exact"/>
        <w:ind w:left="1439"/>
        <w:jc w:val="left"/>
        <w:tabs>
          <w:tab w:val="left" w:pos="5839"/>
        </w:tabs>
      </w:pPr>
      <w:r>
        <w:rPr>
          <w:rFonts w:ascii="Garamond" w:eastAsia="Garamond" w:hAnsi="Garamond" w:cs="Garamond"/>
          <w:u w:val="none"/>
          <w:sz w:val="21"/>
          <w:position w:val="0"/>
          <w:color w:val="120f0e"/>
          <w:spacing w:val="-15"/>
          <w:noProof w:val="true"/>
          <w:i/>
        </w:rPr>
        <w:t>Computek Computer &amp; Office Supplies, Inc. v. Walton</w:t>
      </w:r>
      <w:r>
        <w:rPr>
          <w:rFonts w:cs="Calibri"/>
          <w:u w:val="none"/>
          <w:color w:val="000000"/>
          <w:w w:val="100"/>
        </w:rPr>
        <w:tab/>
      </w:r>
      <w:r>
        <w:rPr>
          <w:rFonts w:ascii="Garamond" w:eastAsia="Garamond" w:hAnsi="Garamond" w:cs="Garamond"/>
          <w:u w:val="none"/>
          <w:sz w:val="21"/>
          <w:position w:val="0"/>
          <w:color w:val="120f0e"/>
          <w:spacing w:val="-14"/>
          <w:noProof w:val="true"/>
        </w:rPr>
        <w:t>, 156 S.W.3d 217 (Tex. App. 2005) . . . . . . . . . . . . . . 13, 48</w:t>
      </w:r>
    </w:p>
    <w:p w:rsidR="005A76FB" w:rsidRDefault="005A76FB" w:rsidP="005A76FB">
      <w:pPr>
        <w:spacing w:before="0" w:after="0" w:line="359" w:lineRule="exact"/>
        <w:ind w:left="1439"/>
        <w:jc w:val="left"/>
        <w:tabs>
          <w:tab w:val="left" w:pos="4679"/>
        </w:tabs>
      </w:pPr>
      <w:r>
        <w:rPr>
          <w:rFonts w:ascii="Garamond" w:eastAsia="Garamond" w:hAnsi="Garamond" w:cs="Garamond"/>
          <w:u w:val="none"/>
          <w:sz w:val="21"/>
          <w:position w:val="0"/>
          <w:color w:val="120f0e"/>
          <w:spacing w:val="-17"/>
          <w:noProof w:val="true"/>
          <w:i/>
        </w:rPr>
        <w:t>Concord Boat Corp. v. Brunswick Corp.</w:t>
      </w:r>
      <w:r>
        <w:rPr>
          <w:rFonts w:cs="Calibri"/>
          <w:u w:val="none"/>
          <w:color w:val="000000"/>
          <w:w w:val="100"/>
        </w:rPr>
        <w:tab/>
      </w:r>
      <w:r>
        <w:rPr>
          <w:rFonts w:ascii="Garamond" w:eastAsia="Garamond" w:hAnsi="Garamond" w:cs="Garamond"/>
          <w:u w:val="none"/>
          <w:sz w:val="21"/>
          <w:position w:val="0"/>
          <w:color w:val="120f0e"/>
          <w:spacing w:val="-18"/>
          <w:noProof w:val="true"/>
        </w:rPr>
        <w:t>, No. LR C 95 781, 1997 WL 33352759 (E.D. Ark. Aug. 29, 1997) 13, 48</w:t>
      </w:r>
    </w:p>
    <w:p w:rsidR="005A76FB" w:rsidRDefault="005A76FB" w:rsidP="005A76FB">
      <w:pPr>
        <w:spacing w:before="0" w:after="0" w:line="359" w:lineRule="exact"/>
        <w:ind w:left="1439"/>
        <w:jc w:val="left"/>
        <w:tabs>
          <w:tab w:val="left" w:pos="4599"/>
        </w:tabs>
      </w:pPr>
      <w:r>
        <w:rPr>
          <w:rFonts w:ascii="Garamond" w:eastAsia="Garamond" w:hAnsi="Garamond" w:cs="Garamond"/>
          <w:u w:val="none"/>
          <w:sz w:val="21"/>
          <w:position w:val="0"/>
          <w:color w:val="120f0e"/>
          <w:spacing w:val="-16"/>
          <w:noProof w:val="true"/>
          <w:i/>
        </w:rPr>
        <w:t>Consol. Aluminum Corp. v. Alcoa, Inc.</w:t>
      </w:r>
      <w:r>
        <w:rPr>
          <w:rFonts w:cs="Calibri"/>
          <w:u w:val="none"/>
          <w:color w:val="000000"/>
          <w:w w:val="100"/>
        </w:rPr>
        <w:tab/>
      </w:r>
      <w:r>
        <w:rPr>
          <w:rFonts w:ascii="Garamond" w:eastAsia="Garamond" w:hAnsi="Garamond" w:cs="Garamond"/>
          <w:u w:val="none"/>
          <w:sz w:val="21"/>
          <w:position w:val="0"/>
          <w:color w:val="120f0e"/>
          <w:spacing w:val="-15"/>
          <w:noProof w:val="true"/>
        </w:rPr>
        <w:t>, 2006 WL 2583308 (M.D. La. July 19, 2006) . . . . . . . . . . . . . . . 13,44,49</w:t>
      </w:r>
    </w:p>
    <w:p w:rsidR="005A76FB" w:rsidRDefault="005A76FB" w:rsidP="005A76FB">
      <w:pPr>
        <w:spacing w:before="0" w:after="0" w:line="359" w:lineRule="exact"/>
        <w:ind w:left="1439"/>
        <w:jc w:val="left"/>
        <w:tabs>
          <w:tab w:val="left" w:pos="4919"/>
        </w:tabs>
      </w:pPr>
      <w:r>
        <w:rPr>
          <w:rFonts w:ascii="Garamond" w:eastAsia="Garamond" w:hAnsi="Garamond" w:cs="Garamond"/>
          <w:u w:val="none"/>
          <w:sz w:val="21"/>
          <w:position w:val="0"/>
          <w:color w:val="120f0e"/>
          <w:spacing w:val="-17"/>
          <w:noProof w:val="true"/>
          <w:i/>
        </w:rPr>
        <w:t>Convolve, Inc. v. Compaq Computer Corp.</w:t>
      </w:r>
      <w:r>
        <w:rPr>
          <w:rFonts w:cs="Calibri"/>
          <w:u w:val="none"/>
          <w:color w:val="000000"/>
          <w:w w:val="100"/>
        </w:rPr>
        <w:tab/>
      </w:r>
      <w:r>
        <w:rPr>
          <w:rFonts w:ascii="Garamond" w:eastAsia="Garamond" w:hAnsi="Garamond" w:cs="Garamond"/>
          <w:u w:val="none"/>
          <w:sz w:val="21"/>
          <w:position w:val="0"/>
          <w:color w:val="120f0e"/>
          <w:spacing w:val="-13"/>
          <w:noProof w:val="true"/>
        </w:rPr>
        <w:t>, 223 F.R.D. 162 (S.D.N.Y. 2004) . . . . . . . . . . . . . . . . . . . . . . . . . . . 50</w:t>
      </w:r>
    </w:p>
    <w:p w:rsidR="005A76FB" w:rsidRDefault="005A76FB" w:rsidP="005A76FB">
      <w:pPr>
        <w:spacing w:before="0" w:after="0" w:line="359" w:lineRule="exact"/>
        <w:ind w:left="1439"/>
        <w:jc w:val="left"/>
        <w:tabs>
          <w:tab w:val="left" w:pos="3653"/>
        </w:tabs>
      </w:pPr>
      <w:r>
        <w:rPr>
          <w:rFonts w:ascii="Garamond" w:eastAsia="Garamond" w:hAnsi="Garamond" w:cs="Garamond"/>
          <w:u w:val="none"/>
          <w:sz w:val="21"/>
          <w:position w:val="0"/>
          <w:color w:val="120f0e"/>
          <w:spacing w:val="-15"/>
          <w:noProof w:val="true"/>
          <w:i/>
        </w:rPr>
        <w:t>Costello v. City of Brigatine</w:t>
      </w:r>
      <w:r>
        <w:rPr>
          <w:rFonts w:cs="Calibri"/>
          <w:u w:val="none"/>
          <w:color w:val="000000"/>
          <w:w w:val="100"/>
        </w:rPr>
        <w:tab/>
      </w:r>
      <w:r>
        <w:rPr>
          <w:rFonts w:ascii="Garamond" w:eastAsia="Garamond" w:hAnsi="Garamond" w:cs="Garamond"/>
          <w:u w:val="none"/>
          <w:sz w:val="21"/>
          <w:position w:val="0"/>
          <w:color w:val="120f0e"/>
          <w:spacing w:val="-13"/>
          <w:noProof w:val="true"/>
        </w:rPr>
        <w:t>, 2001 U.S. Dist. LEXIS 8687 at *75 (D.N.J.2001) . . . . . . . . . . . . . . . . . . . . . . . . . 13</w:t>
      </w:r>
    </w:p>
    <w:p w:rsidR="005A76FB" w:rsidRDefault="005A76FB" w:rsidP="005A76FB">
      <w:pPr>
        <w:spacing w:before="0" w:after="0" w:line="359" w:lineRule="exact"/>
        <w:ind w:left="1439"/>
        <w:jc w:val="left"/>
        <w:tabs>
          <w:tab w:val="left" w:pos="4893"/>
        </w:tabs>
      </w:pPr>
      <w:r>
        <w:rPr>
          <w:rFonts w:ascii="Garamond" w:eastAsia="Garamond" w:hAnsi="Garamond" w:cs="Garamond"/>
          <w:u w:val="none"/>
          <w:sz w:val="21"/>
          <w:position w:val="0"/>
          <w:color w:val="120f0e"/>
          <w:spacing w:val="-17"/>
          <w:noProof w:val="true"/>
          <w:i/>
        </w:rPr>
        <w:t>CP Solutions PTE, LTD. v. Gen. Elec. Co.</w:t>
      </w:r>
      <w:r>
        <w:rPr>
          <w:rFonts w:cs="Calibri"/>
          <w:u w:val="none"/>
          <w:color w:val="000000"/>
          <w:w w:val="100"/>
        </w:rPr>
        <w:tab/>
      </w:r>
      <w:r>
        <w:rPr>
          <w:rFonts w:ascii="Garamond" w:eastAsia="Garamond" w:hAnsi="Garamond" w:cs="Garamond"/>
          <w:u w:val="none"/>
          <w:sz w:val="21"/>
          <w:position w:val="0"/>
          <w:color w:val="120f0e"/>
          <w:spacing w:val="-15"/>
          <w:noProof w:val="true"/>
        </w:rPr>
        <w:t>, et al., 2006 WL 1272615 (D. Conn. Feb. 6, 2006) . . . . . . . . . . . . . 30</w:t>
      </w:r>
    </w:p>
    <w:p w:rsidR="005A76FB" w:rsidRDefault="005A76FB" w:rsidP="005A76FB">
      <w:pPr>
        <w:spacing w:before="0" w:after="0" w:line="359" w:lineRule="exact"/>
        <w:ind w:left="1439"/>
        <w:jc w:val="left"/>
        <w:tabs>
          <w:tab w:val="left" w:pos="3599"/>
        </w:tabs>
      </w:pPr>
      <w:r>
        <w:rPr>
          <w:rFonts w:ascii="Garamond" w:eastAsia="Garamond" w:hAnsi="Garamond" w:cs="Garamond"/>
          <w:u w:val="none"/>
          <w:sz w:val="21"/>
          <w:position w:val="0"/>
          <w:color w:val="120f0e"/>
          <w:spacing w:val="-16"/>
          <w:noProof w:val="true"/>
          <w:i/>
        </w:rPr>
        <w:t>Crandall v. City of Denver</w:t>
      </w:r>
      <w:r>
        <w:rPr>
          <w:rFonts w:cs="Calibri"/>
          <w:u w:val="none"/>
          <w:color w:val="000000"/>
          <w:w w:val="100"/>
        </w:rPr>
        <w:tab/>
      </w:r>
      <w:r>
        <w:rPr>
          <w:rFonts w:ascii="Garamond" w:eastAsia="Garamond" w:hAnsi="Garamond" w:cs="Garamond"/>
          <w:u w:val="none"/>
          <w:sz w:val="21"/>
          <w:position w:val="0"/>
          <w:color w:val="120f0e"/>
          <w:spacing w:val="-14"/>
          <w:noProof w:val="true"/>
        </w:rPr>
        <w:t>, 2006 WL 2683754 at *2 (D. Colo. Sept.19, 2006) . . . . . . . . . . . . . . . . . . . . . . 25, 47</w:t>
      </w:r>
    </w:p>
    <w:p w:rsidR="005A76FB" w:rsidRDefault="005A76FB" w:rsidP="005A76FB">
      <w:pPr>
        <w:spacing w:before="0" w:after="0" w:line="359" w:lineRule="exact"/>
        <w:ind w:left="1439"/>
        <w:jc w:val="left"/>
        <w:tabs>
          <w:tab w:val="left" w:pos="5493"/>
        </w:tabs>
      </w:pPr>
      <w:r>
        <w:rPr>
          <w:rFonts w:ascii="Garamond" w:eastAsia="Garamond" w:hAnsi="Garamond" w:cs="Garamond"/>
          <w:u w:val="none"/>
          <w:sz w:val="21"/>
          <w:position w:val="0"/>
          <w:color w:val="120f0e"/>
          <w:spacing w:val="-16"/>
          <w:noProof w:val="true"/>
          <w:i/>
        </w:rPr>
        <w:t>DaimlerChrysler Motors v. Bill Davis Racing, Inc.</w:t>
      </w:r>
      <w:r>
        <w:rPr>
          <w:rFonts w:cs="Calibri"/>
          <w:u w:val="none"/>
          <w:color w:val="000000"/>
          <w:w w:val="100"/>
        </w:rPr>
        <w:tab/>
      </w:r>
      <w:r>
        <w:rPr>
          <w:rFonts w:ascii="Garamond" w:eastAsia="Garamond" w:hAnsi="Garamond" w:cs="Garamond"/>
          <w:u w:val="none"/>
          <w:sz w:val="21"/>
          <w:position w:val="0"/>
          <w:color w:val="120f0e"/>
          <w:spacing w:val="-16"/>
          <w:noProof w:val="true"/>
        </w:rPr>
        <w:t>, 2005 WL 3502172 (E.D. Mich. Dec. 22, 2005). . . . . . . 32, 44</w:t>
      </w:r>
    </w:p>
    <w:p w:rsidR="005A76FB" w:rsidRDefault="005A76FB" w:rsidP="005A76FB">
      <w:pPr>
        <w:spacing w:before="0" w:after="0" w:line="359" w:lineRule="exact"/>
        <w:ind w:left="1439"/>
        <w:jc w:val="left"/>
        <w:tabs>
          <w:tab w:val="left" w:pos="4453"/>
        </w:tabs>
      </w:pPr>
      <w:r>
        <w:rPr>
          <w:rFonts w:ascii="Garamond" w:eastAsia="Garamond" w:hAnsi="Garamond" w:cs="Garamond"/>
          <w:u w:val="none"/>
          <w:sz w:val="21"/>
          <w:position w:val="0"/>
          <w:color w:val="120f0e"/>
          <w:spacing w:val="-18"/>
          <w:noProof w:val="true"/>
          <w:i/>
        </w:rPr>
        <w:t>Danis v. USN Communications, Inc.</w:t>
      </w:r>
      <w:r>
        <w:rPr>
          <w:rFonts w:cs="Calibri"/>
          <w:u w:val="none"/>
          <w:color w:val="000000"/>
          <w:w w:val="100"/>
        </w:rPr>
        <w:tab/>
      </w:r>
      <w:r>
        <w:rPr>
          <w:rFonts w:ascii="Garamond" w:eastAsia="Garamond" w:hAnsi="Garamond" w:cs="Garamond"/>
          <w:u w:val="none"/>
          <w:sz w:val="21"/>
          <w:position w:val="0"/>
          <w:color w:val="120f0e"/>
          <w:spacing w:val="-16"/>
          <w:noProof w:val="true"/>
        </w:rPr>
        <w:t>, No. 98 C 7482, 2000 WL 1694325 (N.D. Ill. Oct. 23, 2000). . . . . . 46, 48</w:t>
      </w:r>
    </w:p>
    <w:p w:rsidR="005A76FB" w:rsidRDefault="005A76FB" w:rsidP="005A76FB">
      <w:pPr>
        <w:spacing w:before="0" w:after="0" w:line="359" w:lineRule="exact"/>
        <w:ind w:left="1439"/>
        <w:jc w:val="left"/>
        <w:tabs>
          <w:tab w:val="left" w:pos="3279"/>
        </w:tabs>
      </w:pPr>
      <w:r>
        <w:rPr>
          <w:rFonts w:ascii="Garamond" w:eastAsia="Garamond" w:hAnsi="Garamond" w:cs="Garamond"/>
          <w:u w:val="none"/>
          <w:sz w:val="21"/>
          <w:position w:val="0"/>
          <w:color w:val="120f0e"/>
          <w:spacing w:val="-17"/>
          <w:noProof w:val="true"/>
          <w:i/>
        </w:rPr>
        <w:t>Durst v. FedEx Express</w:t>
      </w:r>
      <w:r>
        <w:rPr>
          <w:rFonts w:cs="Calibri"/>
          <w:u w:val="none"/>
          <w:color w:val="000000"/>
          <w:w w:val="100"/>
        </w:rPr>
        <w:tab/>
      </w:r>
      <w:r>
        <w:rPr>
          <w:rFonts w:ascii="Garamond" w:eastAsia="Garamond" w:hAnsi="Garamond" w:cs="Garamond"/>
          <w:u w:val="none"/>
          <w:sz w:val="21"/>
          <w:position w:val="0"/>
          <w:color w:val="120f0e"/>
          <w:spacing w:val="-13"/>
          <w:noProof w:val="true"/>
        </w:rPr>
        <w:t>, 2006 WL 1541027 at *5 (D. N.J. June 2, 2006) . . . . . . . . . . . . . . . . . . . . . . . . . . . . . . 13</w:t>
      </w:r>
    </w:p>
    <w:p w:rsidR="005A76FB" w:rsidRDefault="005A76FB" w:rsidP="005A76FB">
      <w:pPr>
        <w:spacing w:before="0" w:after="0" w:line="359" w:lineRule="exact"/>
        <w:ind w:left="1439"/>
        <w:jc w:val="left"/>
        <w:tabs>
          <w:tab w:val="left" w:pos="4146"/>
        </w:tabs>
      </w:pPr>
      <w:r>
        <w:rPr>
          <w:rFonts w:ascii="Garamond" w:eastAsia="Garamond" w:hAnsi="Garamond" w:cs="Garamond"/>
          <w:u w:val="none"/>
          <w:sz w:val="21"/>
          <w:position w:val="0"/>
          <w:color w:val="120f0e"/>
          <w:spacing w:val="-15"/>
          <w:noProof w:val="true"/>
          <w:i/>
        </w:rPr>
        <w:t>Fennell v. First Step Designs, Ltd.</w:t>
      </w:r>
      <w:r>
        <w:rPr>
          <w:rFonts w:cs="Calibri"/>
          <w:u w:val="none"/>
          <w:color w:val="000000"/>
          <w:w w:val="100"/>
        </w:rPr>
        <w:tab/>
      </w:r>
      <w:r>
        <w:rPr>
          <w:rFonts w:ascii="Garamond" w:eastAsia="Garamond" w:hAnsi="Garamond" w:cs="Garamond"/>
          <w:u w:val="none"/>
          <w:sz w:val="21"/>
          <w:position w:val="0"/>
          <w:color w:val="120f0e"/>
          <w:spacing w:val="-12"/>
          <w:noProof w:val="true"/>
        </w:rPr>
        <w:t>, 83 F.3d 526 (1st Cir. 1996) . . . . . . . . . . . . . . . . . . . . . . . . . . . . . . . . . . . . . . 47</w:t>
      </w:r>
    </w:p>
    <w:p w:rsidR="005A76FB" w:rsidRDefault="005A76FB" w:rsidP="005A76FB">
      <w:pPr>
        <w:spacing w:before="0" w:after="0" w:line="359" w:lineRule="exact"/>
        <w:ind w:left="1439"/>
        <w:jc w:val="left"/>
        <w:tabs>
          <w:tab w:val="left" w:pos="6879"/>
        </w:tabs>
      </w:pPr>
      <w:r>
        <w:rPr>
          <w:rFonts w:ascii="Garamond" w:eastAsia="Garamond" w:hAnsi="Garamond" w:cs="Garamond"/>
          <w:u w:val="none"/>
          <w:sz w:val="21"/>
          <w:position w:val="0"/>
          <w:color w:val="120f0e"/>
          <w:spacing w:val="-16"/>
          <w:noProof w:val="true"/>
          <w:i/>
        </w:rPr>
        <w:t>GE Harris Railway Electronics, LLC v. Westinghouse Air Brake Co.</w:t>
      </w:r>
      <w:r>
        <w:rPr>
          <w:rFonts w:cs="Calibri"/>
          <w:u w:val="none"/>
          <w:color w:val="000000"/>
          <w:w w:val="100"/>
        </w:rPr>
        <w:tab/>
      </w:r>
      <w:r>
        <w:rPr>
          <w:rFonts w:ascii="Garamond" w:eastAsia="Garamond" w:hAnsi="Garamond" w:cs="Garamond"/>
          <w:u w:val="none"/>
          <w:sz w:val="21"/>
          <w:position w:val="0"/>
          <w:color w:val="120f0e"/>
          <w:spacing w:val="-18"/>
          <w:noProof w:val="true"/>
        </w:rPr>
        <w:t>, 2004 U.S. Dist. LEXIS 16329, 2004 WL</w:t>
      </w:r>
    </w:p>
    <w:p w:rsidR="005A76FB" w:rsidRDefault="005A76FB" w:rsidP="005A76FB">
      <w:pPr>
        <w:spacing w:before="0" w:after="0" w:line="359" w:lineRule="exact"/>
        <w:ind w:left="1439"/>
        <w:jc w:val="left"/>
      </w:pPr>
      <w:r>
        <w:rPr>
          <w:rFonts w:ascii="Garamond" w:eastAsia="Garamond" w:hAnsi="Garamond" w:cs="Garamond"/>
          <w:u w:val="none"/>
          <w:sz w:val="21"/>
          <w:position w:val="0"/>
          <w:color w:val="120f0e"/>
          <w:spacing w:val="-12"/>
          <w:noProof w:val="true"/>
        </w:rPr>
        <w:t>1854198 (D. Del. Aug. 18, 2004). . . . . . . . . . . . . . . . . . . . . . . . . . . . . . . . . . . . . . . . . . . . . . . . . . . . . . . . . . . 50</w:t>
      </w:r>
    </w:p>
    <w:p w:rsidR="005A76FB" w:rsidRDefault="005A76FB" w:rsidP="005A76FB">
      <w:pPr>
        <w:spacing w:before="0" w:after="0" w:line="359" w:lineRule="exact"/>
        <w:ind w:left="1439"/>
        <w:jc w:val="left"/>
        <w:tabs>
          <w:tab w:val="left" w:pos="4426"/>
        </w:tabs>
      </w:pPr>
      <w:r>
        <w:rPr>
          <w:rFonts w:ascii="Garamond" w:eastAsia="Garamond" w:hAnsi="Garamond" w:cs="Garamond"/>
          <w:u w:val="none"/>
          <w:sz w:val="21"/>
          <w:position w:val="0"/>
          <w:color w:val="120f0e"/>
          <w:spacing w:val="-16"/>
          <w:noProof w:val="true"/>
          <w:i/>
        </w:rPr>
        <w:t>GFTM, Inc. v. Wal Mart Stores, Inc.</w:t>
      </w:r>
      <w:r>
        <w:rPr>
          <w:rFonts w:cs="Calibri"/>
          <w:u w:val="none"/>
          <w:color w:val="000000"/>
          <w:w w:val="100"/>
        </w:rPr>
        <w:tab/>
      </w:r>
      <w:r>
        <w:rPr>
          <w:rFonts w:ascii="Garamond" w:eastAsia="Garamond" w:hAnsi="Garamond" w:cs="Garamond"/>
          <w:u w:val="none"/>
          <w:sz w:val="21"/>
          <w:position w:val="0"/>
          <w:color w:val="120f0e"/>
          <w:spacing w:val="-17"/>
          <w:noProof w:val="true"/>
        </w:rPr>
        <w:t>, No. 98 Civ. 7724, 49 Fed. R. Serv. 3d 219, 2000 WL 335558 (S.D.N.Y.</w:t>
      </w:r>
    </w:p>
    <w:p w:rsidR="005A76FB" w:rsidRDefault="005A76FB" w:rsidP="005A76FB">
      <w:pPr>
        <w:spacing w:before="0" w:after="0" w:line="359" w:lineRule="exact"/>
        <w:ind w:left="1439"/>
        <w:jc w:val="left"/>
      </w:pPr>
      <w:r>
        <w:rPr>
          <w:rFonts w:ascii="Garamond" w:eastAsia="Garamond" w:hAnsi="Garamond" w:cs="Garamond"/>
          <w:u w:val="none"/>
          <w:sz w:val="21"/>
          <w:position w:val="0"/>
          <w:color w:val="120f0e"/>
          <w:spacing w:val="-11"/>
          <w:noProof w:val="true"/>
        </w:rPr>
        <w:t>Mar. 30, 2000) . . . . . . . . . . . . . . . . . . . . . . . . . . . . . . . . . . . . . . . . . . . . . . . . . . . . . . . . . . . . . . . . . . . . . . . . . 32</w:t>
      </w:r>
    </w:p>
    <w:p w:rsidR="005A76FB" w:rsidRDefault="005A76FB" w:rsidP="005A76FB">
      <w:pPr>
        <w:spacing w:before="0" w:after="0" w:line="359" w:lineRule="exact"/>
        <w:ind w:left="1439"/>
        <w:jc w:val="left"/>
        <w:tabs>
          <w:tab w:val="left" w:pos="4906"/>
        </w:tabs>
      </w:pPr>
      <w:r>
        <w:rPr>
          <w:rFonts w:ascii="Garamond" w:eastAsia="Garamond" w:hAnsi="Garamond" w:cs="Garamond"/>
          <w:u w:val="none"/>
          <w:sz w:val="21"/>
          <w:position w:val="0"/>
          <w:color w:val="120f0e"/>
          <w:spacing w:val="-16"/>
          <w:noProof w:val="true"/>
          <w:i/>
        </w:rPr>
        <w:t>Hynix Semiconductor, Inc. v. Rambus, Inc.</w:t>
      </w:r>
      <w:r>
        <w:rPr>
          <w:rFonts w:cs="Calibri"/>
          <w:u w:val="none"/>
          <w:color w:val="000000"/>
          <w:w w:val="100"/>
        </w:rPr>
        <w:tab/>
      </w:r>
      <w:r>
        <w:rPr>
          <w:rFonts w:ascii="Garamond" w:eastAsia="Garamond" w:hAnsi="Garamond" w:cs="Garamond"/>
          <w:u w:val="none"/>
          <w:sz w:val="21"/>
          <w:position w:val="0"/>
          <w:color w:val="120f0e"/>
          <w:spacing w:val="-15"/>
          <w:noProof w:val="true"/>
        </w:rPr>
        <w:t>, 2006 WL 565893 (N.D. Cal. Jan. 5, 2006) . . . . . . . . . . . . . 13, 18, 45</w:t>
      </w:r>
    </w:p>
    <w:p w:rsidR="005A76FB" w:rsidRDefault="005A76FB" w:rsidP="005A76FB">
      <w:pPr>
        <w:spacing w:before="0" w:after="0" w:line="359" w:lineRule="exact"/>
        <w:ind w:left="1439"/>
        <w:jc w:val="left"/>
        <w:tabs>
          <w:tab w:val="left" w:pos="4546"/>
        </w:tabs>
      </w:pPr>
      <w:r>
        <w:rPr>
          <w:rFonts w:ascii="Garamond" w:eastAsia="Garamond" w:hAnsi="Garamond" w:cs="Garamond"/>
          <w:u w:val="none"/>
          <w:sz w:val="21"/>
          <w:position w:val="0"/>
          <w:color w:val="120f0e"/>
          <w:spacing w:val="-17"/>
          <w:noProof w:val="true"/>
          <w:i/>
        </w:rPr>
        <w:t>In re Adelphia Communications Corp.</w:t>
      </w:r>
      <w:r>
        <w:rPr>
          <w:rFonts w:cs="Calibri"/>
          <w:u w:val="none"/>
          <w:color w:val="000000"/>
          <w:w w:val="100"/>
        </w:rPr>
        <w:tab/>
      </w:r>
      <w:r>
        <w:rPr>
          <w:rFonts w:ascii="Garamond" w:eastAsia="Garamond" w:hAnsi="Garamond" w:cs="Garamond"/>
          <w:u w:val="none"/>
          <w:sz w:val="21"/>
          <w:position w:val="0"/>
          <w:color w:val="120f0e"/>
          <w:spacing w:val="-13"/>
          <w:noProof w:val="true"/>
        </w:rPr>
        <w:t>, 327 B.R. 175 (Bankr. S.D.N.Y. 2005) . . . . . . . . . . . . . . . . . . . . . . . . . . 50</w:t>
      </w:r>
    </w:p>
    <w:p w:rsidR="005A76FB" w:rsidRDefault="005A76FB" w:rsidP="005A76FB">
      <w:pPr>
        <w:spacing w:before="0" w:after="0" w:line="853" w:lineRule="exact"/>
        <w:ind w:left="10933"/>
        <w:jc w:val="left"/>
      </w:pPr>
      <w:r>
        <w:rPr>
          <w:rFonts w:ascii="Arial" w:eastAsia="Arial" w:hAnsi="Arial" w:cs="Arial"/>
          <w:u w:val="none"/>
          <w:sz w:val="16"/>
          <w:position w:val="0"/>
          <w:color w:val="231f20"/>
          <w:spacing w:val="0"/>
          <w:noProof w:val="true"/>
        </w:rPr>
        <w:t>52</w:t>
      </w:r>
    </w:p>
    <w:bookmarkStart w:id="63" w:name="63"/>
    <w:bookmarkEnd w:id="63"/>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71" type="#_x0000_t75" style="position:absolute;margin-left:0pt;margin-top:0pt;width:612pt;height:792pt;z-index:-251658136;mso-position-horizontal-relative:page;mso-position-vertical-relative:page">
            <v:imagedata r:id="rId71"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426" w:lineRule="exact"/>
        <w:ind w:left="1439"/>
        <w:jc w:val="left"/>
        <w:tabs>
          <w:tab w:val="left" w:pos="3573"/>
        </w:tabs>
      </w:pPr>
      <w:r>
        <w:rPr>
          <w:rFonts w:ascii="Garamond" w:eastAsia="Garamond" w:hAnsi="Garamond" w:cs="Garamond"/>
          <w:u w:val="none"/>
          <w:sz w:val="21"/>
          <w:position w:val="0"/>
          <w:color w:val="120f0e"/>
          <w:spacing w:val="-16"/>
          <w:noProof w:val="true"/>
          <w:i/>
        </w:rPr>
        <w:t>In re NTL, Inc. Sec. Litig.</w:t>
      </w:r>
      <w:r>
        <w:rPr>
          <w:rFonts w:cs="Calibri"/>
          <w:u w:val="none"/>
          <w:color w:val="000000"/>
          <w:w w:val="100"/>
        </w:rPr>
        <w:tab/>
      </w:r>
      <w:r>
        <w:rPr>
          <w:rFonts w:ascii="Garamond" w:eastAsia="Garamond" w:hAnsi="Garamond" w:cs="Garamond"/>
          <w:u w:val="none"/>
          <w:sz w:val="21"/>
          <w:position w:val="0"/>
          <w:color w:val="120f0e"/>
          <w:spacing w:val="-13"/>
          <w:noProof w:val="true"/>
        </w:rPr>
        <w:t>, 2007 WL 241344 (S.D.N.Y. Jan. 30, 2007). . . . . . . . . . . . . . . . . . . . . . . . . . . . . . . 49</w:t>
      </w:r>
    </w:p>
    <w:p w:rsidR="005A76FB" w:rsidRDefault="005A76FB" w:rsidP="005A76FB">
      <w:pPr>
        <w:spacing w:before="0" w:after="0" w:line="359" w:lineRule="exact"/>
        <w:ind w:left="1439"/>
        <w:jc w:val="left"/>
        <w:tabs>
          <w:tab w:val="left" w:pos="4906"/>
        </w:tabs>
      </w:pPr>
      <w:r>
        <w:rPr>
          <w:rFonts w:ascii="Garamond" w:eastAsia="Garamond" w:hAnsi="Garamond" w:cs="Garamond"/>
          <w:u w:val="none"/>
          <w:sz w:val="21"/>
          <w:position w:val="0"/>
          <w:color w:val="120f0e"/>
          <w:spacing w:val="-15"/>
          <w:noProof w:val="true"/>
          <w:i/>
        </w:rPr>
        <w:t>In re NYSE Securities Specialists Litigation</w:t>
      </w:r>
      <w:r>
        <w:rPr>
          <w:rFonts w:cs="Calibri"/>
          <w:u w:val="none"/>
          <w:color w:val="000000"/>
          <w:w w:val="100"/>
        </w:rPr>
        <w:tab/>
      </w:r>
      <w:r>
        <w:rPr>
          <w:rFonts w:ascii="Garamond" w:eastAsia="Garamond" w:hAnsi="Garamond" w:cs="Garamond"/>
          <w:u w:val="none"/>
          <w:sz w:val="21"/>
          <w:position w:val="0"/>
          <w:color w:val="120f0e"/>
          <w:spacing w:val="-15"/>
          <w:noProof w:val="true"/>
        </w:rPr>
        <w:t>, 2006 WL 1704447, at *1 (S.D. N.Y. June 14, 2006) . . . . . . . . . . . . 29</w:t>
      </w:r>
    </w:p>
    <w:p w:rsidR="005A76FB" w:rsidRDefault="005A76FB" w:rsidP="005A76FB">
      <w:pPr>
        <w:spacing w:before="0" w:after="0" w:line="359" w:lineRule="exact"/>
        <w:ind w:left="1439"/>
        <w:jc w:val="left"/>
        <w:tabs>
          <w:tab w:val="left" w:pos="4226"/>
        </w:tabs>
      </w:pPr>
      <w:r>
        <w:rPr>
          <w:rFonts w:ascii="Garamond" w:eastAsia="Garamond" w:hAnsi="Garamond" w:cs="Garamond"/>
          <w:u w:val="none"/>
          <w:sz w:val="21"/>
          <w:position w:val="0"/>
          <w:color w:val="120f0e"/>
          <w:spacing w:val="-14"/>
          <w:noProof w:val="true"/>
          <w:i/>
        </w:rPr>
        <w:t>In re Priceline.com, Inc. Sec. Litig.</w:t>
      </w:r>
      <w:r>
        <w:rPr>
          <w:rFonts w:cs="Calibri"/>
          <w:u w:val="none"/>
          <w:color w:val="000000"/>
          <w:w w:val="100"/>
        </w:rPr>
        <w:tab/>
      </w:r>
      <w:r>
        <w:rPr>
          <w:rFonts w:ascii="Garamond" w:eastAsia="Garamond" w:hAnsi="Garamond" w:cs="Garamond"/>
          <w:u w:val="none"/>
          <w:sz w:val="21"/>
          <w:position w:val="0"/>
          <w:color w:val="120f0e"/>
          <w:spacing w:val="-14"/>
          <w:noProof w:val="true"/>
        </w:rPr>
        <w:t>, 2005 WL 3465942 (D. Conn. Dec. 8, 2005). . . . . . . . . . . . . . . . . . . . . . . . 30</w:t>
      </w:r>
    </w:p>
    <w:p w:rsidR="005A76FB" w:rsidRDefault="005A76FB" w:rsidP="005A76FB">
      <w:pPr>
        <w:spacing w:before="0" w:after="0" w:line="359" w:lineRule="exact"/>
        <w:ind w:left="1439"/>
        <w:jc w:val="left"/>
        <w:tabs>
          <w:tab w:val="left" w:pos="5693"/>
        </w:tabs>
      </w:pPr>
      <w:r>
        <w:rPr>
          <w:rFonts w:ascii="Garamond" w:eastAsia="Garamond" w:hAnsi="Garamond" w:cs="Garamond"/>
          <w:u w:val="none"/>
          <w:sz w:val="21"/>
          <w:position w:val="0"/>
          <w:color w:val="120f0e"/>
          <w:spacing w:val="-15"/>
          <w:noProof w:val="true"/>
          <w:i/>
        </w:rPr>
        <w:t>In re Prudential Ins. Co. of Am. Sales Practices Litig.</w:t>
      </w:r>
      <w:r>
        <w:rPr>
          <w:rFonts w:cs="Calibri"/>
          <w:u w:val="none"/>
          <w:color w:val="000000"/>
          <w:w w:val="100"/>
        </w:rPr>
        <w:tab/>
      </w:r>
      <w:r>
        <w:rPr>
          <w:rFonts w:ascii="Garamond" w:eastAsia="Garamond" w:hAnsi="Garamond" w:cs="Garamond"/>
          <w:u w:val="none"/>
          <w:sz w:val="21"/>
          <w:position w:val="0"/>
          <w:color w:val="120f0e"/>
          <w:spacing w:val="-16"/>
          <w:noProof w:val="true"/>
        </w:rPr>
        <w:t>, 169 F.R.D. 598, 615 (D.N.J. 1997) . . . 6, 15, 23, 30, 33, 48</w:t>
      </w:r>
    </w:p>
    <w:p w:rsidR="005A76FB" w:rsidRDefault="005A76FB" w:rsidP="005A76FB">
      <w:pPr>
        <w:spacing w:before="0" w:after="0" w:line="359" w:lineRule="exact"/>
        <w:ind w:left="1439"/>
        <w:jc w:val="left"/>
        <w:tabs>
          <w:tab w:val="left" w:pos="3853"/>
        </w:tabs>
      </w:pPr>
      <w:r>
        <w:rPr>
          <w:rFonts w:ascii="Garamond" w:eastAsia="Garamond" w:hAnsi="Garamond" w:cs="Garamond"/>
          <w:u w:val="none"/>
          <w:sz w:val="21"/>
          <w:position w:val="0"/>
          <w:color w:val="120f0e"/>
          <w:spacing w:val="-18"/>
          <w:noProof w:val="true"/>
          <w:i/>
        </w:rPr>
        <w:t>Keir v. UnumProvident Corp.</w:t>
      </w:r>
      <w:r>
        <w:rPr>
          <w:rFonts w:cs="Calibri"/>
          <w:u w:val="none"/>
          <w:color w:val="000000"/>
          <w:w w:val="100"/>
        </w:rPr>
        <w:tab/>
      </w:r>
      <w:r>
        <w:rPr>
          <w:rFonts w:ascii="Garamond" w:eastAsia="Garamond" w:hAnsi="Garamond" w:cs="Garamond"/>
          <w:u w:val="none"/>
          <w:sz w:val="21"/>
          <w:position w:val="0"/>
          <w:color w:val="120f0e"/>
          <w:spacing w:val="-16"/>
          <w:noProof w:val="true"/>
        </w:rPr>
        <w:t>, No. 02 Civ. 8781, 2003 WL 21997747 (S.D.N.Y. Aug. 22, 2003) . . . . . . . . 32, 47</w:t>
      </w:r>
    </w:p>
    <w:p w:rsidR="005A76FB" w:rsidRDefault="005A76FB" w:rsidP="005A76FB">
      <w:pPr>
        <w:spacing w:before="0" w:after="0" w:line="359" w:lineRule="exact"/>
        <w:ind w:left="1439"/>
        <w:jc w:val="left"/>
        <w:tabs>
          <w:tab w:val="left" w:pos="4239"/>
        </w:tabs>
      </w:pPr>
      <w:r>
        <w:rPr>
          <w:rFonts w:ascii="Garamond" w:eastAsia="Garamond" w:hAnsi="Garamond" w:cs="Garamond"/>
          <w:u w:val="none"/>
          <w:sz w:val="21"/>
          <w:position w:val="0"/>
          <w:color w:val="120f0e"/>
          <w:spacing w:val="-15"/>
          <w:noProof w:val="true"/>
          <w:i/>
        </w:rPr>
        <w:t>Kozlowski v. Sears, Roebuck &amp; Co.</w:t>
      </w:r>
      <w:r>
        <w:rPr>
          <w:rFonts w:cs="Calibri"/>
          <w:u w:val="none"/>
          <w:color w:val="000000"/>
          <w:w w:val="100"/>
        </w:rPr>
        <w:tab/>
      </w:r>
      <w:r>
        <w:rPr>
          <w:rFonts w:ascii="Garamond" w:eastAsia="Garamond" w:hAnsi="Garamond" w:cs="Garamond"/>
          <w:u w:val="none"/>
          <w:sz w:val="21"/>
          <w:position w:val="0"/>
          <w:color w:val="120f0e"/>
          <w:spacing w:val="-12"/>
          <w:noProof w:val="true"/>
        </w:rPr>
        <w:t>, 73 F.R.D. 73 (D. Mass. 1976) . . . . . . . . . . . . . . . . . . . . . . . . . . . . . . . . . . . 18</w:t>
      </w:r>
    </w:p>
    <w:p w:rsidR="005A76FB" w:rsidRDefault="005A76FB" w:rsidP="005A76FB">
      <w:pPr>
        <w:spacing w:before="0" w:after="0" w:line="359" w:lineRule="exact"/>
        <w:ind w:left="1439"/>
        <w:jc w:val="left"/>
        <w:tabs>
          <w:tab w:val="left" w:pos="4746"/>
        </w:tabs>
      </w:pPr>
      <w:r>
        <w:rPr>
          <w:rFonts w:ascii="Garamond" w:eastAsia="Garamond" w:hAnsi="Garamond" w:cs="Garamond"/>
          <w:u w:val="none"/>
          <w:sz w:val="21"/>
          <w:position w:val="0"/>
          <w:color w:val="120f0e"/>
          <w:spacing w:val="-16"/>
          <w:noProof w:val="true"/>
          <w:i/>
        </w:rPr>
        <w:t>Kucala Enters, Ltd. v. Auto Wax Co. Inc.</w:t>
      </w:r>
      <w:r>
        <w:rPr>
          <w:rFonts w:cs="Calibri"/>
          <w:u w:val="none"/>
          <w:color w:val="000000"/>
          <w:w w:val="100"/>
        </w:rPr>
        <w:tab/>
      </w:r>
      <w:r>
        <w:rPr>
          <w:rFonts w:ascii="Garamond" w:eastAsia="Garamond" w:hAnsi="Garamond" w:cs="Garamond"/>
          <w:u w:val="none"/>
          <w:sz w:val="21"/>
          <w:position w:val="0"/>
          <w:color w:val="120f0e"/>
          <w:spacing w:val="-17"/>
          <w:noProof w:val="true"/>
        </w:rPr>
        <w:t>, No. 02 C 1403, 2003 WL 21230605 (N.D. Ill. May 27, 2003) . . 48,50</w:t>
      </w:r>
    </w:p>
    <w:p w:rsidR="005A76FB" w:rsidRDefault="005A76FB" w:rsidP="005A76FB">
      <w:pPr>
        <w:spacing w:before="0" w:after="0" w:line="359" w:lineRule="exact"/>
        <w:ind w:left="1439"/>
        <w:jc w:val="left"/>
        <w:tabs>
          <w:tab w:val="left" w:pos="3786"/>
        </w:tabs>
      </w:pPr>
      <w:r>
        <w:rPr>
          <w:rFonts w:ascii="Garamond" w:eastAsia="Garamond" w:hAnsi="Garamond" w:cs="Garamond"/>
          <w:u w:val="none"/>
          <w:sz w:val="21"/>
          <w:position w:val="0"/>
          <w:color w:val="120f0e"/>
          <w:spacing w:val="-18"/>
          <w:noProof w:val="true"/>
          <w:i/>
        </w:rPr>
        <w:t>Lewy v. Remington Arms Co.</w:t>
      </w:r>
      <w:r>
        <w:rPr>
          <w:rFonts w:cs="Calibri"/>
          <w:u w:val="none"/>
          <w:color w:val="000000"/>
          <w:w w:val="100"/>
        </w:rPr>
        <w:tab/>
      </w:r>
      <w:r>
        <w:rPr>
          <w:rFonts w:ascii="Garamond" w:eastAsia="Garamond" w:hAnsi="Garamond" w:cs="Garamond"/>
          <w:u w:val="none"/>
          <w:sz w:val="21"/>
          <w:position w:val="0"/>
          <w:color w:val="120f0e"/>
          <w:spacing w:val="-13"/>
          <w:noProof w:val="true"/>
        </w:rPr>
        <w:t>, 836 F.2d 1104 (8th Cir. 1988) . . . . . . . . . . . . . . . . . . . . . . . . . . . . . . 12, 13, 17, 25</w:t>
      </w:r>
    </w:p>
    <w:p w:rsidR="005A76FB" w:rsidRDefault="005A76FB" w:rsidP="005A76FB">
      <w:pPr>
        <w:spacing w:before="0" w:after="0" w:line="359" w:lineRule="exact"/>
        <w:ind w:left="1439"/>
        <w:jc w:val="left"/>
        <w:tabs>
          <w:tab w:val="left" w:pos="3613"/>
        </w:tabs>
      </w:pPr>
      <w:r>
        <w:rPr>
          <w:rFonts w:ascii="Garamond" w:eastAsia="Garamond" w:hAnsi="Garamond" w:cs="Garamond"/>
          <w:u w:val="none"/>
          <w:sz w:val="21"/>
          <w:position w:val="0"/>
          <w:color w:val="120f0e"/>
          <w:spacing w:val="-17"/>
          <w:noProof w:val="true"/>
          <w:i/>
        </w:rPr>
        <w:t>Linnen v. A.H. Robins Co.</w:t>
      </w:r>
      <w:r>
        <w:rPr>
          <w:rFonts w:cs="Calibri"/>
          <w:u w:val="none"/>
          <w:color w:val="000000"/>
          <w:w w:val="100"/>
        </w:rPr>
        <w:tab/>
      </w:r>
      <w:r>
        <w:rPr>
          <w:rFonts w:ascii="Garamond" w:eastAsia="Garamond" w:hAnsi="Garamond" w:cs="Garamond"/>
          <w:u w:val="none"/>
          <w:sz w:val="21"/>
          <w:position w:val="0"/>
          <w:color w:val="120f0e"/>
          <w:spacing w:val="-16"/>
          <w:noProof w:val="true"/>
        </w:rPr>
        <w:t>, No. 97 2307, 1999 Mass. Super. LEXIS 240, at *5 7, 25 33 (June 16, 1999) . . . 6, 32</w:t>
      </w:r>
    </w:p>
    <w:p w:rsidR="005A76FB" w:rsidRDefault="005A76FB" w:rsidP="005A76FB">
      <w:pPr>
        <w:spacing w:before="0" w:after="0" w:line="359" w:lineRule="exact"/>
        <w:ind w:left="1439"/>
        <w:jc w:val="left"/>
        <w:tabs>
          <w:tab w:val="left" w:pos="3613"/>
        </w:tabs>
      </w:pPr>
      <w:r>
        <w:rPr>
          <w:rFonts w:ascii="Garamond" w:eastAsia="Garamond" w:hAnsi="Garamond" w:cs="Garamond"/>
          <w:u w:val="none"/>
          <w:sz w:val="21"/>
          <w:position w:val="0"/>
          <w:color w:val="120f0e"/>
          <w:spacing w:val="-17"/>
          <w:noProof w:val="true"/>
          <w:i/>
        </w:rPr>
        <w:t>Linnen v. A.H. Robins Co.</w:t>
      </w:r>
      <w:r>
        <w:rPr>
          <w:rFonts w:cs="Calibri"/>
          <w:u w:val="none"/>
          <w:color w:val="000000"/>
          <w:w w:val="100"/>
        </w:rPr>
        <w:tab/>
      </w:r>
      <w:r>
        <w:rPr>
          <w:rFonts w:ascii="Garamond" w:eastAsia="Garamond" w:hAnsi="Garamond" w:cs="Garamond"/>
          <w:u w:val="none"/>
          <w:sz w:val="21"/>
          <w:position w:val="0"/>
          <w:color w:val="120f0e"/>
          <w:spacing w:val="-16"/>
          <w:noProof w:val="true"/>
        </w:rPr>
        <w:t>, No. 97-2307, 1999 WL 462015, at *6 (Mass. Super. Ct. June 16, 1999) . . . . . . . . 40</w:t>
      </w:r>
    </w:p>
    <w:p w:rsidR="005A76FB" w:rsidRDefault="005A76FB" w:rsidP="005A76FB">
      <w:pPr>
        <w:spacing w:before="0" w:after="0" w:line="359" w:lineRule="exact"/>
        <w:ind w:left="1439"/>
        <w:jc w:val="left"/>
        <w:tabs>
          <w:tab w:val="left" w:pos="4253"/>
        </w:tabs>
      </w:pPr>
      <w:r>
        <w:rPr>
          <w:rFonts w:ascii="Garamond" w:eastAsia="Garamond" w:hAnsi="Garamond" w:cs="Garamond"/>
          <w:u w:val="none"/>
          <w:sz w:val="21"/>
          <w:position w:val="0"/>
          <w:color w:val="120f0e"/>
          <w:spacing w:val="-17"/>
          <w:noProof w:val="true"/>
          <w:i/>
        </w:rPr>
        <w:t>Lombardo v. Broadway Stores, Inc.</w:t>
      </w:r>
      <w:r>
        <w:rPr>
          <w:rFonts w:cs="Calibri"/>
          <w:u w:val="none"/>
          <w:color w:val="000000"/>
          <w:w w:val="100"/>
        </w:rPr>
        <w:tab/>
      </w:r>
      <w:r>
        <w:rPr>
          <w:rFonts w:ascii="Garamond" w:eastAsia="Garamond" w:hAnsi="Garamond" w:cs="Garamond"/>
          <w:u w:val="none"/>
          <w:sz w:val="21"/>
          <w:position w:val="0"/>
          <w:color w:val="120f0e"/>
          <w:spacing w:val="-16"/>
          <w:noProof w:val="true"/>
        </w:rPr>
        <w:t>, No. G026581, 2002 WL 86810 (Cal. Ct. App. 4 Dist. Jan. 22, 2002) . . . . 45</w:t>
      </w:r>
    </w:p>
    <w:p w:rsidR="005A76FB" w:rsidRDefault="005A76FB" w:rsidP="005A76FB">
      <w:pPr>
        <w:spacing w:before="0" w:after="0" w:line="359" w:lineRule="exact"/>
        <w:ind w:left="1439"/>
        <w:jc w:val="left"/>
        <w:tabs>
          <w:tab w:val="left" w:pos="4519"/>
        </w:tabs>
      </w:pPr>
      <w:r>
        <w:rPr>
          <w:rFonts w:ascii="Garamond" w:eastAsia="Garamond" w:hAnsi="Garamond" w:cs="Garamond"/>
          <w:u w:val="none"/>
          <w:sz w:val="21"/>
          <w:position w:val="0"/>
          <w:color w:val="120f0e"/>
          <w:spacing w:val="-16"/>
          <w:noProof w:val="true"/>
          <w:i/>
        </w:rPr>
        <w:t>McGuire v. Acufex Microsurgical, Inc.</w:t>
      </w:r>
      <w:r>
        <w:rPr>
          <w:rFonts w:cs="Calibri"/>
          <w:u w:val="none"/>
          <w:color w:val="000000"/>
          <w:w w:val="100"/>
        </w:rPr>
        <w:tab/>
      </w:r>
      <w:r>
        <w:rPr>
          <w:rFonts w:ascii="Garamond" w:eastAsia="Garamond" w:hAnsi="Garamond" w:cs="Garamond"/>
          <w:u w:val="none"/>
          <w:sz w:val="21"/>
          <w:position w:val="0"/>
          <w:color w:val="120f0e"/>
          <w:spacing w:val="-13"/>
          <w:noProof w:val="true"/>
        </w:rPr>
        <w:t>, 175 F.R.D. 149 (D. Mass. 1997) . . . . . . . . . . . . . . . . . . . . . . . . 24, 34, 48</w:t>
      </w:r>
    </w:p>
    <w:p w:rsidR="005A76FB" w:rsidRDefault="005A76FB" w:rsidP="005A76FB">
      <w:pPr>
        <w:spacing w:before="0" w:after="0" w:line="359" w:lineRule="exact"/>
        <w:ind w:left="1439"/>
        <w:jc w:val="left"/>
        <w:tabs>
          <w:tab w:val="left" w:pos="3706"/>
        </w:tabs>
      </w:pPr>
      <w:r>
        <w:rPr>
          <w:rFonts w:ascii="Garamond" w:eastAsia="Garamond" w:hAnsi="Garamond" w:cs="Garamond"/>
          <w:u w:val="none"/>
          <w:sz w:val="21"/>
          <w:position w:val="0"/>
          <w:color w:val="120f0e"/>
          <w:spacing w:val="-17"/>
          <w:noProof w:val="true"/>
          <w:i/>
        </w:rPr>
        <w:t>Moore v. Gen. Motors Corp.</w:t>
      </w:r>
      <w:r>
        <w:rPr>
          <w:rFonts w:cs="Calibri"/>
          <w:u w:val="none"/>
          <w:color w:val="000000"/>
          <w:w w:val="100"/>
        </w:rPr>
        <w:tab/>
      </w:r>
      <w:r>
        <w:rPr>
          <w:rFonts w:ascii="Garamond" w:eastAsia="Garamond" w:hAnsi="Garamond" w:cs="Garamond"/>
          <w:u w:val="none"/>
          <w:sz w:val="21"/>
          <w:position w:val="0"/>
          <w:color w:val="120f0e"/>
          <w:spacing w:val="-13"/>
          <w:noProof w:val="true"/>
        </w:rPr>
        <w:t>, 558 S.W.2d 720 (Mo. Ct. App. 1977) . . . . . . . . . . . . . . . . . . . . . . . . . . . . 25, 26, 48</w:t>
      </w:r>
    </w:p>
    <w:p w:rsidR="005A76FB" w:rsidRDefault="005A76FB" w:rsidP="005A76FB">
      <w:pPr>
        <w:spacing w:before="0" w:after="0" w:line="359" w:lineRule="exact"/>
        <w:ind w:left="1439"/>
        <w:jc w:val="left"/>
        <w:tabs>
          <w:tab w:val="left" w:pos="3653"/>
        </w:tabs>
      </w:pPr>
      <w:r>
        <w:rPr>
          <w:rFonts w:ascii="Garamond" w:eastAsia="Garamond" w:hAnsi="Garamond" w:cs="Garamond"/>
          <w:u w:val="none"/>
          <w:sz w:val="21"/>
          <w:position w:val="0"/>
          <w:color w:val="120f0e"/>
          <w:spacing w:val="-16"/>
          <w:noProof w:val="true"/>
          <w:i/>
        </w:rPr>
        <w:t>Morgan v. U.S. Xpress, Inc.</w:t>
      </w:r>
      <w:r>
        <w:rPr>
          <w:rFonts w:cs="Calibri"/>
          <w:u w:val="none"/>
          <w:color w:val="000000"/>
          <w:w w:val="100"/>
        </w:rPr>
        <w:tab/>
      </w:r>
      <w:r>
        <w:rPr>
          <w:rFonts w:ascii="Garamond" w:eastAsia="Garamond" w:hAnsi="Garamond" w:cs="Garamond"/>
          <w:u w:val="none"/>
          <w:sz w:val="21"/>
          <w:position w:val="0"/>
          <w:color w:val="120f0e"/>
          <w:spacing w:val="-14"/>
          <w:noProof w:val="true"/>
        </w:rPr>
        <w:t>, 2006 WL 1548029, at *5 (M.D. Ga. June 2, 2006) . . . . . . . . . . . . . . . . . . . . . . . . 32</w:t>
      </w:r>
    </w:p>
    <w:p w:rsidR="005A76FB" w:rsidRDefault="005A76FB" w:rsidP="005A76FB">
      <w:pPr>
        <w:spacing w:before="0" w:after="0" w:line="359" w:lineRule="exact"/>
        <w:ind w:left="1439"/>
        <w:jc w:val="left"/>
        <w:tabs>
          <w:tab w:val="left" w:pos="3559"/>
        </w:tabs>
      </w:pPr>
      <w:r>
        <w:rPr>
          <w:rFonts w:ascii="Garamond" w:eastAsia="Garamond" w:hAnsi="Garamond" w:cs="Garamond"/>
          <w:u w:val="none"/>
          <w:sz w:val="21"/>
          <w:position w:val="0"/>
          <w:color w:val="120f0e"/>
          <w:spacing w:val="-17"/>
          <w:noProof w:val="true"/>
          <w:i/>
        </w:rPr>
        <w:t>Morris v. Union Pac. R.R.</w:t>
      </w:r>
      <w:r>
        <w:rPr>
          <w:rFonts w:cs="Calibri"/>
          <w:u w:val="none"/>
          <w:color w:val="000000"/>
          <w:w w:val="100"/>
        </w:rPr>
        <w:tab/>
      </w:r>
      <w:r>
        <w:rPr>
          <w:rFonts w:ascii="Garamond" w:eastAsia="Garamond" w:hAnsi="Garamond" w:cs="Garamond"/>
          <w:u w:val="none"/>
          <w:sz w:val="21"/>
          <w:position w:val="0"/>
          <w:color w:val="120f0e"/>
          <w:spacing w:val="-12"/>
          <w:noProof w:val="true"/>
        </w:rPr>
        <w:t>, 373 F.3d 896 (8th Cir. 2004) . . . . . . . . . . . . . . . . . . . . . . . . . . . . . . . . . . . . 24, 26, 45</w:t>
      </w:r>
    </w:p>
    <w:p w:rsidR="005A76FB" w:rsidRDefault="005A76FB" w:rsidP="005A76FB">
      <w:pPr>
        <w:spacing w:before="0" w:after="0" w:line="359" w:lineRule="exact"/>
        <w:ind w:left="1439"/>
        <w:jc w:val="left"/>
        <w:tabs>
          <w:tab w:val="left" w:pos="5866"/>
        </w:tabs>
      </w:pPr>
      <w:r>
        <w:rPr>
          <w:rFonts w:ascii="Garamond" w:eastAsia="Garamond" w:hAnsi="Garamond" w:cs="Garamond"/>
          <w:u w:val="none"/>
          <w:sz w:val="21"/>
          <w:position w:val="0"/>
          <w:color w:val="120f0e"/>
          <w:spacing w:val="-16"/>
          <w:noProof w:val="true"/>
          <w:i/>
        </w:rPr>
        <w:t>Nova Measuring Instruments Ltd. v. Nanometrics, Inc.</w:t>
      </w:r>
      <w:r>
        <w:rPr>
          <w:rFonts w:cs="Calibri"/>
          <w:u w:val="none"/>
          <w:color w:val="000000"/>
          <w:w w:val="100"/>
        </w:rPr>
        <w:tab/>
      </w:r>
      <w:r>
        <w:rPr>
          <w:rFonts w:ascii="Garamond" w:eastAsia="Garamond" w:hAnsi="Garamond" w:cs="Garamond"/>
          <w:u w:val="none"/>
          <w:sz w:val="21"/>
          <w:position w:val="0"/>
          <w:color w:val="120f0e"/>
          <w:spacing w:val="-15"/>
          <w:noProof w:val="true"/>
        </w:rPr>
        <w:t>, 417 F. Supp. 2d 1121, 1122 (N.D. Cal. 2006) . . . . . . . . 29</w:t>
      </w:r>
    </w:p>
    <w:p w:rsidR="005A76FB" w:rsidRDefault="005A76FB" w:rsidP="005A76FB">
      <w:pPr>
        <w:spacing w:before="0" w:after="0" w:line="359" w:lineRule="exact"/>
        <w:ind w:left="1439"/>
        <w:jc w:val="left"/>
        <w:tabs>
          <w:tab w:val="left" w:pos="4333"/>
        </w:tabs>
      </w:pPr>
      <w:r>
        <w:rPr>
          <w:rFonts w:ascii="Garamond" w:eastAsia="Garamond" w:hAnsi="Garamond" w:cs="Garamond"/>
          <w:u w:val="none"/>
          <w:sz w:val="21"/>
          <w:position w:val="0"/>
          <w:color w:val="120f0e"/>
          <w:spacing w:val="-16"/>
          <w:noProof w:val="true"/>
          <w:i/>
        </w:rPr>
        <w:t>Phoenix Four v. Strategic Res. Corp.</w:t>
      </w:r>
      <w:r>
        <w:rPr>
          <w:rFonts w:cs="Calibri"/>
          <w:u w:val="none"/>
          <w:color w:val="000000"/>
          <w:w w:val="100"/>
        </w:rPr>
        <w:tab/>
      </w:r>
      <w:r>
        <w:rPr>
          <w:rFonts w:ascii="Garamond" w:eastAsia="Garamond" w:hAnsi="Garamond" w:cs="Garamond"/>
          <w:u w:val="none"/>
          <w:sz w:val="21"/>
          <w:position w:val="0"/>
          <w:color w:val="120f0e"/>
          <w:spacing w:val="-14"/>
          <w:noProof w:val="true"/>
        </w:rPr>
        <w:t>, 2006 WL 1409413 (S.D.N.Y. May 23, 2006) . . . . . . . . . . . . . . . . . . . . . . 12</w:t>
      </w:r>
    </w:p>
    <w:p w:rsidR="005A76FB" w:rsidRDefault="005A76FB" w:rsidP="005A76FB">
      <w:pPr>
        <w:spacing w:before="0" w:after="0" w:line="359" w:lineRule="exact"/>
        <w:ind w:left="1439"/>
        <w:jc w:val="left"/>
        <w:tabs>
          <w:tab w:val="left" w:pos="4146"/>
        </w:tabs>
      </w:pPr>
      <w:r>
        <w:rPr>
          <w:rFonts w:ascii="Garamond" w:eastAsia="Garamond" w:hAnsi="Garamond" w:cs="Garamond"/>
          <w:u w:val="none"/>
          <w:sz w:val="21"/>
          <w:position w:val="0"/>
          <w:color w:val="120f0e"/>
          <w:spacing w:val="-15"/>
          <w:noProof w:val="true"/>
          <w:i/>
        </w:rPr>
        <w:t>Proctor &amp; Gamble Co. v. Haugen</w:t>
      </w:r>
      <w:r>
        <w:rPr>
          <w:rFonts w:cs="Calibri"/>
          <w:u w:val="none"/>
          <w:color w:val="000000"/>
          <w:w w:val="100"/>
        </w:rPr>
        <w:tab/>
      </w:r>
      <w:r>
        <w:rPr>
          <w:rFonts w:ascii="Garamond" w:eastAsia="Garamond" w:hAnsi="Garamond" w:cs="Garamond"/>
          <w:u w:val="none"/>
          <w:sz w:val="21"/>
          <w:position w:val="0"/>
          <w:color w:val="120f0e"/>
          <w:spacing w:val="-12"/>
          <w:noProof w:val="true"/>
        </w:rPr>
        <w:t>, 179 F.R.D. 622 (D. Utah 1998) . . . . . . . . . . . . . . . . . . . . . . . . . . . . . . . . . . 48</w:t>
      </w:r>
    </w:p>
    <w:p w:rsidR="005A76FB" w:rsidRDefault="005A76FB" w:rsidP="005A76FB">
      <w:pPr>
        <w:spacing w:before="0" w:after="0" w:line="359" w:lineRule="exact"/>
        <w:ind w:left="1439"/>
        <w:jc w:val="left"/>
        <w:tabs>
          <w:tab w:val="left" w:pos="4146"/>
        </w:tabs>
      </w:pPr>
      <w:r>
        <w:rPr>
          <w:rFonts w:ascii="Garamond" w:eastAsia="Garamond" w:hAnsi="Garamond" w:cs="Garamond"/>
          <w:u w:val="none"/>
          <w:sz w:val="21"/>
          <w:position w:val="0"/>
          <w:color w:val="120f0e"/>
          <w:spacing w:val="-15"/>
          <w:noProof w:val="true"/>
          <w:i/>
        </w:rPr>
        <w:t>Proctor &amp; Gamble Co. v. Haugen</w:t>
      </w:r>
      <w:r>
        <w:rPr>
          <w:rFonts w:cs="Calibri"/>
          <w:u w:val="none"/>
          <w:color w:val="000000"/>
          <w:w w:val="100"/>
        </w:rPr>
        <w:tab/>
      </w:r>
      <w:r>
        <w:rPr>
          <w:rFonts w:ascii="Garamond" w:eastAsia="Garamond" w:hAnsi="Garamond" w:cs="Garamond"/>
          <w:u w:val="none"/>
          <w:sz w:val="21"/>
          <w:position w:val="0"/>
          <w:color w:val="120f0e"/>
          <w:spacing w:val="-12"/>
          <w:noProof w:val="true"/>
        </w:rPr>
        <w:t>, 222 F.3d 1262 (10th Cir. 2000) . . . . . . . . . . . . . . . . . . . . . . . . . . . . . . . . . . 48</w:t>
      </w:r>
    </w:p>
    <w:p w:rsidR="005A76FB" w:rsidRDefault="005A76FB" w:rsidP="005A76FB">
      <w:pPr>
        <w:spacing w:before="0" w:after="0" w:line="359" w:lineRule="exact"/>
        <w:ind w:left="1439"/>
        <w:jc w:val="left"/>
        <w:tabs>
          <w:tab w:val="left" w:pos="3253"/>
        </w:tabs>
      </w:pPr>
      <w:r>
        <w:rPr>
          <w:rFonts w:ascii="Garamond" w:eastAsia="Garamond" w:hAnsi="Garamond" w:cs="Garamond"/>
          <w:u w:val="none"/>
          <w:sz w:val="21"/>
          <w:position w:val="0"/>
          <w:color w:val="120f0e"/>
          <w:spacing w:val="-17"/>
          <w:noProof w:val="true"/>
          <w:i/>
        </w:rPr>
        <w:t>Pub. Citizen v. Carlin</w:t>
      </w:r>
      <w:r>
        <w:rPr>
          <w:rFonts w:cs="Calibri"/>
          <w:u w:val="none"/>
          <w:color w:val="000000"/>
          <w:w w:val="100"/>
        </w:rPr>
        <w:tab/>
      </w:r>
      <w:r>
        <w:rPr>
          <w:rFonts w:ascii="Garamond" w:eastAsia="Garamond" w:hAnsi="Garamond" w:cs="Garamond"/>
          <w:u w:val="none"/>
          <w:sz w:val="21"/>
          <w:position w:val="0"/>
          <w:color w:val="120f0e"/>
          <w:spacing w:val="-12"/>
          <w:noProof w:val="true"/>
        </w:rPr>
        <w:t>, 184 F.3d 900 (D.C. Cir. 1999) . . . . . . . . . . . . . . . . . . . . . . . . . . . . . . . . . . . . . . . . 19, 29</w:t>
      </w:r>
    </w:p>
    <w:p w:rsidR="005A76FB" w:rsidRDefault="005A76FB" w:rsidP="005A76FB">
      <w:pPr>
        <w:spacing w:before="0" w:after="0" w:line="359" w:lineRule="exact"/>
        <w:ind w:left="1439"/>
        <w:jc w:val="left"/>
        <w:tabs>
          <w:tab w:val="left" w:pos="4293"/>
          <w:tab w:val="left" w:pos="7279"/>
          <w:tab w:val="left" w:pos="9333"/>
        </w:tabs>
      </w:pPr>
      <w:r>
        <w:rPr>
          <w:rFonts w:ascii="Garamond" w:eastAsia="Garamond" w:hAnsi="Garamond" w:cs="Garamond"/>
          <w:u w:val="none"/>
          <w:sz w:val="21"/>
          <w:position w:val="0"/>
          <w:color w:val="120f0e"/>
          <w:spacing w:val="-16"/>
          <w:noProof w:val="true"/>
          <w:i/>
        </w:rPr>
        <w:t>Rambus, Inc. v. Infineon Techs. AG</w:t>
      </w:r>
      <w:r>
        <w:rPr>
          <w:rFonts w:cs="Calibri"/>
          <w:u w:val="none"/>
          <w:color w:val="000000"/>
          <w:w w:val="100"/>
        </w:rPr>
        <w:tab/>
      </w:r>
      <w:r>
        <w:rPr>
          <w:rFonts w:ascii="Garamond" w:eastAsia="Garamond" w:hAnsi="Garamond" w:cs="Garamond"/>
          <w:u w:val="none"/>
          <w:sz w:val="21"/>
          <w:position w:val="0"/>
          <w:color w:val="120f0e"/>
          <w:spacing w:val="-17"/>
          <w:noProof w:val="true"/>
        </w:rPr>
        <w:t>, 220 F.R.D. 264 (E.D. Va. 2004),</w:t>
      </w:r>
      <w:r>
        <w:rPr>
          <w:rFonts w:cs="Calibri"/>
          <w:u w:val="none"/>
          <w:color w:val="000000"/>
          <w:w w:val="100"/>
        </w:rPr>
        <w:tab/>
      </w:r>
      <w:r>
        <w:rPr>
          <w:rFonts w:ascii="Garamond" w:eastAsia="Garamond" w:hAnsi="Garamond" w:cs="Garamond"/>
          <w:u w:val="none"/>
          <w:sz w:val="21"/>
          <w:position w:val="0"/>
          <w:color w:val="120f0e"/>
          <w:spacing w:val="-17"/>
          <w:noProof w:val="true"/>
          <w:i/>
        </w:rPr>
        <w:t>subsequent determination</w:t>
      </w:r>
      <w:r>
        <w:rPr>
          <w:rFonts w:cs="Calibri"/>
          <w:u w:val="none"/>
          <w:color w:val="000000"/>
          <w:w w:val="100"/>
        </w:rPr>
        <w:tab/>
      </w:r>
      <w:r>
        <w:rPr>
          <w:rFonts w:ascii="Garamond" w:eastAsia="Garamond" w:hAnsi="Garamond" w:cs="Garamond"/>
          <w:u w:val="none"/>
          <w:sz w:val="21"/>
          <w:position w:val="0"/>
          <w:color w:val="120f0e"/>
          <w:spacing w:val="-19"/>
          <w:noProof w:val="true"/>
        </w:rPr>
        <w:t>, 222 F.R.D. 280</w:t>
      </w:r>
    </w:p>
    <w:p w:rsidR="005A76FB" w:rsidRDefault="005A76FB" w:rsidP="005A76FB">
      <w:pPr>
        <w:spacing w:before="0" w:after="0" w:line="346" w:lineRule="exact"/>
        <w:ind w:left="1439"/>
        <w:jc w:val="left"/>
      </w:pPr>
      <w:r>
        <w:rPr>
          <w:rFonts w:ascii="Garamond" w:eastAsia="Garamond" w:hAnsi="Garamond" w:cs="Garamond"/>
          <w:u w:val="none"/>
          <w:sz w:val="21"/>
          <w:position w:val="0"/>
          <w:color w:val="120f0e"/>
          <w:spacing w:val="-11"/>
          <w:noProof w:val="true"/>
        </w:rPr>
        <w:t>(E.D. Va. 2004) . . . . . . . . . . . . . . . . . . . . . . . . . . . . . . . . . . . . . . . . . . . . . . . . . . . . . . . . . . . . . . . . . . 16, 18, 45</w:t>
      </w:r>
    </w:p>
    <w:p w:rsidR="005A76FB" w:rsidRDefault="005A76FB" w:rsidP="005A76FB">
      <w:pPr>
        <w:spacing w:before="0" w:after="0" w:line="373" w:lineRule="exact"/>
        <w:ind w:left="1439"/>
        <w:jc w:val="left"/>
        <w:tabs>
          <w:tab w:val="left" w:pos="4293"/>
        </w:tabs>
      </w:pPr>
      <w:r>
        <w:rPr>
          <w:rFonts w:ascii="Garamond" w:eastAsia="Garamond" w:hAnsi="Garamond" w:cs="Garamond"/>
          <w:u w:val="none"/>
          <w:sz w:val="21"/>
          <w:position w:val="0"/>
          <w:color w:val="120f0e"/>
          <w:spacing w:val="-15"/>
          <w:noProof w:val="true"/>
          <w:i/>
        </w:rPr>
        <w:t>Reingold v. Wet ‘N Wild Nev., Inc.</w:t>
      </w:r>
      <w:r>
        <w:rPr>
          <w:rFonts w:cs="Calibri"/>
          <w:u w:val="none"/>
          <w:color w:val="000000"/>
          <w:w w:val="100"/>
        </w:rPr>
        <w:tab/>
      </w:r>
      <w:r>
        <w:rPr>
          <w:rFonts w:ascii="Garamond" w:eastAsia="Garamond" w:hAnsi="Garamond" w:cs="Garamond"/>
          <w:u w:val="none"/>
          <w:sz w:val="21"/>
          <w:position w:val="0"/>
          <w:color w:val="120f0e"/>
          <w:spacing w:val="-12"/>
          <w:noProof w:val="true"/>
        </w:rPr>
        <w:t>944 P.2d 800, 802 (Nev. 1997) . . . . . . . . . . . . . . . . . . . . . . . . . . . . . . . . 13, 18</w:t>
      </w:r>
    </w:p>
    <w:p w:rsidR="005A76FB" w:rsidRDefault="005A76FB" w:rsidP="005A76FB">
      <w:pPr>
        <w:spacing w:before="0" w:after="0" w:line="359" w:lineRule="exact"/>
        <w:ind w:left="1439"/>
        <w:jc w:val="left"/>
        <w:tabs>
          <w:tab w:val="left" w:pos="4346"/>
        </w:tabs>
      </w:pPr>
      <w:r>
        <w:rPr>
          <w:rFonts w:ascii="Garamond" w:eastAsia="Garamond" w:hAnsi="Garamond" w:cs="Garamond"/>
          <w:u w:val="none"/>
          <w:sz w:val="21"/>
          <w:position w:val="0"/>
          <w:color w:val="120f0e"/>
          <w:spacing w:val="-16"/>
          <w:noProof w:val="true"/>
          <w:i/>
        </w:rPr>
        <w:t>Renda Marine, Inc. v. United States</w:t>
      </w:r>
      <w:r>
        <w:rPr>
          <w:rFonts w:cs="Calibri"/>
          <w:u w:val="none"/>
          <w:color w:val="000000"/>
          <w:w w:val="100"/>
        </w:rPr>
        <w:tab/>
      </w:r>
      <w:r>
        <w:rPr>
          <w:rFonts w:ascii="Garamond" w:eastAsia="Garamond" w:hAnsi="Garamond" w:cs="Garamond"/>
          <w:u w:val="none"/>
          <w:sz w:val="21"/>
          <w:position w:val="0"/>
          <w:color w:val="120f0e"/>
          <w:spacing w:val="-12"/>
          <w:noProof w:val="true"/>
        </w:rPr>
        <w:t>, 58 Fed. Cl. 57 (2003) . . . . . . . . . . . . . . . . . . . . . . . . . . . . . . . . . . . . . . . . 45</w:t>
      </w:r>
    </w:p>
    <w:p w:rsidR="005A76FB" w:rsidRDefault="005A76FB" w:rsidP="005A76FB">
      <w:pPr>
        <w:spacing w:before="0" w:after="0" w:line="359" w:lineRule="exact"/>
        <w:ind w:left="1439"/>
        <w:jc w:val="left"/>
        <w:tabs>
          <w:tab w:val="left" w:pos="5626"/>
        </w:tabs>
      </w:pPr>
      <w:r>
        <w:rPr>
          <w:rFonts w:ascii="Garamond" w:eastAsia="Garamond" w:hAnsi="Garamond" w:cs="Garamond"/>
          <w:u w:val="none"/>
          <w:sz w:val="21"/>
          <w:position w:val="0"/>
          <w:color w:val="120f0e"/>
          <w:spacing w:val="-16"/>
          <w:noProof w:val="true"/>
          <w:i/>
        </w:rPr>
        <w:t>Residential Funding Corp. v. DeGeorge Fin. Corp.,</w:t>
      </w:r>
      <w:r>
        <w:rPr>
          <w:rFonts w:cs="Calibri"/>
          <w:u w:val="none"/>
          <w:color w:val="000000"/>
          <w:w w:val="100"/>
        </w:rPr>
        <w:tab/>
      </w:r>
      <w:r>
        <w:rPr>
          <w:rFonts w:ascii="Garamond" w:eastAsia="Garamond" w:hAnsi="Garamond" w:cs="Garamond"/>
          <w:u w:val="none"/>
          <w:sz w:val="21"/>
          <w:position w:val="0"/>
          <w:color w:val="120f0e"/>
          <w:spacing w:val="-13"/>
          <w:noProof w:val="true"/>
        </w:rPr>
        <w:t>306 F.3d 99 (2nd Cir. 2002). . . . . . . . . . . . . . . . . . . . . . 25, 50</w:t>
      </w:r>
    </w:p>
    <w:p w:rsidR="005A76FB" w:rsidRDefault="005A76FB" w:rsidP="005A76FB">
      <w:pPr>
        <w:spacing w:before="0" w:after="0" w:line="359" w:lineRule="exact"/>
        <w:ind w:left="1439"/>
        <w:jc w:val="left"/>
        <w:tabs>
          <w:tab w:val="left" w:pos="5226"/>
        </w:tabs>
      </w:pPr>
      <w:r>
        <w:rPr>
          <w:rFonts w:ascii="Garamond" w:eastAsia="Garamond" w:hAnsi="Garamond" w:cs="Garamond"/>
          <w:u w:val="none"/>
          <w:sz w:val="21"/>
          <w:position w:val="0"/>
          <w:color w:val="120f0e"/>
          <w:spacing w:val="-16"/>
          <w:noProof w:val="true"/>
          <w:i/>
        </w:rPr>
        <w:t>Samsung Electronics Co., LTD v. Rambus, Inc.</w:t>
      </w:r>
      <w:r>
        <w:rPr>
          <w:rFonts w:cs="Calibri"/>
          <w:u w:val="none"/>
          <w:color w:val="000000"/>
          <w:w w:val="100"/>
        </w:rPr>
        <w:tab/>
      </w:r>
      <w:r>
        <w:rPr>
          <w:rFonts w:ascii="Garamond" w:eastAsia="Garamond" w:hAnsi="Garamond" w:cs="Garamond"/>
          <w:u w:val="none"/>
          <w:sz w:val="21"/>
          <w:position w:val="0"/>
          <w:color w:val="120f0e"/>
          <w:spacing w:val="-15"/>
          <w:noProof w:val="true"/>
        </w:rPr>
        <w:t>, 2006 WL 2038417 (July 18, 2006 E.D.Va.) . . . . . . . . . . . . . . . 18</w:t>
      </w:r>
    </w:p>
    <w:p w:rsidR="005A76FB" w:rsidRDefault="005A76FB" w:rsidP="005A76FB">
      <w:pPr>
        <w:spacing w:before="0" w:after="0" w:line="359" w:lineRule="exact"/>
        <w:ind w:left="1439"/>
        <w:jc w:val="left"/>
        <w:tabs>
          <w:tab w:val="left" w:pos="5079"/>
        </w:tabs>
      </w:pPr>
      <w:r>
        <w:rPr>
          <w:rFonts w:ascii="Garamond" w:eastAsia="Garamond" w:hAnsi="Garamond" w:cs="Garamond"/>
          <w:u w:val="none"/>
          <w:sz w:val="21"/>
          <w:position w:val="0"/>
          <w:color w:val="120f0e"/>
          <w:spacing w:val="-16"/>
          <w:noProof w:val="true"/>
          <w:i/>
        </w:rPr>
        <w:t>See Pioneer Res. Corp. v. Nami Res.Co., LLC</w:t>
      </w:r>
      <w:r>
        <w:rPr>
          <w:rFonts w:cs="Calibri"/>
          <w:u w:val="none"/>
          <w:color w:val="000000"/>
          <w:w w:val="100"/>
        </w:rPr>
        <w:tab/>
      </w:r>
      <w:r>
        <w:rPr>
          <w:rFonts w:ascii="Garamond" w:eastAsia="Garamond" w:hAnsi="Garamond" w:cs="Garamond"/>
          <w:u w:val="none"/>
          <w:sz w:val="21"/>
          <w:position w:val="0"/>
          <w:color w:val="120f0e"/>
          <w:spacing w:val="-14"/>
          <w:noProof w:val="true"/>
        </w:rPr>
        <w:t>, 2006 WL 1635651 (E.D. Ky. June 8, 2006) . . . . . . . . . . . . . . . . . 50</w:t>
      </w:r>
    </w:p>
    <w:p w:rsidR="005A76FB" w:rsidRDefault="005A76FB" w:rsidP="005A76FB">
      <w:pPr>
        <w:spacing w:before="0" w:after="0" w:line="359" w:lineRule="exact"/>
        <w:ind w:left="1439"/>
        <w:jc w:val="left"/>
        <w:tabs>
          <w:tab w:val="left" w:pos="3106"/>
          <w:tab w:val="left" w:pos="6293"/>
          <w:tab w:val="left" w:pos="7946"/>
        </w:tabs>
      </w:pPr>
      <w:r>
        <w:rPr>
          <w:rFonts w:ascii="Garamond" w:eastAsia="Garamond" w:hAnsi="Garamond" w:cs="Garamond"/>
          <w:u w:val="none"/>
          <w:sz w:val="21"/>
          <w:position w:val="0"/>
          <w:color w:val="120f0e"/>
          <w:spacing w:val="-16"/>
          <w:noProof w:val="true"/>
          <w:i/>
        </w:rPr>
        <w:t>Smith v. Texaco, Inc.</w:t>
      </w:r>
      <w:r>
        <w:rPr>
          <w:rFonts w:cs="Calibri"/>
          <w:u w:val="none"/>
          <w:color w:val="000000"/>
          <w:w w:val="100"/>
        </w:rPr>
        <w:tab/>
      </w:r>
      <w:r>
        <w:rPr>
          <w:rFonts w:ascii="Garamond" w:eastAsia="Garamond" w:hAnsi="Garamond" w:cs="Garamond"/>
          <w:u w:val="none"/>
          <w:sz w:val="21"/>
          <w:position w:val="0"/>
          <w:color w:val="120f0e"/>
          <w:spacing w:val="-17"/>
          <w:noProof w:val="true"/>
        </w:rPr>
        <w:t>, 951 F. Supp. 109 (E.D. Tex. 1997),</w:t>
      </w:r>
      <w:r>
        <w:rPr>
          <w:rFonts w:cs="Calibri"/>
          <w:u w:val="none"/>
          <w:color w:val="000000"/>
          <w:w w:val="100"/>
        </w:rPr>
        <w:tab/>
      </w:r>
      <w:r>
        <w:rPr>
          <w:rFonts w:ascii="Garamond" w:eastAsia="Garamond" w:hAnsi="Garamond" w:cs="Garamond"/>
          <w:u w:val="none"/>
          <w:sz w:val="21"/>
          <w:position w:val="0"/>
          <w:color w:val="120f0e"/>
          <w:spacing w:val="-16"/>
          <w:noProof w:val="true"/>
          <w:i/>
        </w:rPr>
        <w:t>settled and dismissed</w:t>
      </w:r>
      <w:r>
        <w:rPr>
          <w:rFonts w:cs="Calibri"/>
          <w:u w:val="none"/>
          <w:color w:val="000000"/>
          <w:w w:val="100"/>
        </w:rPr>
        <w:tab/>
      </w:r>
      <w:r>
        <w:rPr>
          <w:rFonts w:ascii="Garamond" w:eastAsia="Garamond" w:hAnsi="Garamond" w:cs="Garamond"/>
          <w:u w:val="none"/>
          <w:sz w:val="21"/>
          <w:position w:val="0"/>
          <w:color w:val="120f0e"/>
          <w:spacing w:val="-16"/>
          <w:noProof w:val="true"/>
        </w:rPr>
        <w:t>, 281 F.3d 477 (5th Cir. 2002) . . 24</w:t>
      </w:r>
    </w:p>
    <w:p w:rsidR="005A76FB" w:rsidRDefault="005A76FB" w:rsidP="005A76FB">
      <w:pPr>
        <w:spacing w:before="0" w:after="0" w:line="359" w:lineRule="exact"/>
        <w:ind w:left="1426"/>
        <w:jc w:val="left"/>
        <w:tabs>
          <w:tab w:val="left" w:pos="3906"/>
        </w:tabs>
      </w:pPr>
      <w:r>
        <w:rPr>
          <w:rFonts w:ascii="Garamond" w:eastAsia="Garamond" w:hAnsi="Garamond" w:cs="Garamond"/>
          <w:u w:val="none"/>
          <w:sz w:val="21"/>
          <w:position w:val="0"/>
          <w:color w:val="120f0e"/>
          <w:spacing w:val="-17"/>
          <w:noProof w:val="true"/>
          <w:i/>
        </w:rPr>
        <w:t>Stapper v. GMI Holdings, Inc.</w:t>
      </w:r>
      <w:r>
        <w:rPr>
          <w:rFonts w:cs="Calibri"/>
          <w:u w:val="none"/>
          <w:color w:val="000000"/>
          <w:w w:val="100"/>
        </w:rPr>
        <w:tab/>
      </w:r>
      <w:r>
        <w:rPr>
          <w:rFonts w:ascii="Garamond" w:eastAsia="Garamond" w:hAnsi="Garamond" w:cs="Garamond"/>
          <w:u w:val="none"/>
          <w:sz w:val="21"/>
          <w:position w:val="0"/>
          <w:color w:val="120f0e"/>
          <w:spacing w:val="-16"/>
          <w:noProof w:val="true"/>
        </w:rPr>
        <w:t>, No. A091872, 2001 WL 1664920 (Cal. Ct. App. Dec. 31, 2001) . . . . . . . . . . . 25</w:t>
      </w:r>
    </w:p>
    <w:p w:rsidR="005A76FB" w:rsidRDefault="005A76FB" w:rsidP="005A76FB">
      <w:pPr>
        <w:spacing w:before="0" w:after="0" w:line="359" w:lineRule="exact"/>
        <w:ind w:left="1426"/>
        <w:jc w:val="left"/>
        <w:tabs>
          <w:tab w:val="left" w:pos="3786"/>
        </w:tabs>
      </w:pPr>
      <w:r>
        <w:rPr>
          <w:rFonts w:ascii="Garamond" w:eastAsia="Garamond" w:hAnsi="Garamond" w:cs="Garamond"/>
          <w:u w:val="none"/>
          <w:sz w:val="21"/>
          <w:position w:val="0"/>
          <w:color w:val="120f0e"/>
          <w:spacing w:val="-16"/>
          <w:noProof w:val="true"/>
          <w:i/>
        </w:rPr>
        <w:t>Stevenson v. Union Pac. R.R.</w:t>
      </w:r>
      <w:r>
        <w:rPr>
          <w:rFonts w:cs="Calibri"/>
          <w:u w:val="none"/>
          <w:color w:val="000000"/>
          <w:w w:val="100"/>
        </w:rPr>
        <w:tab/>
      </w:r>
      <w:r>
        <w:rPr>
          <w:rFonts w:ascii="Garamond" w:eastAsia="Garamond" w:hAnsi="Garamond" w:cs="Garamond"/>
          <w:u w:val="none"/>
          <w:sz w:val="21"/>
          <w:position w:val="0"/>
          <w:color w:val="120f0e"/>
          <w:spacing w:val="-13"/>
          <w:noProof w:val="true"/>
        </w:rPr>
        <w:t>, 354 F.3d 739 (8th Cir. 2004) . . . . . . . . . . . . . . . . . . . . . . . . . 12, 24, 25, 26, 44, 45</w:t>
      </w:r>
    </w:p>
    <w:p w:rsidR="005A76FB" w:rsidRDefault="005A76FB" w:rsidP="005A76FB">
      <w:pPr>
        <w:spacing w:before="0" w:after="0" w:line="359" w:lineRule="exact"/>
        <w:ind w:left="1426"/>
        <w:jc w:val="left"/>
        <w:tabs>
          <w:tab w:val="left" w:pos="4586"/>
        </w:tabs>
      </w:pPr>
      <w:r>
        <w:rPr>
          <w:rFonts w:ascii="Garamond" w:eastAsia="Garamond" w:hAnsi="Garamond" w:cs="Garamond"/>
          <w:u w:val="none"/>
          <w:sz w:val="21"/>
          <w:position w:val="0"/>
          <w:color w:val="120f0e"/>
          <w:spacing w:val="-16"/>
          <w:noProof w:val="true"/>
          <w:i/>
        </w:rPr>
        <w:t>Telectron, Inc. v. Overhead Door Corp.</w:t>
      </w:r>
      <w:r>
        <w:rPr>
          <w:rFonts w:cs="Calibri"/>
          <w:u w:val="none"/>
          <w:color w:val="000000"/>
          <w:w w:val="100"/>
        </w:rPr>
        <w:tab/>
      </w:r>
      <w:r>
        <w:rPr>
          <w:rFonts w:ascii="Garamond" w:eastAsia="Garamond" w:hAnsi="Garamond" w:cs="Garamond"/>
          <w:u w:val="none"/>
          <w:sz w:val="21"/>
          <w:position w:val="0"/>
          <w:color w:val="120f0e"/>
          <w:spacing w:val="-12"/>
          <w:noProof w:val="true"/>
        </w:rPr>
        <w:t>, 116 F.R.D. 107 (S.D. Fla. 1987) . . . . . . . . . . . . . . . . . . . . . . . . . . . . . . 12</w:t>
      </w:r>
    </w:p>
    <w:p w:rsidR="005A76FB" w:rsidRDefault="005A76FB" w:rsidP="005A76FB">
      <w:pPr>
        <w:spacing w:before="0" w:after="0" w:line="359" w:lineRule="exact"/>
        <w:ind w:left="1426"/>
        <w:jc w:val="left"/>
        <w:tabs>
          <w:tab w:val="left" w:pos="3973"/>
        </w:tabs>
      </w:pPr>
      <w:r>
        <w:rPr>
          <w:rFonts w:ascii="Garamond" w:eastAsia="Garamond" w:hAnsi="Garamond" w:cs="Garamond"/>
          <w:u w:val="none"/>
          <w:sz w:val="21"/>
          <w:position w:val="0"/>
          <w:color w:val="120f0e"/>
          <w:spacing w:val="-15"/>
          <w:noProof w:val="true"/>
          <w:i/>
        </w:rPr>
        <w:t>Trigon Ins. Co. v. United States</w:t>
      </w:r>
      <w:r>
        <w:rPr>
          <w:rFonts w:cs="Calibri"/>
          <w:u w:val="none"/>
          <w:color w:val="000000"/>
          <w:w w:val="100"/>
        </w:rPr>
        <w:tab/>
      </w:r>
      <w:r>
        <w:rPr>
          <w:rFonts w:ascii="Garamond" w:eastAsia="Garamond" w:hAnsi="Garamond" w:cs="Garamond"/>
          <w:u w:val="none"/>
          <w:sz w:val="21"/>
          <w:position w:val="0"/>
          <w:color w:val="120f0e"/>
          <w:spacing w:val="-12"/>
          <w:noProof w:val="true"/>
        </w:rPr>
        <w:t>, 204 F.R.D. 277 (E.D. Va. 2001) . . . . . . . . . . . . . . . . . . . . . . . . . . . . . . . . . . . . 34</w:t>
      </w:r>
    </w:p>
    <w:p w:rsidR="005A76FB" w:rsidRDefault="005A76FB" w:rsidP="005A76FB">
      <w:pPr>
        <w:spacing w:before="0" w:after="0" w:line="359" w:lineRule="exact"/>
        <w:ind w:left="1426"/>
        <w:jc w:val="left"/>
        <w:tabs>
          <w:tab w:val="left" w:pos="4386"/>
        </w:tabs>
      </w:pPr>
      <w:r>
        <w:rPr>
          <w:rFonts w:ascii="Garamond" w:eastAsia="Garamond" w:hAnsi="Garamond" w:cs="Garamond"/>
          <w:u w:val="none"/>
          <w:sz w:val="21"/>
          <w:position w:val="0"/>
          <w:color w:val="120f0e"/>
          <w:spacing w:val="-16"/>
          <w:noProof w:val="true"/>
          <w:i/>
        </w:rPr>
        <w:t>Turner v. Hudson Transit Lines, Inc.</w:t>
      </w:r>
      <w:r>
        <w:rPr>
          <w:rFonts w:cs="Calibri"/>
          <w:u w:val="none"/>
          <w:color w:val="000000"/>
          <w:w w:val="100"/>
        </w:rPr>
        <w:tab/>
      </w:r>
      <w:r>
        <w:rPr>
          <w:rFonts w:ascii="Garamond" w:eastAsia="Garamond" w:hAnsi="Garamond" w:cs="Garamond"/>
          <w:u w:val="none"/>
          <w:sz w:val="21"/>
          <w:position w:val="0"/>
          <w:color w:val="120f0e"/>
          <w:spacing w:val="-12"/>
          <w:noProof w:val="true"/>
        </w:rPr>
        <w:t>, 142 F.R.D. 68 (S.D.N.Y. 1991). . . . . . . . . . . . . . . . . . . . . . . . . . . . . . . . . 12</w:t>
      </w:r>
    </w:p>
    <w:p w:rsidR="005A76FB" w:rsidRDefault="005A76FB" w:rsidP="005A76FB">
      <w:pPr>
        <w:spacing w:before="0" w:after="0" w:line="359" w:lineRule="exact"/>
        <w:ind w:left="1426"/>
        <w:jc w:val="left"/>
        <w:tabs>
          <w:tab w:val="left" w:pos="8186"/>
        </w:tabs>
      </w:pPr>
      <w:r>
        <w:rPr>
          <w:rFonts w:ascii="Garamond" w:eastAsia="Garamond" w:hAnsi="Garamond" w:cs="Garamond"/>
          <w:u w:val="none"/>
          <w:sz w:val="21"/>
          <w:position w:val="0"/>
          <w:color w:val="120f0e"/>
          <w:spacing w:val="-15"/>
          <w:noProof w:val="true"/>
          <w:i/>
        </w:rPr>
        <w:t>United Medical Supply Co., Inc. v. United States, 77 Fed.Cl. 257, (Fed. Cl. 2007)</w:t>
      </w:r>
      <w:r>
        <w:rPr>
          <w:rFonts w:cs="Calibri"/>
          <w:u w:val="none"/>
          <w:color w:val="000000"/>
          <w:w w:val="100"/>
        </w:rPr>
        <w:tab/>
      </w:r>
      <w:r>
        <w:rPr>
          <w:rFonts w:ascii="Garamond" w:eastAsia="Garamond" w:hAnsi="Garamond" w:cs="Garamond"/>
          <w:u w:val="none"/>
          <w:sz w:val="21"/>
          <w:position w:val="0"/>
          <w:color w:val="120f0e"/>
          <w:spacing w:val="-11"/>
          <w:noProof w:val="true"/>
        </w:rPr>
        <w:t>. . . . . . . . . . . . . . . . . . . . . . . . 49</w:t>
      </w:r>
    </w:p>
    <w:p w:rsidR="005A76FB" w:rsidRDefault="005A76FB" w:rsidP="005A76FB">
      <w:pPr>
        <w:spacing w:before="0" w:after="0" w:line="359" w:lineRule="exact"/>
        <w:ind w:left="1426"/>
        <w:jc w:val="left"/>
        <w:tabs>
          <w:tab w:val="left" w:pos="4706"/>
        </w:tabs>
      </w:pPr>
      <w:r>
        <w:rPr>
          <w:rFonts w:ascii="Garamond" w:eastAsia="Garamond" w:hAnsi="Garamond" w:cs="Garamond"/>
          <w:u w:val="none"/>
          <w:sz w:val="21"/>
          <w:position w:val="0"/>
          <w:color w:val="120f0e"/>
          <w:spacing w:val="-15"/>
          <w:noProof w:val="true"/>
          <w:i/>
        </w:rPr>
        <w:t>United States ex rel. Koch v. Koch Indus.</w:t>
      </w:r>
      <w:r>
        <w:rPr>
          <w:rFonts w:cs="Calibri"/>
          <w:u w:val="none"/>
          <w:color w:val="000000"/>
          <w:w w:val="100"/>
        </w:rPr>
        <w:tab/>
      </w:r>
      <w:r>
        <w:rPr>
          <w:rFonts w:ascii="Garamond" w:eastAsia="Garamond" w:hAnsi="Garamond" w:cs="Garamond"/>
          <w:u w:val="none"/>
          <w:sz w:val="21"/>
          <w:position w:val="0"/>
          <w:color w:val="120f0e"/>
          <w:spacing w:val="-13"/>
          <w:noProof w:val="true"/>
        </w:rPr>
        <w:t>, 197 F.R.D. 488 (N.D. Okla. 1999) . . . . . . . . . . . . . . . . . . . . . . 6, 15, 32</w:t>
      </w:r>
    </w:p>
    <w:p w:rsidR="005A76FB" w:rsidRDefault="005A76FB" w:rsidP="005A76FB">
      <w:pPr>
        <w:spacing w:before="0" w:after="0" w:line="359" w:lineRule="exact"/>
        <w:ind w:left="1426"/>
        <w:jc w:val="left"/>
        <w:tabs>
          <w:tab w:val="left" w:pos="4466"/>
        </w:tabs>
      </w:pPr>
      <w:r>
        <w:rPr>
          <w:rFonts w:ascii="Garamond" w:eastAsia="Garamond" w:hAnsi="Garamond" w:cs="Garamond"/>
          <w:u w:val="none"/>
          <w:sz w:val="21"/>
          <w:position w:val="0"/>
          <w:color w:val="120f0e"/>
          <w:spacing w:val="-15"/>
          <w:noProof w:val="true"/>
          <w:i/>
        </w:rPr>
        <w:t>United States v. Taber Extrusions L.P.</w:t>
      </w:r>
      <w:r>
        <w:rPr>
          <w:rFonts w:cs="Calibri"/>
          <w:u w:val="none"/>
          <w:color w:val="000000"/>
          <w:w w:val="100"/>
        </w:rPr>
        <w:tab/>
      </w:r>
      <w:r>
        <w:rPr>
          <w:rFonts w:ascii="Garamond" w:eastAsia="Garamond" w:hAnsi="Garamond" w:cs="Garamond"/>
          <w:u w:val="none"/>
          <w:sz w:val="21"/>
          <w:position w:val="0"/>
          <w:color w:val="120f0e"/>
          <w:spacing w:val="-18"/>
          <w:noProof w:val="true"/>
        </w:rPr>
        <w:t>, No. 4:00CV00255, 2001 U.S. Dist. LEXIS 24600 (E.D. Ark. Dec. 27,</w:t>
      </w:r>
    </w:p>
    <w:p w:rsidR="005A76FB" w:rsidRDefault="005A76FB" w:rsidP="005A76FB">
      <w:pPr>
        <w:spacing w:before="0" w:after="0" w:line="346" w:lineRule="exact"/>
        <w:ind w:left="1426"/>
        <w:jc w:val="left"/>
      </w:pPr>
      <w:r>
        <w:rPr>
          <w:rFonts w:ascii="Garamond" w:eastAsia="Garamond" w:hAnsi="Garamond" w:cs="Garamond"/>
          <w:u w:val="none"/>
          <w:sz w:val="21"/>
          <w:position w:val="0"/>
          <w:color w:val="120f0e"/>
          <w:spacing w:val="-10"/>
          <w:noProof w:val="true"/>
        </w:rPr>
        <w:t>2001) . . . . . . . . . . . . . . . . . . . . . . . . . . . . . . . . . . . . . . . . . . . . . . . . . . . . . . . . . . . . . . . . . . . . . . . . . . . . . . . . 13</w:t>
      </w:r>
    </w:p>
    <w:p w:rsidR="005A76FB" w:rsidRDefault="005A76FB" w:rsidP="005A76FB">
      <w:pPr>
        <w:spacing w:before="0" w:after="0" w:line="373" w:lineRule="exact"/>
        <w:ind w:left="1426"/>
        <w:jc w:val="left"/>
        <w:tabs>
          <w:tab w:val="left" w:pos="4173"/>
        </w:tabs>
      </w:pPr>
      <w:r>
        <w:rPr>
          <w:rFonts w:ascii="Garamond" w:eastAsia="Garamond" w:hAnsi="Garamond" w:cs="Garamond"/>
          <w:u w:val="none"/>
          <w:sz w:val="21"/>
          <w:position w:val="0"/>
          <w:color w:val="120f0e"/>
          <w:spacing w:val="-17"/>
          <w:noProof w:val="true"/>
          <w:i/>
        </w:rPr>
        <w:t>Vick v. Tex. Employment Comm’n</w:t>
      </w:r>
      <w:r>
        <w:rPr>
          <w:rFonts w:cs="Calibri"/>
          <w:u w:val="none"/>
          <w:color w:val="000000"/>
          <w:w w:val="100"/>
        </w:rPr>
        <w:tab/>
      </w:r>
      <w:r>
        <w:rPr>
          <w:rFonts w:ascii="Garamond" w:eastAsia="Garamond" w:hAnsi="Garamond" w:cs="Garamond"/>
          <w:u w:val="none"/>
          <w:sz w:val="21"/>
          <w:position w:val="0"/>
          <w:color w:val="120f0e"/>
          <w:spacing w:val="-12"/>
          <w:noProof w:val="true"/>
        </w:rPr>
        <w:t>, 514 F.2d 734 (5th Cir. 1975) . . . . . . . . . . . . . . . . . . . . . . . . . . . . . . . . . 25, 26</w:t>
      </w:r>
    </w:p>
    <w:p w:rsidR="005A76FB" w:rsidRDefault="005A76FB" w:rsidP="005A76FB">
      <w:pPr>
        <w:spacing w:before="0" w:after="0" w:line="359" w:lineRule="exact"/>
        <w:ind w:left="1426"/>
        <w:jc w:val="left"/>
        <w:tabs>
          <w:tab w:val="left" w:pos="2799"/>
        </w:tabs>
      </w:pPr>
      <w:r>
        <w:rPr>
          <w:rFonts w:ascii="Garamond" w:eastAsia="Garamond" w:hAnsi="Garamond" w:cs="Garamond"/>
          <w:u w:val="none"/>
          <w:sz w:val="21"/>
          <w:position w:val="0"/>
          <w:color w:val="120f0e"/>
          <w:spacing w:val="-17"/>
          <w:noProof w:val="true"/>
          <w:i/>
        </w:rPr>
        <w:t>Wiginton v. Ellis</w:t>
      </w:r>
      <w:r>
        <w:rPr>
          <w:rFonts w:cs="Calibri"/>
          <w:u w:val="none"/>
          <w:color w:val="000000"/>
          <w:w w:val="100"/>
        </w:rPr>
        <w:tab/>
      </w:r>
      <w:r>
        <w:rPr>
          <w:rFonts w:ascii="Garamond" w:eastAsia="Garamond" w:hAnsi="Garamond" w:cs="Garamond"/>
          <w:u w:val="none"/>
          <w:sz w:val="21"/>
          <w:position w:val="0"/>
          <w:color w:val="120f0e"/>
          <w:spacing w:val="-15"/>
          <w:noProof w:val="true"/>
        </w:rPr>
        <w:t>, No. 02 C 6832, 2003 WL 22439865 (N.D. Ill. Oct. 27, 2003). . . . . . . . . . . . . . 13, 46, 49, 51</w:t>
      </w:r>
    </w:p>
    <w:p w:rsidR="005A76FB" w:rsidRDefault="005A76FB" w:rsidP="005A76FB">
      <w:pPr>
        <w:spacing w:before="0" w:after="0" w:line="559" w:lineRule="exact"/>
        <w:ind w:left="10933"/>
        <w:jc w:val="left"/>
      </w:pPr>
      <w:r>
        <w:rPr>
          <w:rFonts w:ascii="Arial" w:eastAsia="Arial" w:hAnsi="Arial" w:cs="Arial"/>
          <w:u w:val="none"/>
          <w:sz w:val="16"/>
          <w:position w:val="0"/>
          <w:color w:val="231f20"/>
          <w:spacing w:val="0"/>
          <w:noProof w:val="true"/>
        </w:rPr>
        <w:t>53</w:t>
      </w:r>
    </w:p>
    <w:bookmarkStart w:id="64" w:name="64"/>
    <w:bookmarkEnd w:id="64"/>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72" type="#_x0000_t75" style="position:absolute;margin-left:0pt;margin-top:0pt;width:612pt;height:792pt;z-index:-251658135;mso-position-horizontal-relative:page;mso-position-vertical-relative:page">
            <v:imagedata r:id="rId72"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439" w:lineRule="exact"/>
        <w:ind w:left="1439"/>
        <w:jc w:val="left"/>
        <w:tabs>
          <w:tab w:val="left" w:pos="3613"/>
        </w:tabs>
      </w:pPr>
      <w:r>
        <w:rPr>
          <w:rFonts w:ascii="Garamond" w:eastAsia="Garamond" w:hAnsi="Garamond" w:cs="Garamond"/>
          <w:u w:val="none"/>
          <w:sz w:val="21"/>
          <w:position w:val="0"/>
          <w:color w:val="120f0e"/>
          <w:spacing w:val="-15"/>
          <w:noProof w:val="true"/>
          <w:i/>
        </w:rPr>
        <w:t>Willard v. Caterpillar, Inc.</w:t>
      </w:r>
      <w:r>
        <w:rPr>
          <w:rFonts w:cs="Calibri"/>
          <w:u w:val="none"/>
          <w:color w:val="000000"/>
          <w:w w:val="100"/>
        </w:rPr>
        <w:tab/>
      </w:r>
      <w:r>
        <w:rPr>
          <w:rFonts w:ascii="Garamond" w:eastAsia="Garamond" w:hAnsi="Garamond" w:cs="Garamond"/>
          <w:u w:val="none"/>
          <w:sz w:val="21"/>
          <w:position w:val="0"/>
          <w:color w:val="120f0e"/>
          <w:spacing w:val="-15"/>
          <w:noProof w:val="true"/>
        </w:rPr>
        <w:t>, 40 Cal. App. 4th 892, 48 Cal. Rptr. 2d 607 (Cal. Ct. App. 1995) . . . . . . . . . . . 12, 48</w:t>
      </w:r>
    </w:p>
    <w:p w:rsidR="005A76FB" w:rsidRDefault="005A76FB" w:rsidP="005A76FB">
      <w:pPr>
        <w:spacing w:before="0" w:after="0" w:line="359" w:lineRule="exact"/>
        <w:ind w:left="1439"/>
        <w:jc w:val="left"/>
        <w:tabs>
          <w:tab w:val="left" w:pos="3613"/>
        </w:tabs>
      </w:pPr>
      <w:r>
        <w:rPr>
          <w:rFonts w:ascii="Garamond" w:eastAsia="Garamond" w:hAnsi="Garamond" w:cs="Garamond"/>
          <w:u w:val="none"/>
          <w:sz w:val="21"/>
          <w:position w:val="0"/>
          <w:color w:val="120f0e"/>
          <w:spacing w:val="-15"/>
          <w:noProof w:val="true"/>
          <w:i/>
        </w:rPr>
        <w:t>Willard v. Caterpillar, Inc.</w:t>
      </w:r>
      <w:r>
        <w:rPr>
          <w:rFonts w:cs="Calibri"/>
          <w:u w:val="none"/>
          <w:color w:val="000000"/>
          <w:w w:val="100"/>
        </w:rPr>
        <w:tab/>
      </w:r>
      <w:r>
        <w:rPr>
          <w:rFonts w:ascii="Garamond" w:eastAsia="Garamond" w:hAnsi="Garamond" w:cs="Garamond"/>
          <w:u w:val="none"/>
          <w:sz w:val="21"/>
          <w:position w:val="0"/>
          <w:color w:val="120f0e"/>
          <w:spacing w:val="-13"/>
          <w:noProof w:val="true"/>
        </w:rPr>
        <w:t>, 48 Cal. Rptr. 2d 607, (Cal. Ct. App. 1995) . . . . . . . . . . . . . . . . . . . . . . . . . 12, 25, 48</w:t>
      </w:r>
    </w:p>
    <w:p w:rsidR="005A76FB" w:rsidRDefault="005A76FB" w:rsidP="005A76FB">
      <w:pPr>
        <w:spacing w:before="0" w:after="0" w:line="359" w:lineRule="exact"/>
        <w:ind w:left="1439"/>
        <w:jc w:val="left"/>
        <w:tabs>
          <w:tab w:val="left" w:pos="2919"/>
        </w:tabs>
      </w:pPr>
      <w:r>
        <w:rPr>
          <w:rFonts w:ascii="Garamond" w:eastAsia="Garamond" w:hAnsi="Garamond" w:cs="Garamond"/>
          <w:u w:val="none"/>
          <w:sz w:val="21"/>
          <w:position w:val="0"/>
          <w:color w:val="120f0e"/>
          <w:spacing w:val="-17"/>
          <w:noProof w:val="true"/>
          <w:i/>
        </w:rPr>
        <w:t>Williams v. Sprint</w:t>
      </w:r>
      <w:r>
        <w:rPr>
          <w:rFonts w:cs="Calibri"/>
          <w:u w:val="none"/>
          <w:color w:val="000000"/>
          <w:w w:val="100"/>
        </w:rPr>
        <w:tab/>
      </w:r>
      <w:r>
        <w:rPr>
          <w:rFonts w:ascii="Garamond" w:eastAsia="Garamond" w:hAnsi="Garamond" w:cs="Garamond"/>
          <w:u w:val="none"/>
          <w:sz w:val="21"/>
          <w:position w:val="0"/>
          <w:color w:val="120f0e"/>
          <w:spacing w:val="-12"/>
          <w:noProof w:val="true"/>
        </w:rPr>
        <w:t>, 230 F.R.D. 640, 652 (D. Kan. 2005). . . . . . . . . . . . . . . . . . . . . . . . . . . . . . . . . . . . . . . . . . 29</w:t>
      </w:r>
    </w:p>
    <w:p w:rsidR="005A76FB" w:rsidRDefault="005A76FB" w:rsidP="005A76FB">
      <w:pPr>
        <w:spacing w:before="0" w:after="0" w:line="359" w:lineRule="exact"/>
        <w:ind w:left="1439"/>
        <w:jc w:val="left"/>
        <w:tabs>
          <w:tab w:val="left" w:pos="4493"/>
        </w:tabs>
      </w:pPr>
      <w:r>
        <w:rPr>
          <w:rFonts w:ascii="Garamond" w:eastAsia="Garamond" w:hAnsi="Garamond" w:cs="Garamond"/>
          <w:u w:val="none"/>
          <w:sz w:val="21"/>
          <w:position w:val="0"/>
          <w:color w:val="120f0e"/>
          <w:spacing w:val="-17"/>
          <w:noProof w:val="true"/>
          <w:i/>
        </w:rPr>
        <w:t>Williams v. Sprint/United Mgmt. Co.</w:t>
      </w:r>
      <w:r>
        <w:rPr>
          <w:rFonts w:cs="Calibri"/>
          <w:u w:val="none"/>
          <w:color w:val="000000"/>
          <w:w w:val="100"/>
        </w:rPr>
        <w:tab/>
      </w:r>
      <w:r>
        <w:rPr>
          <w:rFonts w:ascii="Garamond" w:eastAsia="Garamond" w:hAnsi="Garamond" w:cs="Garamond"/>
          <w:u w:val="none"/>
          <w:sz w:val="21"/>
          <w:position w:val="0"/>
          <w:color w:val="120f0e"/>
          <w:spacing w:val="-14"/>
          <w:noProof w:val="true"/>
        </w:rPr>
        <w:t>, 2006 WL 3691604 (D. Kan. Dec. 12, 2006) . . . . . . . . . . . . . . . . . . . . . 30</w:t>
      </w:r>
    </w:p>
    <w:p w:rsidR="005A76FB" w:rsidRDefault="005A76FB" w:rsidP="005A76FB">
      <w:pPr>
        <w:spacing w:before="0" w:after="0" w:line="359" w:lineRule="exact"/>
        <w:ind w:left="1439"/>
        <w:jc w:val="left"/>
        <w:tabs>
          <w:tab w:val="left" w:pos="4026"/>
        </w:tabs>
      </w:pPr>
      <w:r>
        <w:rPr>
          <w:rFonts w:ascii="Garamond" w:eastAsia="Garamond" w:hAnsi="Garamond" w:cs="Garamond"/>
          <w:u w:val="none"/>
          <w:sz w:val="21"/>
          <w:position w:val="0"/>
          <w:color w:val="120f0e"/>
          <w:spacing w:val="-19"/>
          <w:noProof w:val="true"/>
          <w:i/>
        </w:rPr>
        <w:t>Zubulake v. UBS Warburg LLC</w:t>
      </w:r>
      <w:r>
        <w:rPr>
          <w:rFonts w:cs="Calibri"/>
          <w:u w:val="none"/>
          <w:color w:val="000000"/>
          <w:w w:val="100"/>
        </w:rPr>
        <w:tab/>
      </w:r>
      <w:r>
        <w:rPr>
          <w:rFonts w:ascii="Garamond" w:eastAsia="Garamond" w:hAnsi="Garamond" w:cs="Garamond"/>
          <w:u w:val="none"/>
          <w:sz w:val="21"/>
          <w:position w:val="0"/>
          <w:color w:val="120f0e"/>
          <w:spacing w:val="-13"/>
          <w:noProof w:val="true"/>
        </w:rPr>
        <w:t>, 217 F.R.D. 309 (S.D.N.Y. 2003) . . . . . . . . . . . . . . . . . . . . . . . . . . . . . 21, 46, 47</w:t>
      </w:r>
    </w:p>
    <w:p w:rsidR="005A76FB" w:rsidRDefault="005A76FB" w:rsidP="005A76FB">
      <w:pPr>
        <w:spacing w:before="0" w:after="0" w:line="359" w:lineRule="exact"/>
        <w:ind w:left="1439"/>
        <w:jc w:val="left"/>
        <w:tabs>
          <w:tab w:val="left" w:pos="4026"/>
        </w:tabs>
      </w:pPr>
      <w:r>
        <w:rPr>
          <w:rFonts w:ascii="Garamond" w:eastAsia="Garamond" w:hAnsi="Garamond" w:cs="Garamond"/>
          <w:u w:val="none"/>
          <w:sz w:val="21"/>
          <w:position w:val="0"/>
          <w:color w:val="120f0e"/>
          <w:spacing w:val="-19"/>
          <w:noProof w:val="true"/>
          <w:i/>
        </w:rPr>
        <w:t>Zubulake v. UBS Warburg LLC</w:t>
      </w:r>
      <w:r>
        <w:rPr>
          <w:rFonts w:cs="Calibri"/>
          <w:u w:val="none"/>
          <w:color w:val="000000"/>
          <w:w w:val="100"/>
        </w:rPr>
        <w:tab/>
      </w:r>
      <w:r>
        <w:rPr>
          <w:rFonts w:ascii="Garamond" w:eastAsia="Garamond" w:hAnsi="Garamond" w:cs="Garamond"/>
          <w:u w:val="none"/>
          <w:sz w:val="21"/>
          <w:position w:val="0"/>
          <w:color w:val="120f0e"/>
          <w:spacing w:val="-14"/>
          <w:noProof w:val="true"/>
        </w:rPr>
        <w:t>, 220 F.R.D. 212 (S.D.N.Y. 2003) . . . . . . . . . . . . . . . . . . . . 13, 16, 45, 46, 47, 51</w:t>
      </w:r>
    </w:p>
    <w:p w:rsidR="005A76FB" w:rsidRDefault="005A76FB" w:rsidP="005A76FB">
      <w:pPr>
        <w:spacing w:before="0" w:after="0" w:line="359" w:lineRule="exact"/>
        <w:ind w:left="1439"/>
        <w:jc w:val="left"/>
        <w:tabs>
          <w:tab w:val="left" w:pos="4026"/>
        </w:tabs>
      </w:pPr>
      <w:r>
        <w:rPr>
          <w:rFonts w:ascii="Garamond" w:eastAsia="Garamond" w:hAnsi="Garamond" w:cs="Garamond"/>
          <w:u w:val="none"/>
          <w:sz w:val="21"/>
          <w:position w:val="0"/>
          <w:color w:val="120f0e"/>
          <w:spacing w:val="-19"/>
          <w:noProof w:val="true"/>
          <w:i/>
        </w:rPr>
        <w:t>Zubulake v. UBS Warburg LLC</w:t>
      </w:r>
      <w:r>
        <w:rPr>
          <w:rFonts w:cs="Calibri"/>
          <w:u w:val="none"/>
          <w:color w:val="000000"/>
          <w:w w:val="100"/>
        </w:rPr>
        <w:tab/>
      </w:r>
      <w:r>
        <w:rPr>
          <w:rFonts w:ascii="Garamond" w:eastAsia="Garamond" w:hAnsi="Garamond" w:cs="Garamond"/>
          <w:u w:val="none"/>
          <w:sz w:val="21"/>
          <w:position w:val="0"/>
          <w:color w:val="120f0e"/>
          <w:spacing w:val="-13"/>
          <w:noProof w:val="true"/>
        </w:rPr>
        <w:t>, 229 F.R.D. 442 (S.D.N.Y 2004) . . . . . . . . . . . . . . . . . . . . . . . . . . . 6, 32, 49, 50</w:t>
      </w:r>
    </w:p>
    <w:p w:rsidR="005A76FB" w:rsidRDefault="005A76FB" w:rsidP="005A76FB">
      <w:pPr>
        <w:spacing w:before="0" w:after="0" w:line="240" w:lineRule="exact"/>
      </w:pPr>
    </w:p>
    <w:p w:rsidR="005A76FB" w:rsidRDefault="005A76FB" w:rsidP="005A76FB">
      <w:pPr>
        <w:spacing w:before="0" w:after="0" w:line="386" w:lineRule="exact"/>
        <w:ind w:left="1439"/>
        <w:jc w:val="left"/>
      </w:pPr>
      <w:r>
        <w:rPr>
          <w:rFonts w:ascii="Garamond" w:eastAsia="Garamond" w:hAnsi="Garamond" w:cs="Garamond"/>
          <w:u w:val="none"/>
          <w:sz w:val="21"/>
          <w:position w:val="0"/>
          <w:color w:val="120f0e"/>
          <w:spacing w:val="-21"/>
          <w:noProof w:val="true"/>
          <w:b/>
        </w:rPr>
        <w:t>Statutes</w:t>
      </w:r>
    </w:p>
    <w:p w:rsidR="005A76FB" w:rsidRDefault="005A76FB" w:rsidP="005A76FB">
      <w:pPr>
        <w:spacing w:before="0" w:after="0" w:line="359" w:lineRule="exact"/>
        <w:ind w:left="1439"/>
        <w:jc w:val="left"/>
      </w:pPr>
      <w:r>
        <w:rPr>
          <w:rFonts w:ascii="Garamond" w:eastAsia="Garamond" w:hAnsi="Garamond" w:cs="Garamond"/>
          <w:u w:val="none"/>
          <w:sz w:val="21"/>
          <w:position w:val="0"/>
          <w:color w:val="120f0e"/>
          <w:spacing w:val="-13"/>
          <w:noProof w:val="true"/>
        </w:rPr>
        <w:t>15 U.S.C.A. § 7213(a)(2)(A)(i) (Thomson West Supp. 2005). . . . . . . . . . . . . . . . . . . . . . . . . . . . . . . . . . . . . . 11</w:t>
      </w:r>
    </w:p>
    <w:p w:rsidR="005A76FB" w:rsidRDefault="005A76FB" w:rsidP="005A76FB">
      <w:pPr>
        <w:spacing w:before="0" w:after="0" w:line="359" w:lineRule="exact"/>
        <w:ind w:left="1439"/>
        <w:jc w:val="left"/>
      </w:pPr>
      <w:r>
        <w:rPr>
          <w:rFonts w:ascii="Garamond" w:eastAsia="Garamond" w:hAnsi="Garamond" w:cs="Garamond"/>
          <w:u w:val="none"/>
          <w:sz w:val="21"/>
          <w:position w:val="0"/>
          <w:color w:val="120f0e"/>
          <w:spacing w:val="-11"/>
          <w:noProof w:val="true"/>
        </w:rPr>
        <w:t>15 U.S.C.A. § 7241 . . . . . . . . . . . . . . . . . . . . . . . . . . . . . . . . . . . . . . . . . . . . . . . . . . . . . . . . . . . . . . . . . . . . . 11</w:t>
      </w:r>
    </w:p>
    <w:p w:rsidR="005A76FB" w:rsidRDefault="005A76FB" w:rsidP="005A76FB">
      <w:pPr>
        <w:spacing w:before="0" w:after="0" w:line="359" w:lineRule="exact"/>
        <w:ind w:left="1439"/>
        <w:jc w:val="left"/>
      </w:pPr>
      <w:r>
        <w:rPr>
          <w:rFonts w:ascii="Garamond" w:eastAsia="Garamond" w:hAnsi="Garamond" w:cs="Garamond"/>
          <w:u w:val="none"/>
          <w:sz w:val="21"/>
          <w:position w:val="0"/>
          <w:color w:val="120f0e"/>
          <w:spacing w:val="-11"/>
          <w:noProof w:val="true"/>
        </w:rPr>
        <w:t>18 U.S.C. § 1512(b)(2) . . . . . . . . . . . . . . . . . . . . . . . . . . . . . . . . . . . . . . . . . . . . . . . . . . . . . . . . . . . . . . . . 7, 18</w:t>
      </w:r>
    </w:p>
    <w:p w:rsidR="005A76FB" w:rsidRDefault="005A76FB" w:rsidP="005A76FB">
      <w:pPr>
        <w:spacing w:before="0" w:after="0" w:line="359" w:lineRule="exact"/>
        <w:ind w:left="1439"/>
        <w:jc w:val="left"/>
      </w:pPr>
      <w:r>
        <w:rPr>
          <w:rFonts w:ascii="Garamond" w:eastAsia="Garamond" w:hAnsi="Garamond" w:cs="Garamond"/>
          <w:u w:val="none"/>
          <w:sz w:val="21"/>
          <w:position w:val="0"/>
          <w:color w:val="120f0e"/>
          <w:spacing w:val="-13"/>
          <w:noProof w:val="true"/>
        </w:rPr>
        <w:t>18 U.S.C.A. § 1519 (Thomson West Supp. 2005) . . . . . . . . . . . . . . . . . . . . . . . . . . . . . . . . . . . . . . . . 6, 7, 11,44</w:t>
      </w:r>
    </w:p>
    <w:p w:rsidR="005A76FB" w:rsidRDefault="005A76FB" w:rsidP="005A76FB">
      <w:pPr>
        <w:spacing w:before="0" w:after="0" w:line="359" w:lineRule="exact"/>
        <w:ind w:left="1439"/>
        <w:jc w:val="left"/>
        <w:tabs>
          <w:tab w:val="left" w:pos="4226"/>
        </w:tabs>
      </w:pPr>
      <w:r>
        <w:rPr>
          <w:rFonts w:ascii="Garamond" w:eastAsia="Garamond" w:hAnsi="Garamond" w:cs="Garamond"/>
          <w:u w:val="none"/>
          <w:sz w:val="21"/>
          <w:position w:val="0"/>
          <w:color w:val="120f0e"/>
          <w:spacing w:val="-18"/>
          <w:noProof w:val="true"/>
          <w:i/>
        </w:rPr>
        <w:t>Gramm-Leach-Bliley Act of 1999</w:t>
      </w:r>
      <w:r>
        <w:rPr>
          <w:rFonts w:cs="Calibri"/>
          <w:u w:val="none"/>
          <w:color w:val="000000"/>
          <w:w w:val="100"/>
        </w:rPr>
        <w:tab/>
      </w:r>
      <w:r>
        <w:rPr>
          <w:rFonts w:ascii="Garamond" w:eastAsia="Garamond" w:hAnsi="Garamond" w:cs="Garamond"/>
          <w:u w:val="none"/>
          <w:sz w:val="21"/>
          <w:position w:val="0"/>
          <w:color w:val="120f0e"/>
          <w:spacing w:val="-10"/>
          <w:noProof w:val="true"/>
        </w:rPr>
        <w:t>. . . . . . . . . . . . . . . . . . . . . . . . . . . . . . . . . . . . . . . . . . . . . . . . . . . . . . . . . . . . 42</w:t>
      </w:r>
    </w:p>
    <w:p w:rsidR="005A76FB" w:rsidRDefault="005A76FB" w:rsidP="005A76FB">
      <w:pPr>
        <w:spacing w:before="0" w:after="0" w:line="359" w:lineRule="exact"/>
        <w:ind w:left="1439"/>
        <w:jc w:val="left"/>
        <w:tabs>
          <w:tab w:val="left" w:pos="7199"/>
        </w:tabs>
      </w:pPr>
      <w:r>
        <w:rPr>
          <w:rFonts w:ascii="Garamond" w:eastAsia="Garamond" w:hAnsi="Garamond" w:cs="Garamond"/>
          <w:u w:val="none"/>
          <w:sz w:val="21"/>
          <w:position w:val="0"/>
          <w:color w:val="120f0e"/>
          <w:spacing w:val="-16"/>
          <w:noProof w:val="true"/>
          <w:i/>
        </w:rPr>
        <w:t>Health Insurance Portability and Accountability Act (HIPAA) of 1996</w:t>
      </w:r>
      <w:r>
        <w:rPr>
          <w:rFonts w:cs="Calibri"/>
          <w:u w:val="none"/>
          <w:color w:val="000000"/>
          <w:w w:val="100"/>
        </w:rPr>
        <w:tab/>
      </w:r>
      <w:r>
        <w:rPr>
          <w:rFonts w:ascii="Garamond" w:eastAsia="Garamond" w:hAnsi="Garamond" w:cs="Garamond"/>
          <w:u w:val="none"/>
          <w:sz w:val="21"/>
          <w:position w:val="0"/>
          <w:color w:val="120f0e"/>
          <w:spacing w:val="-10"/>
          <w:noProof w:val="true"/>
        </w:rPr>
        <w:t>. . . . . . . . . . . . . . . . . . . . . . . . . . . . . . . . . 42</w:t>
      </w:r>
    </w:p>
    <w:p w:rsidR="005A76FB" w:rsidRDefault="005A76FB" w:rsidP="005A76FB">
      <w:pPr>
        <w:spacing w:before="0" w:after="0" w:line="359" w:lineRule="exact"/>
        <w:ind w:left="1439"/>
        <w:jc w:val="left"/>
        <w:tabs>
          <w:tab w:val="left" w:pos="3533"/>
        </w:tabs>
      </w:pPr>
      <w:r>
        <w:rPr>
          <w:rFonts w:ascii="Garamond" w:eastAsia="Garamond" w:hAnsi="Garamond" w:cs="Garamond"/>
          <w:u w:val="none"/>
          <w:sz w:val="21"/>
          <w:position w:val="0"/>
          <w:color w:val="120f0e"/>
          <w:spacing w:val="-18"/>
          <w:noProof w:val="true"/>
          <w:i/>
        </w:rPr>
        <w:t>Paperwork Reduction Act</w:t>
      </w:r>
      <w:r>
        <w:rPr>
          <w:rFonts w:cs="Calibri"/>
          <w:u w:val="none"/>
          <w:color w:val="000000"/>
          <w:w w:val="100"/>
        </w:rPr>
        <w:tab/>
      </w:r>
      <w:r>
        <w:rPr>
          <w:rFonts w:ascii="Garamond" w:eastAsia="Garamond" w:hAnsi="Garamond" w:cs="Garamond"/>
          <w:u w:val="none"/>
          <w:sz w:val="21"/>
          <w:position w:val="0"/>
          <w:color w:val="120f0e"/>
          <w:spacing w:val="-12"/>
          <w:noProof w:val="true"/>
        </w:rPr>
        <w:t>(44 U.S.C.A. § 3501, et seq.) (West 2005). . . . . . . . . . . . . . . . . . . . . . . . . . . . . . . . . . 4</w:t>
      </w:r>
    </w:p>
    <w:p w:rsidR="005A76FB" w:rsidRDefault="005A76FB" w:rsidP="005A76FB">
      <w:pPr>
        <w:spacing w:before="0" w:after="0" w:line="240" w:lineRule="exact"/>
      </w:pPr>
    </w:p>
    <w:p w:rsidR="005A76FB" w:rsidRDefault="005A76FB" w:rsidP="005A76FB">
      <w:pPr>
        <w:spacing w:before="0" w:after="0" w:line="279" w:lineRule="exact"/>
        <w:ind w:left="1439"/>
        <w:jc w:val="left"/>
      </w:pPr>
      <w:r>
        <w:rPr>
          <w:rFonts w:ascii="Garamond" w:eastAsia="Garamond" w:hAnsi="Garamond" w:cs="Garamond"/>
          <w:u w:val="none"/>
          <w:sz w:val="21"/>
          <w:position w:val="0"/>
          <w:color w:val="120f0e"/>
          <w:spacing w:val="-19"/>
          <w:noProof w:val="true"/>
          <w:b/>
        </w:rPr>
        <w:t>Other Authorities</w:t>
      </w:r>
    </w:p>
    <w:p w:rsidR="005A76FB" w:rsidRDefault="005A76FB" w:rsidP="005A76FB">
      <w:pPr>
        <w:spacing w:before="0" w:after="0" w:line="266" w:lineRule="exact"/>
        <w:ind w:left="1439"/>
        <w:jc w:val="left"/>
        <w:tabs>
          <w:tab w:val="left" w:pos="1519"/>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4"/>
          <w:noProof w:val="true"/>
          <w:i/>
        </w:rPr>
        <w:t>Commission decisions on the adequacy of the protection of personal data in third countries” available at</w:t>
      </w:r>
    </w:p>
    <w:p w:rsidR="005A76FB" w:rsidRDefault="005A76FB" w:rsidP="005A76FB">
      <w:pPr>
        <w:spacing w:before="0" w:after="0" w:line="253" w:lineRule="exact"/>
        <w:ind w:left="1439"/>
        <w:jc w:val="left"/>
      </w:pPr>
      <w:r>
        <w:rPr>
          <w:rFonts w:ascii="Garamond" w:eastAsia="Garamond" w:hAnsi="Garamond" w:cs="Garamond"/>
          <w:u w:val="none"/>
          <w:sz w:val="21"/>
          <w:position w:val="0"/>
          <w:color w:val="120f0e"/>
          <w:spacing w:val="-14"/>
          <w:noProof w:val="true"/>
        </w:rPr>
        <w:t>http://europa.eu.int/comm/justice_home/fsj/privacy/thridcountries/index_en.htm. . . . . . . . . . . . . . . . . . . . . . 43</w:t>
      </w:r>
    </w:p>
    <w:p w:rsidR="005A76FB" w:rsidRDefault="005A76FB" w:rsidP="005A76FB">
      <w:pPr>
        <w:spacing w:before="0" w:after="0" w:line="240" w:lineRule="exact"/>
      </w:pPr>
    </w:p>
    <w:p w:rsidR="005A76FB" w:rsidRDefault="005A76FB" w:rsidP="005A76FB">
      <w:pPr>
        <w:spacing w:before="0" w:after="0" w:line="279" w:lineRule="exact"/>
        <w:ind w:left="1439"/>
        <w:jc w:val="left"/>
        <w:tabs>
          <w:tab w:val="left" w:pos="1519"/>
          <w:tab w:val="left" w:pos="4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4"/>
          <w:noProof w:val="true"/>
          <w:i/>
        </w:rPr>
        <w:t>Hit ‘Delete’ to Prevent EDD Disaster</w:t>
      </w:r>
      <w:r>
        <w:rPr>
          <w:rFonts w:cs="Calibri"/>
          <w:u w:val="none"/>
          <w:color w:val="000000"/>
          <w:w w:val="100"/>
        </w:rPr>
        <w:tab/>
      </w:r>
      <w:r>
        <w:rPr>
          <w:rFonts w:ascii="Garamond" w:eastAsia="Garamond" w:hAnsi="Garamond" w:cs="Garamond"/>
          <w:u w:val="none"/>
          <w:sz w:val="21"/>
          <w:position w:val="0"/>
          <w:color w:val="120f0e"/>
          <w:spacing w:val="-16"/>
          <w:noProof w:val="true"/>
        </w:rPr>
        <w:t>”, Stanley M. Gibson (August 7, 2007) at</w:t>
      </w:r>
    </w:p>
    <w:p w:rsidR="005A76FB" w:rsidRDefault="005A76FB" w:rsidP="005A76FB">
      <w:pPr>
        <w:spacing w:before="0" w:after="0" w:line="266" w:lineRule="exact"/>
        <w:ind w:left="1439"/>
        <w:jc w:val="left"/>
      </w:pPr>
      <w:r>
        <w:rPr>
          <w:rFonts w:ascii="Garamond" w:eastAsia="Garamond" w:hAnsi="Garamond" w:cs="Garamond"/>
          <w:u w:val="none"/>
          <w:sz w:val="21"/>
          <w:position w:val="0"/>
          <w:color w:val="120f0e"/>
          <w:spacing w:val="-15"/>
          <w:noProof w:val="true"/>
        </w:rPr>
        <w:t>http://www.law.com/jsp/legaltechnology/pubArticleLT.jsp?id=1186412327538&amp;pos=ataglance . . . . . . . . . . . . 23</w:t>
      </w:r>
    </w:p>
    <w:p w:rsidR="005A76FB" w:rsidRDefault="005A76FB" w:rsidP="005A76FB">
      <w:pPr>
        <w:spacing w:before="0" w:after="0" w:line="240" w:lineRule="exact"/>
      </w:pPr>
    </w:p>
    <w:p w:rsidR="005A76FB" w:rsidRDefault="005A76FB" w:rsidP="005A76FB">
      <w:pPr>
        <w:spacing w:before="0" w:after="0" w:line="279" w:lineRule="exact"/>
        <w:ind w:left="1439"/>
        <w:jc w:val="left"/>
        <w:tabs>
          <w:tab w:val="left" w:pos="1519"/>
          <w:tab w:val="left" w:pos="9039"/>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6"/>
          <w:noProof w:val="true"/>
          <w:i/>
        </w:rPr>
        <w:t>Teens and Technology: Youth are Leading the Transition to a Fully Wired and Mobile Nation</w:t>
      </w:r>
      <w:r>
        <w:rPr>
          <w:rFonts w:cs="Calibri"/>
          <w:u w:val="none"/>
          <w:color w:val="000000"/>
          <w:w w:val="100"/>
        </w:rPr>
        <w:tab/>
      </w:r>
      <w:r>
        <w:rPr>
          <w:rFonts w:ascii="Garamond" w:eastAsia="Garamond" w:hAnsi="Garamond" w:cs="Garamond"/>
          <w:u w:val="none"/>
          <w:sz w:val="21"/>
          <w:position w:val="0"/>
          <w:color w:val="120f0e"/>
          <w:spacing w:val="-17"/>
          <w:noProof w:val="true"/>
        </w:rPr>
        <w:t>,” PEW/Internet,</w:t>
      </w:r>
    </w:p>
    <w:p w:rsidR="005A76FB" w:rsidRDefault="005A76FB" w:rsidP="005A76FB">
      <w:pPr>
        <w:spacing w:before="0" w:after="0" w:line="253" w:lineRule="exact"/>
        <w:ind w:left="1439"/>
        <w:jc w:val="left"/>
        <w:tabs>
          <w:tab w:val="left" w:pos="2693"/>
          <w:tab w:val="left" w:pos="3493"/>
        </w:tabs>
      </w:pPr>
      <w:r>
        <w:rPr>
          <w:rFonts w:ascii="Garamond" w:eastAsia="Garamond" w:hAnsi="Garamond" w:cs="Garamond"/>
          <w:u w:val="none"/>
          <w:sz w:val="21"/>
          <w:position w:val="0"/>
          <w:color w:val="120f0e"/>
          <w:spacing w:val="-18"/>
          <w:noProof w:val="true"/>
        </w:rPr>
        <w:t>July 27, 2005,</w:t>
      </w:r>
      <w:r>
        <w:rPr>
          <w:rFonts w:cs="Calibri"/>
          <w:u w:val="none"/>
          <w:color w:val="000000"/>
          <w:w w:val="100"/>
        </w:rPr>
        <w:tab/>
      </w:r>
      <w:r>
        <w:rPr>
          <w:rFonts w:ascii="Garamond" w:eastAsia="Garamond" w:hAnsi="Garamond" w:cs="Garamond"/>
          <w:u w:val="none"/>
          <w:sz w:val="21"/>
          <w:position w:val="0"/>
          <w:color w:val="120f0e"/>
          <w:spacing w:val="-19"/>
          <w:noProof w:val="true"/>
          <w:i/>
        </w:rPr>
        <w:t>available</w:t>
      </w:r>
      <w:r>
        <w:rPr>
          <w:rFonts w:cs="Calibri"/>
          <w:u w:val="none"/>
          <w:color w:val="000000"/>
          <w:w w:val="100"/>
        </w:rPr>
        <w:tab/>
      </w:r>
      <w:r>
        <w:rPr>
          <w:rFonts w:ascii="Garamond" w:eastAsia="Garamond" w:hAnsi="Garamond" w:cs="Garamond"/>
          <w:u w:val="none"/>
          <w:sz w:val="21"/>
          <w:position w:val="0"/>
          <w:color w:val="120f0e"/>
          <w:spacing w:val="-14"/>
          <w:noProof w:val="true"/>
        </w:rPr>
        <w:t>at http://www.pewinternet.org/PPF/r/162/report_display.asp . . . . . . . . . . . . . . . . . . . 35</w:t>
      </w:r>
    </w:p>
    <w:p w:rsidR="005A76FB" w:rsidRDefault="005A76FB" w:rsidP="005A76FB">
      <w:pPr>
        <w:spacing w:before="0" w:after="0" w:line="240" w:lineRule="exact"/>
      </w:pPr>
    </w:p>
    <w:p w:rsidR="005A76FB" w:rsidRDefault="005A76FB" w:rsidP="005A76FB">
      <w:pPr>
        <w:spacing w:before="0" w:after="0" w:line="279" w:lineRule="exact"/>
        <w:ind w:left="1426"/>
        <w:jc w:val="left"/>
        <w:tabs>
          <w:tab w:val="left" w:pos="4199"/>
        </w:tabs>
      </w:pPr>
      <w:r>
        <w:rPr>
          <w:rFonts w:ascii="Garamond" w:eastAsia="Garamond" w:hAnsi="Garamond" w:cs="Garamond"/>
          <w:u w:val="none"/>
          <w:sz w:val="21"/>
          <w:position w:val="0"/>
          <w:color w:val="120f0e"/>
          <w:spacing w:val="-18"/>
          <w:noProof w:val="true"/>
        </w:rPr>
        <w:t>AMA/ePolicy Institute Research</w:t>
      </w:r>
      <w:r>
        <w:rPr>
          <w:rFonts w:cs="Calibri"/>
          <w:u w:val="none"/>
          <w:color w:val="000000"/>
          <w:w w:val="100"/>
        </w:rPr>
        <w:tab/>
      </w:r>
      <w:r>
        <w:rPr>
          <w:rFonts w:ascii="Garamond" w:eastAsia="Garamond" w:hAnsi="Garamond" w:cs="Garamond"/>
          <w:u w:val="none"/>
          <w:sz w:val="21"/>
          <w:position w:val="0"/>
          <w:color w:val="120f0e"/>
          <w:spacing w:val="-16"/>
          <w:noProof w:val="true"/>
          <w:i/>
        </w:rPr>
        <w:t>2004 Workplace E Mail and Instant Messaging Survey Summary, available at</w:t>
      </w:r>
    </w:p>
    <w:p w:rsidR="005A76FB" w:rsidRDefault="005A76FB" w:rsidP="005A76FB">
      <w:pPr>
        <w:spacing w:before="0" w:after="0" w:line="266" w:lineRule="exact"/>
        <w:ind w:left="1426"/>
        <w:jc w:val="left"/>
      </w:pPr>
      <w:r>
        <w:rPr>
          <w:rFonts w:ascii="Garamond" w:eastAsia="Garamond" w:hAnsi="Garamond" w:cs="Garamond"/>
          <w:u w:val="none"/>
          <w:sz w:val="21"/>
          <w:position w:val="0"/>
          <w:color w:val="120f0e"/>
          <w:spacing w:val="-12"/>
          <w:noProof w:val="true"/>
        </w:rPr>
        <w:t>http://www.epolicyinstitute.com/survey/survey04.pdf. . . . . . . . . . . . . . . . . . . . . . . . . . . . . . . . . . . . . . . . . . . . . 1</w:t>
      </w:r>
    </w:p>
    <w:p w:rsidR="005A76FB" w:rsidRDefault="005A76FB" w:rsidP="005A76FB">
      <w:pPr>
        <w:spacing w:before="0" w:after="0" w:line="240" w:lineRule="exact"/>
      </w:pPr>
    </w:p>
    <w:p w:rsidR="005A76FB" w:rsidRDefault="005A76FB" w:rsidP="005A76FB">
      <w:pPr>
        <w:spacing w:before="0" w:after="0" w:line="279" w:lineRule="exact"/>
        <w:ind w:left="1426"/>
        <w:jc w:val="left"/>
      </w:pPr>
      <w:r>
        <w:rPr>
          <w:rFonts w:ascii="Garamond" w:eastAsia="Garamond" w:hAnsi="Garamond" w:cs="Garamond"/>
          <w:u w:val="none"/>
          <w:sz w:val="21"/>
          <w:position w:val="0"/>
          <w:color w:val="120f0e"/>
          <w:spacing w:val="-11"/>
          <w:noProof w:val="true"/>
        </w:rPr>
        <w:t>ANSI Standard IT9.23 1998. . . . . . . . . . . . . . . . . . . . . . . . . . . . . . . . . . . . . . . . . . . . . . . . . . . . . . . . . . . . . . . . 4</w:t>
      </w:r>
    </w:p>
    <w:p w:rsidR="005A76FB" w:rsidRDefault="005A76FB" w:rsidP="005A76FB">
      <w:pPr>
        <w:spacing w:before="0" w:after="0" w:line="240" w:lineRule="exact"/>
      </w:pPr>
    </w:p>
    <w:p w:rsidR="005A76FB" w:rsidRDefault="005A76FB" w:rsidP="005A76FB">
      <w:pPr>
        <w:spacing w:before="0" w:after="0" w:line="279" w:lineRule="exact"/>
        <w:ind w:left="1426"/>
        <w:jc w:val="left"/>
        <w:tabs>
          <w:tab w:val="left" w:pos="4799"/>
        </w:tabs>
      </w:pPr>
      <w:r>
        <w:rPr>
          <w:rFonts w:ascii="Garamond" w:eastAsia="Garamond" w:hAnsi="Garamond" w:cs="Garamond"/>
          <w:u w:val="none"/>
          <w:sz w:val="21"/>
          <w:position w:val="0"/>
          <w:color w:val="120f0e"/>
          <w:spacing w:val="-16"/>
          <w:noProof w:val="true"/>
        </w:rPr>
        <w:t>Charles A. Lovell &amp; Roger W. Holmes,</w:t>
      </w:r>
      <w:r>
        <w:rPr>
          <w:rFonts w:cs="Calibri"/>
          <w:u w:val="none"/>
          <w:color w:val="000000"/>
          <w:w w:val="100"/>
        </w:rPr>
        <w:tab/>
      </w:r>
      <w:r>
        <w:rPr>
          <w:rFonts w:ascii="Garamond" w:eastAsia="Garamond" w:hAnsi="Garamond" w:cs="Garamond"/>
          <w:u w:val="none"/>
          <w:sz w:val="21"/>
          <w:position w:val="0"/>
          <w:color w:val="120f0e"/>
          <w:spacing w:val="-16"/>
          <w:noProof w:val="true"/>
          <w:i/>
        </w:rPr>
        <w:t>The Dangers of Email: The Need For Electronic Data Retention</w:t>
      </w:r>
    </w:p>
    <w:p w:rsidR="005A76FB" w:rsidRDefault="005A76FB" w:rsidP="005A76FB">
      <w:pPr>
        <w:spacing w:before="0" w:after="0" w:line="266" w:lineRule="exact"/>
        <w:ind w:left="1426"/>
        <w:jc w:val="left"/>
        <w:tabs>
          <w:tab w:val="left" w:pos="2013"/>
        </w:tabs>
      </w:pPr>
      <w:r>
        <w:rPr>
          <w:rFonts w:ascii="Garamond" w:eastAsia="Garamond" w:hAnsi="Garamond" w:cs="Garamond"/>
          <w:u w:val="none"/>
          <w:sz w:val="21"/>
          <w:position w:val="0"/>
          <w:color w:val="120f0e"/>
          <w:spacing w:val="-18"/>
          <w:noProof w:val="true"/>
          <w:i/>
        </w:rPr>
        <w:t>Policies</w:t>
      </w:r>
      <w:r>
        <w:rPr>
          <w:rFonts w:cs="Calibri"/>
          <w:u w:val="none"/>
          <w:color w:val="000000"/>
          <w:w w:val="100"/>
        </w:rPr>
        <w:tab/>
      </w:r>
      <w:r>
        <w:rPr>
          <w:rFonts w:ascii="Garamond" w:eastAsia="Garamond" w:hAnsi="Garamond" w:cs="Garamond"/>
          <w:u w:val="none"/>
          <w:sz w:val="21"/>
          <w:position w:val="0"/>
          <w:color w:val="120f0e"/>
          <w:spacing w:val="-11"/>
          <w:noProof w:val="true"/>
        </w:rPr>
        <w:t>, 44 R.I.B.J. 7 (Dec. 1995) . . . . . . . . . . . . . . . . . . . . . . . . . . . . . . . . . . . . . . . . . . . . . . . . . . . . . . . . . . . . 1</w:t>
      </w:r>
    </w:p>
    <w:p w:rsidR="005A76FB" w:rsidRDefault="005A76FB" w:rsidP="005A76FB">
      <w:pPr>
        <w:spacing w:before="0" w:after="0" w:line="240" w:lineRule="exact"/>
      </w:pPr>
    </w:p>
    <w:p w:rsidR="005A76FB" w:rsidRDefault="005A76FB" w:rsidP="005A76FB">
      <w:pPr>
        <w:spacing w:before="0" w:after="0" w:line="266" w:lineRule="exact"/>
        <w:ind w:left="1426"/>
        <w:jc w:val="left"/>
        <w:tabs>
          <w:tab w:val="left" w:pos="3466"/>
        </w:tabs>
      </w:pPr>
      <w:r>
        <w:rPr>
          <w:rFonts w:ascii="Garamond" w:eastAsia="Garamond" w:hAnsi="Garamond" w:cs="Garamond"/>
          <w:u w:val="none"/>
          <w:sz w:val="21"/>
          <w:position w:val="0"/>
          <w:color w:val="120f0e"/>
          <w:spacing w:val="-18"/>
          <w:noProof w:val="true"/>
        </w:rPr>
        <w:t>Christopher V. Cotton,</w:t>
      </w:r>
      <w:r>
        <w:rPr>
          <w:rFonts w:cs="Calibri"/>
          <w:u w:val="none"/>
          <w:color w:val="000000"/>
          <w:w w:val="100"/>
        </w:rPr>
        <w:tab/>
      </w:r>
      <w:r>
        <w:rPr>
          <w:rFonts w:ascii="Garamond" w:eastAsia="Garamond" w:hAnsi="Garamond" w:cs="Garamond"/>
          <w:u w:val="none"/>
          <w:sz w:val="21"/>
          <w:position w:val="0"/>
          <w:color w:val="120f0e"/>
          <w:spacing w:val="-16"/>
          <w:noProof w:val="true"/>
          <w:i/>
        </w:rPr>
        <w:t>Document Retention Programs for Electronic Records: Applying a Reasonableness</w:t>
      </w:r>
    </w:p>
    <w:p w:rsidR="005A76FB" w:rsidRDefault="005A76FB" w:rsidP="005A76FB">
      <w:pPr>
        <w:spacing w:before="0" w:after="0" w:line="266" w:lineRule="exact"/>
        <w:ind w:left="1426"/>
        <w:jc w:val="left"/>
        <w:tabs>
          <w:tab w:val="left" w:pos="3879"/>
        </w:tabs>
      </w:pPr>
      <w:r>
        <w:rPr>
          <w:rFonts w:ascii="Garamond" w:eastAsia="Garamond" w:hAnsi="Garamond" w:cs="Garamond"/>
          <w:u w:val="none"/>
          <w:sz w:val="21"/>
          <w:position w:val="0"/>
          <w:color w:val="120f0e"/>
          <w:spacing w:val="-16"/>
          <w:noProof w:val="true"/>
          <w:i/>
        </w:rPr>
        <w:t>Standard to the Electronic Era</w:t>
      </w:r>
      <w:r>
        <w:rPr>
          <w:rFonts w:cs="Calibri"/>
          <w:u w:val="none"/>
          <w:color w:val="000000"/>
          <w:w w:val="100"/>
        </w:rPr>
        <w:tab/>
      </w:r>
      <w:r>
        <w:rPr>
          <w:rFonts w:ascii="Garamond" w:eastAsia="Garamond" w:hAnsi="Garamond" w:cs="Garamond"/>
          <w:u w:val="none"/>
          <w:sz w:val="21"/>
          <w:position w:val="0"/>
          <w:color w:val="120f0e"/>
          <w:spacing w:val="-12"/>
          <w:noProof w:val="true"/>
        </w:rPr>
        <w:t>, 24 Iowa J. CORP. L. 417 (1999) . . . . . . . . . . . . . . . . . . . . . . . . . . . . . . . . . . . . . 1</w:t>
      </w:r>
    </w:p>
    <w:p w:rsidR="005A76FB" w:rsidRDefault="005A76FB" w:rsidP="005A76FB">
      <w:pPr>
        <w:spacing w:before="0" w:after="0" w:line="240" w:lineRule="exact"/>
      </w:pPr>
    </w:p>
    <w:p w:rsidR="005A76FB" w:rsidRDefault="005A76FB" w:rsidP="005A76FB">
      <w:pPr>
        <w:spacing w:before="0" w:after="0" w:line="279" w:lineRule="exact"/>
        <w:ind w:left="1426"/>
        <w:jc w:val="left"/>
        <w:tabs>
          <w:tab w:val="left" w:pos="5079"/>
        </w:tabs>
      </w:pPr>
      <w:r>
        <w:rPr>
          <w:rFonts w:ascii="Garamond" w:eastAsia="Garamond" w:hAnsi="Garamond" w:cs="Garamond"/>
          <w:u w:val="none"/>
          <w:sz w:val="21"/>
          <w:position w:val="0"/>
          <w:color w:val="120f0e"/>
          <w:spacing w:val="-17"/>
          <w:noProof w:val="true"/>
        </w:rPr>
        <w:t>Daniel L. Pelc and Jonathan M. Redgrave,</w:t>
      </w:r>
      <w:r>
        <w:rPr>
          <w:rFonts w:cs="Calibri"/>
          <w:u w:val="none"/>
          <w:color w:val="000000"/>
          <w:w w:val="100"/>
        </w:rPr>
        <w:tab/>
      </w:r>
      <w:r>
        <w:rPr>
          <w:rFonts w:ascii="Garamond" w:eastAsia="Garamond" w:hAnsi="Garamond" w:cs="Garamond"/>
          <w:u w:val="none"/>
          <w:sz w:val="21"/>
          <w:position w:val="0"/>
          <w:color w:val="120f0e"/>
          <w:spacing w:val="-16"/>
          <w:noProof w:val="true"/>
          <w:i/>
        </w:rPr>
        <w:t>Challenges for Corporate Counsel in the Land of E Discovery:</w:t>
      </w:r>
    </w:p>
    <w:p w:rsidR="005A76FB" w:rsidRDefault="005A76FB" w:rsidP="005A76FB">
      <w:pPr>
        <w:spacing w:before="0" w:after="0" w:line="266" w:lineRule="exact"/>
        <w:ind w:left="1426"/>
        <w:jc w:val="left"/>
        <w:tabs>
          <w:tab w:val="left" w:pos="3519"/>
          <w:tab w:val="left" w:pos="3933"/>
          <w:tab w:val="left" w:pos="4786"/>
          <w:tab w:val="left" w:pos="4986"/>
          <w:tab w:val="left" w:pos="5693"/>
          <w:tab w:val="left" w:pos="5813"/>
          <w:tab w:val="left" w:pos="6106"/>
          <w:tab w:val="left" w:pos="6239"/>
          <w:tab w:val="left" w:pos="6986"/>
        </w:tabs>
      </w:pPr>
      <w:r>
        <w:rPr>
          <w:rFonts w:ascii="Garamond" w:eastAsia="Garamond" w:hAnsi="Garamond" w:cs="Garamond"/>
          <w:u w:val="none"/>
          <w:sz w:val="21"/>
          <w:position w:val="0"/>
          <w:color w:val="120f0e"/>
          <w:spacing w:val="-17"/>
          <w:noProof w:val="true"/>
          <w:i/>
        </w:rPr>
        <w:t>Lessons from a Case Study</w:t>
      </w:r>
      <w:r>
        <w:rPr>
          <w:rFonts w:cs="Calibri"/>
          <w:u w:val="none"/>
          <w:color w:val="000000"/>
          <w:w w:val="100"/>
        </w:rPr>
        <w:tab/>
      </w:r>
      <w:r>
        <w:rPr>
          <w:rFonts w:ascii="Garamond" w:eastAsia="Garamond" w:hAnsi="Garamond" w:cs="Garamond"/>
          <w:u w:val="none"/>
          <w:sz w:val="21"/>
          <w:position w:val="0"/>
          <w:color w:val="120f0e"/>
          <w:spacing w:val="-25"/>
          <w:noProof w:val="true"/>
        </w:rPr>
        <w:t>, 3 A</w:t>
      </w:r>
      <w:r>
        <w:rPr>
          <w:rFonts w:cs="Calibri"/>
          <w:u w:val="none"/>
          <w:color w:val="000000"/>
          <w:w w:val="100"/>
        </w:rPr>
        <w:tab/>
      </w:r>
      <w:r>
        <w:rPr>
          <w:rFonts w:ascii="Garamond" w:eastAsia="Garamond" w:hAnsi="Garamond" w:cs="Garamond"/>
          <w:u w:val="none"/>
          <w:sz w:val="15"/>
          <w:position w:val="0"/>
          <w:color w:val="120f0e"/>
          <w:spacing w:val="-35"/>
          <w:noProof w:val="true"/>
        </w:rPr>
        <w:t>NDREWS E</w:t>
      </w:r>
      <w:r>
        <w:rPr>
          <w:rFonts w:cs="Calibri"/>
          <w:u w:val="none"/>
          <w:color w:val="000000"/>
          <w:w w:val="100"/>
        </w:rPr>
        <w:tab/>
      </w:r>
      <w:r>
        <w:rPr>
          <w:rFonts w:ascii="Garamond" w:eastAsia="Garamond" w:hAnsi="Garamond" w:cs="Garamond"/>
          <w:u w:val="none"/>
          <w:sz w:val="21"/>
          <w:position w:val="0"/>
          <w:color w:val="120f0e"/>
          <w:spacing w:val="0"/>
          <w:noProof w:val="true"/>
        </w:rPr>
        <w:t>-B</w:t>
      </w:r>
      <w:r>
        <w:rPr>
          <w:rFonts w:cs="Calibri"/>
          <w:u w:val="none"/>
          <w:color w:val="000000"/>
          <w:w w:val="100"/>
        </w:rPr>
        <w:tab/>
      </w:r>
      <w:r>
        <w:rPr>
          <w:rFonts w:ascii="Garamond" w:eastAsia="Garamond" w:hAnsi="Garamond" w:cs="Garamond"/>
          <w:u w:val="none"/>
          <w:sz w:val="15"/>
          <w:position w:val="0"/>
          <w:color w:val="120f0e"/>
          <w:spacing w:val="-32"/>
          <w:noProof w:val="true"/>
        </w:rPr>
        <w:t>USINESS</w:t>
      </w:r>
      <w:r>
        <w:rPr>
          <w:rFonts w:cs="Calibri"/>
          <w:u w:val="none"/>
          <w:color w:val="000000"/>
          <w:w w:val="100"/>
        </w:rPr>
        <w:tab/>
      </w:r>
      <w:r>
        <w:rPr>
          <w:rFonts w:ascii="Garamond" w:eastAsia="Garamond" w:hAnsi="Garamond" w:cs="Garamond"/>
          <w:u w:val="none"/>
          <w:sz w:val="21"/>
          <w:position w:val="0"/>
          <w:color w:val="120f0e"/>
          <w:spacing w:val="0"/>
          <w:noProof w:val="true"/>
        </w:rPr>
        <w:t>L</w:t>
      </w:r>
      <w:r>
        <w:rPr>
          <w:rFonts w:cs="Calibri"/>
          <w:u w:val="none"/>
          <w:color w:val="000000"/>
          <w:w w:val="100"/>
        </w:rPr>
        <w:tab/>
      </w:r>
      <w:r>
        <w:rPr>
          <w:rFonts w:ascii="Garamond" w:eastAsia="Garamond" w:hAnsi="Garamond" w:cs="Garamond"/>
          <w:u w:val="none"/>
          <w:sz w:val="15"/>
          <w:position w:val="0"/>
          <w:color w:val="120f0e"/>
          <w:spacing w:val="-2147483648"/>
          <w:noProof w:val="true"/>
        </w:rPr>
        <w:t>AW</w:t>
      </w:r>
      <w:r>
        <w:rPr>
          <w:rFonts w:cs="Calibri"/>
          <w:u w:val="none"/>
          <w:color w:val="000000"/>
          <w:w w:val="100"/>
        </w:rPr>
        <w:tab/>
      </w:r>
      <w:r>
        <w:rPr>
          <w:rFonts w:ascii="Garamond" w:eastAsia="Garamond" w:hAnsi="Garamond" w:cs="Garamond"/>
          <w:u w:val="none"/>
          <w:sz w:val="21"/>
          <w:position w:val="0"/>
          <w:color w:val="120f0e"/>
          <w:spacing w:val="0"/>
          <w:noProof w:val="true"/>
        </w:rPr>
        <w:t>B</w:t>
      </w:r>
      <w:r>
        <w:rPr>
          <w:rFonts w:cs="Calibri"/>
          <w:u w:val="none"/>
          <w:color w:val="000000"/>
          <w:w w:val="100"/>
        </w:rPr>
        <w:tab/>
      </w:r>
      <w:r>
        <w:rPr>
          <w:rFonts w:ascii="Garamond" w:eastAsia="Garamond" w:hAnsi="Garamond" w:cs="Garamond"/>
          <w:u w:val="none"/>
          <w:sz w:val="15"/>
          <w:position w:val="0"/>
          <w:color w:val="120f0e"/>
          <w:spacing w:val="-34"/>
          <w:noProof w:val="true"/>
        </w:rPr>
        <w:t>ULLETIN</w:t>
      </w:r>
      <w:r>
        <w:rPr>
          <w:rFonts w:cs="Calibri"/>
          <w:u w:val="none"/>
          <w:color w:val="000000"/>
          <w:w w:val="100"/>
        </w:rPr>
        <w:tab/>
      </w:r>
      <w:r>
        <w:rPr>
          <w:rFonts w:ascii="Garamond" w:eastAsia="Garamond" w:hAnsi="Garamond" w:cs="Garamond"/>
          <w:u w:val="none"/>
          <w:sz w:val="21"/>
          <w:position w:val="0"/>
          <w:color w:val="120f0e"/>
          <w:spacing w:val="-12"/>
          <w:noProof w:val="true"/>
        </w:rPr>
        <w:t>1 (Feb. 2002) . . . . . . . . . . . . . . . . . . . . . . . . 33</w:t>
      </w:r>
    </w:p>
    <w:p w:rsidR="005A76FB" w:rsidRDefault="005A76FB" w:rsidP="005A76FB">
      <w:pPr>
        <w:spacing w:before="0" w:after="0" w:line="240" w:lineRule="exact"/>
      </w:pPr>
    </w:p>
    <w:p w:rsidR="005A76FB" w:rsidRDefault="005A76FB" w:rsidP="005A76FB">
      <w:pPr>
        <w:spacing w:before="0" w:after="0" w:line="266" w:lineRule="exact"/>
        <w:ind w:left="1439"/>
        <w:jc w:val="left"/>
        <w:tabs>
          <w:tab w:val="left" w:pos="5319"/>
          <w:tab w:val="left" w:pos="9773"/>
        </w:tabs>
      </w:pPr>
      <w:r>
        <w:rPr>
          <w:rFonts w:ascii="Garamond" w:eastAsia="Garamond" w:hAnsi="Garamond" w:cs="Garamond"/>
          <w:u w:val="none"/>
          <w:sz w:val="21"/>
          <w:position w:val="0"/>
          <w:color w:val="120f0e"/>
          <w:spacing w:val="-17"/>
          <w:noProof w:val="true"/>
        </w:rPr>
        <w:t>David O. Stephens and Roderick C. Wallace,</w:t>
      </w:r>
      <w:r>
        <w:rPr>
          <w:rFonts w:cs="Calibri"/>
          <w:u w:val="none"/>
          <w:color w:val="000000"/>
          <w:w w:val="100"/>
        </w:rPr>
        <w:tab/>
      </w:r>
      <w:r>
        <w:rPr>
          <w:rFonts w:ascii="Garamond" w:eastAsia="Garamond" w:hAnsi="Garamond" w:cs="Garamond"/>
          <w:u w:val="none"/>
          <w:sz w:val="21"/>
          <w:position w:val="0"/>
          <w:color w:val="120f0e"/>
          <w:spacing w:val="-15"/>
          <w:noProof w:val="true"/>
          <w:i/>
        </w:rPr>
        <w:t>Electronic Records Retention: Fourteen Basic Principles</w:t>
      </w:r>
      <w:r>
        <w:rPr>
          <w:rFonts w:cs="Calibri"/>
          <w:u w:val="none"/>
          <w:color w:val="000000"/>
          <w:w w:val="100"/>
        </w:rPr>
        <w:tab/>
      </w:r>
      <w:r>
        <w:rPr>
          <w:rFonts w:ascii="Garamond" w:eastAsia="Garamond" w:hAnsi="Garamond" w:cs="Garamond"/>
          <w:u w:val="none"/>
          <w:sz w:val="21"/>
          <w:position w:val="0"/>
          <w:color w:val="120f0e"/>
          <w:spacing w:val="0"/>
          <w:noProof w:val="true"/>
        </w:rPr>
        <w:t>,</w:t>
      </w:r>
    </w:p>
    <w:p w:rsidR="005A76FB" w:rsidRDefault="005A76FB" w:rsidP="005A76FB">
      <w:pPr>
        <w:spacing w:before="0" w:after="0" w:line="266" w:lineRule="exact"/>
        <w:ind w:left="1439"/>
        <w:jc w:val="left"/>
        <w:tabs>
          <w:tab w:val="left" w:pos="1506"/>
          <w:tab w:val="left" w:pos="1853"/>
          <w:tab w:val="left" w:pos="2173"/>
          <w:tab w:val="left" w:pos="2546"/>
        </w:tabs>
      </w:pPr>
      <w:r>
        <w:rPr>
          <w:rFonts w:ascii="Garamond" w:eastAsia="Garamond" w:hAnsi="Garamond" w:cs="Garamond"/>
          <w:u w:val="none"/>
          <w:sz w:val="21"/>
          <w:position w:val="0"/>
          <w:color w:val="120f0e"/>
          <w:spacing w:val="0"/>
          <w:noProof w:val="true"/>
        </w:rPr>
        <w:t>I</w:t>
      </w:r>
      <w:r>
        <w:rPr>
          <w:rFonts w:cs="Calibri"/>
          <w:u w:val="none"/>
          <w:color w:val="000000"/>
          <w:w w:val="100"/>
        </w:rPr>
        <w:tab/>
      </w:r>
      <w:r>
        <w:rPr>
          <w:rFonts w:ascii="Garamond" w:eastAsia="Garamond" w:hAnsi="Garamond" w:cs="Garamond"/>
          <w:u w:val="none"/>
          <w:sz w:val="15"/>
          <w:position w:val="0"/>
          <w:color w:val="120f0e"/>
          <w:spacing w:val="-87"/>
          <w:noProof w:val="true"/>
        </w:rPr>
        <w:t>NFO</w:t>
      </w:r>
      <w:r>
        <w:rPr>
          <w:rFonts w:cs="Calibri"/>
          <w:u w:val="none"/>
          <w:color w:val="000000"/>
          <w:w w:val="100"/>
        </w:rPr>
        <w:tab/>
      </w:r>
      <w:r>
        <w:rPr>
          <w:rFonts w:ascii="Garamond" w:eastAsia="Garamond" w:hAnsi="Garamond" w:cs="Garamond"/>
          <w:u w:val="none"/>
          <w:sz w:val="21"/>
          <w:position w:val="0"/>
          <w:color w:val="120f0e"/>
          <w:spacing w:val="-58"/>
          <w:noProof w:val="true"/>
        </w:rPr>
        <w:t>. M</w:t>
      </w:r>
      <w:r>
        <w:rPr>
          <w:rFonts w:cs="Calibri"/>
          <w:u w:val="none"/>
          <w:color w:val="000000"/>
          <w:w w:val="100"/>
        </w:rPr>
        <w:tab/>
      </w:r>
      <w:r>
        <w:rPr>
          <w:rFonts w:ascii="Garamond" w:eastAsia="Garamond" w:hAnsi="Garamond" w:cs="Garamond"/>
          <w:u w:val="none"/>
          <w:sz w:val="15"/>
          <w:position w:val="0"/>
          <w:color w:val="120f0e"/>
          <w:spacing w:val="-95"/>
          <w:noProof w:val="true"/>
        </w:rPr>
        <w:t>GMT</w:t>
      </w:r>
      <w:r>
        <w:rPr>
          <w:rFonts w:cs="Calibri"/>
          <w:u w:val="none"/>
          <w:color w:val="000000"/>
          <w:w w:val="100"/>
        </w:rPr>
        <w:tab/>
      </w:r>
      <w:r>
        <w:rPr>
          <w:rFonts w:ascii="Garamond" w:eastAsia="Garamond" w:hAnsi="Garamond" w:cs="Garamond"/>
          <w:u w:val="none"/>
          <w:sz w:val="21"/>
          <w:position w:val="0"/>
          <w:color w:val="120f0e"/>
          <w:spacing w:val="-11"/>
          <w:noProof w:val="true"/>
        </w:rPr>
        <w:t>. J., October 2000. . . . . . . . . . . . . . . . . . . . . . . . . . . . . . . . . . . . . . . . . . . . . . . . . . . . . . . . . . . . . 33</w:t>
      </w:r>
    </w:p>
    <w:p w:rsidR="005A76FB" w:rsidRDefault="005A76FB" w:rsidP="005A76FB">
      <w:pPr>
        <w:spacing w:before="0" w:after="0" w:line="240" w:lineRule="exact"/>
      </w:pPr>
    </w:p>
    <w:p w:rsidR="005A76FB" w:rsidRDefault="005A76FB" w:rsidP="005A76FB">
      <w:pPr>
        <w:spacing w:before="0" w:after="0" w:line="279" w:lineRule="exact"/>
        <w:ind w:left="1439"/>
        <w:jc w:val="left"/>
      </w:pPr>
      <w:r>
        <w:rPr>
          <w:rFonts w:ascii="Garamond" w:eastAsia="Garamond" w:hAnsi="Garamond" w:cs="Garamond"/>
          <w:u w:val="none"/>
          <w:sz w:val="21"/>
          <w:position w:val="0"/>
          <w:color w:val="120f0e"/>
          <w:spacing w:val="-11"/>
          <w:noProof w:val="true"/>
        </w:rPr>
        <w:t>DoD 5015.2 STD . . . . . . . . . . . . . . . . . . . . . . . . . . . . . . . . . . . . . . . . . . . . . . . . . . . . . . . . . . . . . . . . . . . 38, 39</w:t>
      </w:r>
    </w:p>
    <w:p w:rsidR="005A76FB" w:rsidRDefault="005A76FB" w:rsidP="005A76FB">
      <w:pPr>
        <w:spacing w:before="0" w:after="0" w:line="240" w:lineRule="exact"/>
      </w:pPr>
    </w:p>
    <w:p w:rsidR="005A76FB" w:rsidRDefault="005A76FB" w:rsidP="005A76FB">
      <w:pPr>
        <w:spacing w:before="0" w:after="0" w:line="279" w:lineRule="exact"/>
        <w:ind w:left="1439"/>
        <w:jc w:val="left"/>
        <w:tabs>
          <w:tab w:val="left" w:pos="3146"/>
          <w:tab w:val="left" w:pos="7039"/>
          <w:tab w:val="left" w:pos="7226"/>
          <w:tab w:val="left" w:pos="7573"/>
          <w:tab w:val="left" w:pos="7893"/>
          <w:tab w:val="left" w:pos="8266"/>
        </w:tabs>
      </w:pPr>
      <w:r>
        <w:rPr>
          <w:rFonts w:ascii="Garamond" w:eastAsia="Garamond" w:hAnsi="Garamond" w:cs="Garamond"/>
          <w:u w:val="none"/>
          <w:sz w:val="21"/>
          <w:position w:val="0"/>
          <w:color w:val="120f0e"/>
          <w:spacing w:val="-19"/>
          <w:noProof w:val="true"/>
        </w:rPr>
        <w:t>Donald S. Skupsky,</w:t>
      </w:r>
      <w:r>
        <w:rPr>
          <w:rFonts w:cs="Calibri"/>
          <w:u w:val="none"/>
          <w:color w:val="000000"/>
          <w:w w:val="100"/>
        </w:rPr>
        <w:tab/>
      </w:r>
      <w:r>
        <w:rPr>
          <w:rFonts w:ascii="Garamond" w:eastAsia="Garamond" w:hAnsi="Garamond" w:cs="Garamond"/>
          <w:u w:val="none"/>
          <w:sz w:val="21"/>
          <w:position w:val="0"/>
          <w:color w:val="120f0e"/>
          <w:spacing w:val="-15"/>
          <w:noProof w:val="true"/>
          <w:i/>
        </w:rPr>
        <w:t>Applying Records Retention to Electronic Records</w:t>
      </w:r>
      <w:r>
        <w:rPr>
          <w:rFonts w:cs="Calibri"/>
          <w:u w:val="none"/>
          <w:color w:val="000000"/>
          <w:w w:val="100"/>
        </w:rPr>
        <w:tab/>
      </w:r>
      <w:r>
        <w:rPr>
          <w:rFonts w:ascii="Garamond" w:eastAsia="Garamond" w:hAnsi="Garamond" w:cs="Garamond"/>
          <w:u w:val="none"/>
          <w:sz w:val="21"/>
          <w:position w:val="0"/>
          <w:color w:val="120f0e"/>
          <w:spacing w:val="-34"/>
          <w:noProof w:val="true"/>
        </w:rPr>
        <w:t>, I</w:t>
      </w:r>
      <w:r>
        <w:rPr>
          <w:rFonts w:cs="Calibri"/>
          <w:u w:val="none"/>
          <w:color w:val="000000"/>
          <w:w w:val="100"/>
        </w:rPr>
        <w:tab/>
      </w:r>
      <w:r>
        <w:rPr>
          <w:rFonts w:ascii="Garamond" w:eastAsia="Garamond" w:hAnsi="Garamond" w:cs="Garamond"/>
          <w:u w:val="none"/>
          <w:sz w:val="15"/>
          <w:position w:val="0"/>
          <w:color w:val="120f0e"/>
          <w:spacing w:val="-87"/>
          <w:noProof w:val="true"/>
        </w:rPr>
        <w:t>NFO</w:t>
      </w:r>
      <w:r>
        <w:rPr>
          <w:rFonts w:cs="Calibri"/>
          <w:u w:val="none"/>
          <w:color w:val="000000"/>
          <w:w w:val="100"/>
        </w:rPr>
        <w:tab/>
      </w:r>
      <w:r>
        <w:rPr>
          <w:rFonts w:ascii="Garamond" w:eastAsia="Garamond" w:hAnsi="Garamond" w:cs="Garamond"/>
          <w:u w:val="none"/>
          <w:sz w:val="21"/>
          <w:position w:val="0"/>
          <w:color w:val="120f0e"/>
          <w:spacing w:val="-58"/>
          <w:noProof w:val="true"/>
        </w:rPr>
        <w:t>. M</w:t>
      </w:r>
      <w:r>
        <w:rPr>
          <w:rFonts w:cs="Calibri"/>
          <w:u w:val="none"/>
          <w:color w:val="000000"/>
          <w:w w:val="100"/>
        </w:rPr>
        <w:tab/>
      </w:r>
      <w:r>
        <w:rPr>
          <w:rFonts w:ascii="Garamond" w:eastAsia="Garamond" w:hAnsi="Garamond" w:cs="Garamond"/>
          <w:u w:val="none"/>
          <w:sz w:val="15"/>
          <w:position w:val="0"/>
          <w:color w:val="120f0e"/>
          <w:spacing w:val="-95"/>
          <w:noProof w:val="true"/>
        </w:rPr>
        <w:t>GMT</w:t>
      </w:r>
      <w:r>
        <w:rPr>
          <w:rFonts w:cs="Calibri"/>
          <w:u w:val="none"/>
          <w:color w:val="000000"/>
          <w:w w:val="100"/>
        </w:rPr>
        <w:tab/>
      </w:r>
      <w:r>
        <w:rPr>
          <w:rFonts w:ascii="Garamond" w:eastAsia="Garamond" w:hAnsi="Garamond" w:cs="Garamond"/>
          <w:u w:val="none"/>
          <w:sz w:val="21"/>
          <w:position w:val="0"/>
          <w:color w:val="120f0e"/>
          <w:spacing w:val="-13"/>
          <w:noProof w:val="true"/>
        </w:rPr>
        <w:t>. J., July 1999 . . . . . . . . . . . . 33</w:t>
      </w:r>
    </w:p>
    <w:p w:rsidR="005A76FB" w:rsidRDefault="005A76FB" w:rsidP="005A76FB">
      <w:pPr>
        <w:spacing w:before="0" w:after="0" w:line="853" w:lineRule="exact"/>
        <w:ind w:left="10933"/>
        <w:jc w:val="left"/>
      </w:pPr>
      <w:r>
        <w:rPr>
          <w:rFonts w:ascii="Arial" w:eastAsia="Arial" w:hAnsi="Arial" w:cs="Arial"/>
          <w:u w:val="none"/>
          <w:sz w:val="16"/>
          <w:position w:val="0"/>
          <w:color w:val="231f20"/>
          <w:spacing w:val="0"/>
          <w:noProof w:val="true"/>
        </w:rPr>
        <w:t>54</w:t>
      </w:r>
    </w:p>
    <w:bookmarkStart w:id="65" w:name="65"/>
    <w:bookmarkEnd w:id="65"/>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73" type="#_x0000_t75" style="position:absolute;margin-left:0pt;margin-top:0pt;width:612pt;height:792pt;z-index:-251658134;mso-position-horizontal-relative:page;mso-position-vertical-relative:page">
            <v:imagedata r:id="rId73"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426" w:lineRule="exact"/>
        <w:ind w:left="1439"/>
        <w:jc w:val="left"/>
        <w:tabs>
          <w:tab w:val="left" w:pos="3146"/>
        </w:tabs>
      </w:pPr>
      <w:r>
        <w:rPr>
          <w:rFonts w:ascii="Garamond" w:eastAsia="Garamond" w:hAnsi="Garamond" w:cs="Garamond"/>
          <w:u w:val="none"/>
          <w:sz w:val="21"/>
          <w:position w:val="0"/>
          <w:color w:val="120f0e"/>
          <w:spacing w:val="-19"/>
          <w:noProof w:val="true"/>
        </w:rPr>
        <w:t>Donald S. Skupsky,</w:t>
      </w:r>
      <w:r>
        <w:rPr>
          <w:rFonts w:cs="Calibri"/>
          <w:u w:val="none"/>
          <w:color w:val="000000"/>
          <w:w w:val="100"/>
        </w:rPr>
        <w:tab/>
      </w:r>
      <w:r>
        <w:rPr>
          <w:rFonts w:ascii="Garamond" w:eastAsia="Garamond" w:hAnsi="Garamond" w:cs="Garamond"/>
          <w:u w:val="none"/>
          <w:sz w:val="21"/>
          <w:position w:val="0"/>
          <w:color w:val="120f0e"/>
          <w:spacing w:val="-15"/>
          <w:noProof w:val="true"/>
          <w:i/>
        </w:rPr>
        <w:t>Legal Issues in Records Retention and Disposition Programs, available at</w:t>
      </w:r>
    </w:p>
    <w:p w:rsidR="005A76FB" w:rsidRDefault="005A76FB" w:rsidP="005A76FB">
      <w:pPr>
        <w:spacing w:before="0" w:after="0" w:line="253" w:lineRule="exact"/>
        <w:ind w:left="1439"/>
        <w:jc w:val="left"/>
      </w:pPr>
      <w:r>
        <w:rPr>
          <w:rFonts w:ascii="Garamond" w:eastAsia="Garamond" w:hAnsi="Garamond" w:cs="Garamond"/>
          <w:u w:val="none"/>
          <w:sz w:val="21"/>
          <w:position w:val="0"/>
          <w:color w:val="120f0e"/>
          <w:spacing w:val="-12"/>
          <w:noProof w:val="true"/>
        </w:rPr>
        <w:t>http://www.irch.com/articles/articl05.pdf . . . . . . . . . . . . . . . . . . . . . . . . . . . . . . . . . . . . . . . . . . . . . . . . . . . . . 33</w:t>
      </w:r>
    </w:p>
    <w:p w:rsidR="005A76FB" w:rsidRDefault="005A76FB" w:rsidP="005A76FB">
      <w:pPr>
        <w:spacing w:before="0" w:after="0" w:line="240" w:lineRule="exact"/>
      </w:pPr>
    </w:p>
    <w:p w:rsidR="005A76FB" w:rsidRDefault="005A76FB" w:rsidP="005A76FB">
      <w:pPr>
        <w:spacing w:before="0" w:after="0" w:line="279" w:lineRule="exact"/>
        <w:ind w:left="1439"/>
        <w:jc w:val="left"/>
        <w:tabs>
          <w:tab w:val="left" w:pos="2933"/>
          <w:tab w:val="left" w:pos="7786"/>
          <w:tab w:val="left" w:pos="7973"/>
          <w:tab w:val="left" w:pos="9146"/>
          <w:tab w:val="left" w:pos="9293"/>
        </w:tabs>
      </w:pPr>
      <w:r>
        <w:rPr>
          <w:rFonts w:ascii="Garamond" w:eastAsia="Garamond" w:hAnsi="Garamond" w:cs="Garamond"/>
          <w:u w:val="none"/>
          <w:sz w:val="21"/>
          <w:position w:val="0"/>
          <w:color w:val="120f0e"/>
          <w:spacing w:val="-20"/>
          <w:noProof w:val="true"/>
        </w:rPr>
        <w:t>Donald Skupsky,</w:t>
      </w:r>
      <w:r>
        <w:rPr>
          <w:rFonts w:cs="Calibri"/>
          <w:u w:val="none"/>
          <w:color w:val="000000"/>
          <w:w w:val="100"/>
        </w:rPr>
        <w:tab/>
      </w:r>
      <w:r>
        <w:rPr>
          <w:rFonts w:ascii="Garamond" w:eastAsia="Garamond" w:hAnsi="Garamond" w:cs="Garamond"/>
          <w:u w:val="none"/>
          <w:sz w:val="21"/>
          <w:position w:val="0"/>
          <w:color w:val="120f0e"/>
          <w:spacing w:val="-15"/>
          <w:noProof w:val="true"/>
          <w:i/>
        </w:rPr>
        <w:t>Establishing Records Retention Periods for Electronic Records</w:t>
      </w:r>
      <w:r>
        <w:rPr>
          <w:rFonts w:cs="Calibri"/>
          <w:u w:val="none"/>
          <w:color w:val="000000"/>
          <w:w w:val="100"/>
        </w:rPr>
        <w:tab/>
      </w:r>
      <w:r>
        <w:rPr>
          <w:rFonts w:ascii="Garamond" w:eastAsia="Garamond" w:hAnsi="Garamond" w:cs="Garamond"/>
          <w:u w:val="none"/>
          <w:sz w:val="21"/>
          <w:position w:val="0"/>
          <w:color w:val="120f0e"/>
          <w:spacing w:val="-34"/>
          <w:noProof w:val="true"/>
        </w:rPr>
        <w:t>, I</w:t>
      </w:r>
      <w:r>
        <w:rPr>
          <w:rFonts w:cs="Calibri"/>
          <w:u w:val="none"/>
          <w:color w:val="000000"/>
          <w:w w:val="100"/>
        </w:rPr>
        <w:tab/>
      </w:r>
      <w:r>
        <w:rPr>
          <w:rFonts w:ascii="Garamond" w:eastAsia="Garamond" w:hAnsi="Garamond" w:cs="Garamond"/>
          <w:u w:val="none"/>
          <w:sz w:val="15"/>
          <w:position w:val="0"/>
          <w:color w:val="120f0e"/>
          <w:spacing w:val="-35"/>
          <w:noProof w:val="true"/>
        </w:rPr>
        <w:t>NFORMATION</w:t>
      </w:r>
      <w:r>
        <w:rPr>
          <w:rFonts w:cs="Calibri"/>
          <w:u w:val="none"/>
          <w:color w:val="000000"/>
          <w:w w:val="100"/>
        </w:rPr>
        <w:tab/>
      </w:r>
      <w:r>
        <w:rPr>
          <w:rFonts w:ascii="Garamond" w:eastAsia="Garamond" w:hAnsi="Garamond" w:cs="Garamond"/>
          <w:u w:val="none"/>
          <w:sz w:val="21"/>
          <w:position w:val="0"/>
          <w:color w:val="120f0e"/>
          <w:spacing w:val="0"/>
          <w:noProof w:val="true"/>
        </w:rPr>
        <w:t>R</w:t>
      </w:r>
      <w:r>
        <w:rPr>
          <w:rFonts w:cs="Calibri"/>
          <w:u w:val="none"/>
          <w:color w:val="000000"/>
          <w:w w:val="100"/>
        </w:rPr>
        <w:tab/>
      </w:r>
      <w:r>
        <w:rPr>
          <w:rFonts w:ascii="Garamond" w:eastAsia="Garamond" w:hAnsi="Garamond" w:cs="Garamond"/>
          <w:u w:val="none"/>
          <w:sz w:val="15"/>
          <w:position w:val="0"/>
          <w:color w:val="120f0e"/>
          <w:spacing w:val="-41"/>
          <w:noProof w:val="true"/>
        </w:rPr>
        <w:t>ECORDS</w:t>
      </w:r>
    </w:p>
    <w:p w:rsidR="005A76FB" w:rsidRDefault="005A76FB" w:rsidP="005A76FB">
      <w:pPr>
        <w:spacing w:before="0" w:after="0" w:line="266" w:lineRule="exact"/>
        <w:ind w:left="1439"/>
        <w:jc w:val="left"/>
        <w:tabs>
          <w:tab w:val="left" w:pos="1586"/>
          <w:tab w:val="left" w:pos="2906"/>
          <w:tab w:val="left" w:pos="3599"/>
          <w:tab w:val="left" w:pos="4386"/>
        </w:tabs>
      </w:pPr>
      <w:r>
        <w:rPr>
          <w:rFonts w:ascii="Garamond" w:eastAsia="Garamond" w:hAnsi="Garamond" w:cs="Garamond"/>
          <w:u w:val="none"/>
          <w:sz w:val="21"/>
          <w:position w:val="0"/>
          <w:color w:val="120f0e"/>
          <w:spacing w:val="0"/>
          <w:noProof w:val="true"/>
        </w:rPr>
        <w:t>C</w:t>
      </w:r>
      <w:r>
        <w:rPr>
          <w:rFonts w:cs="Calibri"/>
          <w:u w:val="none"/>
          <w:color w:val="000000"/>
          <w:w w:val="100"/>
        </w:rPr>
        <w:tab/>
      </w:r>
      <w:r>
        <w:rPr>
          <w:rFonts w:ascii="Garamond" w:eastAsia="Garamond" w:hAnsi="Garamond" w:cs="Garamond"/>
          <w:u w:val="none"/>
          <w:sz w:val="15"/>
          <w:position w:val="0"/>
          <w:color w:val="120f0e"/>
          <w:spacing w:val="-31"/>
          <w:noProof w:val="true"/>
        </w:rPr>
        <w:t>LEARINGHOUSE</w:t>
      </w:r>
      <w:r>
        <w:rPr>
          <w:rFonts w:cs="Calibri"/>
          <w:u w:val="none"/>
          <w:color w:val="000000"/>
          <w:w w:val="100"/>
        </w:rPr>
        <w:tab/>
      </w:r>
      <w:r>
        <w:rPr>
          <w:rFonts w:ascii="Garamond" w:eastAsia="Garamond" w:hAnsi="Garamond" w:cs="Garamond"/>
          <w:u w:val="none"/>
          <w:sz w:val="21"/>
          <w:position w:val="0"/>
          <w:color w:val="120f0e"/>
          <w:spacing w:val="0"/>
          <w:noProof w:val="true"/>
        </w:rPr>
        <w:t>(2000),</w:t>
      </w:r>
      <w:r>
        <w:rPr>
          <w:rFonts w:cs="Calibri"/>
          <w:u w:val="none"/>
          <w:color w:val="000000"/>
          <w:w w:val="100"/>
        </w:rPr>
        <w:tab/>
      </w:r>
      <w:r>
        <w:rPr>
          <w:rFonts w:ascii="Garamond" w:eastAsia="Garamond" w:hAnsi="Garamond" w:cs="Garamond"/>
          <w:u w:val="none"/>
          <w:sz w:val="21"/>
          <w:position w:val="0"/>
          <w:color w:val="120f0e"/>
          <w:spacing w:val="-19"/>
          <w:noProof w:val="true"/>
          <w:i/>
        </w:rPr>
        <w:t>available</w:t>
      </w:r>
      <w:r>
        <w:rPr>
          <w:rFonts w:cs="Calibri"/>
          <w:u w:val="none"/>
          <w:color w:val="000000"/>
          <w:w w:val="100"/>
        </w:rPr>
        <w:tab/>
      </w:r>
      <w:r>
        <w:rPr>
          <w:rFonts w:ascii="Garamond" w:eastAsia="Garamond" w:hAnsi="Garamond" w:cs="Garamond"/>
          <w:u w:val="none"/>
          <w:sz w:val="21"/>
          <w:position w:val="0"/>
          <w:color w:val="120f0e"/>
          <w:spacing w:val="-13"/>
          <w:noProof w:val="true"/>
        </w:rPr>
        <w:t>at http://www.irch.com/articles/articl09.pdf . . . . . . . . . . . . . . . . . . . . . . . . 33</w:t>
      </w:r>
    </w:p>
    <w:p w:rsidR="005A76FB" w:rsidRDefault="005A76FB" w:rsidP="005A76FB">
      <w:pPr>
        <w:spacing w:before="0" w:after="0" w:line="240" w:lineRule="exact"/>
      </w:pPr>
    </w:p>
    <w:p w:rsidR="005A76FB" w:rsidRDefault="005A76FB" w:rsidP="005A76FB">
      <w:pPr>
        <w:spacing w:before="0" w:after="0" w:line="279" w:lineRule="exact"/>
        <w:ind w:left="1426"/>
        <w:jc w:val="left"/>
        <w:tabs>
          <w:tab w:val="left" w:pos="2679"/>
          <w:tab w:val="left" w:pos="9759"/>
        </w:tabs>
      </w:pPr>
      <w:r>
        <w:rPr>
          <w:rFonts w:ascii="Garamond" w:eastAsia="Garamond" w:hAnsi="Garamond" w:cs="Garamond"/>
          <w:u w:val="none"/>
          <w:sz w:val="21"/>
          <w:position w:val="0"/>
          <w:color w:val="120f0e"/>
          <w:spacing w:val="-18"/>
          <w:noProof w:val="true"/>
        </w:rPr>
        <w:t>Ian C. Ballon,</w:t>
      </w:r>
      <w:r>
        <w:rPr>
          <w:rFonts w:cs="Calibri"/>
          <w:u w:val="none"/>
          <w:color w:val="000000"/>
          <w:w w:val="100"/>
        </w:rPr>
        <w:tab/>
      </w:r>
      <w:r>
        <w:rPr>
          <w:rFonts w:ascii="Garamond" w:eastAsia="Garamond" w:hAnsi="Garamond" w:cs="Garamond"/>
          <w:u w:val="none"/>
          <w:sz w:val="21"/>
          <w:position w:val="0"/>
          <w:color w:val="120f0e"/>
          <w:spacing w:val="-15"/>
          <w:noProof w:val="true"/>
          <w:i/>
        </w:rPr>
        <w:t>Spoliation of E Mail Evidence: Proposed Intranet Policies and a Framework for Analysis</w:t>
      </w:r>
      <w:r>
        <w:rPr>
          <w:rFonts w:cs="Calibri"/>
          <w:u w:val="none"/>
          <w:color w:val="000000"/>
          <w:w w:val="100"/>
        </w:rPr>
        <w:tab/>
      </w:r>
      <w:r>
        <w:rPr>
          <w:rFonts w:ascii="Garamond" w:eastAsia="Garamond" w:hAnsi="Garamond" w:cs="Garamond"/>
          <w:u w:val="none"/>
          <w:sz w:val="21"/>
          <w:position w:val="0"/>
          <w:color w:val="120f0e"/>
          <w:spacing w:val="0"/>
          <w:noProof w:val="true"/>
        </w:rPr>
        <w:t>,</w:t>
      </w:r>
    </w:p>
    <w:p w:rsidR="005A76FB" w:rsidRDefault="005A76FB" w:rsidP="005A76FB">
      <w:pPr>
        <w:spacing w:before="0" w:after="0" w:line="253" w:lineRule="exact"/>
        <w:ind w:left="1426"/>
        <w:jc w:val="left"/>
        <w:tabs>
          <w:tab w:val="left" w:pos="1586"/>
          <w:tab w:val="left" w:pos="2519"/>
          <w:tab w:val="left" w:pos="2639"/>
          <w:tab w:val="left" w:pos="3239"/>
        </w:tabs>
      </w:pPr>
      <w:r>
        <w:rPr>
          <w:rFonts w:ascii="Garamond" w:eastAsia="Garamond" w:hAnsi="Garamond" w:cs="Garamond"/>
          <w:u w:val="none"/>
          <w:sz w:val="21"/>
          <w:position w:val="0"/>
          <w:color w:val="120f0e"/>
          <w:spacing w:val="0"/>
          <w:noProof w:val="true"/>
        </w:rPr>
        <w:t>C</w:t>
      </w:r>
      <w:r>
        <w:rPr>
          <w:rFonts w:cs="Calibri"/>
          <w:u w:val="none"/>
          <w:color w:val="000000"/>
          <w:w w:val="100"/>
        </w:rPr>
        <w:tab/>
      </w:r>
      <w:r>
        <w:rPr>
          <w:rFonts w:ascii="Garamond" w:eastAsia="Garamond" w:hAnsi="Garamond" w:cs="Garamond"/>
          <w:u w:val="none"/>
          <w:sz w:val="15"/>
          <w:position w:val="0"/>
          <w:color w:val="120f0e"/>
          <w:spacing w:val="-31"/>
          <w:noProof w:val="true"/>
        </w:rPr>
        <w:t>YBERSPACE</w:t>
      </w:r>
      <w:r>
        <w:rPr>
          <w:rFonts w:cs="Calibri"/>
          <w:u w:val="none"/>
          <w:color w:val="000000"/>
          <w:w w:val="100"/>
        </w:rPr>
        <w:tab/>
      </w:r>
      <w:r>
        <w:rPr>
          <w:rFonts w:ascii="Garamond" w:eastAsia="Garamond" w:hAnsi="Garamond" w:cs="Garamond"/>
          <w:u w:val="none"/>
          <w:sz w:val="21"/>
          <w:position w:val="0"/>
          <w:color w:val="120f0e"/>
          <w:spacing w:val="0"/>
          <w:noProof w:val="true"/>
        </w:rPr>
        <w:t>L</w:t>
      </w:r>
      <w:r>
        <w:rPr>
          <w:rFonts w:cs="Calibri"/>
          <w:u w:val="none"/>
          <w:color w:val="000000"/>
          <w:w w:val="100"/>
        </w:rPr>
        <w:tab/>
      </w:r>
      <w:r>
        <w:rPr>
          <w:rFonts w:ascii="Garamond" w:eastAsia="Garamond" w:hAnsi="Garamond" w:cs="Garamond"/>
          <w:u w:val="none"/>
          <w:sz w:val="15"/>
          <w:position w:val="0"/>
          <w:color w:val="120f0e"/>
          <w:spacing w:val="-45"/>
          <w:noProof w:val="true"/>
        </w:rPr>
        <w:t>AWYER</w:t>
      </w:r>
      <w:r>
        <w:rPr>
          <w:rFonts w:cs="Calibri"/>
          <w:u w:val="none"/>
          <w:color w:val="000000"/>
          <w:w w:val="100"/>
        </w:rPr>
        <w:tab/>
      </w:r>
      <w:r>
        <w:rPr>
          <w:rFonts w:ascii="Garamond" w:eastAsia="Garamond" w:hAnsi="Garamond" w:cs="Garamond"/>
          <w:u w:val="none"/>
          <w:sz w:val="21"/>
          <w:position w:val="0"/>
          <w:color w:val="120f0e"/>
          <w:spacing w:val="-11"/>
          <w:noProof w:val="true"/>
        </w:rPr>
        <w:t>(March 1999). . . . . . . . . . . . . . . . . . . . . . . . . . . . . . . . . . . . . . . . . . . . . . . . . . . . . . . . . . 12</w:t>
      </w:r>
    </w:p>
    <w:p w:rsidR="005A76FB" w:rsidRDefault="005A76FB" w:rsidP="005A76FB">
      <w:pPr>
        <w:spacing w:before="0" w:after="0" w:line="240" w:lineRule="exact"/>
      </w:pPr>
    </w:p>
    <w:p w:rsidR="005A76FB" w:rsidRDefault="005A76FB" w:rsidP="005A76FB">
      <w:pPr>
        <w:spacing w:before="0" w:after="0" w:line="279" w:lineRule="exact"/>
        <w:ind w:left="1439"/>
        <w:jc w:val="left"/>
      </w:pPr>
      <w:r>
        <w:rPr>
          <w:rFonts w:ascii="Garamond" w:eastAsia="Garamond" w:hAnsi="Garamond" w:cs="Garamond"/>
          <w:u w:val="none"/>
          <w:sz w:val="21"/>
          <w:position w:val="0"/>
          <w:color w:val="120f0e"/>
          <w:spacing w:val="-12"/>
          <w:noProof w:val="true"/>
        </w:rPr>
        <w:t>ISO 15489 . . . . . . . . . . . . . . . . . . . . . . . . . . . . . . . . . . . . . . . . . . . . . . . . . . . . . . . . 4, 31, 39, 41, 55, 59, 64, 68</w:t>
      </w:r>
    </w:p>
    <w:p w:rsidR="005A76FB" w:rsidRDefault="005A76FB" w:rsidP="005A76FB">
      <w:pPr>
        <w:spacing w:before="0" w:after="0" w:line="240" w:lineRule="exact"/>
      </w:pPr>
    </w:p>
    <w:p w:rsidR="005A76FB" w:rsidRDefault="005A76FB" w:rsidP="005A76FB">
      <w:pPr>
        <w:spacing w:before="0" w:after="0" w:line="279" w:lineRule="exact"/>
        <w:ind w:left="1439"/>
        <w:jc w:val="left"/>
      </w:pPr>
      <w:r>
        <w:rPr>
          <w:rFonts w:ascii="Garamond" w:eastAsia="Garamond" w:hAnsi="Garamond" w:cs="Garamond"/>
          <w:u w:val="none"/>
          <w:sz w:val="21"/>
          <w:position w:val="0"/>
          <w:color w:val="120f0e"/>
          <w:spacing w:val="-11"/>
          <w:noProof w:val="true"/>
        </w:rPr>
        <w:t>ISO Technical Report 15489 2 . . . . . . . . . . . . . . . . . . . . . . . . . . . . . . . . . . . . . . . . . . . . . . . . . . . . . . . . . . . . . . 4</w:t>
      </w:r>
    </w:p>
    <w:p w:rsidR="005A76FB" w:rsidRDefault="005A76FB" w:rsidP="005A76FB">
      <w:pPr>
        <w:spacing w:before="0" w:after="0" w:line="240" w:lineRule="exact"/>
      </w:pPr>
    </w:p>
    <w:p w:rsidR="005A76FB" w:rsidRDefault="005A76FB" w:rsidP="005A76FB">
      <w:pPr>
        <w:spacing w:before="0" w:after="0" w:line="279" w:lineRule="exact"/>
        <w:ind w:left="1439"/>
        <w:jc w:val="left"/>
      </w:pPr>
      <w:r>
        <w:rPr>
          <w:rFonts w:ascii="Garamond" w:eastAsia="Garamond" w:hAnsi="Garamond" w:cs="Garamond"/>
          <w:u w:val="none"/>
          <w:sz w:val="21"/>
          <w:position w:val="0"/>
          <w:color w:val="120f0e"/>
          <w:spacing w:val="-11"/>
          <w:noProof w:val="true"/>
        </w:rPr>
        <w:t>ISO Technical Report 18492. . . . . . . . . . . . . . . . . . . . . . . . . . . . . . . . . . . . . . . . . . . . . . . . . . . . . . . . . . . . . . . . 4</w:t>
      </w:r>
    </w:p>
    <w:p w:rsidR="005A76FB" w:rsidRDefault="005A76FB" w:rsidP="005A76FB">
      <w:pPr>
        <w:spacing w:before="0" w:after="0" w:line="240" w:lineRule="exact"/>
      </w:pPr>
    </w:p>
    <w:p w:rsidR="005A76FB" w:rsidRDefault="005A76FB" w:rsidP="005A76FB">
      <w:pPr>
        <w:spacing w:before="0" w:after="0" w:line="279" w:lineRule="exact"/>
        <w:ind w:left="1439"/>
        <w:jc w:val="left"/>
      </w:pPr>
      <w:r>
        <w:rPr>
          <w:rFonts w:ascii="Garamond" w:eastAsia="Garamond" w:hAnsi="Garamond" w:cs="Garamond"/>
          <w:u w:val="none"/>
          <w:sz w:val="21"/>
          <w:position w:val="0"/>
          <w:color w:val="120f0e"/>
          <w:spacing w:val="-11"/>
          <w:noProof w:val="true"/>
        </w:rPr>
        <w:t>ISO/TR 15489-2:2001 . . . . . . . . . . . . . . . . . . . . . . . . . . . . . . . . . . . . . . . . . . . . . . . . . . . . . . . . . . . . . . . . . . . 39</w:t>
      </w:r>
    </w:p>
    <w:p w:rsidR="005A76FB" w:rsidRDefault="005A76FB" w:rsidP="005A76FB">
      <w:pPr>
        <w:spacing w:before="0" w:after="0" w:line="240" w:lineRule="exact"/>
      </w:pPr>
    </w:p>
    <w:p w:rsidR="005A76FB" w:rsidRDefault="005A76FB" w:rsidP="005A76FB">
      <w:pPr>
        <w:spacing w:before="0" w:after="0" w:line="279" w:lineRule="exact"/>
        <w:ind w:left="1439"/>
        <w:jc w:val="left"/>
        <w:tabs>
          <w:tab w:val="left" w:pos="3039"/>
          <w:tab w:val="left" w:pos="6853"/>
        </w:tabs>
      </w:pPr>
      <w:r>
        <w:rPr>
          <w:rFonts w:ascii="Garamond" w:eastAsia="Garamond" w:hAnsi="Garamond" w:cs="Garamond"/>
          <w:u w:val="none"/>
          <w:sz w:val="21"/>
          <w:position w:val="0"/>
          <w:color w:val="120f0e"/>
          <w:spacing w:val="-19"/>
          <w:noProof w:val="true"/>
        </w:rPr>
        <w:t>John C. Montaña,</w:t>
      </w:r>
      <w:r>
        <w:rPr>
          <w:rFonts w:cs="Calibri"/>
          <w:u w:val="none"/>
          <w:color w:val="000000"/>
          <w:w w:val="100"/>
        </w:rPr>
        <w:tab/>
      </w:r>
      <w:r>
        <w:rPr>
          <w:rFonts w:ascii="Garamond" w:eastAsia="Garamond" w:hAnsi="Garamond" w:cs="Garamond"/>
          <w:u w:val="none"/>
          <w:sz w:val="21"/>
          <w:position w:val="0"/>
          <w:color w:val="120f0e"/>
          <w:spacing w:val="-16"/>
          <w:noProof w:val="true"/>
          <w:i/>
        </w:rPr>
        <w:t>Legal Obstacles to E Mail Message Destruction</w:t>
      </w:r>
      <w:r>
        <w:rPr>
          <w:rFonts w:cs="Calibri"/>
          <w:u w:val="none"/>
          <w:color w:val="000000"/>
          <w:w w:val="100"/>
        </w:rPr>
        <w:tab/>
      </w:r>
      <w:r>
        <w:rPr>
          <w:rFonts w:ascii="Garamond" w:eastAsia="Garamond" w:hAnsi="Garamond" w:cs="Garamond"/>
          <w:u w:val="none"/>
          <w:sz w:val="21"/>
          <w:position w:val="0"/>
          <w:color w:val="120f0e"/>
          <w:spacing w:val="-15"/>
          <w:noProof w:val="true"/>
        </w:rPr>
        <w:t>(ARMA Int’l Educ. Found. 2003) . . . . . . . . . 27</w:t>
      </w:r>
    </w:p>
    <w:p w:rsidR="005A76FB" w:rsidRDefault="005A76FB" w:rsidP="005A76FB">
      <w:pPr>
        <w:spacing w:before="0" w:after="0" w:line="240" w:lineRule="exact"/>
      </w:pPr>
    </w:p>
    <w:p w:rsidR="005A76FB" w:rsidRDefault="005A76FB" w:rsidP="005A76FB">
      <w:pPr>
        <w:spacing w:before="0" w:after="0" w:line="279" w:lineRule="exact"/>
        <w:ind w:left="1426"/>
        <w:jc w:val="left"/>
        <w:tabs>
          <w:tab w:val="left" w:pos="1639"/>
          <w:tab w:val="left" w:pos="2239"/>
          <w:tab w:val="left" w:pos="2359"/>
          <w:tab w:val="left" w:pos="2639"/>
          <w:tab w:val="left" w:pos="2799"/>
          <w:tab w:val="left" w:pos="3519"/>
          <w:tab w:val="left" w:pos="3639"/>
          <w:tab w:val="left" w:pos="4506"/>
        </w:tabs>
      </w:pPr>
      <w:r>
        <w:rPr>
          <w:rFonts w:ascii="Garamond" w:eastAsia="Garamond" w:hAnsi="Garamond" w:cs="Garamond"/>
          <w:u w:val="none"/>
          <w:sz w:val="21"/>
          <w:position w:val="0"/>
          <w:color w:val="120f0e"/>
          <w:spacing w:val="0"/>
          <w:noProof w:val="true"/>
        </w:rPr>
        <w:t>M</w:t>
      </w:r>
      <w:r>
        <w:rPr>
          <w:rFonts w:cs="Calibri"/>
          <w:u w:val="none"/>
          <w:color w:val="000000"/>
          <w:w w:val="100"/>
        </w:rPr>
        <w:tab/>
      </w:r>
      <w:r>
        <w:rPr>
          <w:rFonts w:ascii="Garamond" w:eastAsia="Garamond" w:hAnsi="Garamond" w:cs="Garamond"/>
          <w:u w:val="none"/>
          <w:sz w:val="15"/>
          <w:position w:val="0"/>
          <w:color w:val="120f0e"/>
          <w:spacing w:val="-45"/>
          <w:noProof w:val="true"/>
        </w:rPr>
        <w:t>ANUAL</w:t>
      </w:r>
      <w:r>
        <w:rPr>
          <w:rFonts w:cs="Calibri"/>
          <w:u w:val="none"/>
          <w:color w:val="000000"/>
          <w:w w:val="100"/>
        </w:rPr>
        <w:tab/>
      </w:r>
      <w:r>
        <w:rPr>
          <w:rFonts w:ascii="Garamond" w:eastAsia="Garamond" w:hAnsi="Garamond" w:cs="Garamond"/>
          <w:u w:val="none"/>
          <w:sz w:val="21"/>
          <w:position w:val="0"/>
          <w:color w:val="120f0e"/>
          <w:spacing w:val="0"/>
          <w:noProof w:val="true"/>
        </w:rPr>
        <w:t>F</w:t>
      </w:r>
      <w:r>
        <w:rPr>
          <w:rFonts w:cs="Calibri"/>
          <w:u w:val="none"/>
          <w:color w:val="000000"/>
          <w:w w:val="100"/>
        </w:rPr>
        <w:tab/>
      </w:r>
      <w:r>
        <w:rPr>
          <w:rFonts w:ascii="Garamond" w:eastAsia="Garamond" w:hAnsi="Garamond" w:cs="Garamond"/>
          <w:u w:val="none"/>
          <w:sz w:val="15"/>
          <w:position w:val="0"/>
          <w:color w:val="120f0e"/>
          <w:spacing w:val="-2147483648"/>
          <w:noProof w:val="true"/>
        </w:rPr>
        <w:t>OR</w:t>
      </w:r>
      <w:r>
        <w:rPr>
          <w:rFonts w:cs="Calibri"/>
          <w:u w:val="none"/>
          <w:color w:val="000000"/>
          <w:w w:val="100"/>
        </w:rPr>
        <w:tab/>
      </w:r>
      <w:r>
        <w:rPr>
          <w:rFonts w:ascii="Garamond" w:eastAsia="Garamond" w:hAnsi="Garamond" w:cs="Garamond"/>
          <w:u w:val="none"/>
          <w:sz w:val="21"/>
          <w:position w:val="0"/>
          <w:color w:val="120f0e"/>
          <w:spacing w:val="0"/>
          <w:noProof w:val="true"/>
        </w:rPr>
        <w:t>C</w:t>
      </w:r>
      <w:r>
        <w:rPr>
          <w:rFonts w:cs="Calibri"/>
          <w:u w:val="none"/>
          <w:color w:val="000000"/>
          <w:w w:val="100"/>
        </w:rPr>
        <w:tab/>
      </w:r>
      <w:r>
        <w:rPr>
          <w:rFonts w:ascii="Garamond" w:eastAsia="Garamond" w:hAnsi="Garamond" w:cs="Garamond"/>
          <w:u w:val="none"/>
          <w:sz w:val="15"/>
          <w:position w:val="0"/>
          <w:color w:val="120f0e"/>
          <w:spacing w:val="-41"/>
          <w:noProof w:val="true"/>
        </w:rPr>
        <w:t>OMPLEX</w:t>
      </w:r>
      <w:r>
        <w:rPr>
          <w:rFonts w:cs="Calibri"/>
          <w:u w:val="none"/>
          <w:color w:val="000000"/>
          <w:w w:val="100"/>
        </w:rPr>
        <w:tab/>
      </w:r>
      <w:r>
        <w:rPr>
          <w:rFonts w:ascii="Garamond" w:eastAsia="Garamond" w:hAnsi="Garamond" w:cs="Garamond"/>
          <w:u w:val="none"/>
          <w:sz w:val="21"/>
          <w:position w:val="0"/>
          <w:color w:val="120f0e"/>
          <w:spacing w:val="0"/>
          <w:noProof w:val="true"/>
        </w:rPr>
        <w:t>L</w:t>
      </w:r>
      <w:r>
        <w:rPr>
          <w:rFonts w:cs="Calibri"/>
          <w:u w:val="none"/>
          <w:color w:val="000000"/>
          <w:w w:val="100"/>
        </w:rPr>
        <w:tab/>
      </w:r>
      <w:r>
        <w:rPr>
          <w:rFonts w:ascii="Garamond" w:eastAsia="Garamond" w:hAnsi="Garamond" w:cs="Garamond"/>
          <w:u w:val="none"/>
          <w:sz w:val="15"/>
          <w:position w:val="0"/>
          <w:color w:val="120f0e"/>
          <w:spacing w:val="-30"/>
          <w:noProof w:val="true"/>
        </w:rPr>
        <w:t>ITIGATION</w:t>
      </w:r>
      <w:r>
        <w:rPr>
          <w:rFonts w:cs="Calibri"/>
          <w:u w:val="none"/>
          <w:color w:val="000000"/>
          <w:w w:val="100"/>
        </w:rPr>
        <w:tab/>
      </w:r>
      <w:r>
        <w:rPr>
          <w:rFonts w:ascii="Garamond" w:eastAsia="Garamond" w:hAnsi="Garamond" w:cs="Garamond"/>
          <w:u w:val="none"/>
          <w:sz w:val="21"/>
          <w:position w:val="0"/>
          <w:color w:val="120f0e"/>
          <w:spacing w:val="-11"/>
          <w:noProof w:val="true"/>
        </w:rPr>
        <w:t>, § 11.446 (4th ed.) . . . . . . . . . . . . . . . . . . . . . . . . . . . . . . . . . . . . . . . . . . 47</w:t>
      </w:r>
    </w:p>
    <w:p w:rsidR="005A76FB" w:rsidRDefault="005A76FB" w:rsidP="005A76FB">
      <w:pPr>
        <w:spacing w:before="0" w:after="0" w:line="240" w:lineRule="exact"/>
      </w:pPr>
    </w:p>
    <w:p w:rsidR="005A76FB" w:rsidRDefault="005A76FB" w:rsidP="005A76FB">
      <w:pPr>
        <w:spacing w:before="0" w:after="0" w:line="279" w:lineRule="exact"/>
        <w:ind w:left="1426"/>
        <w:jc w:val="left"/>
        <w:tabs>
          <w:tab w:val="left" w:pos="3106"/>
          <w:tab w:val="left" w:pos="3506"/>
          <w:tab w:val="left" w:pos="3613"/>
        </w:tabs>
      </w:pPr>
      <w:r>
        <w:rPr>
          <w:rFonts w:ascii="Garamond" w:eastAsia="Garamond" w:hAnsi="Garamond" w:cs="Garamond"/>
          <w:u w:val="none"/>
          <w:sz w:val="21"/>
          <w:position w:val="0"/>
          <w:color w:val="120f0e"/>
          <w:spacing w:val="-21"/>
          <w:noProof w:val="true"/>
        </w:rPr>
        <w:t>Marianne Swanson</w:t>
      </w:r>
      <w:r>
        <w:rPr>
          <w:rFonts w:cs="Calibri"/>
          <w:u w:val="none"/>
          <w:color w:val="000000"/>
          <w:w w:val="100"/>
        </w:rPr>
        <w:tab/>
      </w:r>
      <w:r>
        <w:rPr>
          <w:rFonts w:ascii="Garamond" w:eastAsia="Garamond" w:hAnsi="Garamond" w:cs="Garamond"/>
          <w:u w:val="none"/>
          <w:sz w:val="21"/>
          <w:position w:val="0"/>
          <w:color w:val="120f0e"/>
          <w:spacing w:val="-18"/>
          <w:noProof w:val="true"/>
          <w:i/>
        </w:rPr>
        <w:t>et al.</w:t>
      </w:r>
      <w:r>
        <w:rPr>
          <w:rFonts w:cs="Calibri"/>
          <w:u w:val="none"/>
          <w:color w:val="000000"/>
          <w:w w:val="100"/>
        </w:rPr>
        <w:tab/>
      </w: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24"/>
          <w:noProof w:val="true"/>
          <w:i/>
        </w:rPr>
        <w:t>NATIONAL INSTITUTE OF STANDARDS AND TECHNOLOGY, CONTINGENCY</w:t>
      </w:r>
    </w:p>
    <w:p w:rsidR="005A76FB" w:rsidRDefault="005A76FB" w:rsidP="005A76FB">
      <w:pPr>
        <w:spacing w:before="0" w:after="0" w:line="266" w:lineRule="exact"/>
        <w:ind w:left="1426"/>
        <w:jc w:val="left"/>
        <w:tabs>
          <w:tab w:val="left" w:pos="7746"/>
        </w:tabs>
      </w:pPr>
      <w:r>
        <w:rPr>
          <w:rFonts w:ascii="Garamond" w:eastAsia="Garamond" w:hAnsi="Garamond" w:cs="Garamond"/>
          <w:u w:val="none"/>
          <w:sz w:val="21"/>
          <w:position w:val="0"/>
          <w:color w:val="120f0e"/>
          <w:spacing w:val="-24"/>
          <w:noProof w:val="true"/>
          <w:i/>
        </w:rPr>
        <w:t>PLANNING GUIDE FOR INFORMATION TECHNOLOGY SYSTEMS</w:t>
      </w:r>
      <w:r>
        <w:rPr>
          <w:rFonts w:cs="Calibri"/>
          <w:u w:val="none"/>
          <w:color w:val="000000"/>
          <w:w w:val="100"/>
        </w:rPr>
        <w:tab/>
      </w:r>
      <w:r>
        <w:rPr>
          <w:rFonts w:ascii="Garamond" w:eastAsia="Garamond" w:hAnsi="Garamond" w:cs="Garamond"/>
          <w:u w:val="none"/>
          <w:sz w:val="21"/>
          <w:position w:val="0"/>
          <w:color w:val="120f0e"/>
          <w:spacing w:val="-15"/>
          <w:noProof w:val="true"/>
        </w:rPr>
        <w:t>(Dep’t of Commerce 2002). . . . . . . 20</w:t>
      </w:r>
    </w:p>
    <w:p w:rsidR="005A76FB" w:rsidRDefault="005A76FB" w:rsidP="005A76FB">
      <w:pPr>
        <w:spacing w:before="0" w:after="0" w:line="240" w:lineRule="exact"/>
      </w:pPr>
    </w:p>
    <w:p w:rsidR="005A76FB" w:rsidRDefault="005A76FB" w:rsidP="005A76FB">
      <w:pPr>
        <w:spacing w:before="0" w:after="0" w:line="279" w:lineRule="exact"/>
        <w:ind w:left="1426"/>
        <w:jc w:val="left"/>
        <w:tabs>
          <w:tab w:val="left" w:pos="3066"/>
          <w:tab w:val="left" w:pos="6839"/>
          <w:tab w:val="left" w:pos="7399"/>
          <w:tab w:val="left" w:pos="7786"/>
        </w:tabs>
      </w:pPr>
      <w:r>
        <w:rPr>
          <w:rFonts w:ascii="Garamond" w:eastAsia="Garamond" w:hAnsi="Garamond" w:cs="Garamond"/>
          <w:u w:val="none"/>
          <w:sz w:val="21"/>
          <w:position w:val="0"/>
          <w:color w:val="120f0e"/>
          <w:spacing w:val="-19"/>
          <w:noProof w:val="true"/>
        </w:rPr>
        <w:t>Martin H. Redish,</w:t>
      </w:r>
      <w:r>
        <w:rPr>
          <w:rFonts w:cs="Calibri"/>
          <w:u w:val="none"/>
          <w:color w:val="000000"/>
          <w:w w:val="100"/>
        </w:rPr>
        <w:tab/>
      </w:r>
      <w:r>
        <w:rPr>
          <w:rFonts w:ascii="Garamond" w:eastAsia="Garamond" w:hAnsi="Garamond" w:cs="Garamond"/>
          <w:u w:val="none"/>
          <w:sz w:val="21"/>
          <w:position w:val="0"/>
          <w:color w:val="120f0e"/>
          <w:spacing w:val="-16"/>
          <w:noProof w:val="true"/>
          <w:i/>
        </w:rPr>
        <w:t>Electronic Discovery and the Litigation Matrix</w:t>
      </w:r>
      <w:r>
        <w:rPr>
          <w:rFonts w:cs="Calibri"/>
          <w:u w:val="none"/>
          <w:color w:val="000000"/>
          <w:w w:val="100"/>
        </w:rPr>
        <w:tab/>
      </w:r>
      <w:r>
        <w:rPr>
          <w:rFonts w:ascii="Garamond" w:eastAsia="Garamond" w:hAnsi="Garamond" w:cs="Garamond"/>
          <w:u w:val="none"/>
          <w:sz w:val="21"/>
          <w:position w:val="0"/>
          <w:color w:val="120f0e"/>
          <w:spacing w:val="-26"/>
          <w:noProof w:val="true"/>
        </w:rPr>
        <w:t>, 51 D</w:t>
      </w:r>
      <w:r>
        <w:rPr>
          <w:rFonts w:cs="Calibri"/>
          <w:u w:val="none"/>
          <w:color w:val="000000"/>
          <w:w w:val="100"/>
        </w:rPr>
        <w:tab/>
      </w:r>
      <w:r>
        <w:rPr>
          <w:rFonts w:ascii="Garamond" w:eastAsia="Garamond" w:hAnsi="Garamond" w:cs="Garamond"/>
          <w:u w:val="none"/>
          <w:sz w:val="15"/>
          <w:position w:val="0"/>
          <w:color w:val="120f0e"/>
          <w:spacing w:val="0"/>
          <w:noProof w:val="true"/>
        </w:rPr>
        <w:t>UKE</w:t>
      </w:r>
      <w:r>
        <w:rPr>
          <w:rFonts w:cs="Calibri"/>
          <w:u w:val="none"/>
          <w:color w:val="000000"/>
          <w:w w:val="100"/>
        </w:rPr>
        <w:tab/>
      </w:r>
      <w:r>
        <w:rPr>
          <w:rFonts w:ascii="Garamond" w:eastAsia="Garamond" w:hAnsi="Garamond" w:cs="Garamond"/>
          <w:u w:val="none"/>
          <w:sz w:val="21"/>
          <w:position w:val="0"/>
          <w:color w:val="120f0e"/>
          <w:spacing w:val="-14"/>
          <w:noProof w:val="true"/>
        </w:rPr>
        <w:t>L.J. 561, 621 (2001) . . . . . . . . . . . 26</w:t>
      </w:r>
    </w:p>
    <w:p w:rsidR="005A76FB" w:rsidRDefault="005A76FB" w:rsidP="005A76FB">
      <w:pPr>
        <w:spacing w:before="0" w:after="0" w:line="240" w:lineRule="exact"/>
      </w:pPr>
    </w:p>
    <w:p w:rsidR="005A76FB" w:rsidRDefault="005A76FB" w:rsidP="005A76FB">
      <w:pPr>
        <w:spacing w:before="0" w:after="0" w:line="279" w:lineRule="exact"/>
        <w:ind w:left="1439"/>
        <w:jc w:val="left"/>
      </w:pPr>
      <w:r>
        <w:rPr>
          <w:rFonts w:ascii="Garamond" w:eastAsia="Garamond" w:hAnsi="Garamond" w:cs="Garamond"/>
          <w:u w:val="none"/>
          <w:sz w:val="21"/>
          <w:position w:val="0"/>
          <w:color w:val="120f0e"/>
          <w:spacing w:val="-11"/>
          <w:noProof w:val="true"/>
        </w:rPr>
        <w:t>MoReq . . . . . . . . . . . . . . . . . . . . . . . . . . . . . . . . . . . . . . . . . . . . . . . . . . . . . . . . . . . . . . . . . . . . . . . . . . . . 38, 59</w:t>
      </w:r>
    </w:p>
    <w:p w:rsidR="005A76FB" w:rsidRDefault="005A76FB" w:rsidP="005A76FB">
      <w:pPr>
        <w:spacing w:before="0" w:after="0" w:line="240" w:lineRule="exact"/>
      </w:pPr>
    </w:p>
    <w:p w:rsidR="005A76FB" w:rsidRDefault="005A76FB" w:rsidP="005A76FB">
      <w:pPr>
        <w:spacing w:before="0" w:after="0" w:line="279" w:lineRule="exact"/>
        <w:ind w:left="1439"/>
        <w:jc w:val="left"/>
        <w:tabs>
          <w:tab w:val="left" w:pos="6239"/>
          <w:tab w:val="left" w:pos="8093"/>
        </w:tabs>
      </w:pPr>
      <w:r>
        <w:rPr>
          <w:rFonts w:ascii="Garamond" w:eastAsia="Garamond" w:hAnsi="Garamond" w:cs="Garamond"/>
          <w:u w:val="none"/>
          <w:sz w:val="21"/>
          <w:position w:val="0"/>
          <w:color w:val="120f0e"/>
          <w:spacing w:val="-18"/>
          <w:noProof w:val="true"/>
        </w:rPr>
        <w:t>National Archives and Records Administration (NARA)</w:t>
      </w:r>
      <w:r>
        <w:rPr>
          <w:rFonts w:cs="Calibri"/>
          <w:u w:val="none"/>
          <w:color w:val="000000"/>
          <w:w w:val="100"/>
        </w:rPr>
        <w:tab/>
      </w:r>
      <w:r>
        <w:rPr>
          <w:rFonts w:ascii="Garamond" w:eastAsia="Garamond" w:hAnsi="Garamond" w:cs="Garamond"/>
          <w:u w:val="none"/>
          <w:sz w:val="21"/>
          <w:position w:val="0"/>
          <w:color w:val="120f0e"/>
          <w:spacing w:val="-17"/>
          <w:noProof w:val="true"/>
          <w:i/>
        </w:rPr>
        <w:t>Concept of Operations</w:t>
      </w:r>
      <w:r>
        <w:rPr>
          <w:rFonts w:cs="Calibri"/>
          <w:u w:val="none"/>
          <w:color w:val="000000"/>
          <w:w w:val="100"/>
        </w:rPr>
        <w:tab/>
      </w:r>
      <w:r>
        <w:rPr>
          <w:rFonts w:ascii="Garamond" w:eastAsia="Garamond" w:hAnsi="Garamond" w:cs="Garamond"/>
          <w:u w:val="none"/>
          <w:sz w:val="21"/>
          <w:position w:val="0"/>
          <w:color w:val="120f0e"/>
          <w:spacing w:val="-12"/>
          <w:noProof w:val="true"/>
        </w:rPr>
        <w:t>. . . . . . . . . . . . . . . . vii, 39, 62, 64</w:t>
      </w:r>
    </w:p>
    <w:p w:rsidR="005A76FB" w:rsidRDefault="005A76FB" w:rsidP="005A76FB">
      <w:pPr>
        <w:spacing w:before="0" w:after="0" w:line="240" w:lineRule="exact"/>
      </w:pPr>
    </w:p>
    <w:p w:rsidR="005A76FB" w:rsidRDefault="005A76FB" w:rsidP="005A76FB">
      <w:pPr>
        <w:spacing w:before="0" w:after="0" w:line="279" w:lineRule="exact"/>
        <w:ind w:left="1439"/>
        <w:jc w:val="left"/>
        <w:tabs>
          <w:tab w:val="left" w:pos="4479"/>
        </w:tabs>
      </w:pPr>
      <w:r>
        <w:rPr>
          <w:rFonts w:ascii="Garamond" w:eastAsia="Garamond" w:hAnsi="Garamond" w:cs="Garamond"/>
          <w:u w:val="none"/>
          <w:sz w:val="21"/>
          <w:position w:val="0"/>
          <w:color w:val="120f0e"/>
          <w:spacing w:val="-18"/>
          <w:noProof w:val="true"/>
        </w:rPr>
        <w:t>NIST Special Publication 500 252,</w:t>
      </w:r>
      <w:r>
        <w:rPr>
          <w:rFonts w:cs="Calibri"/>
          <w:u w:val="none"/>
          <w:color w:val="000000"/>
          <w:w w:val="100"/>
        </w:rPr>
        <w:tab/>
      </w:r>
      <w:r>
        <w:rPr>
          <w:rFonts w:ascii="Garamond" w:eastAsia="Garamond" w:hAnsi="Garamond" w:cs="Garamond"/>
          <w:u w:val="none"/>
          <w:sz w:val="21"/>
          <w:position w:val="0"/>
          <w:color w:val="120f0e"/>
          <w:spacing w:val="-17"/>
          <w:noProof w:val="true"/>
          <w:i/>
        </w:rPr>
        <w:t>Care and Handling of CDs and DVDs—A Guide for Librarians and</w:t>
      </w:r>
    </w:p>
    <w:p w:rsidR="005A76FB" w:rsidRDefault="005A76FB" w:rsidP="005A76FB">
      <w:pPr>
        <w:spacing w:before="0" w:after="0" w:line="253" w:lineRule="exact"/>
        <w:ind w:left="1439"/>
        <w:jc w:val="left"/>
        <w:tabs>
          <w:tab w:val="left" w:pos="2266"/>
        </w:tabs>
      </w:pPr>
      <w:r>
        <w:rPr>
          <w:rFonts w:ascii="Garamond" w:eastAsia="Garamond" w:hAnsi="Garamond" w:cs="Garamond"/>
          <w:u w:val="none"/>
          <w:sz w:val="21"/>
          <w:position w:val="0"/>
          <w:color w:val="120f0e"/>
          <w:spacing w:val="-18"/>
          <w:noProof w:val="true"/>
          <w:i/>
        </w:rPr>
        <w:t>Archivists</w:t>
      </w:r>
      <w:r>
        <w:rPr>
          <w:rFonts w:cs="Calibri"/>
          <w:u w:val="none"/>
          <w:color w:val="000000"/>
          <w:w w:val="100"/>
        </w:rPr>
        <w:tab/>
      </w:r>
      <w:r>
        <w:rPr>
          <w:rFonts w:ascii="Garamond" w:eastAsia="Garamond" w:hAnsi="Garamond" w:cs="Garamond"/>
          <w:u w:val="none"/>
          <w:sz w:val="21"/>
          <w:position w:val="0"/>
          <w:color w:val="120f0e"/>
          <w:spacing w:val="-11"/>
          <w:noProof w:val="true"/>
        </w:rPr>
        <w:t>(NIST October 2003) . . . . . . . . . . . . . . . . . . . . . . . . . . . . . . . . . . . . . . . . . . . . . . . . . . . . . . . . . 39, 62</w:t>
      </w:r>
    </w:p>
    <w:p w:rsidR="005A76FB" w:rsidRDefault="005A76FB" w:rsidP="005A76FB">
      <w:pPr>
        <w:spacing w:before="0" w:after="0" w:line="240" w:lineRule="exact"/>
      </w:pPr>
    </w:p>
    <w:p w:rsidR="005A76FB" w:rsidRDefault="005A76FB" w:rsidP="005A76FB">
      <w:pPr>
        <w:spacing w:before="0" w:after="0" w:line="279" w:lineRule="exact"/>
        <w:ind w:left="1439"/>
        <w:jc w:val="left"/>
      </w:pPr>
      <w:r>
        <w:rPr>
          <w:rFonts w:ascii="Garamond" w:eastAsia="Garamond" w:hAnsi="Garamond" w:cs="Garamond"/>
          <w:u w:val="none"/>
          <w:sz w:val="21"/>
          <w:position w:val="0"/>
          <w:color w:val="120f0e"/>
          <w:spacing w:val="-12"/>
          <w:noProof w:val="true"/>
        </w:rPr>
        <w:t>Open Archival Information System (OAIS) . . . . . . . . . . . . . . . . . . . . . . . . . . . . . . . . . . . . . . . . . . . . . . . . 39, 62</w:t>
      </w:r>
    </w:p>
    <w:p w:rsidR="005A76FB" w:rsidRDefault="005A76FB" w:rsidP="005A76FB">
      <w:pPr>
        <w:spacing w:before="0" w:after="0" w:line="240" w:lineRule="exact"/>
      </w:pPr>
    </w:p>
    <w:p w:rsidR="005A76FB" w:rsidRDefault="005A76FB" w:rsidP="005A76FB">
      <w:pPr>
        <w:spacing w:before="0" w:after="0" w:line="279" w:lineRule="exact"/>
        <w:ind w:left="1439"/>
        <w:jc w:val="left"/>
        <w:tabs>
          <w:tab w:val="left" w:pos="4066"/>
        </w:tabs>
      </w:pPr>
      <w:r>
        <w:rPr>
          <w:rFonts w:ascii="Garamond" w:eastAsia="Garamond" w:hAnsi="Garamond" w:cs="Garamond"/>
          <w:u w:val="none"/>
          <w:sz w:val="21"/>
          <w:position w:val="0"/>
          <w:color w:val="120f0e"/>
          <w:spacing w:val="-16"/>
          <w:noProof w:val="true"/>
        </w:rPr>
        <w:t>Peter Lyman &amp; Hal R. Varian,</w:t>
      </w:r>
      <w:r>
        <w:rPr>
          <w:rFonts w:cs="Calibri"/>
          <w:u w:val="none"/>
          <w:color w:val="000000"/>
          <w:w w:val="100"/>
        </w:rPr>
        <w:tab/>
      </w:r>
      <w:r>
        <w:rPr>
          <w:rFonts w:ascii="Garamond" w:eastAsia="Garamond" w:hAnsi="Garamond" w:cs="Garamond"/>
          <w:u w:val="none"/>
          <w:sz w:val="21"/>
          <w:position w:val="0"/>
          <w:color w:val="120f0e"/>
          <w:spacing w:val="-18"/>
          <w:noProof w:val="true"/>
          <w:i/>
        </w:rPr>
        <w:t>How Much Information 2003, available</w:t>
      </w:r>
    </w:p>
    <w:p w:rsidR="005A76FB" w:rsidRDefault="005A76FB" w:rsidP="005A76FB">
      <w:pPr>
        <w:spacing w:before="0" w:after="0" w:line="266" w:lineRule="exact"/>
        <w:ind w:left="1439"/>
        <w:jc w:val="left"/>
      </w:pPr>
      <w:r>
        <w:rPr>
          <w:rFonts w:ascii="Garamond" w:eastAsia="Garamond" w:hAnsi="Garamond" w:cs="Garamond"/>
          <w:u w:val="none"/>
          <w:sz w:val="21"/>
          <w:position w:val="0"/>
          <w:color w:val="120f0e"/>
          <w:spacing w:val="-13"/>
          <w:noProof w:val="true"/>
        </w:rPr>
        <w:t>http://www.sims.berkeley.edu/research/projects/how-much-info-2003/ . . . . . . . . . . . . . . . . . . . . . . . . . . . . . . . vii</w:t>
      </w:r>
    </w:p>
    <w:p w:rsidR="005A76FB" w:rsidRDefault="005A76FB" w:rsidP="005A76FB">
      <w:pPr>
        <w:spacing w:before="0" w:after="0" w:line="240" w:lineRule="exact"/>
      </w:pPr>
    </w:p>
    <w:p w:rsidR="005A76FB" w:rsidRDefault="005A76FB" w:rsidP="005A76FB">
      <w:pPr>
        <w:spacing w:before="0" w:after="0" w:line="279" w:lineRule="exact"/>
        <w:ind w:left="1439"/>
        <w:jc w:val="left"/>
        <w:tabs>
          <w:tab w:val="left" w:pos="4719"/>
        </w:tabs>
      </w:pPr>
      <w:r>
        <w:rPr>
          <w:rFonts w:ascii="Garamond" w:eastAsia="Garamond" w:hAnsi="Garamond" w:cs="Garamond"/>
          <w:u w:val="none"/>
          <w:sz w:val="21"/>
          <w:position w:val="0"/>
          <w:color w:val="120f0e"/>
          <w:spacing w:val="-15"/>
          <w:noProof w:val="true"/>
        </w:rPr>
        <w:t>Randolph A. Kahn &amp; Barclay T. Blair,</w:t>
      </w:r>
      <w:r>
        <w:rPr>
          <w:rFonts w:cs="Calibri"/>
          <w:u w:val="none"/>
          <w:color w:val="000000"/>
          <w:w w:val="100"/>
        </w:rPr>
        <w:tab/>
      </w:r>
      <w:r>
        <w:rPr>
          <w:rFonts w:ascii="Garamond" w:eastAsia="Garamond" w:hAnsi="Garamond" w:cs="Garamond"/>
          <w:u w:val="none"/>
          <w:sz w:val="21"/>
          <w:position w:val="0"/>
          <w:color w:val="120f0e"/>
          <w:spacing w:val="-17"/>
          <w:noProof w:val="true"/>
          <w:i/>
        </w:rPr>
        <w:t>Information Nation: Seven Keys to Information Management</w:t>
      </w:r>
    </w:p>
    <w:p w:rsidR="005A76FB" w:rsidRDefault="005A76FB" w:rsidP="005A76FB">
      <w:pPr>
        <w:spacing w:before="0" w:after="0" w:line="253" w:lineRule="exact"/>
        <w:ind w:left="1439"/>
        <w:jc w:val="left"/>
        <w:tabs>
          <w:tab w:val="left" w:pos="2453"/>
        </w:tabs>
      </w:pPr>
      <w:r>
        <w:rPr>
          <w:rFonts w:ascii="Garamond" w:eastAsia="Garamond" w:hAnsi="Garamond" w:cs="Garamond"/>
          <w:u w:val="none"/>
          <w:sz w:val="21"/>
          <w:position w:val="0"/>
          <w:color w:val="120f0e"/>
          <w:spacing w:val="-22"/>
          <w:noProof w:val="true"/>
          <w:i/>
        </w:rPr>
        <w:t>Compliance</w:t>
      </w:r>
      <w:r>
        <w:rPr>
          <w:rFonts w:cs="Calibri"/>
          <w:u w:val="none"/>
          <w:color w:val="000000"/>
          <w:w w:val="100"/>
        </w:rPr>
        <w:tab/>
      </w:r>
      <w:r>
        <w:rPr>
          <w:rFonts w:ascii="Garamond" w:eastAsia="Garamond" w:hAnsi="Garamond" w:cs="Garamond"/>
          <w:u w:val="none"/>
          <w:sz w:val="21"/>
          <w:position w:val="0"/>
          <w:color w:val="120f0e"/>
          <w:spacing w:val="-11"/>
          <w:noProof w:val="true"/>
        </w:rPr>
        <w:t>(AIIM 2004) . . . . . . . . . . . . . . . . . . . . . . . . . . . . . . . . . . . . . . . . . . . . . . . . . . . . . . . . . . . . . . . . . . 1</w:t>
      </w:r>
    </w:p>
    <w:p w:rsidR="005A76FB" w:rsidRDefault="005A76FB" w:rsidP="005A76FB">
      <w:pPr>
        <w:spacing w:before="0" w:after="0" w:line="240" w:lineRule="exact"/>
      </w:pPr>
    </w:p>
    <w:p w:rsidR="005A76FB" w:rsidRDefault="005A76FB" w:rsidP="005A76FB">
      <w:pPr>
        <w:spacing w:before="0" w:after="0" w:line="279" w:lineRule="exact"/>
        <w:ind w:left="1439"/>
        <w:jc w:val="left"/>
        <w:tabs>
          <w:tab w:val="left" w:pos="4866"/>
        </w:tabs>
      </w:pPr>
      <w:r>
        <w:rPr>
          <w:rFonts w:ascii="Garamond" w:eastAsia="Garamond" w:hAnsi="Garamond" w:cs="Garamond"/>
          <w:u w:val="none"/>
          <w:sz w:val="21"/>
          <w:position w:val="0"/>
          <w:color w:val="120f0e"/>
          <w:spacing w:val="-17"/>
          <w:noProof w:val="true"/>
        </w:rPr>
        <w:t>Randolph A. Kahn and Barclay T. Blair,</w:t>
      </w:r>
      <w:r>
        <w:rPr>
          <w:rFonts w:cs="Calibri"/>
          <w:u w:val="none"/>
          <w:color w:val="000000"/>
          <w:w w:val="100"/>
        </w:rPr>
        <w:tab/>
      </w:r>
      <w:r>
        <w:rPr>
          <w:rFonts w:ascii="Garamond" w:eastAsia="Garamond" w:hAnsi="Garamond" w:cs="Garamond"/>
          <w:u w:val="none"/>
          <w:sz w:val="21"/>
          <w:position w:val="0"/>
          <w:color w:val="120f0e"/>
          <w:spacing w:val="-17"/>
          <w:noProof w:val="true"/>
          <w:i/>
        </w:rPr>
        <w:t>Information Nation Warrior: Information and Managerial</w:t>
      </w:r>
    </w:p>
    <w:p w:rsidR="005A76FB" w:rsidRDefault="005A76FB" w:rsidP="005A76FB">
      <w:pPr>
        <w:spacing w:before="0" w:after="0" w:line="266" w:lineRule="exact"/>
        <w:ind w:left="1426"/>
        <w:jc w:val="left"/>
        <w:tabs>
          <w:tab w:val="left" w:pos="3426"/>
        </w:tabs>
      </w:pPr>
      <w:r>
        <w:rPr>
          <w:rFonts w:ascii="Garamond" w:eastAsia="Garamond" w:hAnsi="Garamond" w:cs="Garamond"/>
          <w:u w:val="none"/>
          <w:sz w:val="21"/>
          <w:position w:val="0"/>
          <w:color w:val="120f0e"/>
          <w:spacing w:val="-20"/>
          <w:noProof w:val="true"/>
          <w:i/>
        </w:rPr>
        <w:t>Compliance Boot Camp</w:t>
      </w:r>
      <w:r>
        <w:rPr>
          <w:rFonts w:cs="Calibri"/>
          <w:u w:val="none"/>
          <w:color w:val="000000"/>
          <w:w w:val="100"/>
        </w:rPr>
        <w:tab/>
      </w:r>
      <w:r>
        <w:rPr>
          <w:rFonts w:ascii="Garamond" w:eastAsia="Garamond" w:hAnsi="Garamond" w:cs="Garamond"/>
          <w:u w:val="none"/>
          <w:sz w:val="21"/>
          <w:position w:val="0"/>
          <w:color w:val="120f0e"/>
          <w:spacing w:val="-11"/>
          <w:noProof w:val="true"/>
        </w:rPr>
        <w:t>(AIIM 2005). . . . . . . . . . . . . . . . . . . . . . . . . . . . . . . . . . . . . . . . . . . . . . . . . . . . . . . . . . 1</w:t>
      </w:r>
    </w:p>
    <w:p w:rsidR="005A76FB" w:rsidRDefault="005A76FB" w:rsidP="005A76FB">
      <w:pPr>
        <w:spacing w:before="0" w:after="0" w:line="240" w:lineRule="exact"/>
      </w:pPr>
    </w:p>
    <w:p w:rsidR="005A76FB" w:rsidRDefault="005A76FB" w:rsidP="005A76FB">
      <w:pPr>
        <w:spacing w:before="0" w:after="0" w:line="279" w:lineRule="exact"/>
        <w:ind w:left="1426"/>
        <w:jc w:val="left"/>
      </w:pPr>
      <w:r>
        <w:rPr>
          <w:rFonts w:ascii="Garamond" w:eastAsia="Garamond" w:hAnsi="Garamond" w:cs="Garamond"/>
          <w:u w:val="none"/>
          <w:sz w:val="21"/>
          <w:position w:val="0"/>
          <w:color w:val="120f0e"/>
          <w:spacing w:val="-17"/>
          <w:noProof w:val="true"/>
        </w:rPr>
        <w:t>Report of the Advisory Committee on the Federal Rules of Civil Procedure to the Committee on Rules</w:t>
      </w:r>
    </w:p>
    <w:p w:rsidR="005A76FB" w:rsidRDefault="005A76FB" w:rsidP="005A76FB">
      <w:pPr>
        <w:spacing w:before="0" w:after="0" w:line="266" w:lineRule="exact"/>
        <w:ind w:left="1426"/>
        <w:jc w:val="left"/>
      </w:pPr>
      <w:r>
        <w:rPr>
          <w:rFonts w:ascii="Garamond" w:eastAsia="Garamond" w:hAnsi="Garamond" w:cs="Garamond"/>
          <w:u w:val="none"/>
          <w:sz w:val="21"/>
          <w:position w:val="0"/>
          <w:color w:val="120f0e"/>
          <w:spacing w:val="-16"/>
          <w:noProof w:val="true"/>
        </w:rPr>
        <w:t>of Practice and Procedure of the Judicial Conference of the United States, at 125 29 (May 27, 2005;</w:t>
      </w:r>
    </w:p>
    <w:p w:rsidR="005A76FB" w:rsidRDefault="005A76FB" w:rsidP="005A76FB">
      <w:pPr>
        <w:spacing w:before="0" w:after="0" w:line="266" w:lineRule="exact"/>
        <w:ind w:left="1426"/>
        <w:jc w:val="left"/>
        <w:tabs>
          <w:tab w:val="left" w:pos="3426"/>
          <w:tab w:val="left" w:pos="4213"/>
        </w:tabs>
      </w:pPr>
      <w:r>
        <w:rPr>
          <w:rFonts w:ascii="Garamond" w:eastAsia="Garamond" w:hAnsi="Garamond" w:cs="Garamond"/>
          <w:u w:val="none"/>
          <w:sz w:val="21"/>
          <w:position w:val="0"/>
          <w:color w:val="120f0e"/>
          <w:spacing w:val="-16"/>
          <w:noProof w:val="true"/>
        </w:rPr>
        <w:t>rev. ed. July 25, 2005),</w:t>
      </w:r>
      <w:r>
        <w:rPr>
          <w:rFonts w:cs="Calibri"/>
          <w:u w:val="none"/>
          <w:color w:val="000000"/>
          <w:w w:val="100"/>
        </w:rPr>
        <w:tab/>
      </w:r>
      <w:r>
        <w:rPr>
          <w:rFonts w:ascii="Garamond" w:eastAsia="Garamond" w:hAnsi="Garamond" w:cs="Garamond"/>
          <w:u w:val="none"/>
          <w:sz w:val="21"/>
          <w:position w:val="0"/>
          <w:color w:val="120f0e"/>
          <w:spacing w:val="-19"/>
          <w:noProof w:val="true"/>
          <w:i/>
        </w:rPr>
        <w:t>available</w:t>
      </w:r>
      <w:r>
        <w:rPr>
          <w:rFonts w:cs="Calibri"/>
          <w:u w:val="none"/>
          <w:color w:val="000000"/>
          <w:w w:val="100"/>
        </w:rPr>
        <w:tab/>
      </w:r>
      <w:r>
        <w:rPr>
          <w:rFonts w:ascii="Garamond" w:eastAsia="Garamond" w:hAnsi="Garamond" w:cs="Garamond"/>
          <w:u w:val="none"/>
          <w:sz w:val="21"/>
          <w:position w:val="0"/>
          <w:color w:val="120f0e"/>
          <w:spacing w:val="-11"/>
          <w:noProof w:val="true"/>
        </w:rPr>
        <w:t>at www.uscourts.gov. . . . . . . . . . . . . . . . . . . . . . . . . . . . . . . . . . . . . . . . . . . . 50</w:t>
      </w:r>
    </w:p>
    <w:p w:rsidR="005A76FB" w:rsidRDefault="005A76FB" w:rsidP="005A76FB">
      <w:pPr>
        <w:spacing w:before="0" w:after="0" w:line="240" w:lineRule="exact"/>
      </w:pPr>
    </w:p>
    <w:p w:rsidR="005A76FB" w:rsidRDefault="005A76FB" w:rsidP="005A76FB">
      <w:pPr>
        <w:spacing w:before="0" w:after="0" w:line="279" w:lineRule="exact"/>
        <w:ind w:left="1426"/>
        <w:jc w:val="left"/>
        <w:tabs>
          <w:tab w:val="left" w:pos="6199"/>
        </w:tabs>
      </w:pPr>
      <w:r>
        <w:rPr>
          <w:rFonts w:ascii="Garamond" w:eastAsia="Garamond" w:hAnsi="Garamond" w:cs="Garamond"/>
          <w:u w:val="none"/>
          <w:sz w:val="21"/>
          <w:position w:val="0"/>
          <w:color w:val="120f0e"/>
          <w:spacing w:val="-16"/>
          <w:noProof w:val="true"/>
          <w:i/>
        </w:rPr>
        <w:t>Requirements for Managing Electronic Messages as Records</w:t>
      </w:r>
      <w:r>
        <w:rPr>
          <w:rFonts w:cs="Calibri"/>
          <w:u w:val="none"/>
          <w:color w:val="000000"/>
          <w:w w:val="100"/>
        </w:rPr>
        <w:tab/>
      </w:r>
      <w:r>
        <w:rPr>
          <w:rFonts w:ascii="Garamond" w:eastAsia="Garamond" w:hAnsi="Garamond" w:cs="Garamond"/>
          <w:u w:val="none"/>
          <w:sz w:val="21"/>
          <w:position w:val="0"/>
          <w:color w:val="120f0e"/>
          <w:spacing w:val="-15"/>
          <w:noProof w:val="true"/>
        </w:rPr>
        <w:t>(ARMA/ANSI 9 2004: Oct. 7, 2004). . . . . . . . . . . . . . 1</w:t>
      </w:r>
    </w:p>
    <w:p w:rsidR="005A76FB" w:rsidRDefault="005A76FB" w:rsidP="005A76FB">
      <w:pPr>
        <w:spacing w:before="0" w:after="0" w:line="240" w:lineRule="exact"/>
      </w:pPr>
    </w:p>
    <w:p w:rsidR="005A76FB" w:rsidRDefault="005A76FB" w:rsidP="005A76FB">
      <w:pPr>
        <w:spacing w:before="0" w:after="0" w:line="293" w:lineRule="exact"/>
        <w:ind w:left="1426"/>
        <w:jc w:val="left"/>
        <w:tabs>
          <w:tab w:val="left" w:pos="5706"/>
        </w:tabs>
      </w:pPr>
      <w:r>
        <w:rPr>
          <w:rFonts w:ascii="Garamond" w:eastAsia="Garamond" w:hAnsi="Garamond" w:cs="Garamond"/>
          <w:u w:val="none"/>
          <w:sz w:val="21"/>
          <w:position w:val="0"/>
          <w:color w:val="120f0e"/>
          <w:spacing w:val="-17"/>
          <w:noProof w:val="true"/>
          <w:i/>
        </w:rPr>
        <w:t>Retention Management for Records and Information</w:t>
      </w:r>
      <w:r>
        <w:rPr>
          <w:rFonts w:cs="Calibri"/>
          <w:u w:val="none"/>
          <w:color w:val="000000"/>
          <w:w w:val="100"/>
        </w:rPr>
        <w:tab/>
      </w:r>
      <w:r>
        <w:rPr>
          <w:rFonts w:ascii="Garamond" w:eastAsia="Garamond" w:hAnsi="Garamond" w:cs="Garamond"/>
          <w:u w:val="none"/>
          <w:sz w:val="21"/>
          <w:position w:val="0"/>
          <w:color w:val="120f0e"/>
          <w:spacing w:val="-14"/>
          <w:noProof w:val="true"/>
        </w:rPr>
        <w:t>(ANSI/ARMA 8-2005: Feb. 7, 2005) . . . . . . . . . . . . . . . . . . 1</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733" w:lineRule="exact"/>
        <w:ind w:left="10933"/>
        <w:jc w:val="left"/>
      </w:pPr>
      <w:r>
        <w:rPr>
          <w:rFonts w:ascii="Arial" w:eastAsia="Arial" w:hAnsi="Arial" w:cs="Arial"/>
          <w:u w:val="none"/>
          <w:sz w:val="16"/>
          <w:position w:val="0"/>
          <w:color w:val="231f20"/>
          <w:spacing w:val="0"/>
          <w:noProof w:val="true"/>
        </w:rPr>
        <w:t>55</w:t>
      </w:r>
    </w:p>
    <w:bookmarkStart w:id="66" w:name="66"/>
    <w:bookmarkEnd w:id="66"/>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74" type="#_x0000_t75" style="position:absolute;margin-left:0pt;margin-top:0pt;width:612pt;height:792pt;z-index:-251658133;mso-position-horizontal-relative:page;mso-position-vertical-relative:page">
            <v:imagedata r:id="rId74"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426" w:lineRule="exact"/>
        <w:ind w:left="1439"/>
        <w:jc w:val="left"/>
        <w:tabs>
          <w:tab w:val="left" w:pos="3319"/>
          <w:tab w:val="left" w:pos="3479"/>
          <w:tab w:val="left" w:pos="7866"/>
        </w:tabs>
      </w:pPr>
      <w:r>
        <w:rPr>
          <w:rFonts w:ascii="Garamond" w:eastAsia="Garamond" w:hAnsi="Garamond" w:cs="Garamond"/>
          <w:u w:val="none"/>
          <w:sz w:val="21"/>
          <w:position w:val="0"/>
          <w:color w:val="120f0e"/>
          <w:spacing w:val="-18"/>
          <w:noProof w:val="true"/>
          <w:i/>
        </w:rPr>
        <w:t>The Sedona Conference</w:t>
      </w:r>
      <w:r>
        <w:rPr>
          <w:rFonts w:cs="Calibri"/>
          <w:u w:val="none"/>
          <w:color w:val="000000"/>
          <w:w w:val="100"/>
        </w:rPr>
        <w:tab/>
      </w:r>
      <w:r>
        <w:rPr>
          <w:rFonts w:ascii="Garamond" w:eastAsia="Garamond" w:hAnsi="Garamond" w:cs="Garamond"/>
          <w:u w:val="none"/>
          <w:sz w:val="10"/>
          <w:position w:val="0"/>
          <w:color w:val="120f0e"/>
          <w:spacing w:val="0"/>
          <w:noProof w:val="true"/>
          <w:i/>
        </w:rPr>
        <w:t>®</w:t>
      </w:r>
      <w:r>
        <w:rPr>
          <w:rFonts w:cs="Calibri"/>
          <w:u w:val="none"/>
          <w:color w:val="000000"/>
          <w:w w:val="100"/>
        </w:rPr>
        <w:tab/>
      </w:r>
      <w:r>
        <w:rPr>
          <w:rFonts w:ascii="Garamond" w:eastAsia="Garamond" w:hAnsi="Garamond" w:cs="Garamond"/>
          <w:u w:val="none"/>
          <w:sz w:val="21"/>
          <w:position w:val="0"/>
          <w:color w:val="120f0e"/>
          <w:spacing w:val="-18"/>
          <w:noProof w:val="true"/>
          <w:i/>
        </w:rPr>
        <w:t>Commentary on Email Management (August, 2007)</w:t>
      </w:r>
      <w:r>
        <w:rPr>
          <w:rFonts w:cs="Calibri"/>
          <w:u w:val="none"/>
          <w:color w:val="000000"/>
          <w:w w:val="100"/>
        </w:rPr>
        <w:tab/>
      </w:r>
      <w:r>
        <w:rPr>
          <w:rFonts w:ascii="Garamond" w:eastAsia="Garamond" w:hAnsi="Garamond" w:cs="Garamond"/>
          <w:u w:val="none"/>
          <w:sz w:val="21"/>
          <w:position w:val="0"/>
          <w:color w:val="120f0e"/>
          <w:spacing w:val="-16"/>
          <w:noProof w:val="true"/>
        </w:rPr>
        <w:t>available at:</w:t>
      </w:r>
    </w:p>
    <w:p w:rsidR="005A76FB" w:rsidRDefault="005A76FB" w:rsidP="005A76FB">
      <w:pPr>
        <w:spacing w:before="0" w:after="0" w:line="253" w:lineRule="exact"/>
        <w:ind w:left="1426"/>
        <w:jc w:val="left"/>
      </w:pPr>
      <w:r>
        <w:rPr>
          <w:rFonts w:ascii="Garamond" w:eastAsia="Garamond" w:hAnsi="Garamond" w:cs="Garamond"/>
          <w:u w:val="none"/>
          <w:sz w:val="21"/>
          <w:position w:val="0"/>
          <w:color w:val="120f0e"/>
          <w:spacing w:val="-12"/>
          <w:noProof w:val="true"/>
        </w:rPr>
        <w:t>http://www.thesedonaconference.org. . . . . . . . . . . . . . . . . . . . . . . . . . . . . . . . . . . . . . . . . . . . . . . . . . . . . . 38, 40</w:t>
      </w:r>
    </w:p>
    <w:p w:rsidR="005A76FB" w:rsidRDefault="005A76FB" w:rsidP="005A76FB">
      <w:pPr>
        <w:spacing w:before="0" w:after="0" w:line="240" w:lineRule="exact"/>
      </w:pPr>
    </w:p>
    <w:p w:rsidR="005A76FB" w:rsidRDefault="005A76FB" w:rsidP="005A76FB">
      <w:pPr>
        <w:spacing w:before="0" w:after="0" w:line="293" w:lineRule="exact"/>
        <w:ind w:left="1426"/>
        <w:jc w:val="left"/>
        <w:tabs>
          <w:tab w:val="left" w:pos="5266"/>
        </w:tabs>
      </w:pPr>
      <w:r>
        <w:rPr>
          <w:rFonts w:ascii="Garamond" w:eastAsia="Garamond" w:hAnsi="Garamond" w:cs="Garamond"/>
          <w:u w:val="none"/>
          <w:sz w:val="21"/>
          <w:position w:val="0"/>
          <w:color w:val="120f0e"/>
          <w:spacing w:val="-16"/>
          <w:noProof w:val="true"/>
          <w:i/>
        </w:rPr>
        <w:t>The Sedona Principles, Second Edition (2007)</w:t>
      </w:r>
      <w:r>
        <w:rPr>
          <w:rFonts w:cs="Calibri"/>
          <w:u w:val="none"/>
          <w:color w:val="000000"/>
          <w:w w:val="100"/>
        </w:rPr>
        <w:tab/>
      </w:r>
      <w:r>
        <w:rPr>
          <w:rFonts w:ascii="Garamond" w:eastAsia="Garamond" w:hAnsi="Garamond" w:cs="Garamond"/>
          <w:u w:val="none"/>
          <w:sz w:val="21"/>
          <w:position w:val="0"/>
          <w:color w:val="120f0e"/>
          <w:spacing w:val="-11"/>
          <w:noProof w:val="true"/>
        </w:rPr>
        <w:t>. . . . . . . . . . . . . . . . . . . . . . . . . . . . . . . . . . . . iii, 23, 29, 30, 46, 81</w:t>
      </w:r>
    </w:p>
    <w:p w:rsidR="005A76FB" w:rsidRDefault="005A76FB" w:rsidP="005A76FB">
      <w:pPr>
        <w:spacing w:before="0" w:after="0" w:line="240" w:lineRule="exact"/>
      </w:pPr>
    </w:p>
    <w:p w:rsidR="005A76FB" w:rsidRDefault="005A76FB" w:rsidP="005A76FB">
      <w:pPr>
        <w:spacing w:before="0" w:after="0" w:line="293" w:lineRule="exact"/>
        <w:ind w:left="1426"/>
        <w:jc w:val="left"/>
        <w:tabs>
          <w:tab w:val="left" w:pos="3306"/>
          <w:tab w:val="left" w:pos="7453"/>
          <w:tab w:val="left" w:pos="7959"/>
          <w:tab w:val="left" w:pos="8186"/>
          <w:tab w:val="left" w:pos="8413"/>
          <w:tab w:val="left" w:pos="8666"/>
        </w:tabs>
      </w:pPr>
      <w:r>
        <w:rPr>
          <w:rFonts w:ascii="Garamond" w:eastAsia="Garamond" w:hAnsi="Garamond" w:cs="Garamond"/>
          <w:u w:val="none"/>
          <w:sz w:val="21"/>
          <w:position w:val="0"/>
          <w:color w:val="120f0e"/>
          <w:spacing w:val="-20"/>
          <w:noProof w:val="true"/>
        </w:rPr>
        <w:t>Timothy Q. Delaney,</w:t>
      </w:r>
      <w:r>
        <w:rPr>
          <w:rFonts w:cs="Calibri"/>
          <w:u w:val="none"/>
          <w:color w:val="000000"/>
          <w:w w:val="100"/>
        </w:rPr>
        <w:tab/>
      </w:r>
      <w:r>
        <w:rPr>
          <w:rFonts w:ascii="Garamond" w:eastAsia="Garamond" w:hAnsi="Garamond" w:cs="Garamond"/>
          <w:u w:val="none"/>
          <w:sz w:val="21"/>
          <w:position w:val="0"/>
          <w:color w:val="120f0e"/>
          <w:spacing w:val="-17"/>
          <w:noProof w:val="true"/>
          <w:i/>
        </w:rPr>
        <w:t>Email Discovery: The Duties, Danger and Expense</w:t>
      </w:r>
      <w:r>
        <w:rPr>
          <w:rFonts w:cs="Calibri"/>
          <w:u w:val="none"/>
          <w:color w:val="000000"/>
          <w:w w:val="100"/>
        </w:rPr>
        <w:tab/>
      </w:r>
      <w:r>
        <w:rPr>
          <w:rFonts w:ascii="Garamond" w:eastAsia="Garamond" w:hAnsi="Garamond" w:cs="Garamond"/>
          <w:u w:val="none"/>
          <w:sz w:val="21"/>
          <w:position w:val="0"/>
          <w:color w:val="120f0e"/>
          <w:spacing w:val="-23"/>
          <w:noProof w:val="true"/>
        </w:rPr>
        <w:t>, 46 F</w:t>
      </w:r>
      <w:r>
        <w:rPr>
          <w:rFonts w:cs="Calibri"/>
          <w:u w:val="none"/>
          <w:color w:val="000000"/>
          <w:w w:val="100"/>
        </w:rPr>
        <w:tab/>
      </w:r>
      <w:r>
        <w:rPr>
          <w:rFonts w:ascii="Garamond" w:eastAsia="Garamond" w:hAnsi="Garamond" w:cs="Garamond"/>
          <w:u w:val="none"/>
          <w:sz w:val="15"/>
          <w:position w:val="0"/>
          <w:color w:val="120f0e"/>
          <w:spacing w:val="-2147483648"/>
          <w:noProof w:val="true"/>
        </w:rPr>
        <w:t>ED</w:t>
      </w:r>
      <w:r>
        <w:rPr>
          <w:rFonts w:cs="Calibri"/>
          <w:u w:val="none"/>
          <w:color w:val="000000"/>
          <w:w w:val="100"/>
        </w:rPr>
        <w:tab/>
      </w:r>
      <w:r>
        <w:rPr>
          <w:rFonts w:ascii="Garamond" w:eastAsia="Garamond" w:hAnsi="Garamond" w:cs="Garamond"/>
          <w:u w:val="none"/>
          <w:sz w:val="21"/>
          <w:position w:val="0"/>
          <w:color w:val="120f0e"/>
          <w:spacing w:val="-43"/>
          <w:noProof w:val="true"/>
        </w:rPr>
        <w:t>. L</w:t>
      </w:r>
      <w:r>
        <w:rPr>
          <w:rFonts w:cs="Calibri"/>
          <w:u w:val="none"/>
          <w:color w:val="000000"/>
          <w:w w:val="100"/>
        </w:rPr>
        <w:tab/>
      </w:r>
      <w:r>
        <w:rPr>
          <w:rFonts w:ascii="Garamond" w:eastAsia="Garamond" w:hAnsi="Garamond" w:cs="Garamond"/>
          <w:u w:val="none"/>
          <w:sz w:val="15"/>
          <w:position w:val="0"/>
          <w:color w:val="120f0e"/>
          <w:spacing w:val="-2147483648"/>
          <w:noProof w:val="true"/>
        </w:rPr>
        <w:t>AW</w:t>
      </w:r>
      <w:r>
        <w:rPr>
          <w:rFonts w:cs="Calibri"/>
          <w:u w:val="none"/>
          <w:color w:val="000000"/>
          <w:w w:val="100"/>
        </w:rPr>
        <w:tab/>
      </w:r>
      <w:r>
        <w:rPr>
          <w:rFonts w:ascii="Garamond" w:eastAsia="Garamond" w:hAnsi="Garamond" w:cs="Garamond"/>
          <w:u w:val="none"/>
          <w:sz w:val="21"/>
          <w:position w:val="0"/>
          <w:color w:val="120f0e"/>
          <w:spacing w:val="-13"/>
          <w:noProof w:val="true"/>
        </w:rPr>
        <w:t>. 42 (Jan. 1999) . . . . . . . . 1</w:t>
      </w:r>
    </w:p>
    <w:p w:rsidR="005A76FB" w:rsidRDefault="005A76FB" w:rsidP="005A76FB">
      <w:pPr>
        <w:spacing w:before="0" w:after="0" w:line="240" w:lineRule="exact"/>
      </w:pPr>
    </w:p>
    <w:p w:rsidR="005A76FB" w:rsidRDefault="005A76FB" w:rsidP="005A76FB">
      <w:pPr>
        <w:spacing w:before="0" w:after="0" w:line="279" w:lineRule="exact"/>
        <w:ind w:left="1426"/>
        <w:jc w:val="left"/>
      </w:pPr>
      <w:r>
        <w:rPr>
          <w:rFonts w:ascii="Garamond" w:eastAsia="Garamond" w:hAnsi="Garamond" w:cs="Garamond"/>
          <w:u w:val="none"/>
          <w:sz w:val="21"/>
          <w:position w:val="0"/>
          <w:color w:val="120f0e"/>
          <w:spacing w:val="-15"/>
          <w:noProof w:val="true"/>
          <w:i/>
        </w:rPr>
        <w:t>Vital Records: Identifying, Managing and Recovering Business Critical Records</w:t>
      </w:r>
    </w:p>
    <w:p w:rsidR="005A76FB" w:rsidRDefault="005A76FB" w:rsidP="005A76FB">
      <w:pPr>
        <w:spacing w:before="0" w:after="0" w:line="266" w:lineRule="exact"/>
        <w:ind w:left="1426"/>
        <w:jc w:val="left"/>
      </w:pPr>
      <w:r>
        <w:rPr>
          <w:rFonts w:ascii="Garamond" w:eastAsia="Garamond" w:hAnsi="Garamond" w:cs="Garamond"/>
          <w:u w:val="none"/>
          <w:sz w:val="21"/>
          <w:position w:val="0"/>
          <w:color w:val="120f0e"/>
          <w:spacing w:val="-12"/>
          <w:noProof w:val="true"/>
        </w:rPr>
        <w:t>(ANSI/ARMA 5 2003: Mar. 13, 2003) . . . . . . . . . . . . . . . . . . . . . . . . . . . . . . . . . . . . . . . . . . . . . . . . . . . . . . . 20</w:t>
      </w:r>
    </w:p>
    <w:p w:rsidR="005A76FB" w:rsidRDefault="005A76FB" w:rsidP="005A76FB">
      <w:pPr>
        <w:spacing w:before="0" w:after="0" w:line="240" w:lineRule="exact"/>
      </w:pPr>
    </w:p>
    <w:p w:rsidR="005A76FB" w:rsidRDefault="005A76FB" w:rsidP="005A76FB">
      <w:pPr>
        <w:spacing w:before="0" w:after="0" w:line="293" w:lineRule="exact"/>
        <w:ind w:left="1426"/>
        <w:jc w:val="left"/>
      </w:pPr>
      <w:r>
        <w:rPr>
          <w:rFonts w:ascii="Garamond" w:eastAsia="Garamond" w:hAnsi="Garamond" w:cs="Garamond"/>
          <w:u w:val="none"/>
          <w:sz w:val="21"/>
          <w:position w:val="0"/>
          <w:color w:val="120f0e"/>
          <w:spacing w:val="-29"/>
          <w:noProof w:val="true"/>
          <w:b/>
        </w:rPr>
        <w:t>Rules</w:t>
      </w:r>
    </w:p>
    <w:p w:rsidR="005A76FB" w:rsidRDefault="005A76FB" w:rsidP="005A76FB">
      <w:pPr>
        <w:spacing w:before="0" w:after="0" w:line="359" w:lineRule="exact"/>
        <w:ind w:left="1426"/>
        <w:jc w:val="left"/>
        <w:tabs>
          <w:tab w:val="left" w:pos="1546"/>
          <w:tab w:val="left" w:pos="1773"/>
          <w:tab w:val="left" w:pos="2293"/>
          <w:tab w:val="left" w:pos="2439"/>
        </w:tabs>
      </w:pPr>
      <w:r>
        <w:rPr>
          <w:rFonts w:ascii="Garamond" w:eastAsia="Garamond" w:hAnsi="Garamond" w:cs="Garamond"/>
          <w:u w:val="none"/>
          <w:sz w:val="21"/>
          <w:position w:val="0"/>
          <w:color w:val="120f0e"/>
          <w:spacing w:val="0"/>
          <w:noProof w:val="true"/>
        </w:rPr>
        <w:t>F</w:t>
      </w:r>
      <w:r>
        <w:rPr>
          <w:rFonts w:cs="Calibri"/>
          <w:u w:val="none"/>
          <w:color w:val="000000"/>
          <w:w w:val="100"/>
        </w:rPr>
        <w:tab/>
      </w:r>
      <w:r>
        <w:rPr>
          <w:rFonts w:ascii="Garamond" w:eastAsia="Garamond" w:hAnsi="Garamond" w:cs="Garamond"/>
          <w:u w:val="none"/>
          <w:sz w:val="15"/>
          <w:position w:val="0"/>
          <w:color w:val="120f0e"/>
          <w:spacing w:val="-2147483648"/>
          <w:noProof w:val="true"/>
        </w:rPr>
        <w:t>ED</w:t>
      </w:r>
      <w:r>
        <w:rPr>
          <w:rFonts w:cs="Calibri"/>
          <w:u w:val="none"/>
          <w:color w:val="000000"/>
          <w:w w:val="100"/>
        </w:rPr>
        <w:tab/>
      </w:r>
      <w:r>
        <w:rPr>
          <w:rFonts w:ascii="Garamond" w:eastAsia="Garamond" w:hAnsi="Garamond" w:cs="Garamond"/>
          <w:u w:val="none"/>
          <w:sz w:val="21"/>
          <w:position w:val="0"/>
          <w:color w:val="120f0e"/>
          <w:spacing w:val="-24"/>
          <w:noProof w:val="true"/>
        </w:rPr>
        <w:t>. R. C</w:t>
      </w:r>
      <w:r>
        <w:rPr>
          <w:rFonts w:cs="Calibri"/>
          <w:u w:val="none"/>
          <w:color w:val="000000"/>
          <w:w w:val="100"/>
        </w:rPr>
        <w:tab/>
      </w:r>
      <w:r>
        <w:rPr>
          <w:rFonts w:ascii="Garamond" w:eastAsia="Garamond" w:hAnsi="Garamond" w:cs="Garamond"/>
          <w:u w:val="none"/>
          <w:sz w:val="15"/>
          <w:position w:val="0"/>
          <w:color w:val="120f0e"/>
          <w:spacing w:val="-2147483648"/>
          <w:noProof w:val="true"/>
        </w:rPr>
        <w:t>IV</w:t>
      </w:r>
      <w:r>
        <w:rPr>
          <w:rFonts w:cs="Calibri"/>
          <w:u w:val="none"/>
          <w:color w:val="000000"/>
          <w:w w:val="100"/>
        </w:rPr>
        <w:tab/>
      </w:r>
      <w:r>
        <w:rPr>
          <w:rFonts w:ascii="Garamond" w:eastAsia="Garamond" w:hAnsi="Garamond" w:cs="Garamond"/>
          <w:u w:val="none"/>
          <w:sz w:val="21"/>
          <w:position w:val="0"/>
          <w:color w:val="120f0e"/>
          <w:spacing w:val="-10"/>
          <w:noProof w:val="true"/>
        </w:rPr>
        <w:t>. P. 26 . . . . . . . . . . . . . . . . . . . . . . . . . . . . . . . . . . . . . . . . . . . . . . . . . . . . . . . . . . . . . . . . . . . . . . . 20</w:t>
      </w:r>
    </w:p>
    <w:p w:rsidR="005A76FB" w:rsidRDefault="005A76FB" w:rsidP="005A76FB">
      <w:pPr>
        <w:spacing w:before="0" w:after="0" w:line="359" w:lineRule="exact"/>
        <w:ind w:left="1426"/>
        <w:jc w:val="left"/>
        <w:tabs>
          <w:tab w:val="left" w:pos="1546"/>
          <w:tab w:val="left" w:pos="1773"/>
          <w:tab w:val="left" w:pos="2293"/>
          <w:tab w:val="left" w:pos="2439"/>
        </w:tabs>
      </w:pPr>
      <w:r>
        <w:rPr>
          <w:rFonts w:ascii="Garamond" w:eastAsia="Garamond" w:hAnsi="Garamond" w:cs="Garamond"/>
          <w:u w:val="none"/>
          <w:sz w:val="21"/>
          <w:position w:val="0"/>
          <w:color w:val="120f0e"/>
          <w:spacing w:val="0"/>
          <w:noProof w:val="true"/>
        </w:rPr>
        <w:t>F</w:t>
      </w:r>
      <w:r>
        <w:rPr>
          <w:rFonts w:cs="Calibri"/>
          <w:u w:val="none"/>
          <w:color w:val="000000"/>
          <w:w w:val="100"/>
        </w:rPr>
        <w:tab/>
      </w:r>
      <w:r>
        <w:rPr>
          <w:rFonts w:ascii="Garamond" w:eastAsia="Garamond" w:hAnsi="Garamond" w:cs="Garamond"/>
          <w:u w:val="none"/>
          <w:sz w:val="15"/>
          <w:position w:val="0"/>
          <w:color w:val="120f0e"/>
          <w:spacing w:val="-2147483648"/>
          <w:noProof w:val="true"/>
        </w:rPr>
        <w:t>ED</w:t>
      </w:r>
      <w:r>
        <w:rPr>
          <w:rFonts w:cs="Calibri"/>
          <w:u w:val="none"/>
          <w:color w:val="000000"/>
          <w:w w:val="100"/>
        </w:rPr>
        <w:tab/>
      </w:r>
      <w:r>
        <w:rPr>
          <w:rFonts w:ascii="Garamond" w:eastAsia="Garamond" w:hAnsi="Garamond" w:cs="Garamond"/>
          <w:u w:val="none"/>
          <w:sz w:val="21"/>
          <w:position w:val="0"/>
          <w:color w:val="120f0e"/>
          <w:spacing w:val="-24"/>
          <w:noProof w:val="true"/>
        </w:rPr>
        <w:t>. R. C</w:t>
      </w:r>
      <w:r>
        <w:rPr>
          <w:rFonts w:cs="Calibri"/>
          <w:u w:val="none"/>
          <w:color w:val="000000"/>
          <w:w w:val="100"/>
        </w:rPr>
        <w:tab/>
      </w:r>
      <w:r>
        <w:rPr>
          <w:rFonts w:ascii="Garamond" w:eastAsia="Garamond" w:hAnsi="Garamond" w:cs="Garamond"/>
          <w:u w:val="none"/>
          <w:sz w:val="15"/>
          <w:position w:val="0"/>
          <w:color w:val="120f0e"/>
          <w:spacing w:val="-2147483648"/>
          <w:noProof w:val="true"/>
        </w:rPr>
        <w:t>IV</w:t>
      </w:r>
      <w:r>
        <w:rPr>
          <w:rFonts w:cs="Calibri"/>
          <w:u w:val="none"/>
          <w:color w:val="000000"/>
          <w:w w:val="100"/>
        </w:rPr>
        <w:tab/>
      </w:r>
      <w:r>
        <w:rPr>
          <w:rFonts w:ascii="Garamond" w:eastAsia="Garamond" w:hAnsi="Garamond" w:cs="Garamond"/>
          <w:u w:val="none"/>
          <w:sz w:val="21"/>
          <w:position w:val="0"/>
          <w:color w:val="120f0e"/>
          <w:spacing w:val="-13"/>
          <w:noProof w:val="true"/>
        </w:rPr>
        <w:t>. P. 26(b)(2) 2006 Advisory Committee Note . . . . . . . . . . . . . . . . . . . . . . . . . . . . . . . . . . . . . . . 8, 27</w:t>
      </w:r>
    </w:p>
    <w:p w:rsidR="005A76FB" w:rsidRDefault="005A76FB" w:rsidP="005A76FB">
      <w:pPr>
        <w:spacing w:before="0" w:after="0" w:line="359" w:lineRule="exact"/>
        <w:ind w:left="1426"/>
        <w:jc w:val="left"/>
        <w:tabs>
          <w:tab w:val="left" w:pos="1546"/>
          <w:tab w:val="left" w:pos="1773"/>
          <w:tab w:val="left" w:pos="2293"/>
          <w:tab w:val="left" w:pos="2439"/>
        </w:tabs>
      </w:pPr>
      <w:r>
        <w:rPr>
          <w:rFonts w:ascii="Garamond" w:eastAsia="Garamond" w:hAnsi="Garamond" w:cs="Garamond"/>
          <w:u w:val="none"/>
          <w:sz w:val="21"/>
          <w:position w:val="0"/>
          <w:color w:val="120f0e"/>
          <w:spacing w:val="0"/>
          <w:noProof w:val="true"/>
        </w:rPr>
        <w:t>F</w:t>
      </w:r>
      <w:r>
        <w:rPr>
          <w:rFonts w:cs="Calibri"/>
          <w:u w:val="none"/>
          <w:color w:val="000000"/>
          <w:w w:val="100"/>
        </w:rPr>
        <w:tab/>
      </w:r>
      <w:r>
        <w:rPr>
          <w:rFonts w:ascii="Garamond" w:eastAsia="Garamond" w:hAnsi="Garamond" w:cs="Garamond"/>
          <w:u w:val="none"/>
          <w:sz w:val="15"/>
          <w:position w:val="0"/>
          <w:color w:val="120f0e"/>
          <w:spacing w:val="-2147483648"/>
          <w:noProof w:val="true"/>
        </w:rPr>
        <w:t>ED</w:t>
      </w:r>
      <w:r>
        <w:rPr>
          <w:rFonts w:cs="Calibri"/>
          <w:u w:val="none"/>
          <w:color w:val="000000"/>
          <w:w w:val="100"/>
        </w:rPr>
        <w:tab/>
      </w:r>
      <w:r>
        <w:rPr>
          <w:rFonts w:ascii="Garamond" w:eastAsia="Garamond" w:hAnsi="Garamond" w:cs="Garamond"/>
          <w:u w:val="none"/>
          <w:sz w:val="21"/>
          <w:position w:val="0"/>
          <w:color w:val="120f0e"/>
          <w:spacing w:val="-24"/>
          <w:noProof w:val="true"/>
        </w:rPr>
        <w:t>. R. C</w:t>
      </w:r>
      <w:r>
        <w:rPr>
          <w:rFonts w:cs="Calibri"/>
          <w:u w:val="none"/>
          <w:color w:val="000000"/>
          <w:w w:val="100"/>
        </w:rPr>
        <w:tab/>
      </w:r>
      <w:r>
        <w:rPr>
          <w:rFonts w:ascii="Garamond" w:eastAsia="Garamond" w:hAnsi="Garamond" w:cs="Garamond"/>
          <w:u w:val="none"/>
          <w:sz w:val="15"/>
          <w:position w:val="0"/>
          <w:color w:val="120f0e"/>
          <w:spacing w:val="-2147483648"/>
          <w:noProof w:val="true"/>
        </w:rPr>
        <w:t>IV</w:t>
      </w:r>
      <w:r>
        <w:rPr>
          <w:rFonts w:cs="Calibri"/>
          <w:u w:val="none"/>
          <w:color w:val="000000"/>
          <w:w w:val="100"/>
        </w:rPr>
        <w:tab/>
      </w:r>
      <w:r>
        <w:rPr>
          <w:rFonts w:ascii="Garamond" w:eastAsia="Garamond" w:hAnsi="Garamond" w:cs="Garamond"/>
          <w:u w:val="none"/>
          <w:sz w:val="21"/>
          <w:position w:val="0"/>
          <w:color w:val="120f0e"/>
          <w:spacing w:val="-10"/>
          <w:noProof w:val="true"/>
        </w:rPr>
        <w:t>. P. 34(b) . . . . . . . . . . . . . . . . . . . . . . . . . . . . . . . . . . . . . . . . . . . . . . . . . . . . . . . . . . . . . . . . . . . . . 30</w:t>
      </w:r>
    </w:p>
    <w:p w:rsidR="005A76FB" w:rsidRDefault="005A76FB" w:rsidP="005A76FB">
      <w:pPr>
        <w:spacing w:before="0" w:after="0" w:line="359" w:lineRule="exact"/>
        <w:ind w:left="1426"/>
        <w:jc w:val="left"/>
        <w:tabs>
          <w:tab w:val="left" w:pos="1546"/>
          <w:tab w:val="left" w:pos="1773"/>
          <w:tab w:val="left" w:pos="2293"/>
          <w:tab w:val="left" w:pos="2439"/>
        </w:tabs>
      </w:pPr>
      <w:r>
        <w:rPr>
          <w:rFonts w:ascii="Garamond" w:eastAsia="Garamond" w:hAnsi="Garamond" w:cs="Garamond"/>
          <w:u w:val="none"/>
          <w:sz w:val="21"/>
          <w:position w:val="0"/>
          <w:color w:val="120f0e"/>
          <w:spacing w:val="0"/>
          <w:noProof w:val="true"/>
        </w:rPr>
        <w:t>F</w:t>
      </w:r>
      <w:r>
        <w:rPr>
          <w:rFonts w:cs="Calibri"/>
          <w:u w:val="none"/>
          <w:color w:val="000000"/>
          <w:w w:val="100"/>
        </w:rPr>
        <w:tab/>
      </w:r>
      <w:r>
        <w:rPr>
          <w:rFonts w:ascii="Garamond" w:eastAsia="Garamond" w:hAnsi="Garamond" w:cs="Garamond"/>
          <w:u w:val="none"/>
          <w:sz w:val="15"/>
          <w:position w:val="0"/>
          <w:color w:val="120f0e"/>
          <w:spacing w:val="-2147483648"/>
          <w:noProof w:val="true"/>
        </w:rPr>
        <w:t>ED</w:t>
      </w:r>
      <w:r>
        <w:rPr>
          <w:rFonts w:cs="Calibri"/>
          <w:u w:val="none"/>
          <w:color w:val="000000"/>
          <w:w w:val="100"/>
        </w:rPr>
        <w:tab/>
      </w:r>
      <w:r>
        <w:rPr>
          <w:rFonts w:ascii="Garamond" w:eastAsia="Garamond" w:hAnsi="Garamond" w:cs="Garamond"/>
          <w:u w:val="none"/>
          <w:sz w:val="21"/>
          <w:position w:val="0"/>
          <w:color w:val="120f0e"/>
          <w:spacing w:val="-24"/>
          <w:noProof w:val="true"/>
        </w:rPr>
        <w:t>. R. C</w:t>
      </w:r>
      <w:r>
        <w:rPr>
          <w:rFonts w:cs="Calibri"/>
          <w:u w:val="none"/>
          <w:color w:val="000000"/>
          <w:w w:val="100"/>
        </w:rPr>
        <w:tab/>
      </w:r>
      <w:r>
        <w:rPr>
          <w:rFonts w:ascii="Garamond" w:eastAsia="Garamond" w:hAnsi="Garamond" w:cs="Garamond"/>
          <w:u w:val="none"/>
          <w:sz w:val="15"/>
          <w:position w:val="0"/>
          <w:color w:val="120f0e"/>
          <w:spacing w:val="-2147483648"/>
          <w:noProof w:val="true"/>
        </w:rPr>
        <w:t>IV</w:t>
      </w:r>
      <w:r>
        <w:rPr>
          <w:rFonts w:cs="Calibri"/>
          <w:u w:val="none"/>
          <w:color w:val="000000"/>
          <w:w w:val="100"/>
        </w:rPr>
        <w:tab/>
      </w:r>
      <w:r>
        <w:rPr>
          <w:rFonts w:ascii="Garamond" w:eastAsia="Garamond" w:hAnsi="Garamond" w:cs="Garamond"/>
          <w:u w:val="none"/>
          <w:sz w:val="21"/>
          <w:position w:val="0"/>
          <w:color w:val="120f0e"/>
          <w:spacing w:val="-10"/>
          <w:noProof w:val="true"/>
        </w:rPr>
        <w:t>. P. 37(f ) . . . . . . . . . . . . . . . . . . . . . . . . . . . . . . . . . . . . . . . . . . . . . . . . . . . . . . . . . . . . . . . . . . . . . 40</w:t>
      </w:r>
    </w:p>
    <w:p w:rsidR="005A76FB" w:rsidRDefault="005A76FB" w:rsidP="005A76FB">
      <w:pPr>
        <w:spacing w:before="0" w:after="0" w:line="359" w:lineRule="exact"/>
        <w:ind w:left="1426"/>
        <w:jc w:val="left"/>
        <w:tabs>
          <w:tab w:val="left" w:pos="1546"/>
          <w:tab w:val="left" w:pos="1773"/>
          <w:tab w:val="left" w:pos="2266"/>
          <w:tab w:val="left" w:pos="2559"/>
        </w:tabs>
      </w:pPr>
      <w:r>
        <w:rPr>
          <w:rFonts w:ascii="Garamond" w:eastAsia="Garamond" w:hAnsi="Garamond" w:cs="Garamond"/>
          <w:u w:val="none"/>
          <w:sz w:val="21"/>
          <w:position w:val="0"/>
          <w:color w:val="120f0e"/>
          <w:spacing w:val="0"/>
          <w:noProof w:val="true"/>
        </w:rPr>
        <w:t>F</w:t>
      </w:r>
      <w:r>
        <w:rPr>
          <w:rFonts w:cs="Calibri"/>
          <w:u w:val="none"/>
          <w:color w:val="000000"/>
          <w:w w:val="100"/>
        </w:rPr>
        <w:tab/>
      </w:r>
      <w:r>
        <w:rPr>
          <w:rFonts w:ascii="Garamond" w:eastAsia="Garamond" w:hAnsi="Garamond" w:cs="Garamond"/>
          <w:u w:val="none"/>
          <w:sz w:val="15"/>
          <w:position w:val="0"/>
          <w:color w:val="120f0e"/>
          <w:spacing w:val="-2147483648"/>
          <w:noProof w:val="true"/>
        </w:rPr>
        <w:t>ED</w:t>
      </w:r>
      <w:r>
        <w:rPr>
          <w:rFonts w:cs="Calibri"/>
          <w:u w:val="none"/>
          <w:color w:val="000000"/>
          <w:w w:val="100"/>
        </w:rPr>
        <w:tab/>
      </w:r>
      <w:r>
        <w:rPr>
          <w:rFonts w:ascii="Garamond" w:eastAsia="Garamond" w:hAnsi="Garamond" w:cs="Garamond"/>
          <w:u w:val="none"/>
          <w:sz w:val="21"/>
          <w:position w:val="0"/>
          <w:color w:val="120f0e"/>
          <w:spacing w:val="-22"/>
          <w:noProof w:val="true"/>
        </w:rPr>
        <w:t>. R. E</w:t>
      </w:r>
      <w:r>
        <w:rPr>
          <w:rFonts w:cs="Calibri"/>
          <w:u w:val="none"/>
          <w:color w:val="000000"/>
          <w:w w:val="100"/>
        </w:rPr>
        <w:tab/>
      </w:r>
      <w:r>
        <w:rPr>
          <w:rFonts w:ascii="Garamond" w:eastAsia="Garamond" w:hAnsi="Garamond" w:cs="Garamond"/>
          <w:u w:val="none"/>
          <w:sz w:val="15"/>
          <w:position w:val="0"/>
          <w:color w:val="120f0e"/>
          <w:spacing w:val="-73"/>
          <w:noProof w:val="true"/>
        </w:rPr>
        <w:t>VID</w:t>
      </w:r>
      <w:r>
        <w:rPr>
          <w:rFonts w:cs="Calibri"/>
          <w:u w:val="none"/>
          <w:color w:val="000000"/>
          <w:w w:val="100"/>
        </w:rPr>
        <w:tab/>
      </w:r>
      <w:r>
        <w:rPr>
          <w:rFonts w:ascii="Garamond" w:eastAsia="Garamond" w:hAnsi="Garamond" w:cs="Garamond"/>
          <w:u w:val="none"/>
          <w:sz w:val="21"/>
          <w:position w:val="0"/>
          <w:color w:val="120f0e"/>
          <w:spacing w:val="-10"/>
          <w:noProof w:val="true"/>
        </w:rPr>
        <w:t>. 1002. . . . . . . . . . . . . . . . . . . . . . . . . . . . . . . . . . . . . . . . . . . . . . . . . . . . . . . . . . . . . . . . . . . . . . 33</w:t>
      </w:r>
    </w:p>
    <w:p w:rsidR="005A76FB" w:rsidRDefault="005A76FB" w:rsidP="005A76FB">
      <w:pPr>
        <w:spacing w:before="0" w:after="0" w:line="359" w:lineRule="exact"/>
        <w:ind w:left="1426"/>
        <w:jc w:val="left"/>
        <w:tabs>
          <w:tab w:val="left" w:pos="1546"/>
          <w:tab w:val="left" w:pos="1773"/>
          <w:tab w:val="left" w:pos="2266"/>
          <w:tab w:val="left" w:pos="2559"/>
        </w:tabs>
      </w:pPr>
      <w:r>
        <w:rPr>
          <w:rFonts w:ascii="Garamond" w:eastAsia="Garamond" w:hAnsi="Garamond" w:cs="Garamond"/>
          <w:u w:val="none"/>
          <w:sz w:val="21"/>
          <w:position w:val="0"/>
          <w:color w:val="120f0e"/>
          <w:spacing w:val="0"/>
          <w:noProof w:val="true"/>
        </w:rPr>
        <w:t>F</w:t>
      </w:r>
      <w:r>
        <w:rPr>
          <w:rFonts w:cs="Calibri"/>
          <w:u w:val="none"/>
          <w:color w:val="000000"/>
          <w:w w:val="100"/>
        </w:rPr>
        <w:tab/>
      </w:r>
      <w:r>
        <w:rPr>
          <w:rFonts w:ascii="Garamond" w:eastAsia="Garamond" w:hAnsi="Garamond" w:cs="Garamond"/>
          <w:u w:val="none"/>
          <w:sz w:val="15"/>
          <w:position w:val="0"/>
          <w:color w:val="120f0e"/>
          <w:spacing w:val="-2147483648"/>
          <w:noProof w:val="true"/>
        </w:rPr>
        <w:t>ED</w:t>
      </w:r>
      <w:r>
        <w:rPr>
          <w:rFonts w:cs="Calibri"/>
          <w:u w:val="none"/>
          <w:color w:val="000000"/>
          <w:w w:val="100"/>
        </w:rPr>
        <w:tab/>
      </w:r>
      <w:r>
        <w:rPr>
          <w:rFonts w:ascii="Garamond" w:eastAsia="Garamond" w:hAnsi="Garamond" w:cs="Garamond"/>
          <w:u w:val="none"/>
          <w:sz w:val="21"/>
          <w:position w:val="0"/>
          <w:color w:val="120f0e"/>
          <w:spacing w:val="-22"/>
          <w:noProof w:val="true"/>
        </w:rPr>
        <w:t>. R. E</w:t>
      </w:r>
      <w:r>
        <w:rPr>
          <w:rFonts w:cs="Calibri"/>
          <w:u w:val="none"/>
          <w:color w:val="000000"/>
          <w:w w:val="100"/>
        </w:rPr>
        <w:tab/>
      </w:r>
      <w:r>
        <w:rPr>
          <w:rFonts w:ascii="Garamond" w:eastAsia="Garamond" w:hAnsi="Garamond" w:cs="Garamond"/>
          <w:u w:val="none"/>
          <w:sz w:val="15"/>
          <w:position w:val="0"/>
          <w:color w:val="120f0e"/>
          <w:spacing w:val="-73"/>
          <w:noProof w:val="true"/>
        </w:rPr>
        <w:t>VID</w:t>
      </w:r>
      <w:r>
        <w:rPr>
          <w:rFonts w:cs="Calibri"/>
          <w:u w:val="none"/>
          <w:color w:val="000000"/>
          <w:w w:val="100"/>
        </w:rPr>
        <w:tab/>
      </w:r>
      <w:r>
        <w:rPr>
          <w:rFonts w:ascii="Garamond" w:eastAsia="Garamond" w:hAnsi="Garamond" w:cs="Garamond"/>
          <w:u w:val="none"/>
          <w:sz w:val="21"/>
          <w:position w:val="0"/>
          <w:color w:val="120f0e"/>
          <w:spacing w:val="-10"/>
          <w:noProof w:val="true"/>
        </w:rPr>
        <w:t>. 1003. . . . . . . . . . . . . . . . . . . . . . . . . . . . . . . . . . . . . . . . . . . . . . . . . . . . . . . . . . . . . . . . . . . . . . 33</w:t>
      </w:r>
    </w:p>
    <w:p w:rsidR="005A76FB" w:rsidRDefault="005A76FB" w:rsidP="005A76FB">
      <w:pPr>
        <w:spacing w:before="0" w:after="0" w:line="240" w:lineRule="exact"/>
      </w:pPr>
    </w:p>
    <w:p w:rsidR="005A76FB" w:rsidRDefault="005A76FB" w:rsidP="005A76FB">
      <w:pPr>
        <w:spacing w:before="0" w:after="0" w:line="279" w:lineRule="exact"/>
        <w:ind w:left="1426"/>
        <w:jc w:val="left"/>
      </w:pPr>
      <w:r>
        <w:rPr>
          <w:rFonts w:ascii="Garamond" w:eastAsia="Garamond" w:hAnsi="Garamond" w:cs="Garamond"/>
          <w:u w:val="none"/>
          <w:sz w:val="21"/>
          <w:position w:val="0"/>
          <w:color w:val="120f0e"/>
          <w:spacing w:val="-20"/>
          <w:noProof w:val="true"/>
          <w:b/>
        </w:rPr>
        <w:t>Treatises</w:t>
      </w:r>
    </w:p>
    <w:p w:rsidR="005A76FB" w:rsidRDefault="005A76FB" w:rsidP="005A76FB">
      <w:pPr>
        <w:spacing w:before="0" w:after="0" w:line="359" w:lineRule="exact"/>
        <w:ind w:left="1426"/>
        <w:jc w:val="left"/>
      </w:pPr>
      <w:r>
        <w:rPr>
          <w:rFonts w:ascii="Garamond" w:eastAsia="Garamond" w:hAnsi="Garamond" w:cs="Garamond"/>
          <w:u w:val="none"/>
          <w:sz w:val="21"/>
          <w:position w:val="0"/>
          <w:color w:val="120f0e"/>
          <w:spacing w:val="-11"/>
          <w:noProof w:val="true"/>
        </w:rPr>
        <w:t>U.S. Dist. Ct. Ark. L.R. 26 . . . . . . . . . . . . . . . . . . . . . . . . . . . . . . . . . . . . . . . . . . . . . . . . . . . . . . . . . . . . . . . . 33</w:t>
      </w:r>
    </w:p>
    <w:p w:rsidR="005A76FB" w:rsidRDefault="005A76FB" w:rsidP="005A76FB">
      <w:pPr>
        <w:spacing w:before="0" w:after="0" w:line="359" w:lineRule="exact"/>
        <w:ind w:left="1426"/>
        <w:jc w:val="left"/>
      </w:pPr>
      <w:r>
        <w:rPr>
          <w:rFonts w:ascii="Garamond" w:eastAsia="Garamond" w:hAnsi="Garamond" w:cs="Garamond"/>
          <w:u w:val="none"/>
          <w:sz w:val="21"/>
          <w:position w:val="0"/>
          <w:color w:val="120f0e"/>
          <w:spacing w:val="-11"/>
          <w:noProof w:val="true"/>
        </w:rPr>
        <w:t>U.S. Dist. Ct. N.J. L.R. 26 . . . . . . . . . . . . . . . . . . . . . . . . . . . . . . . . . . . . . . . . . . . . . . . . . . . . . . . . . . . . . . . . 33</w:t>
      </w:r>
    </w:p>
    <w:p w:rsidR="005A76FB" w:rsidRDefault="005A76FB" w:rsidP="005A76FB">
      <w:pPr>
        <w:spacing w:before="0" w:after="0" w:line="359" w:lineRule="exact"/>
        <w:ind w:left="1426"/>
        <w:jc w:val="left"/>
      </w:pPr>
      <w:r>
        <w:rPr>
          <w:rFonts w:ascii="Garamond" w:eastAsia="Garamond" w:hAnsi="Garamond" w:cs="Garamond"/>
          <w:u w:val="none"/>
          <w:sz w:val="21"/>
          <w:position w:val="0"/>
          <w:color w:val="120f0e"/>
          <w:spacing w:val="-11"/>
          <w:noProof w:val="true"/>
        </w:rPr>
        <w:t>U.S. Dist. Wyo. L.R. 26 . . . . . . . . . . . . . . . . . . . . . . . . . . . . . . . . . . . . . . . . . . . . . . . . . . . . . . . . . . . . . . . . . . 33</w:t>
      </w:r>
    </w:p>
    <w:p w:rsidR="005A76FB" w:rsidRDefault="005A76FB" w:rsidP="005A76FB">
      <w:pPr>
        <w:spacing w:before="0" w:after="0" w:line="240" w:lineRule="exact"/>
      </w:pPr>
    </w:p>
    <w:p w:rsidR="005A76FB" w:rsidRDefault="005A76FB" w:rsidP="005A76FB">
      <w:pPr>
        <w:spacing w:before="0" w:after="0" w:line="293" w:lineRule="exact"/>
        <w:ind w:left="1426"/>
        <w:jc w:val="left"/>
      </w:pPr>
      <w:r>
        <w:rPr>
          <w:rFonts w:ascii="Garamond" w:eastAsia="Garamond" w:hAnsi="Garamond" w:cs="Garamond"/>
          <w:u w:val="none"/>
          <w:sz w:val="21"/>
          <w:position w:val="0"/>
          <w:color w:val="120f0e"/>
          <w:spacing w:val="-21"/>
          <w:noProof w:val="true"/>
          <w:b/>
        </w:rPr>
        <w:t>Regulations</w:t>
      </w:r>
    </w:p>
    <w:p w:rsidR="005A76FB" w:rsidRDefault="005A76FB" w:rsidP="005A76FB">
      <w:pPr>
        <w:spacing w:before="0" w:after="0" w:line="266" w:lineRule="exact"/>
        <w:ind w:left="1426"/>
        <w:jc w:val="left"/>
      </w:pPr>
      <w:r>
        <w:rPr>
          <w:rFonts w:ascii="Garamond" w:eastAsia="Garamond" w:hAnsi="Garamond" w:cs="Garamond"/>
          <w:u w:val="none"/>
          <w:sz w:val="21"/>
          <w:position w:val="0"/>
          <w:color w:val="120f0e"/>
          <w:spacing w:val="-12"/>
          <w:noProof w:val="true"/>
        </w:rPr>
        <w:t>17 C.F.R. § 240.17a-4(b) and (4) . . . . . . . . . . . . . . . . . . . . . . . . . . . . . . . . . . . . . . . . . . . . . . . . . . . . . . 7, 27, 28</w:t>
      </w:r>
    </w:p>
    <w:p w:rsidR="005A76FB" w:rsidRDefault="005A76FB" w:rsidP="005A76FB">
      <w:pPr>
        <w:spacing w:before="0" w:after="0" w:line="240" w:lineRule="exact"/>
      </w:pPr>
    </w:p>
    <w:p w:rsidR="005A76FB" w:rsidRDefault="005A76FB" w:rsidP="005A76FB">
      <w:pPr>
        <w:spacing w:before="0" w:after="0" w:line="279" w:lineRule="exact"/>
        <w:ind w:left="1426"/>
        <w:jc w:val="left"/>
        <w:tabs>
          <w:tab w:val="left" w:pos="5879"/>
        </w:tabs>
      </w:pPr>
      <w:r>
        <w:rPr>
          <w:rFonts w:ascii="Garamond" w:eastAsia="Garamond" w:hAnsi="Garamond" w:cs="Garamond"/>
          <w:u w:val="none"/>
          <w:sz w:val="21"/>
          <w:position w:val="0"/>
          <w:color w:val="120f0e"/>
          <w:spacing w:val="-16"/>
          <w:noProof w:val="true"/>
          <w:i/>
        </w:rPr>
        <w:t>Charter of Fundamental Rights of the European Union</w:t>
      </w:r>
      <w:r>
        <w:rPr>
          <w:rFonts w:cs="Calibri"/>
          <w:u w:val="none"/>
          <w:color w:val="000000"/>
          <w:w w:val="100"/>
        </w:rPr>
        <w:tab/>
      </w:r>
      <w:r>
        <w:rPr>
          <w:rFonts w:ascii="Garamond" w:eastAsia="Garamond" w:hAnsi="Garamond" w:cs="Garamond"/>
          <w:u w:val="none"/>
          <w:sz w:val="21"/>
          <w:position w:val="0"/>
          <w:color w:val="120f0e"/>
          <w:spacing w:val="-16"/>
          <w:noProof w:val="true"/>
        </w:rPr>
        <w:t>, art. 8, 2000 O.J. (C 364) 1, 10 (Dec. 18, 2000),</w:t>
      </w:r>
    </w:p>
    <w:p w:rsidR="005A76FB" w:rsidRDefault="005A76FB" w:rsidP="005A76FB">
      <w:pPr>
        <w:spacing w:before="0" w:after="0" w:line="266" w:lineRule="exact"/>
        <w:ind w:left="1426"/>
        <w:jc w:val="left"/>
        <w:tabs>
          <w:tab w:val="left" w:pos="2439"/>
        </w:tabs>
      </w:pPr>
      <w:r>
        <w:rPr>
          <w:rFonts w:ascii="Garamond" w:eastAsia="Garamond" w:hAnsi="Garamond" w:cs="Garamond"/>
          <w:u w:val="none"/>
          <w:sz w:val="21"/>
          <w:position w:val="0"/>
          <w:color w:val="120f0e"/>
          <w:spacing w:val="-17"/>
          <w:noProof w:val="true"/>
          <w:i/>
        </w:rPr>
        <w:t>available at</w:t>
      </w:r>
      <w:r>
        <w:rPr>
          <w:rFonts w:cs="Calibri"/>
          <w:u w:val="none"/>
          <w:color w:val="000000"/>
          <w:w w:val="100"/>
        </w:rPr>
        <w:tab/>
      </w:r>
      <w:r>
        <w:rPr>
          <w:rFonts w:ascii="Garamond" w:eastAsia="Garamond" w:hAnsi="Garamond" w:cs="Garamond"/>
          <w:u w:val="none"/>
          <w:sz w:val="21"/>
          <w:position w:val="0"/>
          <w:color w:val="120f0e"/>
          <w:spacing w:val="-13"/>
          <w:noProof w:val="true"/>
        </w:rPr>
        <w:t>http://www.europarl.eu.int/charter/pdf/text_en.pdf . . . . . . . . . . . . . . . . . . . . . . . . . . . . . . . . . 19, 42</w:t>
      </w:r>
    </w:p>
    <w:p w:rsidR="005A76FB" w:rsidRDefault="005A76FB" w:rsidP="005A76FB">
      <w:pPr>
        <w:spacing w:before="0" w:after="0" w:line="240" w:lineRule="exact"/>
      </w:pPr>
    </w:p>
    <w:p w:rsidR="005A76FB" w:rsidRDefault="005A76FB" w:rsidP="005A76FB">
      <w:pPr>
        <w:spacing w:before="0" w:after="0" w:line="293" w:lineRule="exact"/>
        <w:ind w:left="1426"/>
        <w:jc w:val="left"/>
      </w:pPr>
      <w:r>
        <w:rPr>
          <w:rFonts w:ascii="Garamond" w:eastAsia="Garamond" w:hAnsi="Garamond" w:cs="Garamond"/>
          <w:u w:val="none"/>
          <w:sz w:val="21"/>
          <w:position w:val="0"/>
          <w:color w:val="120f0e"/>
          <w:spacing w:val="-17"/>
          <w:noProof w:val="true"/>
        </w:rPr>
        <w:t>Commission Decision 2000/520/EC of 26.7.2000 - O. J. L 215/7 of 25.8.2000” pursuant to Directive 95/46</w:t>
      </w:r>
    </w:p>
    <w:p w:rsidR="005A76FB" w:rsidRDefault="005A76FB" w:rsidP="005A76FB">
      <w:pPr>
        <w:spacing w:before="0" w:after="0" w:line="253" w:lineRule="exact"/>
        <w:ind w:left="1426"/>
        <w:jc w:val="left"/>
      </w:pPr>
      <w:r>
        <w:rPr>
          <w:rFonts w:ascii="Garamond" w:eastAsia="Garamond" w:hAnsi="Garamond" w:cs="Garamond"/>
          <w:u w:val="none"/>
          <w:sz w:val="21"/>
          <w:position w:val="0"/>
          <w:color w:val="120f0e"/>
          <w:spacing w:val="-16"/>
          <w:noProof w:val="true"/>
        </w:rPr>
        <w:t>of the European Parliament and of the Council on the adequate protection of personal date provided by the</w:t>
      </w:r>
    </w:p>
    <w:p w:rsidR="005A76FB" w:rsidRDefault="005A76FB" w:rsidP="005A76FB">
      <w:pPr>
        <w:spacing w:before="0" w:after="0" w:line="266" w:lineRule="exact"/>
        <w:ind w:left="1426"/>
        <w:jc w:val="left"/>
      </w:pPr>
      <w:r>
        <w:rPr>
          <w:rFonts w:ascii="Garamond" w:eastAsia="Garamond" w:hAnsi="Garamond" w:cs="Garamond"/>
          <w:u w:val="none"/>
          <w:sz w:val="21"/>
          <w:position w:val="0"/>
          <w:color w:val="120f0e"/>
          <w:spacing w:val="-11"/>
          <w:noProof w:val="true"/>
        </w:rPr>
        <w:t>Safe Harbour Privacy Principles . . . . . . . . . . . . . . . . . . . . . . . . . . . . . . . . . . . . . . . . . . . . . . . . . . . . . . . . . . . . 43</w:t>
      </w:r>
    </w:p>
    <w:p w:rsidR="005A76FB" w:rsidRDefault="005A76FB" w:rsidP="005A76FB">
      <w:pPr>
        <w:spacing w:before="0" w:after="0" w:line="240" w:lineRule="exact"/>
      </w:pPr>
    </w:p>
    <w:p w:rsidR="005A76FB" w:rsidRDefault="005A76FB" w:rsidP="005A76FB">
      <w:pPr>
        <w:spacing w:before="0" w:after="0" w:line="293" w:lineRule="exact"/>
        <w:ind w:left="1426"/>
        <w:jc w:val="left"/>
        <w:tabs>
          <w:tab w:val="left" w:pos="3333"/>
        </w:tabs>
      </w:pPr>
      <w:r>
        <w:rPr>
          <w:rFonts w:ascii="Garamond" w:eastAsia="Garamond" w:hAnsi="Garamond" w:cs="Garamond"/>
          <w:u w:val="none"/>
          <w:sz w:val="21"/>
          <w:position w:val="0"/>
          <w:color w:val="120f0e"/>
          <w:spacing w:val="-19"/>
          <w:noProof w:val="true"/>
        </w:rPr>
        <w:t>Council Direct 95/46</w:t>
      </w:r>
      <w:r>
        <w:rPr>
          <w:rFonts w:cs="Calibri"/>
          <w:u w:val="none"/>
          <w:color w:val="000000"/>
          <w:w w:val="100"/>
        </w:rPr>
        <w:tab/>
      </w:r>
      <w:r>
        <w:rPr>
          <w:rFonts w:ascii="Garamond" w:eastAsia="Garamond" w:hAnsi="Garamond" w:cs="Garamond"/>
          <w:u w:val="none"/>
          <w:sz w:val="21"/>
          <w:position w:val="0"/>
          <w:color w:val="120f0e"/>
          <w:spacing w:val="-15"/>
          <w:noProof w:val="true"/>
          <w:i/>
        </w:rPr>
        <w:t>on the Protection of Individuals With Regard to the Processing of Personal Data</w:t>
      </w:r>
    </w:p>
    <w:p w:rsidR="005A76FB" w:rsidRDefault="005A76FB" w:rsidP="005A76FB">
      <w:pPr>
        <w:spacing w:before="0" w:after="0" w:line="266" w:lineRule="exact"/>
        <w:ind w:left="1426"/>
        <w:jc w:val="left"/>
        <w:tabs>
          <w:tab w:val="left" w:pos="4706"/>
        </w:tabs>
      </w:pPr>
      <w:r>
        <w:rPr>
          <w:rFonts w:ascii="Garamond" w:eastAsia="Garamond" w:hAnsi="Garamond" w:cs="Garamond"/>
          <w:u w:val="none"/>
          <w:sz w:val="21"/>
          <w:position w:val="0"/>
          <w:color w:val="120f0e"/>
          <w:spacing w:val="-17"/>
          <w:noProof w:val="true"/>
          <w:i/>
        </w:rPr>
        <w:t>and on the Free Movement of Such Data</w:t>
      </w:r>
      <w:r>
        <w:rPr>
          <w:rFonts w:cs="Calibri"/>
          <w:u w:val="none"/>
          <w:color w:val="000000"/>
          <w:w w:val="100"/>
        </w:rPr>
        <w:tab/>
      </w:r>
      <w:r>
        <w:rPr>
          <w:rFonts w:ascii="Garamond" w:eastAsia="Garamond" w:hAnsi="Garamond" w:cs="Garamond"/>
          <w:u w:val="none"/>
          <w:sz w:val="21"/>
          <w:position w:val="0"/>
          <w:color w:val="120f0e"/>
          <w:spacing w:val="-14"/>
          <w:noProof w:val="true"/>
        </w:rPr>
        <w:t>, 1995 O.J. (L 281) 31 (Nov. 23, 1995) . . . . . . . . . . . . . . . . . . 19, 42, 43</w:t>
      </w:r>
    </w:p>
    <w:p w:rsidR="005A76FB" w:rsidRDefault="005A76FB" w:rsidP="005A76FB">
      <w:pPr>
        <w:spacing w:before="0" w:after="0" w:line="240" w:lineRule="exact"/>
      </w:pPr>
    </w:p>
    <w:p w:rsidR="005A76FB" w:rsidRDefault="005A76FB" w:rsidP="005A76FB">
      <w:pPr>
        <w:spacing w:before="0" w:after="0" w:line="279" w:lineRule="exact"/>
        <w:ind w:left="1426"/>
        <w:jc w:val="left"/>
      </w:pPr>
      <w:r>
        <w:rPr>
          <w:rFonts w:ascii="Garamond" w:eastAsia="Garamond" w:hAnsi="Garamond" w:cs="Garamond"/>
          <w:u w:val="none"/>
          <w:sz w:val="21"/>
          <w:position w:val="0"/>
          <w:color w:val="120f0e"/>
          <w:spacing w:val="-16"/>
          <w:noProof w:val="true"/>
        </w:rPr>
        <w:t>Default Standard for the Discovery of Electronic Documents, (“E-Discovery”) (D. Del. 2004) (J. Robinson),</w:t>
      </w:r>
    </w:p>
    <w:p w:rsidR="005A76FB" w:rsidRDefault="005A76FB" w:rsidP="005A76FB">
      <w:pPr>
        <w:spacing w:before="0" w:after="0" w:line="266" w:lineRule="exact"/>
        <w:ind w:left="1426"/>
        <w:jc w:val="left"/>
        <w:tabs>
          <w:tab w:val="left" w:pos="2226"/>
        </w:tabs>
      </w:pPr>
      <w:r>
        <w:rPr>
          <w:rFonts w:ascii="Garamond" w:eastAsia="Garamond" w:hAnsi="Garamond" w:cs="Garamond"/>
          <w:u w:val="none"/>
          <w:sz w:val="21"/>
          <w:position w:val="0"/>
          <w:color w:val="120f0e"/>
          <w:spacing w:val="-19"/>
          <w:noProof w:val="true"/>
          <w:i/>
        </w:rPr>
        <w:t>available</w:t>
      </w:r>
      <w:r>
        <w:rPr>
          <w:rFonts w:cs="Calibri"/>
          <w:u w:val="none"/>
          <w:color w:val="000000"/>
          <w:w w:val="100"/>
        </w:rPr>
        <w:tab/>
      </w:r>
      <w:r>
        <w:rPr>
          <w:rFonts w:ascii="Garamond" w:eastAsia="Garamond" w:hAnsi="Garamond" w:cs="Garamond"/>
          <w:u w:val="none"/>
          <w:sz w:val="21"/>
          <w:position w:val="0"/>
          <w:color w:val="120f0e"/>
          <w:spacing w:val="-12"/>
          <w:noProof w:val="true"/>
        </w:rPr>
        <w:t>at www.ded.uscourts.gov/SLRmain.htm . . . . . . . . . . . . . . . . . . . . . . . . . . . . . . . . . . . . . . . . . . . . . . . 33</w:t>
      </w:r>
    </w:p>
    <w:p w:rsidR="005A76FB" w:rsidRDefault="005A76FB" w:rsidP="005A76FB">
      <w:pPr>
        <w:spacing w:before="0" w:after="0" w:line="240" w:lineRule="exact"/>
      </w:pPr>
    </w:p>
    <w:p w:rsidR="005A76FB" w:rsidRDefault="005A76FB" w:rsidP="005A76FB">
      <w:pPr>
        <w:spacing w:before="0" w:after="0" w:line="293" w:lineRule="exact"/>
        <w:ind w:left="1426"/>
        <w:jc w:val="left"/>
        <w:tabs>
          <w:tab w:val="left" w:pos="5493"/>
        </w:tabs>
      </w:pPr>
      <w:r>
        <w:rPr>
          <w:rFonts w:ascii="Garamond" w:eastAsia="Garamond" w:hAnsi="Garamond" w:cs="Garamond"/>
          <w:u w:val="none"/>
          <w:sz w:val="21"/>
          <w:position w:val="0"/>
          <w:color w:val="120f0e"/>
          <w:spacing w:val="-15"/>
          <w:noProof w:val="true"/>
          <w:i/>
        </w:rPr>
        <w:t>Electronic Records Archives Concept of Operations</w:t>
      </w:r>
      <w:r>
        <w:rPr>
          <w:rFonts w:cs="Calibri"/>
          <w:u w:val="none"/>
          <w:color w:val="000000"/>
          <w:w w:val="100"/>
        </w:rPr>
        <w:tab/>
      </w:r>
      <w:r>
        <w:rPr>
          <w:rFonts w:ascii="Garamond" w:eastAsia="Garamond" w:hAnsi="Garamond" w:cs="Garamond"/>
          <w:u w:val="none"/>
          <w:sz w:val="21"/>
          <w:position w:val="0"/>
          <w:color w:val="120f0e"/>
          <w:spacing w:val="-18"/>
          <w:noProof w:val="true"/>
        </w:rPr>
        <w:t>(CONOPS v. 4.0); National Archives and Records</w:t>
      </w:r>
    </w:p>
    <w:p w:rsidR="005A76FB" w:rsidRDefault="005A76FB" w:rsidP="005A76FB">
      <w:pPr>
        <w:spacing w:before="0" w:after="0" w:line="253" w:lineRule="exact"/>
        <w:ind w:left="1426"/>
        <w:jc w:val="left"/>
        <w:tabs>
          <w:tab w:val="left" w:pos="9066"/>
        </w:tabs>
      </w:pPr>
      <w:r>
        <w:rPr>
          <w:rFonts w:ascii="Garamond" w:eastAsia="Garamond" w:hAnsi="Garamond" w:cs="Garamond"/>
          <w:u w:val="none"/>
          <w:sz w:val="21"/>
          <w:position w:val="0"/>
          <w:color w:val="120f0e"/>
          <w:spacing w:val="-17"/>
          <w:noProof w:val="true"/>
        </w:rPr>
        <w:t>Administration Electronic Records Archives Program Management Office, July 27, 2004,</w:t>
      </w:r>
      <w:r>
        <w:rPr>
          <w:rFonts w:cs="Calibri"/>
          <w:u w:val="none"/>
          <w:color w:val="000000"/>
          <w:w w:val="100"/>
        </w:rPr>
        <w:tab/>
      </w:r>
      <w:r>
        <w:rPr>
          <w:rFonts w:ascii="Garamond" w:eastAsia="Garamond" w:hAnsi="Garamond" w:cs="Garamond"/>
          <w:u w:val="none"/>
          <w:sz w:val="21"/>
          <w:position w:val="0"/>
          <w:color w:val="120f0e"/>
          <w:spacing w:val="-17"/>
          <w:noProof w:val="true"/>
          <w:i/>
        </w:rPr>
        <w:t>available at</w:t>
      </w:r>
    </w:p>
    <w:p w:rsidR="005A76FB" w:rsidRDefault="005A76FB" w:rsidP="005A76FB">
      <w:pPr>
        <w:spacing w:before="0" w:after="0" w:line="266" w:lineRule="exact"/>
        <w:ind w:left="1426"/>
        <w:jc w:val="left"/>
      </w:pPr>
      <w:r>
        <w:rPr>
          <w:rFonts w:ascii="Garamond" w:eastAsia="Garamond" w:hAnsi="Garamond" w:cs="Garamond"/>
          <w:u w:val="none"/>
          <w:sz w:val="21"/>
          <w:position w:val="0"/>
          <w:color w:val="120f0e"/>
          <w:spacing w:val="-13"/>
          <w:noProof w:val="true"/>
        </w:rPr>
        <w:t>http://www.archives.gov/era/pdf/concept-of-operations.pdf . . . . . . . . . . . . . . . . . . . . . . . . . . . . . . . . . . . . 37, 39</w:t>
      </w:r>
    </w:p>
    <w:p w:rsidR="005A76FB" w:rsidRDefault="005A76FB" w:rsidP="005A76FB">
      <w:pPr>
        <w:spacing w:before="0" w:after="0" w:line="240" w:lineRule="exact"/>
      </w:pPr>
    </w:p>
    <w:p w:rsidR="005A76FB" w:rsidRDefault="005A76FB" w:rsidP="005A76FB">
      <w:pPr>
        <w:spacing w:before="0" w:after="0" w:line="293" w:lineRule="exact"/>
        <w:ind w:left="1426"/>
        <w:jc w:val="left"/>
      </w:pPr>
      <w:r>
        <w:rPr>
          <w:rFonts w:ascii="Garamond" w:eastAsia="Garamond" w:hAnsi="Garamond" w:cs="Garamond"/>
          <w:u w:val="none"/>
          <w:sz w:val="21"/>
          <w:position w:val="0"/>
          <w:color w:val="120f0e"/>
          <w:spacing w:val="-13"/>
          <w:noProof w:val="true"/>
        </w:rPr>
        <w:t>Fair and Accurate Credit Transactions Act of 2003 “FACTA” § 216 . . . . . . . . . . . . . . . . . . . . . . . . . . . . . 2, 7, 13</w:t>
      </w:r>
    </w:p>
    <w:p w:rsidR="005A76FB" w:rsidRDefault="005A76FB" w:rsidP="005A76FB">
      <w:pPr>
        <w:spacing w:before="0" w:after="0" w:line="240" w:lineRule="exact"/>
      </w:pPr>
    </w:p>
    <w:p w:rsidR="005A76FB" w:rsidRDefault="005A76FB" w:rsidP="005A76FB">
      <w:pPr>
        <w:spacing w:before="0" w:after="0" w:line="279" w:lineRule="exact"/>
        <w:ind w:left="1426"/>
        <w:jc w:val="left"/>
      </w:pPr>
      <w:r>
        <w:rPr>
          <w:rFonts w:ascii="Garamond" w:eastAsia="Garamond" w:hAnsi="Garamond" w:cs="Garamond"/>
          <w:u w:val="none"/>
          <w:sz w:val="21"/>
          <w:position w:val="0"/>
          <w:color w:val="120f0e"/>
          <w:spacing w:val="-13"/>
          <w:noProof w:val="true"/>
        </w:rPr>
        <w:t>FTC Fair Credit Reporting Act Rule 16 C.F.R. § 682.2(a) . . . . . . . . . . . . . . . . . . . . . . . . . . . . . . . . . . . . . . . . 17</w:t>
      </w:r>
    </w:p>
    <w:p w:rsidR="005A76FB" w:rsidRDefault="005A76FB" w:rsidP="005A76FB">
      <w:pPr>
        <w:spacing w:before="0" w:after="0" w:line="240" w:lineRule="exact"/>
      </w:pPr>
    </w:p>
    <w:p w:rsidR="005A76FB" w:rsidRDefault="005A76FB" w:rsidP="005A76FB">
      <w:pPr>
        <w:spacing w:before="0" w:after="0" w:line="293" w:lineRule="exact"/>
        <w:ind w:left="1426"/>
        <w:jc w:val="left"/>
      </w:pPr>
      <w:r>
        <w:rPr>
          <w:rFonts w:ascii="Garamond" w:eastAsia="Garamond" w:hAnsi="Garamond" w:cs="Garamond"/>
          <w:u w:val="none"/>
          <w:sz w:val="21"/>
          <w:position w:val="0"/>
          <w:color w:val="120f0e"/>
          <w:spacing w:val="-16"/>
          <w:noProof w:val="true"/>
        </w:rPr>
        <w:t>Opinion 8/2004 on the information for passengers concerning the transfer of PNR data on flights between the</w:t>
      </w:r>
    </w:p>
    <w:p w:rsidR="005A76FB" w:rsidRDefault="005A76FB" w:rsidP="005A76FB">
      <w:pPr>
        <w:spacing w:before="0" w:after="0" w:line="266" w:lineRule="exact"/>
        <w:ind w:left="1426"/>
        <w:jc w:val="left"/>
      </w:pPr>
      <w:r>
        <w:rPr>
          <w:rFonts w:ascii="Garamond" w:eastAsia="Garamond" w:hAnsi="Garamond" w:cs="Garamond"/>
          <w:u w:val="none"/>
          <w:sz w:val="21"/>
          <w:position w:val="0"/>
          <w:color w:val="120f0e"/>
          <w:spacing w:val="-13"/>
          <w:noProof w:val="true"/>
        </w:rPr>
        <w:t>European Union and the United States of America (30.9.2004) . . . . . . . . . . . . . . . . . . . . . . . . . . . . . . . . . . . . 43</w:t>
      </w:r>
    </w:p>
    <w:p w:rsidR="005A76FB" w:rsidRDefault="005A76FB" w:rsidP="005A76FB">
      <w:pPr>
        <w:spacing w:before="0" w:after="0" w:line="706" w:lineRule="exact"/>
        <w:ind w:left="10933"/>
        <w:jc w:val="left"/>
      </w:pPr>
      <w:r>
        <w:rPr>
          <w:rFonts w:ascii="Arial" w:eastAsia="Arial" w:hAnsi="Arial" w:cs="Arial"/>
          <w:u w:val="none"/>
          <w:sz w:val="16"/>
          <w:position w:val="0"/>
          <w:color w:val="231f20"/>
          <w:spacing w:val="0"/>
          <w:noProof w:val="true"/>
        </w:rPr>
        <w:t>56</w:t>
      </w:r>
    </w:p>
    <w:bookmarkStart w:id="67" w:name="67"/>
    <w:bookmarkEnd w:id="67"/>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75" type="#_x0000_t75" style="position:absolute;margin-left:0pt;margin-top:0pt;width:612pt;height:792pt;z-index:-251658132;mso-position-horizontal-relative:page;mso-position-vertical-relative:page">
            <v:imagedata r:id="rId75"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773" w:lineRule="exact"/>
        <w:ind w:left="3386"/>
        <w:jc w:val="left"/>
      </w:pPr>
      <w:r>
        <w:rPr>
          <w:rFonts w:ascii="Garamond" w:eastAsia="Garamond" w:hAnsi="Garamond" w:cs="Garamond"/>
          <w:u w:val="none"/>
          <w:sz w:val="60"/>
          <w:position w:val="0"/>
          <w:color w:val="231f20"/>
          <w:spacing w:val="-12"/>
          <w:noProof w:val="true"/>
          <w:b/>
          <w:i/>
        </w:rPr>
        <w:t>Appendix B: Resources &amp; Standards</w:t>
      </w:r>
    </w:p>
    <w:p w:rsidR="005A76FB" w:rsidRDefault="005A76FB" w:rsidP="005A76FB">
      <w:pPr>
        <w:spacing w:before="0" w:after="0" w:line="240" w:lineRule="exact"/>
      </w:pPr>
    </w:p>
    <w:p w:rsidR="005A76FB" w:rsidRDefault="005A76FB" w:rsidP="005A76FB">
      <w:pPr>
        <w:spacing w:before="0" w:after="0" w:line="293" w:lineRule="exact"/>
        <w:ind w:left="1799"/>
        <w:jc w:val="left"/>
      </w:pPr>
      <w:r>
        <w:rPr>
          <w:rFonts w:ascii="Garamond" w:eastAsia="Garamond" w:hAnsi="Garamond" w:cs="Garamond"/>
          <w:u w:val="none"/>
          <w:sz w:val="21"/>
          <w:position w:val="0"/>
          <w:color w:val="120f0e"/>
          <w:spacing w:val="-14"/>
          <w:noProof w:val="true"/>
          <w:i/>
        </w:rPr>
        <w:t>The following entries constitute a selected list of organizational Web sites providing information on international,</w:t>
      </w:r>
    </w:p>
    <w:p w:rsidR="005A76FB" w:rsidRDefault="005A76FB" w:rsidP="005A76FB">
      <w:pPr>
        <w:spacing w:before="0" w:after="0" w:line="253" w:lineRule="exact"/>
        <w:ind w:left="1799"/>
        <w:jc w:val="left"/>
      </w:pPr>
      <w:r>
        <w:rPr>
          <w:rFonts w:ascii="Garamond" w:eastAsia="Garamond" w:hAnsi="Garamond" w:cs="Garamond"/>
          <w:u w:val="none"/>
          <w:sz w:val="21"/>
          <w:position w:val="0"/>
          <w:color w:val="120f0e"/>
          <w:spacing w:val="-14"/>
          <w:noProof w:val="true"/>
          <w:i/>
        </w:rPr>
        <w:t>national, and state government standards relevant to electronic records, with citations to specific standards where</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4"/>
          <w:noProof w:val="true"/>
          <w:i/>
        </w:rPr>
        <w:t>applicable. The list does not purport to be comprehensive; in many cases, the Web sites themselves operate as portals</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5"/>
          <w:noProof w:val="true"/>
          <w:i/>
        </w:rPr>
        <w:t>to much richer array of information located on the Web. The entries below contain a current direct link pointing to</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4"/>
          <w:noProof w:val="true"/>
          <w:i/>
        </w:rPr>
        <w:t>the “standards” information on the Web site; however, given the frequency of Web page updates and the possibility of</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5"/>
          <w:noProof w:val="true"/>
          <w:i/>
        </w:rPr>
        <w:t>broken links to sub-URLs, a home page also has been provided for each main organization. Short descriptions for</w:t>
      </w:r>
    </w:p>
    <w:p w:rsidR="005A76FB" w:rsidRDefault="005A76FB" w:rsidP="005A76FB">
      <w:pPr>
        <w:spacing w:before="0" w:after="0" w:line="253" w:lineRule="exact"/>
        <w:ind w:left="1799"/>
        <w:jc w:val="left"/>
      </w:pPr>
      <w:r>
        <w:rPr>
          <w:rFonts w:ascii="Garamond" w:eastAsia="Garamond" w:hAnsi="Garamond" w:cs="Garamond"/>
          <w:u w:val="none"/>
          <w:sz w:val="21"/>
          <w:position w:val="0"/>
          <w:color w:val="120f0e"/>
          <w:spacing w:val="-15"/>
          <w:noProof w:val="true"/>
          <w:i/>
        </w:rPr>
        <w:t>the listed organizations have been mostly taken verbatim from the Web sites themselves. [All websites were last</w:t>
      </w: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6"/>
          <w:noProof w:val="true"/>
          <w:i/>
        </w:rPr>
        <w:t>accessed on 8/16/05.]</w:t>
      </w:r>
    </w:p>
    <w:p w:rsidR="005A76FB" w:rsidRDefault="005A76FB" w:rsidP="005A76FB">
      <w:pPr>
        <w:spacing w:before="0" w:after="0" w:line="240" w:lineRule="exact"/>
      </w:pP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8"/>
          <w:noProof w:val="true"/>
          <w:b/>
        </w:rPr>
        <w:t>AIIM (Enterprise Content Management Association)</w:t>
      </w:r>
    </w:p>
    <w:p w:rsidR="005A76FB" w:rsidRDefault="005A76FB" w:rsidP="005A76FB">
      <w:pPr>
        <w:spacing w:before="0" w:after="0" w:line="386" w:lineRule="exact"/>
        <w:ind w:left="2146"/>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9"/>
          <w:noProof w:val="true"/>
        </w:rPr>
        <w:t>http://www.aiim.org</w:t>
      </w:r>
    </w:p>
    <w:p w:rsidR="005A76FB" w:rsidRDefault="005A76FB" w:rsidP="005A76FB">
      <w:pPr>
        <w:spacing w:before="0" w:after="0" w:line="373" w:lineRule="exact"/>
        <w:ind w:left="2146"/>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8"/>
          <w:noProof w:val="true"/>
        </w:rPr>
        <w:t>http://www.aiim.org/standards.asp?ID=24488</w:t>
      </w:r>
    </w:p>
    <w:p w:rsidR="005A76FB" w:rsidRDefault="005A76FB" w:rsidP="005A76FB">
      <w:pPr>
        <w:spacing w:before="0" w:after="0" w:line="386" w:lineRule="exact"/>
        <w:ind w:left="2146"/>
        <w:jc w:val="left"/>
      </w:pPr>
      <w:r>
        <w:rPr>
          <w:rFonts w:ascii="Garamond" w:eastAsia="Garamond" w:hAnsi="Garamond" w:cs="Garamond"/>
          <w:u w:val="none"/>
          <w:sz w:val="21"/>
          <w:position w:val="0"/>
          <w:color w:val="120f0e"/>
          <w:spacing w:val="-17"/>
          <w:noProof w:val="true"/>
        </w:rPr>
        <w:t>AIIM Standards is comprised of twenty-plus committees and working groups. Over 80 of AIIM’s</w:t>
      </w:r>
    </w:p>
    <w:p w:rsidR="005A76FB" w:rsidRDefault="005A76FB" w:rsidP="005A76FB">
      <w:pPr>
        <w:spacing w:before="0" w:after="0" w:line="266" w:lineRule="exact"/>
        <w:ind w:left="2146"/>
        <w:jc w:val="left"/>
      </w:pPr>
      <w:r>
        <w:rPr>
          <w:rFonts w:ascii="Garamond" w:eastAsia="Garamond" w:hAnsi="Garamond" w:cs="Garamond"/>
          <w:u w:val="none"/>
          <w:sz w:val="21"/>
          <w:position w:val="0"/>
          <w:color w:val="120f0e"/>
          <w:spacing w:val="-17"/>
          <w:noProof w:val="true"/>
        </w:rPr>
        <w:t>standards, recommended practices and technical reports have been drafted and approved by ANSI.</w:t>
      </w:r>
    </w:p>
    <w:p w:rsidR="005A76FB" w:rsidRDefault="005A76FB" w:rsidP="005A76FB">
      <w:pPr>
        <w:spacing w:before="0" w:after="0" w:line="386" w:lineRule="exact"/>
        <w:ind w:left="2146"/>
        <w:jc w:val="left"/>
      </w:pPr>
      <w:r>
        <w:rPr>
          <w:rFonts w:ascii="Garamond" w:eastAsia="Garamond" w:hAnsi="Garamond" w:cs="Garamond"/>
          <w:u w:val="none"/>
          <w:sz w:val="21"/>
          <w:position w:val="0"/>
          <w:color w:val="120f0e"/>
          <w:spacing w:val="-17"/>
          <w:noProof w:val="true"/>
        </w:rPr>
        <w:t>AIIM holds the secretariat for ISO/TC 171 SC2, Document Imaging Applications, and Application</w:t>
      </w:r>
    </w:p>
    <w:p w:rsidR="005A76FB" w:rsidRDefault="005A76FB" w:rsidP="005A76FB">
      <w:pPr>
        <w:spacing w:before="0" w:after="0" w:line="266" w:lineRule="exact"/>
        <w:ind w:left="2146"/>
        <w:jc w:val="left"/>
      </w:pPr>
      <w:r>
        <w:rPr>
          <w:rFonts w:ascii="Garamond" w:eastAsia="Garamond" w:hAnsi="Garamond" w:cs="Garamond"/>
          <w:u w:val="none"/>
          <w:sz w:val="21"/>
          <w:position w:val="0"/>
          <w:color w:val="120f0e"/>
          <w:spacing w:val="-16"/>
          <w:noProof w:val="true"/>
        </w:rPr>
        <w:t>Issues. AIIM is also the administrator for the U.S. Technical Advisory Group (TAG) to ISO TC 171,</w:t>
      </w:r>
    </w:p>
    <w:p w:rsidR="005A76FB" w:rsidRDefault="005A76FB" w:rsidP="005A76FB">
      <w:pPr>
        <w:spacing w:before="0" w:after="0" w:line="253" w:lineRule="exact"/>
        <w:ind w:left="2146"/>
        <w:jc w:val="left"/>
      </w:pPr>
      <w:r>
        <w:rPr>
          <w:rFonts w:ascii="Garamond" w:eastAsia="Garamond" w:hAnsi="Garamond" w:cs="Garamond"/>
          <w:u w:val="none"/>
          <w:sz w:val="21"/>
          <w:position w:val="0"/>
          <w:color w:val="120f0e"/>
          <w:spacing w:val="-16"/>
          <w:noProof w:val="true"/>
        </w:rPr>
        <w:t>Document Imaging Applications that represents the United States at international meetings.</w:t>
      </w:r>
    </w:p>
    <w:p w:rsidR="005A76FB" w:rsidRDefault="005A76FB" w:rsidP="005A76FB">
      <w:pPr>
        <w:spacing w:before="0" w:after="0" w:line="240" w:lineRule="exact"/>
      </w:pP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8"/>
          <w:noProof w:val="true"/>
          <w:b/>
        </w:rPr>
        <w:t>American National Standards Institute (ANSI)</w:t>
      </w:r>
    </w:p>
    <w:p w:rsidR="005A76FB" w:rsidRDefault="005A76FB" w:rsidP="005A76FB">
      <w:pPr>
        <w:spacing w:before="0" w:after="0" w:line="386" w:lineRule="exact"/>
        <w:ind w:left="2146"/>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8"/>
          <w:noProof w:val="true"/>
        </w:rPr>
        <w:t>http://www.ansi.org</w:t>
      </w:r>
    </w:p>
    <w:p w:rsidR="005A76FB" w:rsidRDefault="005A76FB" w:rsidP="005A76FB">
      <w:pPr>
        <w:spacing w:before="0" w:after="0" w:line="386" w:lineRule="exact"/>
        <w:ind w:left="2146"/>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7"/>
          <w:noProof w:val="true"/>
        </w:rPr>
        <w:t>http://www.ansi.org/standards_activities/overview/overview.aspx?menuid=3</w:t>
      </w:r>
    </w:p>
    <w:p w:rsidR="005A76FB" w:rsidRDefault="005A76FB" w:rsidP="005A76FB">
      <w:pPr>
        <w:spacing w:before="0" w:after="0" w:line="373" w:lineRule="exact"/>
        <w:ind w:left="2146"/>
        <w:jc w:val="left"/>
      </w:pPr>
      <w:r>
        <w:rPr>
          <w:rFonts w:ascii="Garamond" w:eastAsia="Garamond" w:hAnsi="Garamond" w:cs="Garamond"/>
          <w:u w:val="none"/>
          <w:sz w:val="21"/>
          <w:position w:val="0"/>
          <w:color w:val="120f0e"/>
          <w:spacing w:val="-16"/>
          <w:noProof w:val="true"/>
        </w:rPr>
        <w:t>ANSI is a private, non-profit organization (501(c)(3)) that administers and coordinates the U.S.</w:t>
      </w:r>
    </w:p>
    <w:p w:rsidR="005A76FB" w:rsidRDefault="005A76FB" w:rsidP="005A76FB">
      <w:pPr>
        <w:spacing w:before="0" w:after="0" w:line="266" w:lineRule="exact"/>
        <w:ind w:left="2146"/>
        <w:jc w:val="left"/>
      </w:pPr>
      <w:r>
        <w:rPr>
          <w:rFonts w:ascii="Garamond" w:eastAsia="Garamond" w:hAnsi="Garamond" w:cs="Garamond"/>
          <w:u w:val="none"/>
          <w:sz w:val="21"/>
          <w:position w:val="0"/>
          <w:color w:val="120f0e"/>
          <w:spacing w:val="-17"/>
          <w:noProof w:val="true"/>
        </w:rPr>
        <w:t>voluntary standardization and conformity assessment system.</w:t>
      </w:r>
    </w:p>
    <w:p w:rsidR="005A76FB" w:rsidRDefault="005A76FB" w:rsidP="005A76FB">
      <w:pPr>
        <w:spacing w:before="0" w:after="0" w:line="386" w:lineRule="exact"/>
        <w:ind w:left="2146"/>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7"/>
          <w:noProof w:val="true"/>
        </w:rPr>
        <w:t>ANSI/AIIM TR31, Performance Guideline for the Legal Acceptance of Records Produced by</w:t>
      </w:r>
    </w:p>
    <w:p w:rsidR="005A76FB" w:rsidRDefault="005A76FB" w:rsidP="005A76FB">
      <w:pPr>
        <w:spacing w:before="0" w:after="0" w:line="266" w:lineRule="exact"/>
        <w:ind w:left="2146"/>
        <w:jc w:val="left"/>
      </w:pPr>
      <w:r>
        <w:rPr>
          <w:rFonts w:ascii="Garamond" w:eastAsia="Garamond" w:hAnsi="Garamond" w:cs="Garamond"/>
          <w:u w:val="none"/>
          <w:sz w:val="21"/>
          <w:position w:val="0"/>
          <w:color w:val="120f0e"/>
          <w:spacing w:val="-19"/>
          <w:noProof w:val="true"/>
        </w:rPr>
        <w:t>Information Technology</w:t>
      </w:r>
    </w:p>
    <w:p w:rsidR="005A76FB" w:rsidRDefault="005A76FB" w:rsidP="005A76FB">
      <w:pPr>
        <w:spacing w:before="0" w:after="0" w:line="240" w:lineRule="exact"/>
      </w:pP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8"/>
          <w:noProof w:val="true"/>
          <w:b/>
        </w:rPr>
        <w:t>ARMA (The Association for Information Management Professionals)</w:t>
      </w:r>
    </w:p>
    <w:p w:rsidR="005A76FB" w:rsidRDefault="005A76FB" w:rsidP="005A76FB">
      <w:pPr>
        <w:spacing w:before="0" w:after="0" w:line="373" w:lineRule="exact"/>
        <w:ind w:left="2146"/>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9"/>
          <w:noProof w:val="true"/>
        </w:rPr>
        <w:t>http://www.arma.org</w:t>
      </w:r>
    </w:p>
    <w:p w:rsidR="005A76FB" w:rsidRDefault="005A76FB" w:rsidP="005A76FB">
      <w:pPr>
        <w:spacing w:before="0" w:after="0" w:line="386" w:lineRule="exact"/>
        <w:ind w:left="2146"/>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8"/>
          <w:noProof w:val="true"/>
        </w:rPr>
        <w:t>http://www.arma.org/standards/index.cfm</w:t>
      </w:r>
    </w:p>
    <w:p w:rsidR="005A76FB" w:rsidRDefault="005A76FB" w:rsidP="005A76FB">
      <w:pPr>
        <w:spacing w:before="0" w:after="0" w:line="386" w:lineRule="exact"/>
        <w:ind w:left="2146"/>
        <w:jc w:val="left"/>
      </w:pPr>
      <w:r>
        <w:rPr>
          <w:rFonts w:ascii="Garamond" w:eastAsia="Garamond" w:hAnsi="Garamond" w:cs="Garamond"/>
          <w:u w:val="none"/>
          <w:sz w:val="21"/>
          <w:position w:val="0"/>
          <w:color w:val="120f0e"/>
          <w:spacing w:val="-16"/>
          <w:noProof w:val="true"/>
        </w:rPr>
        <w:t>Standards development is a major activity for ARMA International at both the national and international</w:t>
      </w:r>
    </w:p>
    <w:p w:rsidR="005A76FB" w:rsidRDefault="005A76FB" w:rsidP="005A76FB">
      <w:pPr>
        <w:spacing w:before="0" w:after="0" w:line="266" w:lineRule="exact"/>
        <w:ind w:left="2146"/>
        <w:jc w:val="left"/>
      </w:pPr>
      <w:r>
        <w:rPr>
          <w:rFonts w:ascii="Garamond" w:eastAsia="Garamond" w:hAnsi="Garamond" w:cs="Garamond"/>
          <w:u w:val="none"/>
          <w:sz w:val="21"/>
          <w:position w:val="0"/>
          <w:color w:val="120f0e"/>
          <w:spacing w:val="-17"/>
          <w:noProof w:val="true"/>
        </w:rPr>
        <w:t>levels. ARMA is an accredited standards development organization with the American National</w:t>
      </w:r>
    </w:p>
    <w:p w:rsidR="005A76FB" w:rsidRDefault="005A76FB" w:rsidP="005A76FB">
      <w:pPr>
        <w:spacing w:before="0" w:after="0" w:line="266" w:lineRule="exact"/>
        <w:ind w:left="2146"/>
        <w:jc w:val="left"/>
      </w:pPr>
      <w:r>
        <w:rPr>
          <w:rFonts w:ascii="Garamond" w:eastAsia="Garamond" w:hAnsi="Garamond" w:cs="Garamond"/>
          <w:u w:val="none"/>
          <w:sz w:val="21"/>
          <w:position w:val="0"/>
          <w:color w:val="120f0e"/>
          <w:spacing w:val="-17"/>
          <w:noProof w:val="true"/>
        </w:rPr>
        <w:t>Standards Institute (ANSI). ARMA also participates in applicable ISO standards development</w:t>
      </w:r>
    </w:p>
    <w:p w:rsidR="005A76FB" w:rsidRDefault="005A76FB" w:rsidP="005A76FB">
      <w:pPr>
        <w:spacing w:before="0" w:after="0" w:line="253" w:lineRule="exact"/>
        <w:ind w:left="2146"/>
        <w:jc w:val="left"/>
      </w:pPr>
      <w:r>
        <w:rPr>
          <w:rFonts w:ascii="Garamond" w:eastAsia="Garamond" w:hAnsi="Garamond" w:cs="Garamond"/>
          <w:u w:val="none"/>
          <w:sz w:val="21"/>
          <w:position w:val="0"/>
          <w:color w:val="120f0e"/>
          <w:spacing w:val="-18"/>
          <w:noProof w:val="true"/>
        </w:rPr>
        <w:t>committees such as TC 46/SC 11 Archives/Records Management.</w:t>
      </w:r>
    </w:p>
    <w:p w:rsidR="005A76FB" w:rsidRDefault="005A76FB" w:rsidP="005A76FB">
      <w:pPr>
        <w:spacing w:before="0" w:after="0" w:line="240" w:lineRule="exact"/>
      </w:pP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7"/>
          <w:noProof w:val="true"/>
          <w:b/>
        </w:rPr>
        <w:t>Cohasset Associates, Inc.</w:t>
      </w:r>
    </w:p>
    <w:p w:rsidR="005A76FB" w:rsidRDefault="005A76FB" w:rsidP="005A76FB">
      <w:pPr>
        <w:spacing w:before="0" w:after="0" w:line="386" w:lineRule="exact"/>
        <w:ind w:left="2146"/>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9"/>
          <w:noProof w:val="true"/>
        </w:rPr>
        <w:t>http://www.cohasset.com</w:t>
      </w:r>
    </w:p>
    <w:p w:rsidR="005A76FB" w:rsidRDefault="005A76FB" w:rsidP="005A76FB">
      <w:pPr>
        <w:spacing w:before="0" w:after="0" w:line="386" w:lineRule="exact"/>
        <w:ind w:left="2146"/>
        <w:jc w:val="left"/>
      </w:pPr>
      <w:r>
        <w:rPr>
          <w:rFonts w:ascii="Garamond" w:eastAsia="Garamond" w:hAnsi="Garamond" w:cs="Garamond"/>
          <w:u w:val="none"/>
          <w:sz w:val="21"/>
          <w:position w:val="0"/>
          <w:color w:val="120f0e"/>
          <w:spacing w:val="-16"/>
          <w:noProof w:val="true"/>
        </w:rPr>
        <w:t>Cohasset is a private consulting firm specializing in document-based information management, and is</w:t>
      </w:r>
    </w:p>
    <w:p w:rsidR="005A76FB" w:rsidRDefault="005A76FB" w:rsidP="005A76FB">
      <w:pPr>
        <w:spacing w:before="0" w:after="0" w:line="266" w:lineRule="exact"/>
        <w:ind w:left="2146"/>
        <w:jc w:val="left"/>
      </w:pPr>
      <w:r>
        <w:rPr>
          <w:rFonts w:ascii="Garamond" w:eastAsia="Garamond" w:hAnsi="Garamond" w:cs="Garamond"/>
          <w:u w:val="none"/>
          <w:sz w:val="21"/>
          <w:position w:val="0"/>
          <w:color w:val="120f0e"/>
          <w:spacing w:val="-17"/>
          <w:noProof w:val="true"/>
        </w:rPr>
        <w:t>host to the Managing Electronic Records (MER) Conferences.</w:t>
      </w:r>
    </w:p>
    <w:p w:rsidR="005A76FB" w:rsidRDefault="005A76FB" w:rsidP="005A76FB">
      <w:pPr>
        <w:spacing w:before="0" w:after="0" w:line="240" w:lineRule="exact"/>
      </w:pPr>
    </w:p>
    <w:p w:rsidR="005A76FB" w:rsidRDefault="005A76FB" w:rsidP="005A76FB">
      <w:pPr>
        <w:spacing w:before="0" w:after="0" w:line="253" w:lineRule="exact"/>
        <w:ind w:left="1786"/>
        <w:jc w:val="left"/>
      </w:pPr>
      <w:r>
        <w:rPr>
          <w:rFonts w:ascii="Garamond" w:eastAsia="Garamond" w:hAnsi="Garamond" w:cs="Garamond"/>
          <w:u w:val="none"/>
          <w:sz w:val="21"/>
          <w:position w:val="0"/>
          <w:color w:val="120f0e"/>
          <w:spacing w:val="-17"/>
          <w:noProof w:val="true"/>
          <w:b/>
        </w:rPr>
        <w:t>Committee on Institutional Cooperation (CIC), University Archivists Group (UAG)</w:t>
      </w:r>
    </w:p>
    <w:p w:rsidR="005A76FB" w:rsidRDefault="005A76FB" w:rsidP="005A76FB">
      <w:pPr>
        <w:spacing w:before="0" w:after="0" w:line="386" w:lineRule="exact"/>
        <w:ind w:left="2146"/>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7"/>
          <w:noProof w:val="true"/>
        </w:rPr>
        <w:t>http://www.cic.uiuc.edu/groups/UniversityArchivistsGroup/</w:t>
      </w:r>
    </w:p>
    <w:p w:rsidR="005A76FB" w:rsidRDefault="005A76FB" w:rsidP="005A76FB">
      <w:pPr>
        <w:spacing w:before="0" w:after="0" w:line="386" w:lineRule="exact"/>
        <w:ind w:left="2146"/>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6"/>
          <w:noProof w:val="true"/>
        </w:rPr>
        <w:t>http://www.cic.uiuc.edu/groups/UniversityArchivistsGroup/archive/BestPractice/</w:t>
      </w:r>
    </w:p>
    <w:p w:rsidR="005A76FB" w:rsidRDefault="005A76FB" w:rsidP="005A76FB">
      <w:pPr>
        <w:spacing w:before="0" w:after="0" w:line="266" w:lineRule="exact"/>
        <w:ind w:left="2506"/>
        <w:jc w:val="left"/>
      </w:pPr>
      <w:r>
        <w:rPr>
          <w:rFonts w:ascii="Garamond" w:eastAsia="Garamond" w:hAnsi="Garamond" w:cs="Garamond"/>
          <w:u w:val="none"/>
          <w:sz w:val="21"/>
          <w:position w:val="0"/>
          <w:color w:val="120f0e"/>
          <w:spacing w:val="-17"/>
          <w:noProof w:val="true"/>
        </w:rPr>
        <w:t>UniversityArchivistsStandards.pdf</w:t>
      </w:r>
    </w:p>
    <w:p w:rsidR="005A76FB" w:rsidRDefault="005A76FB" w:rsidP="005A76FB">
      <w:pPr>
        <w:spacing w:before="0" w:after="0" w:line="599" w:lineRule="exact"/>
        <w:ind w:left="10933"/>
        <w:jc w:val="left"/>
      </w:pPr>
      <w:r>
        <w:rPr>
          <w:rFonts w:ascii="Arial" w:eastAsia="Arial" w:hAnsi="Arial" w:cs="Arial"/>
          <w:u w:val="none"/>
          <w:sz w:val="16"/>
          <w:position w:val="0"/>
          <w:color w:val="231f20"/>
          <w:spacing w:val="0"/>
          <w:noProof w:val="true"/>
        </w:rPr>
        <w:t>57</w:t>
      </w:r>
    </w:p>
    <w:bookmarkStart w:id="68" w:name="68"/>
    <w:bookmarkEnd w:id="68"/>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76" type="#_x0000_t75" style="position:absolute;margin-left:0pt;margin-top:0pt;width:612pt;height:792pt;z-index:-251658131;mso-position-horizontal-relative:page;mso-position-vertical-relative:page">
            <v:imagedata r:id="rId76"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240" w:lineRule="exact"/>
      </w:pPr>
    </w:p>
    <w:p w:rsidR="005A76FB" w:rsidRDefault="005A76FB" w:rsidP="005A76FB">
      <w:pPr>
        <w:spacing w:before="0" w:after="0" w:line="466" w:lineRule="exact"/>
        <w:ind w:left="2159"/>
        <w:jc w:val="left"/>
      </w:pPr>
      <w:r>
        <w:rPr>
          <w:rFonts w:ascii="Garamond" w:eastAsia="Garamond" w:hAnsi="Garamond" w:cs="Garamond"/>
          <w:u w:val="none"/>
          <w:sz w:val="21"/>
          <w:position w:val="0"/>
          <w:color w:val="120f0e"/>
          <w:spacing w:val="-16"/>
          <w:noProof w:val="true"/>
        </w:rPr>
        <w:t>This website sets out CIC UAG Standards for an Electronic Records Policy.</w:t>
      </w:r>
    </w:p>
    <w:p w:rsidR="005A76FB" w:rsidRDefault="005A76FB" w:rsidP="005A76FB">
      <w:pPr>
        <w:spacing w:before="0" w:after="0" w:line="240" w:lineRule="exact"/>
      </w:pP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8"/>
          <w:noProof w:val="true"/>
          <w:b/>
        </w:rPr>
        <w:t>Mint Business Solutions</w:t>
      </w:r>
    </w:p>
    <w:p w:rsidR="005A76FB" w:rsidRDefault="005A76FB" w:rsidP="005A76FB">
      <w:pPr>
        <w:spacing w:before="0" w:after="0" w:line="386" w:lineRule="exact"/>
        <w:ind w:left="2213"/>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7"/>
          <w:noProof w:val="true"/>
        </w:rPr>
        <w:t>http://www.mintsolutions.co.uk/pages.asp?p=5</w:t>
      </w:r>
    </w:p>
    <w:p w:rsidR="005A76FB" w:rsidRDefault="005A76FB" w:rsidP="005A76FB">
      <w:pPr>
        <w:spacing w:before="0" w:after="0" w:line="373" w:lineRule="exact"/>
        <w:ind w:left="2506"/>
        <w:jc w:val="left"/>
      </w:pPr>
      <w:r>
        <w:rPr>
          <w:rFonts w:ascii="Garamond" w:eastAsia="Garamond" w:hAnsi="Garamond" w:cs="Garamond"/>
          <w:u w:val="none"/>
          <w:sz w:val="21"/>
          <w:position w:val="0"/>
          <w:color w:val="120f0e"/>
          <w:spacing w:val="-17"/>
          <w:noProof w:val="true"/>
        </w:rPr>
        <w:t>The site provides solutions for document management and database/website development, including</w:t>
      </w:r>
    </w:p>
    <w:p w:rsidR="005A76FB" w:rsidRDefault="005A76FB" w:rsidP="005A76FB">
      <w:pPr>
        <w:spacing w:before="0" w:after="0" w:line="266" w:lineRule="exact"/>
        <w:ind w:left="2506"/>
        <w:jc w:val="left"/>
      </w:pPr>
      <w:r>
        <w:rPr>
          <w:rFonts w:ascii="Garamond" w:eastAsia="Garamond" w:hAnsi="Garamond" w:cs="Garamond"/>
          <w:u w:val="none"/>
          <w:sz w:val="21"/>
          <w:position w:val="0"/>
          <w:color w:val="120f0e"/>
          <w:spacing w:val="-20"/>
          <w:noProof w:val="true"/>
        </w:rPr>
        <w:t>e-government.</w:t>
      </w:r>
    </w:p>
    <w:p w:rsidR="005A76FB" w:rsidRDefault="005A76FB" w:rsidP="005A76FB">
      <w:pPr>
        <w:spacing w:before="0" w:after="0" w:line="386" w:lineRule="exact"/>
        <w:ind w:left="2159"/>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7"/>
          <w:noProof w:val="true"/>
        </w:rPr>
        <w:t>http://www.mintsolutions.co.uk/pages.asp?p=14</w:t>
      </w:r>
    </w:p>
    <w:p w:rsidR="005A76FB" w:rsidRDefault="005A76FB" w:rsidP="005A76FB">
      <w:pPr>
        <w:spacing w:before="0" w:after="0" w:line="386" w:lineRule="exact"/>
        <w:ind w:left="2159"/>
        <w:jc w:val="left"/>
      </w:pPr>
      <w:r>
        <w:rPr>
          <w:rFonts w:ascii="Garamond" w:eastAsia="Garamond" w:hAnsi="Garamond" w:cs="Garamond"/>
          <w:u w:val="none"/>
          <w:sz w:val="21"/>
          <w:position w:val="0"/>
          <w:color w:val="120f0e"/>
          <w:spacing w:val="-20"/>
          <w:noProof w:val="true"/>
        </w:rPr>
        <w:t>Records Management Links</w:t>
      </w:r>
    </w:p>
    <w:p w:rsidR="005A76FB" w:rsidRDefault="005A76FB" w:rsidP="005A76FB">
      <w:pPr>
        <w:spacing w:before="0" w:after="0" w:line="240" w:lineRule="exact"/>
      </w:pP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9"/>
          <w:noProof w:val="true"/>
          <w:b/>
        </w:rPr>
        <w:t>Electronic Media Group</w:t>
      </w:r>
    </w:p>
    <w:p w:rsidR="005A76FB" w:rsidRDefault="005A76FB" w:rsidP="005A76FB">
      <w:pPr>
        <w:spacing w:before="0" w:after="0" w:line="373" w:lineRule="exact"/>
        <w:ind w:left="2159"/>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7"/>
          <w:noProof w:val="true"/>
        </w:rPr>
        <w:t>http://aic.stanford.edu/sg/emg/</w:t>
      </w:r>
    </w:p>
    <w:p w:rsidR="005A76FB" w:rsidRDefault="005A76FB" w:rsidP="005A76FB">
      <w:pPr>
        <w:spacing w:before="0" w:after="0" w:line="386" w:lineRule="exact"/>
        <w:ind w:left="2159"/>
        <w:jc w:val="left"/>
      </w:pPr>
      <w:r>
        <w:rPr>
          <w:rFonts w:ascii="Garamond" w:eastAsia="Garamond" w:hAnsi="Garamond" w:cs="Garamond"/>
          <w:u w:val="none"/>
          <w:sz w:val="21"/>
          <w:position w:val="0"/>
          <w:color w:val="120f0e"/>
          <w:spacing w:val="-16"/>
          <w:noProof w:val="true"/>
        </w:rPr>
        <w:t>The mission of the Electronic Media Group (EMG) is two-fold: (1) preservation of electronic art,</w:t>
      </w:r>
    </w:p>
    <w:p w:rsidR="005A76FB" w:rsidRDefault="005A76FB" w:rsidP="005A76FB">
      <w:pPr>
        <w:spacing w:before="0" w:after="0" w:line="266" w:lineRule="exact"/>
        <w:ind w:left="2159"/>
        <w:jc w:val="left"/>
      </w:pPr>
      <w:r>
        <w:rPr>
          <w:rFonts w:ascii="Garamond" w:eastAsia="Garamond" w:hAnsi="Garamond" w:cs="Garamond"/>
          <w:u w:val="none"/>
          <w:sz w:val="21"/>
          <w:position w:val="0"/>
          <w:color w:val="120f0e"/>
          <w:spacing w:val="-15"/>
          <w:noProof w:val="true"/>
        </w:rPr>
        <w:t>electronic-based cultural materials and tools of creation; and (2) to provide a means for conservators and</w:t>
      </w:r>
    </w:p>
    <w:p w:rsidR="005A76FB" w:rsidRDefault="005A76FB" w:rsidP="005A76FB">
      <w:pPr>
        <w:spacing w:before="0" w:after="0" w:line="266" w:lineRule="exact"/>
        <w:ind w:left="2159"/>
        <w:jc w:val="left"/>
      </w:pPr>
      <w:r>
        <w:rPr>
          <w:rFonts w:ascii="Garamond" w:eastAsia="Garamond" w:hAnsi="Garamond" w:cs="Garamond"/>
          <w:u w:val="none"/>
          <w:sz w:val="21"/>
          <w:position w:val="0"/>
          <w:color w:val="120f0e"/>
          <w:spacing w:val="-16"/>
          <w:noProof w:val="true"/>
        </w:rPr>
        <w:t>related professionals to develop and maintain knowledge of relevant new media and emerging</w:t>
      </w:r>
    </w:p>
    <w:p w:rsidR="005A76FB" w:rsidRDefault="005A76FB" w:rsidP="005A76FB">
      <w:pPr>
        <w:spacing w:before="0" w:after="0" w:line="266" w:lineRule="exact"/>
        <w:ind w:left="2159"/>
        <w:jc w:val="left"/>
      </w:pPr>
      <w:r>
        <w:rPr>
          <w:rFonts w:ascii="Garamond" w:eastAsia="Garamond" w:hAnsi="Garamond" w:cs="Garamond"/>
          <w:u w:val="none"/>
          <w:sz w:val="21"/>
          <w:position w:val="0"/>
          <w:color w:val="120f0e"/>
          <w:spacing w:val="-18"/>
          <w:noProof w:val="true"/>
        </w:rPr>
        <w:t>technologies.</w:t>
      </w:r>
    </w:p>
    <w:p w:rsidR="005A76FB" w:rsidRDefault="005A76FB" w:rsidP="005A76FB">
      <w:pPr>
        <w:spacing w:before="0" w:after="0" w:line="240" w:lineRule="exact"/>
      </w:pPr>
    </w:p>
    <w:p w:rsidR="005A76FB" w:rsidRDefault="005A76FB" w:rsidP="005A76FB">
      <w:pPr>
        <w:spacing w:before="0" w:after="0" w:line="253" w:lineRule="exact"/>
        <w:ind w:left="1799"/>
        <w:jc w:val="left"/>
      </w:pPr>
      <w:r>
        <w:rPr>
          <w:rFonts w:ascii="Garamond" w:eastAsia="Garamond" w:hAnsi="Garamond" w:cs="Garamond"/>
          <w:u w:val="none"/>
          <w:sz w:val="21"/>
          <w:position w:val="0"/>
          <w:color w:val="120f0e"/>
          <w:spacing w:val="-18"/>
          <w:noProof w:val="true"/>
          <w:b/>
        </w:rPr>
        <w:t>Electronic Resource Preservation and Access Network (ERPANET)</w:t>
      </w:r>
    </w:p>
    <w:p w:rsidR="005A76FB" w:rsidRDefault="005A76FB" w:rsidP="005A76FB">
      <w:pPr>
        <w:spacing w:before="0" w:after="0" w:line="386" w:lineRule="exact"/>
        <w:ind w:left="2159"/>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8"/>
          <w:noProof w:val="true"/>
        </w:rPr>
        <w:t>http://www.erpanet.org</w:t>
      </w:r>
    </w:p>
    <w:p w:rsidR="005A76FB" w:rsidRDefault="005A76FB" w:rsidP="005A76FB">
      <w:pPr>
        <w:spacing w:before="0" w:after="0" w:line="386" w:lineRule="exact"/>
        <w:ind w:left="2159"/>
        <w:jc w:val="left"/>
      </w:pPr>
      <w:r>
        <w:rPr>
          <w:rFonts w:ascii="Garamond" w:eastAsia="Garamond" w:hAnsi="Garamond" w:cs="Garamond"/>
          <w:u w:val="none"/>
          <w:sz w:val="21"/>
          <w:position w:val="0"/>
          <w:color w:val="120f0e"/>
          <w:spacing w:val="-18"/>
          <w:noProof w:val="true"/>
        </w:rPr>
        <w:t>The European Commission—funded ERPANET Project will establish an expandable European</w:t>
      </w:r>
    </w:p>
    <w:p w:rsidR="005A76FB" w:rsidRDefault="005A76FB" w:rsidP="005A76FB">
      <w:pPr>
        <w:spacing w:before="0" w:after="0" w:line="266" w:lineRule="exact"/>
        <w:ind w:left="2159"/>
        <w:jc w:val="left"/>
      </w:pPr>
      <w:r>
        <w:rPr>
          <w:rFonts w:ascii="Garamond" w:eastAsia="Garamond" w:hAnsi="Garamond" w:cs="Garamond"/>
          <w:u w:val="none"/>
          <w:sz w:val="21"/>
          <w:position w:val="0"/>
          <w:color w:val="120f0e"/>
          <w:spacing w:val="-16"/>
          <w:noProof w:val="true"/>
        </w:rPr>
        <w:t>Consortium, which will make viable and visible information, best practice and skills development in the</w:t>
      </w:r>
    </w:p>
    <w:p w:rsidR="005A76FB" w:rsidRDefault="005A76FB" w:rsidP="005A76FB">
      <w:pPr>
        <w:spacing w:before="0" w:after="0" w:line="266" w:lineRule="exact"/>
        <w:ind w:left="2159"/>
        <w:jc w:val="left"/>
      </w:pPr>
      <w:r>
        <w:rPr>
          <w:rFonts w:ascii="Garamond" w:eastAsia="Garamond" w:hAnsi="Garamond" w:cs="Garamond"/>
          <w:u w:val="none"/>
          <w:sz w:val="21"/>
          <w:position w:val="0"/>
          <w:color w:val="120f0e"/>
          <w:spacing w:val="-15"/>
          <w:noProof w:val="true"/>
        </w:rPr>
        <w:t>area of digital preservation of cultural heritage and scientific objects. ERPANET will provide a virtual</w:t>
      </w:r>
    </w:p>
    <w:p w:rsidR="005A76FB" w:rsidRDefault="005A76FB" w:rsidP="005A76FB">
      <w:pPr>
        <w:spacing w:before="0" w:after="0" w:line="253" w:lineRule="exact"/>
        <w:ind w:left="2159"/>
        <w:jc w:val="left"/>
      </w:pPr>
      <w:r>
        <w:rPr>
          <w:rFonts w:ascii="Garamond" w:eastAsia="Garamond" w:hAnsi="Garamond" w:cs="Garamond"/>
          <w:u w:val="none"/>
          <w:sz w:val="21"/>
          <w:position w:val="0"/>
          <w:color w:val="120f0e"/>
          <w:spacing w:val="-16"/>
          <w:noProof w:val="true"/>
        </w:rPr>
        <w:t>clearinghouse and knowledge base on state-of-the-art developments in digital preservation and the</w:t>
      </w:r>
    </w:p>
    <w:p w:rsidR="005A76FB" w:rsidRDefault="005A76FB" w:rsidP="005A76FB">
      <w:pPr>
        <w:spacing w:before="0" w:after="0" w:line="266" w:lineRule="exact"/>
        <w:ind w:left="2159"/>
        <w:jc w:val="left"/>
      </w:pPr>
      <w:r>
        <w:rPr>
          <w:rFonts w:ascii="Garamond" w:eastAsia="Garamond" w:hAnsi="Garamond" w:cs="Garamond"/>
          <w:u w:val="none"/>
          <w:sz w:val="21"/>
          <w:position w:val="0"/>
          <w:color w:val="120f0e"/>
          <w:spacing w:val="-15"/>
          <w:noProof w:val="true"/>
        </w:rPr>
        <w:t>transfer of that expertise among individuals and institutions.</w:t>
      </w:r>
    </w:p>
    <w:p w:rsidR="005A76FB" w:rsidRDefault="005A76FB" w:rsidP="005A76FB">
      <w:pPr>
        <w:spacing w:before="0" w:after="0" w:line="240" w:lineRule="exact"/>
      </w:pP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20"/>
          <w:noProof w:val="true"/>
          <w:b/>
        </w:rPr>
        <w:t>IEEE Computer Society</w:t>
      </w:r>
    </w:p>
    <w:p w:rsidR="005A76FB" w:rsidRDefault="005A76FB" w:rsidP="005A76FB">
      <w:pPr>
        <w:spacing w:before="0" w:after="0" w:line="386" w:lineRule="exact"/>
        <w:ind w:left="2159"/>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9"/>
          <w:noProof w:val="true"/>
        </w:rPr>
        <w:t>http://www.computer.org</w:t>
      </w:r>
    </w:p>
    <w:p w:rsidR="005A76FB" w:rsidRDefault="005A76FB" w:rsidP="005A76FB">
      <w:pPr>
        <w:spacing w:before="0" w:after="0" w:line="386" w:lineRule="exact"/>
        <w:ind w:left="2159"/>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8"/>
          <w:noProof w:val="true"/>
        </w:rPr>
        <w:t>http://www.computer.org/standards</w:t>
      </w:r>
    </w:p>
    <w:p w:rsidR="005A76FB" w:rsidRDefault="005A76FB" w:rsidP="005A76FB">
      <w:pPr>
        <w:spacing w:before="0" w:after="0" w:line="373" w:lineRule="exact"/>
        <w:ind w:left="2159"/>
        <w:jc w:val="left"/>
      </w:pPr>
      <w:r>
        <w:rPr>
          <w:rFonts w:ascii="Garamond" w:eastAsia="Garamond" w:hAnsi="Garamond" w:cs="Garamond"/>
          <w:u w:val="none"/>
          <w:sz w:val="21"/>
          <w:position w:val="0"/>
          <w:color w:val="120f0e"/>
          <w:spacing w:val="-16"/>
          <w:noProof w:val="true"/>
        </w:rPr>
        <w:t>With nearly 100,000 members, the IEEE Computer Society is the world’s leading organization of</w:t>
      </w:r>
    </w:p>
    <w:p w:rsidR="005A76FB" w:rsidRDefault="005A76FB" w:rsidP="005A76FB">
      <w:pPr>
        <w:spacing w:before="0" w:after="0" w:line="266" w:lineRule="exact"/>
        <w:ind w:left="2159"/>
        <w:jc w:val="left"/>
      </w:pPr>
      <w:r>
        <w:rPr>
          <w:rFonts w:ascii="Garamond" w:eastAsia="Garamond" w:hAnsi="Garamond" w:cs="Garamond"/>
          <w:u w:val="none"/>
          <w:sz w:val="21"/>
          <w:position w:val="0"/>
          <w:color w:val="120f0e"/>
          <w:spacing w:val="-15"/>
          <w:noProof w:val="true"/>
        </w:rPr>
        <w:t>computer professionals. Founded in 1946, it is the largest of the 37 societies of the Institute of Electrical</w:t>
      </w:r>
    </w:p>
    <w:p w:rsidR="005A76FB" w:rsidRDefault="005A76FB" w:rsidP="005A76FB">
      <w:pPr>
        <w:spacing w:before="0" w:after="0" w:line="266" w:lineRule="exact"/>
        <w:ind w:left="2159"/>
        <w:jc w:val="left"/>
      </w:pPr>
      <w:r>
        <w:rPr>
          <w:rFonts w:ascii="Garamond" w:eastAsia="Garamond" w:hAnsi="Garamond" w:cs="Garamond"/>
          <w:u w:val="none"/>
          <w:sz w:val="21"/>
          <w:position w:val="0"/>
          <w:color w:val="120f0e"/>
          <w:spacing w:val="-17"/>
          <w:noProof w:val="true"/>
        </w:rPr>
        <w:t>and Electronics Engineers (IEEE).</w:t>
      </w:r>
    </w:p>
    <w:p w:rsidR="005A76FB" w:rsidRDefault="005A76FB" w:rsidP="005A76FB">
      <w:pPr>
        <w:spacing w:before="0" w:after="0" w:line="386" w:lineRule="exact"/>
        <w:ind w:left="2159"/>
        <w:jc w:val="left"/>
      </w:pPr>
      <w:r>
        <w:rPr>
          <w:rFonts w:ascii="Garamond" w:eastAsia="Garamond" w:hAnsi="Garamond" w:cs="Garamond"/>
          <w:u w:val="none"/>
          <w:sz w:val="21"/>
          <w:position w:val="0"/>
          <w:color w:val="120f0e"/>
          <w:spacing w:val="-16"/>
          <w:noProof w:val="true"/>
        </w:rPr>
        <w:t>The Society is dedicated to advancing the theory, practice, and application of computer and information</w:t>
      </w:r>
    </w:p>
    <w:p w:rsidR="005A76FB" w:rsidRDefault="005A76FB" w:rsidP="005A76FB">
      <w:pPr>
        <w:spacing w:before="0" w:after="0" w:line="266" w:lineRule="exact"/>
        <w:ind w:left="2159"/>
        <w:jc w:val="left"/>
      </w:pPr>
      <w:r>
        <w:rPr>
          <w:rFonts w:ascii="Garamond" w:eastAsia="Garamond" w:hAnsi="Garamond" w:cs="Garamond"/>
          <w:u w:val="none"/>
          <w:sz w:val="21"/>
          <w:position w:val="0"/>
          <w:color w:val="120f0e"/>
          <w:spacing w:val="-17"/>
          <w:noProof w:val="true"/>
        </w:rPr>
        <w:t>processing technology.</w:t>
      </w:r>
    </w:p>
    <w:p w:rsidR="005A76FB" w:rsidRDefault="005A76FB" w:rsidP="005A76FB">
      <w:pPr>
        <w:spacing w:before="0" w:after="0" w:line="240" w:lineRule="exact"/>
      </w:pPr>
    </w:p>
    <w:p w:rsidR="005A76FB" w:rsidRDefault="005A76FB" w:rsidP="005A76FB">
      <w:pPr>
        <w:spacing w:before="0" w:after="0" w:line="253" w:lineRule="exact"/>
        <w:ind w:left="1799"/>
        <w:jc w:val="left"/>
      </w:pPr>
      <w:r>
        <w:rPr>
          <w:rFonts w:ascii="Garamond" w:eastAsia="Garamond" w:hAnsi="Garamond" w:cs="Garamond"/>
          <w:u w:val="none"/>
          <w:sz w:val="21"/>
          <w:position w:val="0"/>
          <w:color w:val="120f0e"/>
          <w:spacing w:val="-17"/>
          <w:noProof w:val="true"/>
          <w:b/>
        </w:rPr>
        <w:t>Indiana University Bloomington Libraries, University Archives</w:t>
      </w:r>
    </w:p>
    <w:p w:rsidR="005A76FB" w:rsidRDefault="005A76FB" w:rsidP="005A76FB">
      <w:pPr>
        <w:spacing w:before="0" w:after="0" w:line="386" w:lineRule="exact"/>
        <w:ind w:left="2159"/>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7"/>
          <w:noProof w:val="true"/>
        </w:rPr>
        <w:t>http://www.libraries.iub.edu/index.php?pageId=3313</w:t>
      </w:r>
    </w:p>
    <w:p w:rsidR="005A76FB" w:rsidRDefault="005A76FB" w:rsidP="005A76FB">
      <w:pPr>
        <w:spacing w:before="0" w:after="0" w:line="386" w:lineRule="exact"/>
        <w:ind w:left="2159"/>
        <w:jc w:val="left"/>
      </w:pPr>
      <w:r>
        <w:rPr>
          <w:rFonts w:ascii="Garamond" w:eastAsia="Garamond" w:hAnsi="Garamond" w:cs="Garamond"/>
          <w:u w:val="none"/>
          <w:sz w:val="21"/>
          <w:position w:val="0"/>
          <w:color w:val="120f0e"/>
          <w:spacing w:val="-16"/>
          <w:noProof w:val="true"/>
        </w:rPr>
        <w:t>Website includes citations to white papers and standards on methodologies for designing record-keeping</w:t>
      </w:r>
    </w:p>
    <w:p w:rsidR="005A76FB" w:rsidRDefault="005A76FB" w:rsidP="005A76FB">
      <w:pPr>
        <w:spacing w:before="0" w:after="0" w:line="266" w:lineRule="exact"/>
        <w:ind w:left="2159"/>
        <w:jc w:val="left"/>
      </w:pPr>
      <w:r>
        <w:rPr>
          <w:rFonts w:ascii="Garamond" w:eastAsia="Garamond" w:hAnsi="Garamond" w:cs="Garamond"/>
          <w:u w:val="none"/>
          <w:sz w:val="21"/>
          <w:position w:val="0"/>
          <w:color w:val="120f0e"/>
          <w:spacing w:val="-16"/>
          <w:noProof w:val="true"/>
        </w:rPr>
        <w:t>systems, evaluating information systems as record-keeping systems, functional requirements for record-</w:t>
      </w:r>
    </w:p>
    <w:p w:rsidR="005A76FB" w:rsidRDefault="005A76FB" w:rsidP="005A76FB">
      <w:pPr>
        <w:spacing w:before="0" w:after="0" w:line="266" w:lineRule="exact"/>
        <w:ind w:left="2159"/>
        <w:jc w:val="left"/>
      </w:pPr>
      <w:r>
        <w:rPr>
          <w:rFonts w:ascii="Garamond" w:eastAsia="Garamond" w:hAnsi="Garamond" w:cs="Garamond"/>
          <w:u w:val="none"/>
          <w:sz w:val="21"/>
          <w:position w:val="0"/>
          <w:color w:val="120f0e"/>
          <w:spacing w:val="-16"/>
          <w:noProof w:val="true"/>
        </w:rPr>
        <w:t>keeping systems, record-keeping metadata specifications, and records policies and guidelines.</w:t>
      </w:r>
    </w:p>
    <w:p w:rsidR="005A76FB" w:rsidRDefault="005A76FB" w:rsidP="005A76FB">
      <w:pPr>
        <w:spacing w:before="0" w:after="0" w:line="240" w:lineRule="exact"/>
      </w:pPr>
    </w:p>
    <w:p w:rsidR="005A76FB" w:rsidRDefault="005A76FB" w:rsidP="005A76FB">
      <w:pPr>
        <w:spacing w:before="0" w:after="0" w:line="253" w:lineRule="exact"/>
        <w:ind w:left="1799"/>
        <w:jc w:val="left"/>
      </w:pPr>
      <w:r>
        <w:rPr>
          <w:rFonts w:ascii="Garamond" w:eastAsia="Garamond" w:hAnsi="Garamond" w:cs="Garamond"/>
          <w:u w:val="none"/>
          <w:sz w:val="21"/>
          <w:position w:val="0"/>
          <w:color w:val="120f0e"/>
          <w:spacing w:val="-17"/>
          <w:noProof w:val="true"/>
          <w:b/>
        </w:rPr>
        <w:t>International Council on Archives</w:t>
      </w:r>
    </w:p>
    <w:p w:rsidR="005A76FB" w:rsidRDefault="005A76FB" w:rsidP="005A76FB">
      <w:pPr>
        <w:spacing w:before="0" w:after="0" w:line="386" w:lineRule="exact"/>
        <w:ind w:left="2159"/>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8"/>
          <w:noProof w:val="true"/>
        </w:rPr>
        <w:t>http://www.ica.org</w:t>
      </w:r>
    </w:p>
    <w:p w:rsidR="005A76FB" w:rsidRDefault="005A76FB" w:rsidP="005A76FB">
      <w:pPr>
        <w:spacing w:before="0" w:after="0" w:line="386" w:lineRule="exact"/>
        <w:ind w:left="2159"/>
        <w:jc w:val="left"/>
      </w:pPr>
      <w:r>
        <w:rPr>
          <w:rFonts w:ascii="Garamond" w:eastAsia="Garamond" w:hAnsi="Garamond" w:cs="Garamond"/>
          <w:u w:val="none"/>
          <w:sz w:val="21"/>
          <w:position w:val="0"/>
          <w:color w:val="120f0e"/>
          <w:spacing w:val="-16"/>
          <w:noProof w:val="true"/>
        </w:rPr>
        <w:t>The International Council on Archives (ICA) is a decentralized organization governed by a General</w:t>
      </w:r>
    </w:p>
    <w:p w:rsidR="005A76FB" w:rsidRDefault="005A76FB" w:rsidP="005A76FB">
      <w:pPr>
        <w:spacing w:before="0" w:after="0" w:line="266" w:lineRule="exact"/>
        <w:ind w:left="2159"/>
        <w:jc w:val="left"/>
      </w:pPr>
      <w:r>
        <w:rPr>
          <w:rFonts w:ascii="Garamond" w:eastAsia="Garamond" w:hAnsi="Garamond" w:cs="Garamond"/>
          <w:u w:val="none"/>
          <w:sz w:val="21"/>
          <w:position w:val="0"/>
          <w:color w:val="120f0e"/>
          <w:spacing w:val="-16"/>
          <w:noProof w:val="true"/>
        </w:rPr>
        <w:t>Assembly and administered by an Executive Committee. Its branches provide archivists with a regional</w:t>
      </w:r>
    </w:p>
    <w:p w:rsidR="005A76FB" w:rsidRDefault="005A76FB" w:rsidP="005A76FB">
      <w:pPr>
        <w:spacing w:before="0" w:after="0" w:line="266" w:lineRule="exact"/>
        <w:ind w:left="2159"/>
        <w:jc w:val="left"/>
      </w:pPr>
      <w:r>
        <w:rPr>
          <w:rFonts w:ascii="Garamond" w:eastAsia="Garamond" w:hAnsi="Garamond" w:cs="Garamond"/>
          <w:u w:val="none"/>
          <w:sz w:val="21"/>
          <w:position w:val="0"/>
          <w:color w:val="120f0e"/>
          <w:spacing w:val="-15"/>
          <w:noProof w:val="true"/>
        </w:rPr>
        <w:t>forum in all parts of the world (except North America); its sections bring together archivists and archival</w:t>
      </w:r>
    </w:p>
    <w:p w:rsidR="005A76FB" w:rsidRDefault="005A76FB" w:rsidP="005A76FB">
      <w:pPr>
        <w:spacing w:before="0" w:after="0" w:line="253" w:lineRule="exact"/>
        <w:ind w:left="2159"/>
        <w:jc w:val="left"/>
      </w:pPr>
      <w:r>
        <w:rPr>
          <w:rFonts w:ascii="Garamond" w:eastAsia="Garamond" w:hAnsi="Garamond" w:cs="Garamond"/>
          <w:u w:val="none"/>
          <w:sz w:val="21"/>
          <w:position w:val="0"/>
          <w:color w:val="120f0e"/>
          <w:spacing w:val="-15"/>
          <w:noProof w:val="true"/>
        </w:rPr>
        <w:t>institutions interested in particular areas of professional interest; its committees and working groups</w:t>
      </w:r>
    </w:p>
    <w:p w:rsidR="005A76FB" w:rsidRDefault="005A76FB" w:rsidP="005A76FB">
      <w:pPr>
        <w:spacing w:before="0" w:after="0" w:line="573" w:lineRule="exact"/>
        <w:ind w:left="10933"/>
        <w:jc w:val="left"/>
      </w:pPr>
      <w:r>
        <w:rPr>
          <w:rFonts w:ascii="Arial" w:eastAsia="Arial" w:hAnsi="Arial" w:cs="Arial"/>
          <w:u w:val="none"/>
          <w:sz w:val="16"/>
          <w:position w:val="0"/>
          <w:color w:val="231f20"/>
          <w:spacing w:val="0"/>
          <w:noProof w:val="true"/>
        </w:rPr>
        <w:t>58</w:t>
      </w:r>
    </w:p>
    <w:bookmarkStart w:id="69" w:name="69"/>
    <w:bookmarkEnd w:id="69"/>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77" type="#_x0000_t75" style="position:absolute;margin-left:0pt;margin-top:0pt;width:612pt;height:792pt;z-index:-251658130;mso-position-horizontal-relative:page;mso-position-vertical-relative:page">
            <v:imagedata r:id="rId77"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426" w:lineRule="exact"/>
        <w:ind w:left="2159"/>
        <w:jc w:val="left"/>
      </w:pPr>
      <w:r>
        <w:rPr>
          <w:rFonts w:ascii="Garamond" w:eastAsia="Garamond" w:hAnsi="Garamond" w:cs="Garamond"/>
          <w:u w:val="none"/>
          <w:sz w:val="21"/>
          <w:position w:val="0"/>
          <w:color w:val="120f0e"/>
          <w:spacing w:val="-16"/>
          <w:noProof w:val="true"/>
        </w:rPr>
        <w:t>engage experts to solve specific problems. The ICA Secretariat serves the administrative needs of the</w:t>
      </w:r>
    </w:p>
    <w:p w:rsidR="005A76FB" w:rsidRDefault="005A76FB" w:rsidP="005A76FB">
      <w:pPr>
        <w:spacing w:before="0" w:after="0" w:line="253" w:lineRule="exact"/>
        <w:ind w:left="2159"/>
        <w:jc w:val="left"/>
      </w:pPr>
      <w:r>
        <w:rPr>
          <w:rFonts w:ascii="Garamond" w:eastAsia="Garamond" w:hAnsi="Garamond" w:cs="Garamond"/>
          <w:u w:val="none"/>
          <w:sz w:val="21"/>
          <w:position w:val="0"/>
          <w:color w:val="120f0e"/>
          <w:spacing w:val="-16"/>
          <w:noProof w:val="true"/>
        </w:rPr>
        <w:t>organization and maintains relations between members and cooperation with related bodies and other</w:t>
      </w:r>
    </w:p>
    <w:p w:rsidR="005A76FB" w:rsidRDefault="005A76FB" w:rsidP="005A76FB">
      <w:pPr>
        <w:spacing w:before="0" w:after="0" w:line="266" w:lineRule="exact"/>
        <w:ind w:left="2159"/>
        <w:jc w:val="left"/>
      </w:pPr>
      <w:r>
        <w:rPr>
          <w:rFonts w:ascii="Garamond" w:eastAsia="Garamond" w:hAnsi="Garamond" w:cs="Garamond"/>
          <w:u w:val="none"/>
          <w:sz w:val="21"/>
          <w:position w:val="0"/>
          <w:color w:val="120f0e"/>
          <w:spacing w:val="-16"/>
          <w:noProof w:val="true"/>
        </w:rPr>
        <w:t>international organizations.</w:t>
      </w:r>
    </w:p>
    <w:p w:rsidR="005A76FB" w:rsidRDefault="005A76FB" w:rsidP="005A76FB">
      <w:pPr>
        <w:spacing w:before="0" w:after="0" w:line="386" w:lineRule="exact"/>
        <w:ind w:left="2159"/>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7"/>
          <w:noProof w:val="true"/>
        </w:rPr>
        <w:t>http://www.ica.org/biblio.php?pbodycode=CER&amp;ppubtype=pub&amp;plangue=eng</w:t>
      </w:r>
    </w:p>
    <w:p w:rsidR="005A76FB" w:rsidRDefault="005A76FB" w:rsidP="005A76FB">
      <w:pPr>
        <w:spacing w:before="0" w:after="0" w:line="386" w:lineRule="exact"/>
        <w:ind w:left="2159"/>
        <w:jc w:val="left"/>
      </w:pPr>
      <w:r>
        <w:rPr>
          <w:rFonts w:ascii="Garamond" w:eastAsia="Garamond" w:hAnsi="Garamond" w:cs="Garamond"/>
          <w:u w:val="none"/>
          <w:sz w:val="21"/>
          <w:position w:val="0"/>
          <w:color w:val="120f0e"/>
          <w:spacing w:val="-18"/>
          <w:noProof w:val="true"/>
        </w:rPr>
        <w:t>ICA Committee on Current Records in Electronic Environments</w:t>
      </w:r>
    </w:p>
    <w:p w:rsidR="005A76FB" w:rsidRDefault="005A76FB" w:rsidP="005A76FB">
      <w:pPr>
        <w:spacing w:before="0" w:after="0" w:line="386" w:lineRule="exact"/>
        <w:ind w:left="2159"/>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7"/>
          <w:noProof w:val="true"/>
        </w:rPr>
        <w:t>http://www.icacds.org.uk/eng/standards.htm</w:t>
      </w:r>
    </w:p>
    <w:p w:rsidR="005A76FB" w:rsidRDefault="005A76FB" w:rsidP="005A76FB">
      <w:pPr>
        <w:spacing w:before="0" w:after="0" w:line="373" w:lineRule="exact"/>
        <w:ind w:left="2159"/>
        <w:jc w:val="left"/>
      </w:pPr>
      <w:r>
        <w:rPr>
          <w:rFonts w:ascii="Garamond" w:eastAsia="Garamond" w:hAnsi="Garamond" w:cs="Garamond"/>
          <w:u w:val="none"/>
          <w:sz w:val="21"/>
          <w:position w:val="0"/>
          <w:color w:val="120f0e"/>
          <w:spacing w:val="-16"/>
          <w:noProof w:val="true"/>
        </w:rPr>
        <w:t>ICA Committee on Descriptive Standards: Standards &amp; Guidelines</w:t>
      </w:r>
    </w:p>
    <w:p w:rsidR="005A76FB" w:rsidRDefault="005A76FB" w:rsidP="005A76FB">
      <w:pPr>
        <w:spacing w:before="0" w:after="0" w:line="240" w:lineRule="exact"/>
      </w:pP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7"/>
          <w:noProof w:val="true"/>
          <w:b/>
        </w:rPr>
        <w:t>International Organization for Standardization</w:t>
      </w:r>
    </w:p>
    <w:p w:rsidR="005A76FB" w:rsidRDefault="005A76FB" w:rsidP="005A76FB">
      <w:pPr>
        <w:spacing w:before="0" w:after="0" w:line="386" w:lineRule="exact"/>
        <w:ind w:left="2159"/>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8"/>
          <w:noProof w:val="true"/>
        </w:rPr>
        <w:t>http://www.iso.org</w:t>
      </w:r>
    </w:p>
    <w:p w:rsidR="005A76FB" w:rsidRDefault="005A76FB" w:rsidP="005A76FB">
      <w:pPr>
        <w:spacing w:before="0" w:after="0" w:line="386" w:lineRule="exact"/>
        <w:ind w:left="2159"/>
        <w:jc w:val="left"/>
      </w:pPr>
      <w:r>
        <w:rPr>
          <w:rFonts w:ascii="Garamond" w:eastAsia="Garamond" w:hAnsi="Garamond" w:cs="Garamond"/>
          <w:u w:val="none"/>
          <w:sz w:val="21"/>
          <w:position w:val="0"/>
          <w:color w:val="120f0e"/>
          <w:spacing w:val="-16"/>
          <w:noProof w:val="true"/>
        </w:rPr>
        <w:t>A network of national standards institutes from 148 countries working in partnership with international</w:t>
      </w:r>
    </w:p>
    <w:p w:rsidR="005A76FB" w:rsidRDefault="005A76FB" w:rsidP="005A76FB">
      <w:pPr>
        <w:spacing w:before="0" w:after="0" w:line="266" w:lineRule="exact"/>
        <w:ind w:left="2159"/>
        <w:jc w:val="left"/>
      </w:pPr>
      <w:r>
        <w:rPr>
          <w:rFonts w:ascii="Garamond" w:eastAsia="Garamond" w:hAnsi="Garamond" w:cs="Garamond"/>
          <w:u w:val="none"/>
          <w:sz w:val="21"/>
          <w:position w:val="0"/>
          <w:color w:val="120f0e"/>
          <w:spacing w:val="-16"/>
          <w:noProof w:val="true"/>
        </w:rPr>
        <w:t>organizations, governments, industry, business and consumer representatives. The source of ISO 9000,</w:t>
      </w:r>
    </w:p>
    <w:p w:rsidR="005A76FB" w:rsidRDefault="005A76FB" w:rsidP="005A76FB">
      <w:pPr>
        <w:spacing w:before="0" w:after="0" w:line="253" w:lineRule="exact"/>
        <w:ind w:left="2159"/>
        <w:jc w:val="left"/>
      </w:pPr>
      <w:r>
        <w:rPr>
          <w:rFonts w:ascii="Garamond" w:eastAsia="Garamond" w:hAnsi="Garamond" w:cs="Garamond"/>
          <w:u w:val="none"/>
          <w:sz w:val="21"/>
          <w:position w:val="0"/>
          <w:color w:val="120f0e"/>
          <w:spacing w:val="-17"/>
          <w:noProof w:val="true"/>
        </w:rPr>
        <w:t>ISO 14000 and more than 14,000 International Standards for business, government and society.</w:t>
      </w:r>
    </w:p>
    <w:p w:rsidR="005A76FB" w:rsidRDefault="005A76FB" w:rsidP="005A76FB">
      <w:pPr>
        <w:spacing w:before="0" w:after="0" w:line="386" w:lineRule="exact"/>
        <w:ind w:left="2159"/>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7"/>
          <w:noProof w:val="true"/>
        </w:rPr>
        <w:t>ISO 15489-1 and 2:2001(E), International Standard: Information and Documentation – Records</w:t>
      </w:r>
    </w:p>
    <w:p w:rsidR="005A76FB" w:rsidRDefault="005A76FB" w:rsidP="005A76FB">
      <w:pPr>
        <w:spacing w:before="0" w:after="0" w:line="266" w:lineRule="exact"/>
        <w:ind w:left="2159"/>
        <w:jc w:val="left"/>
      </w:pPr>
      <w:r>
        <w:rPr>
          <w:rFonts w:ascii="Garamond" w:eastAsia="Garamond" w:hAnsi="Garamond" w:cs="Garamond"/>
          <w:u w:val="none"/>
          <w:sz w:val="21"/>
          <w:position w:val="0"/>
          <w:color w:val="120f0e"/>
          <w:spacing w:val="-26"/>
          <w:noProof w:val="true"/>
        </w:rPr>
        <w:t>Management</w:t>
      </w:r>
    </w:p>
    <w:p w:rsidR="005A76FB" w:rsidRDefault="005A76FB" w:rsidP="005A76FB">
      <w:pPr>
        <w:spacing w:before="0" w:after="0" w:line="240" w:lineRule="exact"/>
      </w:pP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7"/>
          <w:noProof w:val="true"/>
          <w:b/>
        </w:rPr>
        <w:t>International Research on Permanent Authentic Records in Electronic Systems (InterPARES Project)</w:t>
      </w:r>
    </w:p>
    <w:p w:rsidR="005A76FB" w:rsidRDefault="005A76FB" w:rsidP="005A76FB">
      <w:pPr>
        <w:spacing w:before="0" w:after="0" w:line="386" w:lineRule="exact"/>
        <w:ind w:left="2159"/>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7"/>
          <w:noProof w:val="true"/>
        </w:rPr>
        <w:t>http://www.interpares.org</w:t>
      </w:r>
    </w:p>
    <w:p w:rsidR="005A76FB" w:rsidRDefault="005A76FB" w:rsidP="005A76FB">
      <w:pPr>
        <w:spacing w:before="0" w:after="0" w:line="373" w:lineRule="exact"/>
        <w:ind w:left="2159"/>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7"/>
          <w:noProof w:val="true"/>
        </w:rPr>
        <w:t>http://www.interpares.org/links.htm</w:t>
      </w:r>
    </w:p>
    <w:p w:rsidR="005A76FB" w:rsidRDefault="005A76FB" w:rsidP="005A76FB">
      <w:pPr>
        <w:spacing w:before="0" w:after="0" w:line="386" w:lineRule="exact"/>
        <w:ind w:left="2159"/>
        <w:jc w:val="left"/>
      </w:pPr>
      <w:r>
        <w:rPr>
          <w:rFonts w:ascii="Garamond" w:eastAsia="Garamond" w:hAnsi="Garamond" w:cs="Garamond"/>
          <w:u w:val="none"/>
          <w:sz w:val="21"/>
          <w:position w:val="0"/>
          <w:color w:val="120f0e"/>
          <w:spacing w:val="-17"/>
          <w:noProof w:val="true"/>
        </w:rPr>
        <w:t>The International Research on Permanent Authentic Records in Electronic Systems (InterPARES) aims to</w:t>
      </w:r>
    </w:p>
    <w:p w:rsidR="005A76FB" w:rsidRDefault="005A76FB" w:rsidP="005A76FB">
      <w:pPr>
        <w:spacing w:before="0" w:after="0" w:line="266" w:lineRule="exact"/>
        <w:ind w:left="2159"/>
        <w:jc w:val="left"/>
      </w:pPr>
      <w:r>
        <w:rPr>
          <w:rFonts w:ascii="Garamond" w:eastAsia="Garamond" w:hAnsi="Garamond" w:cs="Garamond"/>
          <w:u w:val="none"/>
          <w:sz w:val="21"/>
          <w:position w:val="0"/>
          <w:color w:val="120f0e"/>
          <w:spacing w:val="-16"/>
          <w:noProof w:val="true"/>
        </w:rPr>
        <w:t>develop the theoretical and methodological knowledge essential to the long-term preservation of authentic</w:t>
      </w:r>
    </w:p>
    <w:p w:rsidR="005A76FB" w:rsidRDefault="005A76FB" w:rsidP="005A76FB">
      <w:pPr>
        <w:spacing w:before="0" w:after="0" w:line="266" w:lineRule="exact"/>
        <w:ind w:left="2159"/>
        <w:jc w:val="left"/>
      </w:pPr>
      <w:r>
        <w:rPr>
          <w:rFonts w:ascii="Garamond" w:eastAsia="Garamond" w:hAnsi="Garamond" w:cs="Garamond"/>
          <w:u w:val="none"/>
          <w:sz w:val="21"/>
          <w:position w:val="0"/>
          <w:color w:val="120f0e"/>
          <w:spacing w:val="-16"/>
          <w:noProof w:val="true"/>
        </w:rPr>
        <w:t>records created and/or maintained in digital form. This knowledge should provide the basis from which</w:t>
      </w:r>
    </w:p>
    <w:p w:rsidR="005A76FB" w:rsidRDefault="005A76FB" w:rsidP="005A76FB">
      <w:pPr>
        <w:spacing w:before="0" w:after="0" w:line="266" w:lineRule="exact"/>
        <w:ind w:left="2159"/>
        <w:jc w:val="left"/>
      </w:pPr>
      <w:r>
        <w:rPr>
          <w:rFonts w:ascii="Garamond" w:eastAsia="Garamond" w:hAnsi="Garamond" w:cs="Garamond"/>
          <w:u w:val="none"/>
          <w:sz w:val="21"/>
          <w:position w:val="0"/>
          <w:color w:val="120f0e"/>
          <w:spacing w:val="-15"/>
          <w:noProof w:val="true"/>
        </w:rPr>
        <w:t>to formulate model policies, strategies and standards capable of ensuring the longevity of such material</w:t>
      </w:r>
    </w:p>
    <w:p w:rsidR="005A76FB" w:rsidRDefault="005A76FB" w:rsidP="005A76FB">
      <w:pPr>
        <w:spacing w:before="0" w:after="0" w:line="253" w:lineRule="exact"/>
        <w:ind w:left="2159"/>
        <w:jc w:val="left"/>
      </w:pPr>
      <w:r>
        <w:rPr>
          <w:rFonts w:ascii="Garamond" w:eastAsia="Garamond" w:hAnsi="Garamond" w:cs="Garamond"/>
          <w:u w:val="none"/>
          <w:sz w:val="21"/>
          <w:position w:val="0"/>
          <w:color w:val="120f0e"/>
          <w:spacing w:val="-14"/>
          <w:noProof w:val="true"/>
        </w:rPr>
        <w:t>and the ability of its users to trust its authenticity.</w:t>
      </w:r>
    </w:p>
    <w:p w:rsidR="005A76FB" w:rsidRDefault="005A76FB" w:rsidP="005A76FB">
      <w:pPr>
        <w:spacing w:before="0" w:after="0" w:line="240" w:lineRule="exact"/>
      </w:pP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7"/>
          <w:noProof w:val="true"/>
          <w:b/>
        </w:rPr>
        <w:t>MoReq (“Model Requirements”) Project</w:t>
      </w:r>
    </w:p>
    <w:p w:rsidR="005A76FB" w:rsidRDefault="005A76FB" w:rsidP="005A76FB">
      <w:pPr>
        <w:spacing w:before="0" w:after="0" w:line="386" w:lineRule="exact"/>
        <w:ind w:left="2159"/>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7"/>
          <w:noProof w:val="true"/>
        </w:rPr>
        <w:t>http://www.inform-consult.com/services_moreq.asp</w:t>
      </w:r>
    </w:p>
    <w:p w:rsidR="005A76FB" w:rsidRDefault="005A76FB" w:rsidP="005A76FB">
      <w:pPr>
        <w:spacing w:before="0" w:after="0" w:line="386" w:lineRule="exact"/>
        <w:ind w:left="2159"/>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8"/>
          <w:noProof w:val="true"/>
        </w:rPr>
        <w:t>http://www.cornwell.co.uk/moreq</w:t>
      </w:r>
    </w:p>
    <w:p w:rsidR="005A76FB" w:rsidRDefault="005A76FB" w:rsidP="005A76FB">
      <w:pPr>
        <w:spacing w:before="0" w:after="0" w:line="373" w:lineRule="exact"/>
        <w:ind w:left="2159"/>
        <w:jc w:val="left"/>
      </w:pPr>
      <w:r>
        <w:rPr>
          <w:rFonts w:ascii="Garamond" w:eastAsia="Garamond" w:hAnsi="Garamond" w:cs="Garamond"/>
          <w:u w:val="none"/>
          <w:sz w:val="21"/>
          <w:position w:val="0"/>
          <w:color w:val="120f0e"/>
          <w:spacing w:val="-17"/>
          <w:noProof w:val="true"/>
        </w:rPr>
        <w:t>Websites describing an EEC model records management requirement and specification.</w:t>
      </w:r>
    </w:p>
    <w:p w:rsidR="005A76FB" w:rsidRDefault="005A76FB" w:rsidP="005A76FB">
      <w:pPr>
        <w:spacing w:before="0" w:after="0" w:line="240" w:lineRule="exact"/>
      </w:pP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7"/>
          <w:noProof w:val="true"/>
          <w:b/>
        </w:rPr>
        <w:t>Monash University, Australia, School of Information Management and Systems</w:t>
      </w:r>
    </w:p>
    <w:p w:rsidR="005A76FB" w:rsidRDefault="005A76FB" w:rsidP="005A76FB">
      <w:pPr>
        <w:spacing w:before="0" w:after="0" w:line="386" w:lineRule="exact"/>
        <w:ind w:left="2159"/>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8"/>
          <w:noProof w:val="true"/>
        </w:rPr>
        <w:t>http://www.sims.monash.edu.au/index.html</w:t>
      </w:r>
    </w:p>
    <w:p w:rsidR="005A76FB" w:rsidRDefault="005A76FB" w:rsidP="005A76FB">
      <w:pPr>
        <w:spacing w:before="0" w:after="0" w:line="386" w:lineRule="exact"/>
        <w:ind w:left="2159"/>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7"/>
          <w:noProof w:val="true"/>
        </w:rPr>
        <w:t>http://www.sims.monash.edu.au/research/rcrg/links.html</w:t>
      </w:r>
    </w:p>
    <w:p w:rsidR="005A76FB" w:rsidRDefault="005A76FB" w:rsidP="005A76FB">
      <w:pPr>
        <w:spacing w:before="0" w:after="0" w:line="386" w:lineRule="exact"/>
        <w:ind w:left="2159"/>
        <w:jc w:val="left"/>
      </w:pPr>
      <w:r>
        <w:rPr>
          <w:rFonts w:ascii="Garamond" w:eastAsia="Garamond" w:hAnsi="Garamond" w:cs="Garamond"/>
          <w:u w:val="none"/>
          <w:sz w:val="21"/>
          <w:position w:val="0"/>
          <w:color w:val="120f0e"/>
          <w:spacing w:val="-17"/>
          <w:noProof w:val="true"/>
        </w:rPr>
        <w:t>The mission of the School of Information Management and Systems is to advance through teaching,</w:t>
      </w:r>
    </w:p>
    <w:p w:rsidR="005A76FB" w:rsidRDefault="005A76FB" w:rsidP="005A76FB">
      <w:pPr>
        <w:spacing w:before="0" w:after="0" w:line="253" w:lineRule="exact"/>
        <w:ind w:left="2159"/>
        <w:jc w:val="left"/>
      </w:pPr>
      <w:r>
        <w:rPr>
          <w:rFonts w:ascii="Garamond" w:eastAsia="Garamond" w:hAnsi="Garamond" w:cs="Garamond"/>
          <w:u w:val="none"/>
          <w:sz w:val="21"/>
          <w:position w:val="0"/>
          <w:color w:val="120f0e"/>
          <w:spacing w:val="-17"/>
          <w:noProof w:val="true"/>
        </w:rPr>
        <w:t>research and community engagement, the organization, application, management and use of information</w:t>
      </w:r>
    </w:p>
    <w:p w:rsidR="005A76FB" w:rsidRDefault="005A76FB" w:rsidP="005A76FB">
      <w:pPr>
        <w:spacing w:before="0" w:after="0" w:line="266" w:lineRule="exact"/>
        <w:ind w:left="2159"/>
        <w:jc w:val="left"/>
      </w:pPr>
      <w:r>
        <w:rPr>
          <w:rFonts w:ascii="Garamond" w:eastAsia="Garamond" w:hAnsi="Garamond" w:cs="Garamond"/>
          <w:u w:val="none"/>
          <w:sz w:val="21"/>
          <w:position w:val="0"/>
          <w:color w:val="120f0e"/>
          <w:spacing w:val="-17"/>
          <w:noProof w:val="true"/>
        </w:rPr>
        <w:t>and information technology, and to enhance our understanding of the impact of information on</w:t>
      </w:r>
    </w:p>
    <w:p w:rsidR="005A76FB" w:rsidRDefault="005A76FB" w:rsidP="005A76FB">
      <w:pPr>
        <w:spacing w:before="0" w:after="0" w:line="266" w:lineRule="exact"/>
        <w:ind w:left="2159"/>
        <w:jc w:val="left"/>
      </w:pPr>
      <w:r>
        <w:rPr>
          <w:rFonts w:ascii="Garamond" w:eastAsia="Garamond" w:hAnsi="Garamond" w:cs="Garamond"/>
          <w:u w:val="none"/>
          <w:sz w:val="21"/>
          <w:position w:val="0"/>
          <w:color w:val="120f0e"/>
          <w:spacing w:val="-15"/>
          <w:noProof w:val="true"/>
        </w:rPr>
        <w:t>individuals, organizations, institutions, and society.</w:t>
      </w:r>
    </w:p>
    <w:p w:rsidR="005A76FB" w:rsidRDefault="005A76FB" w:rsidP="005A76FB">
      <w:pPr>
        <w:spacing w:before="0" w:after="0" w:line="240" w:lineRule="exact"/>
      </w:pP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8"/>
          <w:noProof w:val="true"/>
          <w:b/>
        </w:rPr>
        <w:t>NAGARA (National Association of Government Archives and Records Administrators)</w:t>
      </w:r>
    </w:p>
    <w:p w:rsidR="005A76FB" w:rsidRDefault="005A76FB" w:rsidP="005A76FB">
      <w:pPr>
        <w:spacing w:before="0" w:after="0" w:line="386" w:lineRule="exact"/>
        <w:ind w:left="2159"/>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8"/>
          <w:noProof w:val="true"/>
        </w:rPr>
        <w:t>http://www.nagara.org</w:t>
      </w:r>
    </w:p>
    <w:p w:rsidR="005A76FB" w:rsidRDefault="005A76FB" w:rsidP="005A76FB">
      <w:pPr>
        <w:spacing w:before="0" w:after="0" w:line="373" w:lineRule="exact"/>
        <w:ind w:left="2159"/>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7"/>
          <w:noProof w:val="true"/>
        </w:rPr>
        <w:t>http://www.nagara.org/displaycommon.cfm?an=1&amp;subarticlenbr=5</w:t>
      </w:r>
    </w:p>
    <w:p w:rsidR="005A76FB" w:rsidRDefault="005A76FB" w:rsidP="005A76FB">
      <w:pPr>
        <w:spacing w:before="0" w:after="0" w:line="386" w:lineRule="exact"/>
        <w:ind w:left="2506"/>
        <w:jc w:val="left"/>
      </w:pPr>
      <w:r>
        <w:rPr>
          <w:rFonts w:ascii="Garamond" w:eastAsia="Garamond" w:hAnsi="Garamond" w:cs="Garamond"/>
          <w:u w:val="none"/>
          <w:sz w:val="21"/>
          <w:position w:val="0"/>
          <w:color w:val="120f0e"/>
          <w:spacing w:val="-17"/>
          <w:noProof w:val="true"/>
        </w:rPr>
        <w:t>NAGARA is a professional organization dedicated to the effective use and management of</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786" w:lineRule="exact"/>
        <w:ind w:left="10933"/>
        <w:jc w:val="left"/>
      </w:pPr>
      <w:r>
        <w:rPr>
          <w:rFonts w:ascii="Arial" w:eastAsia="Arial" w:hAnsi="Arial" w:cs="Arial"/>
          <w:u w:val="none"/>
          <w:sz w:val="16"/>
          <w:position w:val="0"/>
          <w:color w:val="231f20"/>
          <w:spacing w:val="0"/>
          <w:noProof w:val="true"/>
        </w:rPr>
        <w:t>59</w:t>
      </w:r>
    </w:p>
    <w:bookmarkStart w:id="70" w:name="70"/>
    <w:bookmarkEnd w:id="70"/>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78" type="#_x0000_t75" style="position:absolute;margin-left:0pt;margin-top:0pt;width:612pt;height:792pt;z-index:-251658129;mso-position-horizontal-relative:page;mso-position-vertical-relative:page">
            <v:imagedata r:id="rId78"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439" w:lineRule="exact"/>
        <w:ind w:left="2159"/>
        <w:jc w:val="left"/>
      </w:pPr>
      <w:r>
        <w:rPr>
          <w:rFonts w:ascii="Garamond" w:eastAsia="Garamond" w:hAnsi="Garamond" w:cs="Garamond"/>
          <w:u w:val="none"/>
          <w:sz w:val="21"/>
          <w:position w:val="0"/>
          <w:color w:val="120f0e"/>
          <w:spacing w:val="-16"/>
          <w:noProof w:val="true"/>
        </w:rPr>
        <w:t>government information and publicly recognizing their efforts and accomplishments.</w:t>
      </w:r>
    </w:p>
    <w:p w:rsidR="005A76FB" w:rsidRDefault="005A76FB" w:rsidP="005A76FB">
      <w:pPr>
        <w:spacing w:before="0" w:after="0" w:line="240" w:lineRule="exact"/>
      </w:pP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8"/>
          <w:noProof w:val="true"/>
          <w:b/>
        </w:rPr>
        <w:t>National Archives (United Kingdom)</w:t>
      </w:r>
    </w:p>
    <w:p w:rsidR="005A76FB" w:rsidRDefault="005A76FB" w:rsidP="005A76FB">
      <w:pPr>
        <w:spacing w:before="0" w:after="0" w:line="386" w:lineRule="exact"/>
        <w:ind w:left="2159"/>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7"/>
          <w:noProof w:val="true"/>
        </w:rPr>
        <w:t>http://www.nationalarchives.gov.uk</w:t>
      </w:r>
    </w:p>
    <w:p w:rsidR="005A76FB" w:rsidRDefault="005A76FB" w:rsidP="005A76FB">
      <w:pPr>
        <w:spacing w:before="0" w:after="0" w:line="373" w:lineRule="exact"/>
        <w:ind w:left="2159"/>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6"/>
          <w:noProof w:val="true"/>
        </w:rPr>
        <w:t>http://www.nationalarchives.gov.uk/electronicrecords/advice/default.htm</w:t>
      </w:r>
    </w:p>
    <w:p w:rsidR="005A76FB" w:rsidRDefault="005A76FB" w:rsidP="005A76FB">
      <w:pPr>
        <w:spacing w:before="0" w:after="0" w:line="386" w:lineRule="exact"/>
        <w:ind w:left="2159"/>
        <w:jc w:val="left"/>
      </w:pPr>
      <w:r>
        <w:rPr>
          <w:rFonts w:ascii="Garamond" w:eastAsia="Garamond" w:hAnsi="Garamond" w:cs="Garamond"/>
          <w:u w:val="none"/>
          <w:sz w:val="21"/>
          <w:position w:val="0"/>
          <w:color w:val="120f0e"/>
          <w:spacing w:val="-16"/>
          <w:noProof w:val="true"/>
        </w:rPr>
        <w:t>Standards on the development and best practices for e-records management systems, includes toolkits and</w:t>
      </w:r>
    </w:p>
    <w:p w:rsidR="005A76FB" w:rsidRDefault="005A76FB" w:rsidP="005A76FB">
      <w:pPr>
        <w:spacing w:before="0" w:after="0" w:line="266" w:lineRule="exact"/>
        <w:ind w:left="2159"/>
        <w:jc w:val="left"/>
      </w:pPr>
      <w:r>
        <w:rPr>
          <w:rFonts w:ascii="Garamond" w:eastAsia="Garamond" w:hAnsi="Garamond" w:cs="Garamond"/>
          <w:u w:val="none"/>
          <w:sz w:val="21"/>
          <w:position w:val="0"/>
          <w:color w:val="120f0e"/>
          <w:spacing w:val="-16"/>
          <w:noProof w:val="true"/>
        </w:rPr>
        <w:t>suggestions for developing corporate policies and inventory systems.</w:t>
      </w:r>
    </w:p>
    <w:p w:rsidR="005A76FB" w:rsidRDefault="005A76FB" w:rsidP="005A76FB">
      <w:pPr>
        <w:spacing w:before="0" w:after="0" w:line="386" w:lineRule="exact"/>
        <w:ind w:left="2159"/>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6"/>
          <w:noProof w:val="true"/>
        </w:rPr>
        <w:t>http://www.nationalarchives.gov.uk/electronicrecords</w:t>
      </w:r>
    </w:p>
    <w:p w:rsidR="005A76FB" w:rsidRDefault="005A76FB" w:rsidP="005A76FB">
      <w:pPr>
        <w:spacing w:before="0" w:after="0" w:line="240" w:lineRule="exact"/>
      </w:pP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7"/>
          <w:noProof w:val="true"/>
          <w:b/>
        </w:rPr>
        <w:t>National Archives of Australia</w:t>
      </w:r>
    </w:p>
    <w:p w:rsidR="005A76FB" w:rsidRDefault="005A76FB" w:rsidP="005A76FB">
      <w:pPr>
        <w:spacing w:before="0" w:after="0" w:line="373" w:lineRule="exact"/>
        <w:ind w:left="2159"/>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8"/>
          <w:noProof w:val="true"/>
        </w:rPr>
        <w:t>http://www.naa.gov.au</w:t>
      </w:r>
    </w:p>
    <w:p w:rsidR="005A76FB" w:rsidRDefault="005A76FB" w:rsidP="005A76FB">
      <w:pPr>
        <w:spacing w:before="0" w:after="0" w:line="386" w:lineRule="exact"/>
        <w:ind w:left="2159"/>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7"/>
          <w:noProof w:val="true"/>
        </w:rPr>
        <w:t>http://www.naa.gov.au/recordkeeping/rkpubs/summary.html (links to record-keeping publications)</w:t>
      </w:r>
    </w:p>
    <w:p w:rsidR="005A76FB" w:rsidRDefault="005A76FB" w:rsidP="005A76FB">
      <w:pPr>
        <w:spacing w:before="0" w:after="0" w:line="240" w:lineRule="exact"/>
      </w:pP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9"/>
          <w:noProof w:val="true"/>
          <w:b/>
        </w:rPr>
        <w:t>New South Wales State Records</w:t>
      </w:r>
    </w:p>
    <w:p w:rsidR="005A76FB" w:rsidRDefault="005A76FB" w:rsidP="005A76FB">
      <w:pPr>
        <w:spacing w:before="0" w:after="0" w:line="386" w:lineRule="exact"/>
        <w:ind w:left="2519"/>
        <w:jc w:val="left"/>
      </w:pPr>
      <w:r>
        <w:rPr>
          <w:rFonts w:ascii="Garamond" w:eastAsia="Garamond" w:hAnsi="Garamond" w:cs="Garamond"/>
          <w:u w:val="none"/>
          <w:sz w:val="21"/>
          <w:position w:val="0"/>
          <w:color w:val="120f0e"/>
          <w:spacing w:val="-16"/>
          <w:noProof w:val="true"/>
        </w:rPr>
        <w:t>http://www.records.nsw.gov.au/publicsector/erk/electronic.htm (electronic record-keeping)</w:t>
      </w:r>
    </w:p>
    <w:p w:rsidR="005A76FB" w:rsidRDefault="005A76FB" w:rsidP="005A76FB">
      <w:pPr>
        <w:spacing w:before="0" w:after="0" w:line="240" w:lineRule="exact"/>
      </w:pP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37"/>
          <w:noProof w:val="true"/>
          <w:b/>
        </w:rPr>
        <w:t>OASIS</w:t>
      </w:r>
    </w:p>
    <w:p w:rsidR="005A76FB" w:rsidRDefault="005A76FB" w:rsidP="005A76FB">
      <w:pPr>
        <w:spacing w:before="0" w:after="0" w:line="373" w:lineRule="exact"/>
        <w:ind w:left="2159"/>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8"/>
          <w:noProof w:val="true"/>
        </w:rPr>
        <w:t>http://www.oasis-open.org/home/index.php</w:t>
      </w:r>
    </w:p>
    <w:p w:rsidR="005A76FB" w:rsidRDefault="005A76FB" w:rsidP="005A76FB">
      <w:pPr>
        <w:spacing w:before="0" w:after="0" w:line="386" w:lineRule="exact"/>
        <w:ind w:left="2159"/>
        <w:jc w:val="left"/>
      </w:pPr>
      <w:r>
        <w:rPr>
          <w:rFonts w:ascii="Garamond" w:eastAsia="Garamond" w:hAnsi="Garamond" w:cs="Garamond"/>
          <w:u w:val="none"/>
          <w:sz w:val="21"/>
          <w:position w:val="0"/>
          <w:color w:val="120f0e"/>
          <w:spacing w:val="-16"/>
          <w:noProof w:val="true"/>
        </w:rPr>
        <w:t>Non-profit consortium coordinating development of e-business standards; parent organization for</w:t>
      </w:r>
    </w:p>
    <w:p w:rsidR="005A76FB" w:rsidRDefault="005A76FB" w:rsidP="005A76FB">
      <w:pPr>
        <w:spacing w:before="0" w:after="0" w:line="266" w:lineRule="exact"/>
        <w:ind w:left="2159"/>
        <w:jc w:val="left"/>
      </w:pPr>
      <w:r>
        <w:rPr>
          <w:rFonts w:ascii="Garamond" w:eastAsia="Garamond" w:hAnsi="Garamond" w:cs="Garamond"/>
          <w:u w:val="none"/>
          <w:sz w:val="21"/>
          <w:position w:val="0"/>
          <w:color w:val="120f0e"/>
          <w:spacing w:val="-25"/>
          <w:noProof w:val="true"/>
        </w:rPr>
        <w:t>LegalXML.</w:t>
      </w:r>
    </w:p>
    <w:p w:rsidR="005A76FB" w:rsidRDefault="005A76FB" w:rsidP="005A76FB">
      <w:pPr>
        <w:spacing w:before="0" w:after="0" w:line="240" w:lineRule="exact"/>
      </w:pP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8"/>
          <w:noProof w:val="true"/>
          <w:b/>
        </w:rPr>
        <w:t>Open Archives Initiative</w:t>
      </w:r>
    </w:p>
    <w:p w:rsidR="005A76FB" w:rsidRDefault="005A76FB" w:rsidP="005A76FB">
      <w:pPr>
        <w:spacing w:before="0" w:after="0" w:line="386" w:lineRule="exact"/>
        <w:ind w:left="2159"/>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7"/>
          <w:noProof w:val="true"/>
        </w:rPr>
        <w:t>http://www.openarchives.org/index.html</w:t>
      </w:r>
    </w:p>
    <w:p w:rsidR="005A76FB" w:rsidRDefault="005A76FB" w:rsidP="005A76FB">
      <w:pPr>
        <w:spacing w:before="0" w:after="0" w:line="373" w:lineRule="exact"/>
        <w:ind w:left="2159"/>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7"/>
          <w:noProof w:val="true"/>
        </w:rPr>
        <w:t>http://www.oaforum.org/oaf_db/list_db/list_protocols.php</w:t>
      </w:r>
    </w:p>
    <w:p w:rsidR="005A76FB" w:rsidRDefault="005A76FB" w:rsidP="005A76FB">
      <w:pPr>
        <w:spacing w:before="0" w:after="0" w:line="386" w:lineRule="exact"/>
        <w:ind w:left="2159"/>
        <w:jc w:val="left"/>
      </w:pPr>
      <w:r>
        <w:rPr>
          <w:rFonts w:ascii="Garamond" w:eastAsia="Garamond" w:hAnsi="Garamond" w:cs="Garamond"/>
          <w:u w:val="none"/>
          <w:sz w:val="21"/>
          <w:position w:val="0"/>
          <w:color w:val="120f0e"/>
          <w:spacing w:val="-16"/>
          <w:noProof w:val="true"/>
        </w:rPr>
        <w:t>The Open Archives Initiative develops and promotes interoperability standards that aim to facilitate the</w:t>
      </w:r>
    </w:p>
    <w:p w:rsidR="005A76FB" w:rsidRDefault="005A76FB" w:rsidP="005A76FB">
      <w:pPr>
        <w:spacing w:before="0" w:after="0" w:line="266" w:lineRule="exact"/>
        <w:ind w:left="2159"/>
        <w:jc w:val="left"/>
      </w:pPr>
      <w:r>
        <w:rPr>
          <w:rFonts w:ascii="Garamond" w:eastAsia="Garamond" w:hAnsi="Garamond" w:cs="Garamond"/>
          <w:u w:val="none"/>
          <w:sz w:val="21"/>
          <w:position w:val="0"/>
          <w:color w:val="120f0e"/>
          <w:spacing w:val="-15"/>
          <w:noProof w:val="true"/>
        </w:rPr>
        <w:t>efficient dissemination of content. The Open Archives Initiative has its roots in an effort to enhance</w:t>
      </w:r>
    </w:p>
    <w:p w:rsidR="005A76FB" w:rsidRDefault="005A76FB" w:rsidP="005A76FB">
      <w:pPr>
        <w:spacing w:before="0" w:after="0" w:line="266" w:lineRule="exact"/>
        <w:ind w:left="2159"/>
        <w:jc w:val="left"/>
      </w:pPr>
      <w:r>
        <w:rPr>
          <w:rFonts w:ascii="Garamond" w:eastAsia="Garamond" w:hAnsi="Garamond" w:cs="Garamond"/>
          <w:u w:val="none"/>
          <w:sz w:val="21"/>
          <w:position w:val="0"/>
          <w:color w:val="120f0e"/>
          <w:spacing w:val="-15"/>
          <w:noProof w:val="true"/>
        </w:rPr>
        <w:t>access to e-print archives as a means of increasing the availability of scholarly communication.</w:t>
      </w:r>
    </w:p>
    <w:p w:rsidR="005A76FB" w:rsidRDefault="005A76FB" w:rsidP="005A76FB">
      <w:pPr>
        <w:spacing w:before="0" w:after="0" w:line="240" w:lineRule="exact"/>
      </w:pP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8"/>
          <w:noProof w:val="true"/>
          <w:b/>
        </w:rPr>
        <w:t>Research Libraries Group</w:t>
      </w:r>
    </w:p>
    <w:p w:rsidR="005A76FB" w:rsidRDefault="005A76FB" w:rsidP="005A76FB">
      <w:pPr>
        <w:spacing w:before="0" w:after="0" w:line="373" w:lineRule="exact"/>
        <w:ind w:left="2159"/>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8"/>
          <w:noProof w:val="true"/>
        </w:rPr>
        <w:t>http://www.rlg.org</w:t>
      </w:r>
    </w:p>
    <w:p w:rsidR="005A76FB" w:rsidRDefault="005A76FB" w:rsidP="005A76FB">
      <w:pPr>
        <w:spacing w:before="0" w:after="0" w:line="386" w:lineRule="exact"/>
        <w:ind w:left="2159"/>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8"/>
          <w:noProof w:val="true"/>
        </w:rPr>
        <w:t>http://www.rlg.org/en/page.php?Page_ID=553</w:t>
      </w:r>
    </w:p>
    <w:p w:rsidR="005A76FB" w:rsidRDefault="005A76FB" w:rsidP="005A76FB">
      <w:pPr>
        <w:spacing w:before="0" w:after="0" w:line="386" w:lineRule="exact"/>
        <w:ind w:left="2159"/>
        <w:jc w:val="left"/>
      </w:pPr>
      <w:r>
        <w:rPr>
          <w:rFonts w:ascii="Garamond" w:eastAsia="Garamond" w:hAnsi="Garamond" w:cs="Garamond"/>
          <w:u w:val="none"/>
          <w:sz w:val="21"/>
          <w:position w:val="0"/>
          <w:color w:val="120f0e"/>
          <w:spacing w:val="-16"/>
          <w:noProof w:val="true"/>
        </w:rPr>
        <w:t>Current Projects, including Encoded Archival Context Activities and Encoded Archival Description</w:t>
      </w:r>
    </w:p>
    <w:p w:rsidR="005A76FB" w:rsidRDefault="005A76FB" w:rsidP="005A76FB">
      <w:pPr>
        <w:spacing w:before="0" w:after="0" w:line="266" w:lineRule="exact"/>
        <w:ind w:left="2159"/>
        <w:jc w:val="left"/>
      </w:pPr>
      <w:r>
        <w:rPr>
          <w:rFonts w:ascii="Garamond" w:eastAsia="Garamond" w:hAnsi="Garamond" w:cs="Garamond"/>
          <w:u w:val="none"/>
          <w:sz w:val="21"/>
          <w:position w:val="0"/>
          <w:color w:val="120f0e"/>
          <w:spacing w:val="-16"/>
          <w:noProof w:val="true"/>
        </w:rPr>
        <w:t>activities.</w:t>
      </w:r>
    </w:p>
    <w:p w:rsidR="005A76FB" w:rsidRDefault="005A76FB" w:rsidP="005A76FB">
      <w:pPr>
        <w:spacing w:before="0" w:after="0" w:line="386" w:lineRule="exact"/>
        <w:ind w:left="2159"/>
        <w:jc w:val="left"/>
      </w:pPr>
      <w:r>
        <w:rPr>
          <w:rFonts w:ascii="Garamond" w:eastAsia="Garamond" w:hAnsi="Garamond" w:cs="Garamond"/>
          <w:u w:val="none"/>
          <w:sz w:val="21"/>
          <w:position w:val="0"/>
          <w:color w:val="120f0e"/>
          <w:spacing w:val="-16"/>
          <w:noProof w:val="true"/>
        </w:rPr>
        <w:t>The Research Libraries Group (RLG) is an international consortium of universities and colleges, national</w:t>
      </w:r>
    </w:p>
    <w:p w:rsidR="005A76FB" w:rsidRDefault="005A76FB" w:rsidP="005A76FB">
      <w:pPr>
        <w:spacing w:before="0" w:after="0" w:line="253" w:lineRule="exact"/>
        <w:ind w:left="2159"/>
        <w:jc w:val="left"/>
      </w:pPr>
      <w:r>
        <w:rPr>
          <w:rFonts w:ascii="Garamond" w:eastAsia="Garamond" w:hAnsi="Garamond" w:cs="Garamond"/>
          <w:u w:val="none"/>
          <w:sz w:val="21"/>
          <w:position w:val="0"/>
          <w:color w:val="120f0e"/>
          <w:spacing w:val="-15"/>
          <w:noProof w:val="true"/>
        </w:rPr>
        <w:t>libraries, archives, historical societies, museums, independent research collections and public libraries. Its</w:t>
      </w:r>
    </w:p>
    <w:p w:rsidR="005A76FB" w:rsidRDefault="005A76FB" w:rsidP="005A76FB">
      <w:pPr>
        <w:spacing w:before="0" w:after="0" w:line="266" w:lineRule="exact"/>
        <w:ind w:left="2159"/>
        <w:jc w:val="left"/>
      </w:pPr>
      <w:r>
        <w:rPr>
          <w:rFonts w:ascii="Garamond" w:eastAsia="Garamond" w:hAnsi="Garamond" w:cs="Garamond"/>
          <w:u w:val="none"/>
          <w:sz w:val="21"/>
          <w:position w:val="0"/>
          <w:color w:val="120f0e"/>
          <w:spacing w:val="-15"/>
          <w:noProof w:val="true"/>
        </w:rPr>
        <w:t>mission is to “improve access to information that supports research and learning” through collaborative</w:t>
      </w:r>
    </w:p>
    <w:p w:rsidR="005A76FB" w:rsidRDefault="005A76FB" w:rsidP="005A76FB">
      <w:pPr>
        <w:spacing w:before="0" w:after="0" w:line="266" w:lineRule="exact"/>
        <w:ind w:left="2159"/>
        <w:jc w:val="left"/>
      </w:pPr>
      <w:r>
        <w:rPr>
          <w:rFonts w:ascii="Garamond" w:eastAsia="Garamond" w:hAnsi="Garamond" w:cs="Garamond"/>
          <w:u w:val="none"/>
          <w:sz w:val="21"/>
          <w:position w:val="0"/>
          <w:color w:val="120f0e"/>
          <w:spacing w:val="-15"/>
          <w:noProof w:val="true"/>
        </w:rPr>
        <w:t>activities and services that include organizing and preserving as well as sharing information resources.</w:t>
      </w:r>
    </w:p>
    <w:p w:rsidR="005A76FB" w:rsidRDefault="005A76FB" w:rsidP="005A76FB">
      <w:pPr>
        <w:spacing w:before="0" w:after="0" w:line="240" w:lineRule="exact"/>
      </w:pP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7"/>
          <w:noProof w:val="true"/>
          <w:b/>
        </w:rPr>
        <w:t>Society of American Archivists</w:t>
      </w:r>
    </w:p>
    <w:p w:rsidR="005A76FB" w:rsidRDefault="005A76FB" w:rsidP="005A76FB">
      <w:pPr>
        <w:spacing w:before="0" w:after="0" w:line="386" w:lineRule="exact"/>
        <w:ind w:left="2159"/>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7"/>
          <w:noProof w:val="true"/>
        </w:rPr>
        <w:t>http://www.archivists.org</w:t>
      </w:r>
    </w:p>
    <w:p w:rsidR="005A76FB" w:rsidRDefault="005A76FB" w:rsidP="005A76FB">
      <w:pPr>
        <w:spacing w:before="0" w:after="0" w:line="373" w:lineRule="exact"/>
        <w:ind w:left="2159"/>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7"/>
          <w:noProof w:val="true"/>
        </w:rPr>
        <w:t>http://www.archivists.org/governance/handbook/standards_com.asp (Standards Committee)</w:t>
      </w:r>
    </w:p>
    <w:p w:rsidR="005A76FB" w:rsidRDefault="005A76FB" w:rsidP="005A76FB">
      <w:pPr>
        <w:spacing w:before="0" w:after="0" w:line="386" w:lineRule="exact"/>
        <w:ind w:left="2159"/>
        <w:jc w:val="left"/>
      </w:pPr>
      <w:r>
        <w:rPr>
          <w:rFonts w:ascii="Garamond" w:eastAsia="Garamond" w:hAnsi="Garamond" w:cs="Garamond"/>
          <w:u w:val="none"/>
          <w:sz w:val="21"/>
          <w:position w:val="0"/>
          <w:color w:val="120f0e"/>
          <w:spacing w:val="-16"/>
          <w:noProof w:val="true"/>
        </w:rPr>
        <w:t>The Standards Committee is responsible for overseeing the process of developing, implementing, and</w:t>
      </w:r>
    </w:p>
    <w:p w:rsidR="005A76FB" w:rsidRDefault="005A76FB" w:rsidP="005A76FB">
      <w:pPr>
        <w:spacing w:before="0" w:after="0" w:line="266" w:lineRule="exact"/>
        <w:ind w:left="2159"/>
        <w:jc w:val="left"/>
      </w:pPr>
      <w:r>
        <w:rPr>
          <w:rFonts w:ascii="Garamond" w:eastAsia="Garamond" w:hAnsi="Garamond" w:cs="Garamond"/>
          <w:u w:val="none"/>
          <w:sz w:val="21"/>
          <w:position w:val="0"/>
          <w:color w:val="120f0e"/>
          <w:spacing w:val="-15"/>
          <w:noProof w:val="true"/>
        </w:rPr>
        <w:t>reviewing standards pertinent to archival practice and to the archival profession and for providing for</w:t>
      </w:r>
    </w:p>
    <w:p w:rsidR="005A76FB" w:rsidRDefault="005A76FB" w:rsidP="005A76FB">
      <w:pPr>
        <w:spacing w:before="0" w:after="0" w:line="266" w:lineRule="exact"/>
        <w:ind w:left="2159"/>
        <w:jc w:val="left"/>
      </w:pPr>
      <w:r>
        <w:rPr>
          <w:rFonts w:ascii="Garamond" w:eastAsia="Garamond" w:hAnsi="Garamond" w:cs="Garamond"/>
          <w:u w:val="none"/>
          <w:sz w:val="21"/>
          <w:position w:val="0"/>
          <w:color w:val="120f0e"/>
          <w:spacing w:val="-15"/>
          <w:noProof w:val="true"/>
        </w:rPr>
        <w:t>effective interaction with other standards-developing organizations whose work affects archival practice.</w:t>
      </w:r>
    </w:p>
    <w:p w:rsidR="005A76FB" w:rsidRDefault="005A76FB" w:rsidP="005A76FB">
      <w:pPr>
        <w:spacing w:before="0" w:after="0" w:line="759" w:lineRule="exact"/>
        <w:ind w:left="10933"/>
        <w:jc w:val="left"/>
      </w:pPr>
      <w:r>
        <w:rPr>
          <w:rFonts w:ascii="Arial" w:eastAsia="Arial" w:hAnsi="Arial" w:cs="Arial"/>
          <w:u w:val="none"/>
          <w:sz w:val="16"/>
          <w:position w:val="0"/>
          <w:color w:val="231f20"/>
          <w:spacing w:val="0"/>
          <w:noProof w:val="true"/>
        </w:rPr>
        <w:t>60</w:t>
      </w:r>
    </w:p>
    <w:bookmarkStart w:id="71" w:name="71"/>
    <w:bookmarkEnd w:id="71"/>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79" type="#_x0000_t75" style="position:absolute;margin-left:0pt;margin-top:0pt;width:612pt;height:792pt;z-index:-251658128;mso-position-horizontal-relative:page;mso-position-vertical-relative:page">
            <v:imagedata r:id="rId79"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453" w:lineRule="exact"/>
        <w:ind w:left="2159"/>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6"/>
          <w:noProof w:val="true"/>
        </w:rPr>
        <w:t>http://www.archivists.org/catalog/stds99/index.html (Standards for Archival Description Handbook)</w:t>
      </w:r>
    </w:p>
    <w:p w:rsidR="005A76FB" w:rsidRDefault="005A76FB" w:rsidP="005A76FB">
      <w:pPr>
        <w:spacing w:before="0" w:after="0" w:line="386" w:lineRule="exact"/>
        <w:ind w:left="2159"/>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5"/>
          <w:noProof w:val="true"/>
        </w:rPr>
        <w:t>http://www.archivists.org/assoc-orgs/index.asp (links to related associations)</w:t>
      </w:r>
    </w:p>
    <w:p w:rsidR="005A76FB" w:rsidRDefault="005A76FB" w:rsidP="005A76FB">
      <w:pPr>
        <w:spacing w:before="0" w:after="0" w:line="373" w:lineRule="exact"/>
        <w:ind w:left="2159"/>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7"/>
          <w:noProof w:val="true"/>
        </w:rPr>
        <w:t>http://www.loc.gov/ead/ (Encoded Archival Description website)</w:t>
      </w:r>
    </w:p>
    <w:p w:rsidR="005A76FB" w:rsidRDefault="005A76FB" w:rsidP="005A76FB">
      <w:pPr>
        <w:spacing w:before="0" w:after="0" w:line="386" w:lineRule="exact"/>
        <w:ind w:left="2159"/>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6"/>
          <w:noProof w:val="true"/>
        </w:rPr>
        <w:t>http://www.archivists.org/saagroups/ers/index.asp (Electronic Records section)</w:t>
      </w:r>
    </w:p>
    <w:p w:rsidR="005A76FB" w:rsidRDefault="005A76FB" w:rsidP="005A76FB">
      <w:pPr>
        <w:spacing w:before="0" w:after="0" w:line="240" w:lineRule="exact"/>
      </w:pP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7"/>
          <w:noProof w:val="true"/>
          <w:b/>
        </w:rPr>
        <w:t>State University of New York, Albany, Center for Technology in Government</w:t>
      </w:r>
    </w:p>
    <w:p w:rsidR="005A76FB" w:rsidRDefault="005A76FB" w:rsidP="005A76FB">
      <w:pPr>
        <w:spacing w:before="0" w:after="0" w:line="386" w:lineRule="exact"/>
        <w:ind w:left="2159"/>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7"/>
          <w:noProof w:val="true"/>
        </w:rPr>
        <w:t>http://demo.ctg.albany.edu/projects/mfa</w:t>
      </w:r>
    </w:p>
    <w:p w:rsidR="005A76FB" w:rsidRDefault="005A76FB" w:rsidP="005A76FB">
      <w:pPr>
        <w:spacing w:before="0" w:after="0" w:line="386" w:lineRule="exact"/>
        <w:ind w:left="2159"/>
        <w:jc w:val="left"/>
      </w:pPr>
      <w:r>
        <w:rPr>
          <w:rFonts w:ascii="Garamond" w:eastAsia="Garamond" w:hAnsi="Garamond" w:cs="Garamond"/>
          <w:u w:val="none"/>
          <w:sz w:val="21"/>
          <w:position w:val="0"/>
          <w:color w:val="120f0e"/>
          <w:spacing w:val="-17"/>
          <w:noProof w:val="true"/>
        </w:rPr>
        <w:t>The Center for Technology in Government works with governments to develop information strategies</w:t>
      </w:r>
    </w:p>
    <w:p w:rsidR="005A76FB" w:rsidRDefault="005A76FB" w:rsidP="005A76FB">
      <w:pPr>
        <w:spacing w:before="0" w:after="0" w:line="253" w:lineRule="exact"/>
        <w:ind w:left="2159"/>
        <w:jc w:val="left"/>
      </w:pPr>
      <w:r>
        <w:rPr>
          <w:rFonts w:ascii="Garamond" w:eastAsia="Garamond" w:hAnsi="Garamond" w:cs="Garamond"/>
          <w:u w:val="none"/>
          <w:sz w:val="21"/>
          <w:position w:val="0"/>
          <w:color w:val="120f0e"/>
          <w:spacing w:val="-15"/>
          <w:noProof w:val="true"/>
        </w:rPr>
        <w:t>that foster innovation and enhance the quality and coordination of public services, carrying out this</w:t>
      </w:r>
    </w:p>
    <w:p w:rsidR="005A76FB" w:rsidRDefault="005A76FB" w:rsidP="005A76FB">
      <w:pPr>
        <w:spacing w:before="0" w:after="0" w:line="266" w:lineRule="exact"/>
        <w:ind w:left="2159"/>
        <w:jc w:val="left"/>
      </w:pPr>
      <w:r>
        <w:rPr>
          <w:rFonts w:ascii="Garamond" w:eastAsia="Garamond" w:hAnsi="Garamond" w:cs="Garamond"/>
          <w:u w:val="none"/>
          <w:sz w:val="21"/>
          <w:position w:val="0"/>
          <w:color w:val="120f0e"/>
          <w:spacing w:val="-16"/>
          <w:noProof w:val="true"/>
        </w:rPr>
        <w:t>mission through applied research and partnership projects that address the policy, management and</w:t>
      </w:r>
    </w:p>
    <w:p w:rsidR="005A76FB" w:rsidRDefault="005A76FB" w:rsidP="005A76FB">
      <w:pPr>
        <w:spacing w:before="0" w:after="0" w:line="266" w:lineRule="exact"/>
        <w:ind w:left="2159"/>
        <w:jc w:val="left"/>
      </w:pPr>
      <w:r>
        <w:rPr>
          <w:rFonts w:ascii="Garamond" w:eastAsia="Garamond" w:hAnsi="Garamond" w:cs="Garamond"/>
          <w:u w:val="none"/>
          <w:sz w:val="21"/>
          <w:position w:val="0"/>
          <w:color w:val="120f0e"/>
          <w:spacing w:val="-16"/>
          <w:noProof w:val="true"/>
        </w:rPr>
        <w:t>technology dimensions of information use in the public sector. Website contains references to</w:t>
      </w:r>
    </w:p>
    <w:p w:rsidR="005A76FB" w:rsidRDefault="005A76FB" w:rsidP="005A76FB">
      <w:pPr>
        <w:spacing w:before="0" w:after="0" w:line="266" w:lineRule="exact"/>
        <w:ind w:left="2159"/>
        <w:jc w:val="left"/>
      </w:pPr>
      <w:r>
        <w:rPr>
          <w:rFonts w:ascii="Garamond" w:eastAsia="Garamond" w:hAnsi="Garamond" w:cs="Garamond"/>
          <w:u w:val="none"/>
          <w:sz w:val="21"/>
          <w:position w:val="0"/>
          <w:color w:val="120f0e"/>
          <w:spacing w:val="-16"/>
          <w:noProof w:val="true"/>
        </w:rPr>
        <w:t>publications concerning functional requirements for electronic record-keeping.</w:t>
      </w:r>
    </w:p>
    <w:p w:rsidR="005A76FB" w:rsidRDefault="005A76FB" w:rsidP="005A76FB">
      <w:pPr>
        <w:spacing w:before="0" w:after="0" w:line="240" w:lineRule="exact"/>
      </w:pP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8"/>
          <w:noProof w:val="true"/>
          <w:b/>
        </w:rPr>
        <w:t>University of Michigan/University of Leeds, CAMiLEON Project</w:t>
      </w:r>
    </w:p>
    <w:p w:rsidR="005A76FB" w:rsidRDefault="005A76FB" w:rsidP="005A76FB">
      <w:pPr>
        <w:spacing w:before="0" w:after="0" w:line="373" w:lineRule="exact"/>
        <w:ind w:left="2159"/>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9"/>
          <w:noProof w:val="true"/>
        </w:rPr>
        <w:t>http://www.si.umich.edu/CAMILEON/index.html</w:t>
      </w:r>
    </w:p>
    <w:p w:rsidR="005A76FB" w:rsidRDefault="005A76FB" w:rsidP="005A76FB">
      <w:pPr>
        <w:spacing w:before="0" w:after="0" w:line="386" w:lineRule="exact"/>
        <w:ind w:left="2159"/>
        <w:jc w:val="left"/>
      </w:pPr>
      <w:r>
        <w:rPr>
          <w:rFonts w:ascii="Garamond" w:eastAsia="Garamond" w:hAnsi="Garamond" w:cs="Garamond"/>
          <w:u w:val="none"/>
          <w:sz w:val="21"/>
          <w:position w:val="0"/>
          <w:color w:val="120f0e"/>
          <w:spacing w:val="-16"/>
          <w:noProof w:val="true"/>
        </w:rPr>
        <w:t>The CAMiLEON Project is developing and evaluating a range of technical strategies for the long-term</w:t>
      </w:r>
    </w:p>
    <w:p w:rsidR="005A76FB" w:rsidRDefault="005A76FB" w:rsidP="005A76FB">
      <w:pPr>
        <w:spacing w:before="0" w:after="0" w:line="266" w:lineRule="exact"/>
        <w:ind w:left="2159"/>
        <w:jc w:val="left"/>
      </w:pPr>
      <w:r>
        <w:rPr>
          <w:rFonts w:ascii="Garamond" w:eastAsia="Garamond" w:hAnsi="Garamond" w:cs="Garamond"/>
          <w:u w:val="none"/>
          <w:sz w:val="21"/>
          <w:position w:val="0"/>
          <w:color w:val="120f0e"/>
          <w:spacing w:val="-15"/>
          <w:noProof w:val="true"/>
        </w:rPr>
        <w:t>preservation of digital materials. User evaluation studies and a preservation cost analysis are providing</w:t>
      </w:r>
    </w:p>
    <w:p w:rsidR="005A76FB" w:rsidRDefault="005A76FB" w:rsidP="005A76FB">
      <w:pPr>
        <w:spacing w:before="0" w:after="0" w:line="266" w:lineRule="exact"/>
        <w:ind w:left="2159"/>
        <w:jc w:val="left"/>
      </w:pPr>
      <w:r>
        <w:rPr>
          <w:rFonts w:ascii="Garamond" w:eastAsia="Garamond" w:hAnsi="Garamond" w:cs="Garamond"/>
          <w:u w:val="none"/>
          <w:sz w:val="21"/>
          <w:position w:val="0"/>
          <w:color w:val="120f0e"/>
          <w:spacing w:val="-16"/>
          <w:noProof w:val="true"/>
        </w:rPr>
        <w:t>answers as to when and where these strategies will be used. The project is a joint undertaking between the</w:t>
      </w:r>
    </w:p>
    <w:p w:rsidR="005A76FB" w:rsidRDefault="005A76FB" w:rsidP="005A76FB">
      <w:pPr>
        <w:spacing w:before="0" w:after="0" w:line="266" w:lineRule="exact"/>
        <w:ind w:left="2159"/>
        <w:jc w:val="left"/>
      </w:pPr>
      <w:r>
        <w:rPr>
          <w:rFonts w:ascii="Garamond" w:eastAsia="Garamond" w:hAnsi="Garamond" w:cs="Garamond"/>
          <w:u w:val="none"/>
          <w:sz w:val="21"/>
          <w:position w:val="0"/>
          <w:color w:val="120f0e"/>
          <w:spacing w:val="-17"/>
          <w:noProof w:val="true"/>
        </w:rPr>
        <w:t>Universities of Michigan (USA) and Leeds (UK) and is funded by JISC and NSF.</w:t>
      </w:r>
    </w:p>
    <w:p w:rsidR="005A76FB" w:rsidRDefault="005A76FB" w:rsidP="005A76FB">
      <w:pPr>
        <w:spacing w:before="0" w:after="0" w:line="240" w:lineRule="exact"/>
      </w:pPr>
    </w:p>
    <w:p w:rsidR="005A76FB" w:rsidRDefault="005A76FB" w:rsidP="005A76FB">
      <w:pPr>
        <w:spacing w:before="0" w:after="0" w:line="253" w:lineRule="exact"/>
        <w:ind w:left="1799"/>
        <w:jc w:val="left"/>
      </w:pPr>
      <w:r>
        <w:rPr>
          <w:rFonts w:ascii="Garamond" w:eastAsia="Garamond" w:hAnsi="Garamond" w:cs="Garamond"/>
          <w:u w:val="none"/>
          <w:sz w:val="21"/>
          <w:position w:val="0"/>
          <w:color w:val="120f0e"/>
          <w:spacing w:val="-17"/>
          <w:noProof w:val="true"/>
          <w:b/>
        </w:rPr>
        <w:t>University of Pittsburgh, School of Information Sciences</w:t>
      </w:r>
    </w:p>
    <w:p w:rsidR="005A76FB" w:rsidRDefault="005A76FB" w:rsidP="005A76FB">
      <w:pPr>
        <w:spacing w:before="0" w:after="0" w:line="386" w:lineRule="exact"/>
        <w:ind w:left="2213"/>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8"/>
          <w:noProof w:val="true"/>
        </w:rPr>
        <w:t>http://www.archimuse.com/papers/nhprc/meta96.html</w:t>
      </w:r>
    </w:p>
    <w:p w:rsidR="005A76FB" w:rsidRDefault="005A76FB" w:rsidP="005A76FB">
      <w:pPr>
        <w:spacing w:before="0" w:after="0" w:line="386" w:lineRule="exact"/>
        <w:ind w:left="2159"/>
        <w:jc w:val="left"/>
      </w:pPr>
      <w:r>
        <w:rPr>
          <w:rFonts w:ascii="Garamond" w:eastAsia="Garamond" w:hAnsi="Garamond" w:cs="Garamond"/>
          <w:u w:val="none"/>
          <w:sz w:val="21"/>
          <w:position w:val="0"/>
          <w:color w:val="120f0e"/>
          <w:spacing w:val="-17"/>
          <w:noProof w:val="true"/>
        </w:rPr>
        <w:t>Metadata Specifications Derived from Functional Requirements: A Reference Model for Business</w:t>
      </w:r>
    </w:p>
    <w:p w:rsidR="005A76FB" w:rsidRDefault="005A76FB" w:rsidP="005A76FB">
      <w:pPr>
        <w:spacing w:before="0" w:after="0" w:line="266" w:lineRule="exact"/>
        <w:ind w:left="2159"/>
        <w:jc w:val="left"/>
      </w:pPr>
      <w:r>
        <w:rPr>
          <w:rFonts w:ascii="Garamond" w:eastAsia="Garamond" w:hAnsi="Garamond" w:cs="Garamond"/>
          <w:u w:val="none"/>
          <w:sz w:val="21"/>
          <w:position w:val="0"/>
          <w:color w:val="120f0e"/>
          <w:spacing w:val="-19"/>
          <w:noProof w:val="true"/>
        </w:rPr>
        <w:t>Acceptable Communications.</w:t>
      </w:r>
    </w:p>
    <w:p w:rsidR="005A76FB" w:rsidRDefault="005A76FB" w:rsidP="005A76FB">
      <w:pPr>
        <w:spacing w:before="0" w:after="0" w:line="240" w:lineRule="exact"/>
      </w:pP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6"/>
          <w:noProof w:val="true"/>
          <w:b/>
        </w:rPr>
        <w:t>University of Virginia Library and Cornell University Fedora Project</w:t>
      </w:r>
    </w:p>
    <w:p w:rsidR="005A76FB" w:rsidRDefault="005A76FB" w:rsidP="005A76FB">
      <w:pPr>
        <w:spacing w:before="0" w:after="0" w:line="373" w:lineRule="exact"/>
        <w:ind w:left="2213"/>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8"/>
          <w:noProof w:val="true"/>
        </w:rPr>
        <w:t>http://www.fedora.info</w:t>
      </w:r>
    </w:p>
    <w:p w:rsidR="005A76FB" w:rsidRDefault="005A76FB" w:rsidP="005A76FB">
      <w:pPr>
        <w:spacing w:before="0" w:after="0" w:line="386" w:lineRule="exact"/>
        <w:ind w:left="2159"/>
        <w:jc w:val="left"/>
      </w:pPr>
      <w:r>
        <w:rPr>
          <w:rFonts w:ascii="Garamond" w:eastAsia="Garamond" w:hAnsi="Garamond" w:cs="Garamond"/>
          <w:u w:val="none"/>
          <w:sz w:val="21"/>
          <w:position w:val="0"/>
          <w:color w:val="120f0e"/>
          <w:spacing w:val="-17"/>
          <w:noProof w:val="true"/>
        </w:rPr>
        <w:t>The Fedora project was funded by the Andrew W. Mellon Foundation to build an open-source digital</w:t>
      </w:r>
    </w:p>
    <w:p w:rsidR="005A76FB" w:rsidRDefault="005A76FB" w:rsidP="005A76FB">
      <w:pPr>
        <w:spacing w:before="0" w:after="0" w:line="266" w:lineRule="exact"/>
        <w:ind w:left="2159"/>
        <w:jc w:val="left"/>
      </w:pPr>
      <w:r>
        <w:rPr>
          <w:rFonts w:ascii="Garamond" w:eastAsia="Garamond" w:hAnsi="Garamond" w:cs="Garamond"/>
          <w:u w:val="none"/>
          <w:sz w:val="21"/>
          <w:position w:val="0"/>
          <w:color w:val="120f0e"/>
          <w:spacing w:val="-16"/>
          <w:noProof w:val="true"/>
        </w:rPr>
        <w:t>object repository management system based on the Flexible Extensible Digital Object and Repository</w:t>
      </w:r>
    </w:p>
    <w:p w:rsidR="005A76FB" w:rsidRDefault="005A76FB" w:rsidP="005A76FB">
      <w:pPr>
        <w:spacing w:before="0" w:after="0" w:line="266" w:lineRule="exact"/>
        <w:ind w:left="2159"/>
        <w:jc w:val="left"/>
      </w:pPr>
      <w:r>
        <w:rPr>
          <w:rFonts w:ascii="Garamond" w:eastAsia="Garamond" w:hAnsi="Garamond" w:cs="Garamond"/>
          <w:u w:val="none"/>
          <w:sz w:val="21"/>
          <w:position w:val="0"/>
          <w:color w:val="120f0e"/>
          <w:spacing w:val="-16"/>
          <w:noProof w:val="true"/>
        </w:rPr>
        <w:t>Architecture (Fedora). The new system demonstrates how distributed digital library architecture can be</w:t>
      </w:r>
    </w:p>
    <w:p w:rsidR="005A76FB" w:rsidRDefault="005A76FB" w:rsidP="005A76FB">
      <w:pPr>
        <w:spacing w:before="0" w:after="0" w:line="266" w:lineRule="exact"/>
        <w:ind w:left="2159"/>
        <w:jc w:val="left"/>
      </w:pPr>
      <w:r>
        <w:rPr>
          <w:rFonts w:ascii="Garamond" w:eastAsia="Garamond" w:hAnsi="Garamond" w:cs="Garamond"/>
          <w:u w:val="none"/>
          <w:sz w:val="21"/>
          <w:position w:val="0"/>
          <w:color w:val="120f0e"/>
          <w:spacing w:val="-17"/>
          <w:noProof w:val="true"/>
        </w:rPr>
        <w:t>deployed using web-based technologies, including XML and Web services. Fedora was jointly developed</w:t>
      </w:r>
    </w:p>
    <w:p w:rsidR="005A76FB" w:rsidRDefault="005A76FB" w:rsidP="005A76FB">
      <w:pPr>
        <w:spacing w:before="0" w:after="0" w:line="253" w:lineRule="exact"/>
        <w:ind w:left="2159"/>
        <w:jc w:val="left"/>
      </w:pPr>
      <w:r>
        <w:rPr>
          <w:rFonts w:ascii="Garamond" w:eastAsia="Garamond" w:hAnsi="Garamond" w:cs="Garamond"/>
          <w:u w:val="none"/>
          <w:sz w:val="21"/>
          <w:position w:val="0"/>
          <w:color w:val="120f0e"/>
          <w:spacing w:val="-16"/>
          <w:noProof w:val="true"/>
        </w:rPr>
        <w:t>by the University of Virginia and Cornell University.</w:t>
      </w:r>
    </w:p>
    <w:p w:rsidR="005A76FB" w:rsidRDefault="005A76FB" w:rsidP="005A76FB">
      <w:pPr>
        <w:spacing w:before="0" w:after="0" w:line="240" w:lineRule="exact"/>
      </w:pP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8"/>
          <w:noProof w:val="true"/>
          <w:b/>
        </w:rPr>
        <w:t>U.S. Department of Agriculture, Records Management</w:t>
      </w:r>
    </w:p>
    <w:p w:rsidR="005A76FB" w:rsidRDefault="005A76FB" w:rsidP="005A76FB">
      <w:pPr>
        <w:spacing w:before="0" w:after="0" w:line="386" w:lineRule="exact"/>
        <w:ind w:left="2159"/>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7"/>
          <w:noProof w:val="true"/>
        </w:rPr>
        <w:t>http://www.ocio.usda.gov/records/index.html</w:t>
      </w:r>
    </w:p>
    <w:p w:rsidR="005A76FB" w:rsidRDefault="005A76FB" w:rsidP="005A76FB">
      <w:pPr>
        <w:spacing w:before="0" w:after="0" w:line="386" w:lineRule="exact"/>
        <w:ind w:left="2159"/>
        <w:jc w:val="left"/>
      </w:pPr>
      <w:r>
        <w:rPr>
          <w:rFonts w:ascii="Garamond" w:eastAsia="Garamond" w:hAnsi="Garamond" w:cs="Garamond"/>
          <w:u w:val="none"/>
          <w:sz w:val="21"/>
          <w:position w:val="0"/>
          <w:color w:val="120f0e"/>
          <w:spacing w:val="-16"/>
          <w:noProof w:val="true"/>
        </w:rPr>
        <w:t>Comprehensive web site with links to federal resources.</w:t>
      </w:r>
    </w:p>
    <w:p w:rsidR="005A76FB" w:rsidRDefault="005A76FB" w:rsidP="005A76FB">
      <w:pPr>
        <w:spacing w:before="0" w:after="0" w:line="240" w:lineRule="exact"/>
      </w:pP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8"/>
          <w:noProof w:val="true"/>
          <w:b/>
        </w:rPr>
        <w:t>U.S. Department of Defense, 5015.2 Standard</w:t>
      </w:r>
    </w:p>
    <w:p w:rsidR="005A76FB" w:rsidRDefault="005A76FB" w:rsidP="005A76FB">
      <w:pPr>
        <w:spacing w:before="0" w:after="0" w:line="373" w:lineRule="exact"/>
        <w:ind w:left="2159"/>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7"/>
          <w:noProof w:val="true"/>
        </w:rPr>
        <w:t>http://www.dtic.mil/whs/directives/corres/html/50152std.htm</w:t>
      </w:r>
    </w:p>
    <w:p w:rsidR="005A76FB" w:rsidRDefault="005A76FB" w:rsidP="005A76FB">
      <w:pPr>
        <w:spacing w:before="0" w:after="0" w:line="386" w:lineRule="exact"/>
        <w:ind w:left="2159"/>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6"/>
          <w:noProof w:val="true"/>
        </w:rPr>
        <w:t>http://jitc.fhu.disa.mil/recmgt/p50152s2.pdf</w:t>
      </w:r>
    </w:p>
    <w:p w:rsidR="005A76FB" w:rsidRDefault="005A76FB" w:rsidP="005A76FB">
      <w:pPr>
        <w:spacing w:before="0" w:after="0" w:line="386" w:lineRule="exact"/>
        <w:ind w:left="2159"/>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7"/>
          <w:noProof w:val="true"/>
        </w:rPr>
        <w:t>http://jitc.fhu.disa.mil/recmgt/dod50152v3_13jun06.pdf</w:t>
      </w:r>
    </w:p>
    <w:p w:rsidR="005A76FB" w:rsidRDefault="005A76FB" w:rsidP="005A76FB">
      <w:pPr>
        <w:spacing w:before="0" w:after="0" w:line="386" w:lineRule="exact"/>
        <w:ind w:left="2159"/>
        <w:jc w:val="left"/>
      </w:pPr>
      <w:r>
        <w:rPr>
          <w:rFonts w:ascii="Garamond" w:eastAsia="Garamond" w:hAnsi="Garamond" w:cs="Garamond"/>
          <w:u w:val="none"/>
          <w:sz w:val="21"/>
          <w:position w:val="0"/>
          <w:color w:val="120f0e"/>
          <w:spacing w:val="-17"/>
          <w:noProof w:val="true"/>
        </w:rPr>
        <w:t>Design Criteria Standard for Electronic Records Management Software Applications (June 2002) and</w:t>
      </w:r>
    </w:p>
    <w:p w:rsidR="005A76FB" w:rsidRDefault="005A76FB" w:rsidP="005A76FB">
      <w:pPr>
        <w:spacing w:before="0" w:after="0" w:line="266" w:lineRule="exact"/>
        <w:ind w:left="2159"/>
        <w:jc w:val="left"/>
      </w:pPr>
      <w:r>
        <w:rPr>
          <w:rFonts w:ascii="Garamond" w:eastAsia="Garamond" w:hAnsi="Garamond" w:cs="Garamond"/>
          <w:u w:val="none"/>
          <w:sz w:val="21"/>
          <w:position w:val="0"/>
          <w:color w:val="120f0e"/>
          <w:spacing w:val="-16"/>
          <w:noProof w:val="true"/>
        </w:rPr>
        <w:t>Version 3 Exposure Draft (August 2006). This Standard is issued under the authority of DoD Directive</w:t>
      </w:r>
    </w:p>
    <w:p w:rsidR="005A76FB" w:rsidRDefault="005A76FB" w:rsidP="005A76FB">
      <w:pPr>
        <w:spacing w:before="0" w:after="0" w:line="253" w:lineRule="exact"/>
        <w:ind w:left="2159"/>
        <w:jc w:val="left"/>
      </w:pPr>
      <w:r>
        <w:rPr>
          <w:rFonts w:ascii="Garamond" w:eastAsia="Garamond" w:hAnsi="Garamond" w:cs="Garamond"/>
          <w:u w:val="none"/>
          <w:sz w:val="21"/>
          <w:position w:val="0"/>
          <w:color w:val="120f0e"/>
          <w:spacing w:val="-17"/>
          <w:noProof w:val="true"/>
        </w:rPr>
        <w:t>5015.2, “Department of Defense Records Management Program,” March 6, 2000, which provides</w:t>
      </w:r>
    </w:p>
    <w:p w:rsidR="005A76FB" w:rsidRDefault="005A76FB" w:rsidP="005A76FB">
      <w:pPr>
        <w:spacing w:before="0" w:after="0" w:line="266" w:lineRule="exact"/>
        <w:ind w:left="2159"/>
        <w:jc w:val="left"/>
      </w:pPr>
      <w:r>
        <w:rPr>
          <w:rFonts w:ascii="Garamond" w:eastAsia="Garamond" w:hAnsi="Garamond" w:cs="Garamond"/>
          <w:u w:val="none"/>
          <w:sz w:val="21"/>
          <w:position w:val="0"/>
          <w:color w:val="120f0e"/>
          <w:spacing w:val="-17"/>
          <w:noProof w:val="true"/>
        </w:rPr>
        <w:t>implementing and procedural guidance on the management of records in the Department of Defense.</w:t>
      </w:r>
    </w:p>
    <w:p w:rsidR="005A76FB" w:rsidRDefault="005A76FB" w:rsidP="005A76FB">
      <w:pPr>
        <w:spacing w:before="0" w:after="0" w:line="706" w:lineRule="exact"/>
        <w:ind w:left="10933"/>
        <w:jc w:val="left"/>
      </w:pPr>
      <w:r>
        <w:rPr>
          <w:rFonts w:ascii="Arial" w:eastAsia="Arial" w:hAnsi="Arial" w:cs="Arial"/>
          <w:u w:val="none"/>
          <w:sz w:val="16"/>
          <w:position w:val="0"/>
          <w:color w:val="231f20"/>
          <w:spacing w:val="0"/>
          <w:noProof w:val="true"/>
        </w:rPr>
        <w:t>61</w:t>
      </w:r>
    </w:p>
    <w:bookmarkStart w:id="72" w:name="72"/>
    <w:bookmarkEnd w:id="72"/>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80" type="#_x0000_t75" style="position:absolute;margin-left:0pt;margin-top:0pt;width:612pt;height:792pt;z-index:-251658127;mso-position-horizontal-relative:page;mso-position-vertical-relative:page">
            <v:imagedata r:id="rId80"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439" w:lineRule="exact"/>
        <w:ind w:left="2159"/>
        <w:jc w:val="left"/>
      </w:pPr>
      <w:r>
        <w:rPr>
          <w:rFonts w:ascii="Garamond" w:eastAsia="Garamond" w:hAnsi="Garamond" w:cs="Garamond"/>
          <w:u w:val="none"/>
          <w:sz w:val="21"/>
          <w:position w:val="0"/>
          <w:color w:val="120f0e"/>
          <w:spacing w:val="-17"/>
          <w:noProof w:val="true"/>
        </w:rPr>
        <w:t>This Standard sets forth mandatory baseline functional requirements for Records Management</w:t>
      </w:r>
    </w:p>
    <w:p w:rsidR="005A76FB" w:rsidRDefault="005A76FB" w:rsidP="005A76FB">
      <w:pPr>
        <w:spacing w:before="0" w:after="0" w:line="266" w:lineRule="exact"/>
        <w:ind w:left="2159"/>
        <w:jc w:val="left"/>
      </w:pPr>
      <w:r>
        <w:rPr>
          <w:rFonts w:ascii="Garamond" w:eastAsia="Garamond" w:hAnsi="Garamond" w:cs="Garamond"/>
          <w:u w:val="none"/>
          <w:sz w:val="21"/>
          <w:position w:val="0"/>
          <w:color w:val="120f0e"/>
          <w:spacing w:val="-17"/>
          <w:noProof w:val="true"/>
        </w:rPr>
        <w:t>Application (RMA) software used by DoD Components in the implementation of their records</w:t>
      </w:r>
    </w:p>
    <w:p w:rsidR="005A76FB" w:rsidRDefault="005A76FB" w:rsidP="005A76FB">
      <w:pPr>
        <w:spacing w:before="0" w:after="0" w:line="266" w:lineRule="exact"/>
        <w:ind w:left="2159"/>
        <w:jc w:val="left"/>
      </w:pPr>
      <w:r>
        <w:rPr>
          <w:rFonts w:ascii="Garamond" w:eastAsia="Garamond" w:hAnsi="Garamond" w:cs="Garamond"/>
          <w:u w:val="none"/>
          <w:sz w:val="21"/>
          <w:position w:val="0"/>
          <w:color w:val="120f0e"/>
          <w:spacing w:val="-16"/>
          <w:noProof w:val="true"/>
        </w:rPr>
        <w:t>management programs; defines required system interfaces and search criteria to be supported by the</w:t>
      </w:r>
    </w:p>
    <w:p w:rsidR="005A76FB" w:rsidRDefault="005A76FB" w:rsidP="005A76FB">
      <w:pPr>
        <w:spacing w:before="0" w:after="0" w:line="253" w:lineRule="exact"/>
        <w:ind w:left="2159"/>
        <w:jc w:val="left"/>
      </w:pPr>
      <w:r>
        <w:rPr>
          <w:rFonts w:ascii="Garamond" w:eastAsia="Garamond" w:hAnsi="Garamond" w:cs="Garamond"/>
          <w:u w:val="none"/>
          <w:sz w:val="21"/>
          <w:position w:val="0"/>
          <w:color w:val="120f0e"/>
          <w:spacing w:val="-17"/>
          <w:noProof w:val="true"/>
        </w:rPr>
        <w:t>RMAs; and describes the minimum records management requirements that must be met, based on</w:t>
      </w:r>
    </w:p>
    <w:p w:rsidR="005A76FB" w:rsidRDefault="005A76FB" w:rsidP="005A76FB">
      <w:pPr>
        <w:spacing w:before="0" w:after="0" w:line="266" w:lineRule="exact"/>
        <w:ind w:left="2159"/>
        <w:jc w:val="left"/>
      </w:pPr>
      <w:r>
        <w:rPr>
          <w:rFonts w:ascii="Garamond" w:eastAsia="Garamond" w:hAnsi="Garamond" w:cs="Garamond"/>
          <w:u w:val="none"/>
          <w:sz w:val="21"/>
          <w:position w:val="0"/>
          <w:color w:val="120f0e"/>
          <w:spacing w:val="-17"/>
          <w:noProof w:val="true"/>
        </w:rPr>
        <w:t>current National Archives and Records Administration (NARA) regulations.</w:t>
      </w:r>
    </w:p>
    <w:p w:rsidR="005A76FB" w:rsidRDefault="005A76FB" w:rsidP="005A76FB">
      <w:pPr>
        <w:spacing w:before="0" w:after="0" w:line="386" w:lineRule="exact"/>
        <w:ind w:left="2159"/>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6"/>
          <w:noProof w:val="true"/>
        </w:rPr>
        <w:t>http://jitc.fhu.disa.mil/recmgt/standards.htm</w:t>
      </w:r>
    </w:p>
    <w:p w:rsidR="005A76FB" w:rsidRDefault="005A76FB" w:rsidP="005A76FB">
      <w:pPr>
        <w:spacing w:before="0" w:after="0" w:line="386" w:lineRule="exact"/>
        <w:ind w:left="2159"/>
        <w:jc w:val="left"/>
      </w:pPr>
      <w:r>
        <w:rPr>
          <w:rFonts w:ascii="Garamond" w:eastAsia="Garamond" w:hAnsi="Garamond" w:cs="Garamond"/>
          <w:u w:val="none"/>
          <w:sz w:val="21"/>
          <w:position w:val="0"/>
          <w:color w:val="120f0e"/>
          <w:spacing w:val="-15"/>
          <w:noProof w:val="true"/>
        </w:rPr>
        <w:t>“Functional baseline requirements” study that provides additional requirements and data element</w:t>
      </w:r>
    </w:p>
    <w:p w:rsidR="005A76FB" w:rsidRDefault="005A76FB" w:rsidP="005A76FB">
      <w:pPr>
        <w:spacing w:before="0" w:after="0" w:line="266" w:lineRule="exact"/>
        <w:ind w:left="2159"/>
        <w:jc w:val="left"/>
      </w:pPr>
      <w:r>
        <w:rPr>
          <w:rFonts w:ascii="Garamond" w:eastAsia="Garamond" w:hAnsi="Garamond" w:cs="Garamond"/>
          <w:u w:val="none"/>
          <w:sz w:val="21"/>
          <w:position w:val="0"/>
          <w:color w:val="120f0e"/>
          <w:spacing w:val="-17"/>
          <w:noProof w:val="true"/>
        </w:rPr>
        <w:t>descriptions for records management metadata.</w:t>
      </w:r>
    </w:p>
    <w:p w:rsidR="005A76FB" w:rsidRDefault="005A76FB" w:rsidP="005A76FB">
      <w:pPr>
        <w:spacing w:before="0" w:after="0" w:line="240" w:lineRule="exact"/>
      </w:pPr>
    </w:p>
    <w:p w:rsidR="005A76FB" w:rsidRDefault="005A76FB" w:rsidP="005A76FB">
      <w:pPr>
        <w:spacing w:before="0" w:after="0" w:line="253" w:lineRule="exact"/>
        <w:ind w:left="1799"/>
        <w:jc w:val="left"/>
      </w:pPr>
      <w:r>
        <w:rPr>
          <w:rFonts w:ascii="Garamond" w:eastAsia="Garamond" w:hAnsi="Garamond" w:cs="Garamond"/>
          <w:u w:val="none"/>
          <w:sz w:val="21"/>
          <w:position w:val="0"/>
          <w:color w:val="120f0e"/>
          <w:spacing w:val="-18"/>
          <w:noProof w:val="true"/>
          <w:b/>
        </w:rPr>
        <w:t>U.S. Environmental Protection Agency (Records Management Website)</w:t>
      </w:r>
    </w:p>
    <w:p w:rsidR="005A76FB" w:rsidRDefault="005A76FB" w:rsidP="005A76FB">
      <w:pPr>
        <w:spacing w:before="0" w:after="0" w:line="386" w:lineRule="exact"/>
        <w:ind w:left="2159"/>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6"/>
          <w:noProof w:val="true"/>
        </w:rPr>
        <w:t>http://www.epa.gov/records/policy/index.htm (contains links to additional sites)</w:t>
      </w:r>
    </w:p>
    <w:p w:rsidR="005A76FB" w:rsidRDefault="005A76FB" w:rsidP="005A76FB">
      <w:pPr>
        <w:spacing w:before="0" w:after="0" w:line="240" w:lineRule="exact"/>
      </w:pP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7"/>
          <w:noProof w:val="true"/>
          <w:b/>
        </w:rPr>
        <w:t>U.S. Library of Congress, Metadata Encoding &amp; Transmission Standard (METS)</w:t>
      </w:r>
    </w:p>
    <w:p w:rsidR="005A76FB" w:rsidRDefault="005A76FB" w:rsidP="005A76FB">
      <w:pPr>
        <w:spacing w:before="0" w:after="0" w:line="386" w:lineRule="exact"/>
        <w:ind w:left="2159"/>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7"/>
          <w:noProof w:val="true"/>
        </w:rPr>
        <w:t>http://www.loc.gov/standards/mets</w:t>
      </w:r>
    </w:p>
    <w:p w:rsidR="005A76FB" w:rsidRDefault="005A76FB" w:rsidP="005A76FB">
      <w:pPr>
        <w:spacing w:before="0" w:after="0" w:line="386" w:lineRule="exact"/>
        <w:ind w:left="2159"/>
        <w:jc w:val="left"/>
      </w:pPr>
      <w:r>
        <w:rPr>
          <w:rFonts w:ascii="Garamond" w:eastAsia="Garamond" w:hAnsi="Garamond" w:cs="Garamond"/>
          <w:u w:val="none"/>
          <w:sz w:val="21"/>
          <w:position w:val="0"/>
          <w:color w:val="120f0e"/>
          <w:spacing w:val="-16"/>
          <w:noProof w:val="true"/>
        </w:rPr>
        <w:t>The METS schema is a standard for encoding descriptive, administrative, and structural metadata</w:t>
      </w:r>
    </w:p>
    <w:p w:rsidR="005A76FB" w:rsidRDefault="005A76FB" w:rsidP="005A76FB">
      <w:pPr>
        <w:spacing w:before="0" w:after="0" w:line="253" w:lineRule="exact"/>
        <w:ind w:left="2159"/>
        <w:jc w:val="left"/>
      </w:pPr>
      <w:r>
        <w:rPr>
          <w:rFonts w:ascii="Garamond" w:eastAsia="Garamond" w:hAnsi="Garamond" w:cs="Garamond"/>
          <w:u w:val="none"/>
          <w:sz w:val="21"/>
          <w:position w:val="0"/>
          <w:color w:val="120f0e"/>
          <w:spacing w:val="-16"/>
          <w:noProof w:val="true"/>
        </w:rPr>
        <w:t>regarding objects within a digital library, expressed using the XML schema language of the World Wide</w:t>
      </w:r>
    </w:p>
    <w:p w:rsidR="005A76FB" w:rsidRDefault="005A76FB" w:rsidP="005A76FB">
      <w:pPr>
        <w:spacing w:before="0" w:after="0" w:line="266" w:lineRule="exact"/>
        <w:ind w:left="2159"/>
        <w:jc w:val="left"/>
      </w:pPr>
      <w:r>
        <w:rPr>
          <w:rFonts w:ascii="Garamond" w:eastAsia="Garamond" w:hAnsi="Garamond" w:cs="Garamond"/>
          <w:u w:val="none"/>
          <w:sz w:val="21"/>
          <w:position w:val="0"/>
          <w:color w:val="120f0e"/>
          <w:spacing w:val="-18"/>
          <w:noProof w:val="true"/>
        </w:rPr>
        <w:t>Web Consortium. The standard is maintained in the Network Development and MARC Standards</w:t>
      </w:r>
    </w:p>
    <w:p w:rsidR="005A76FB" w:rsidRDefault="005A76FB" w:rsidP="005A76FB">
      <w:pPr>
        <w:spacing w:before="0" w:after="0" w:line="266" w:lineRule="exact"/>
        <w:ind w:left="2159"/>
        <w:jc w:val="left"/>
      </w:pPr>
      <w:r>
        <w:rPr>
          <w:rFonts w:ascii="Garamond" w:eastAsia="Garamond" w:hAnsi="Garamond" w:cs="Garamond"/>
          <w:u w:val="none"/>
          <w:sz w:val="21"/>
          <w:position w:val="0"/>
          <w:color w:val="120f0e"/>
          <w:spacing w:val="-15"/>
          <w:noProof w:val="true"/>
        </w:rPr>
        <w:t>Office of the Library of Congress, and is being developed as an initiative of the Digital Library</w:t>
      </w:r>
    </w:p>
    <w:p w:rsidR="005A76FB" w:rsidRDefault="005A76FB" w:rsidP="005A76FB">
      <w:pPr>
        <w:spacing w:before="0" w:after="0" w:line="266" w:lineRule="exact"/>
        <w:ind w:left="2159"/>
        <w:jc w:val="left"/>
      </w:pPr>
      <w:r>
        <w:rPr>
          <w:rFonts w:ascii="Garamond" w:eastAsia="Garamond" w:hAnsi="Garamond" w:cs="Garamond"/>
          <w:u w:val="none"/>
          <w:sz w:val="21"/>
          <w:position w:val="0"/>
          <w:color w:val="120f0e"/>
          <w:spacing w:val="-19"/>
          <w:noProof w:val="true"/>
        </w:rPr>
        <w:t>Federation.</w:t>
      </w:r>
    </w:p>
    <w:p w:rsidR="005A76FB" w:rsidRDefault="005A76FB" w:rsidP="005A76FB">
      <w:pPr>
        <w:spacing w:before="0" w:after="0" w:line="240" w:lineRule="exact"/>
      </w:pP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7"/>
          <w:noProof w:val="true"/>
          <w:b/>
        </w:rPr>
        <w:t>U.S. National Aeronautics and Space Administration, Science Office of Standards and Technology</w:t>
      </w:r>
    </w:p>
    <w:p w:rsidR="005A76FB" w:rsidRDefault="005A76FB" w:rsidP="005A76FB">
      <w:pPr>
        <w:spacing w:before="0" w:after="0" w:line="373" w:lineRule="exact"/>
        <w:ind w:left="2159"/>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6"/>
          <w:noProof w:val="true"/>
        </w:rPr>
        <w:t>http://ssdoo.gsfc.nasa.gov/nost</w:t>
      </w:r>
    </w:p>
    <w:p w:rsidR="005A76FB" w:rsidRDefault="005A76FB" w:rsidP="005A76FB">
      <w:pPr>
        <w:spacing w:before="0" w:after="0" w:line="386" w:lineRule="exact"/>
        <w:ind w:left="2159"/>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6"/>
          <w:noProof w:val="true"/>
        </w:rPr>
        <w:t>http://ssdoo.gsfc.nasa.gov/nost/isoas</w:t>
      </w:r>
    </w:p>
    <w:p w:rsidR="005A76FB" w:rsidRDefault="005A76FB" w:rsidP="005A76FB">
      <w:pPr>
        <w:spacing w:before="0" w:after="0" w:line="386" w:lineRule="exact"/>
        <w:ind w:left="2159"/>
        <w:jc w:val="left"/>
      </w:pPr>
      <w:r>
        <w:rPr>
          <w:rFonts w:ascii="Garamond" w:eastAsia="Garamond" w:hAnsi="Garamond" w:cs="Garamond"/>
          <w:u w:val="none"/>
          <w:sz w:val="21"/>
          <w:position w:val="0"/>
          <w:color w:val="120f0e"/>
          <w:spacing w:val="-17"/>
          <w:noProof w:val="true"/>
        </w:rPr>
        <w:t>Summarizing U.S. efforts towards ISO archiving standards.</w:t>
      </w:r>
    </w:p>
    <w:p w:rsidR="005A76FB" w:rsidRDefault="005A76FB" w:rsidP="005A76FB">
      <w:pPr>
        <w:spacing w:before="0" w:after="0" w:line="240" w:lineRule="exact"/>
      </w:pPr>
    </w:p>
    <w:p w:rsidR="005A76FB" w:rsidRDefault="005A76FB" w:rsidP="005A76FB">
      <w:pPr>
        <w:spacing w:before="0" w:after="0" w:line="266" w:lineRule="exact"/>
        <w:ind w:left="1799"/>
        <w:jc w:val="left"/>
      </w:pPr>
      <w:r>
        <w:rPr>
          <w:rFonts w:ascii="Garamond" w:eastAsia="Garamond" w:hAnsi="Garamond" w:cs="Garamond"/>
          <w:u w:val="none"/>
          <w:sz w:val="21"/>
          <w:position w:val="0"/>
          <w:color w:val="120f0e"/>
          <w:spacing w:val="-17"/>
          <w:noProof w:val="true"/>
          <w:b/>
        </w:rPr>
        <w:t>U.S. National Archives and Records Administration</w:t>
      </w:r>
    </w:p>
    <w:p w:rsidR="005A76FB" w:rsidRDefault="005A76FB" w:rsidP="005A76FB">
      <w:pPr>
        <w:spacing w:before="0" w:after="0" w:line="386" w:lineRule="exact"/>
        <w:ind w:left="2159"/>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8"/>
          <w:noProof w:val="true"/>
        </w:rPr>
        <w:t>http://www.archives.gov</w:t>
      </w:r>
    </w:p>
    <w:p w:rsidR="005A76FB" w:rsidRDefault="005A76FB" w:rsidP="005A76FB">
      <w:pPr>
        <w:spacing w:before="0" w:after="0" w:line="373" w:lineRule="exact"/>
        <w:ind w:left="2159"/>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8"/>
          <w:noProof w:val="true"/>
        </w:rPr>
        <w:t>http://www.archives.gov/records_management/</w:t>
      </w:r>
    </w:p>
    <w:p w:rsidR="005A76FB" w:rsidRDefault="005A76FB" w:rsidP="005A76FB">
      <w:pPr>
        <w:spacing w:before="0" w:after="0" w:line="386" w:lineRule="exact"/>
        <w:ind w:left="2159"/>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6"/>
          <w:noProof w:val="true"/>
        </w:rPr>
        <w:t>http://archives.gov/records-mgmt/initiatives/</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813" w:lineRule="exact"/>
        <w:ind w:left="10933"/>
        <w:jc w:val="left"/>
      </w:pPr>
      <w:r>
        <w:rPr>
          <w:rFonts w:ascii="Arial" w:eastAsia="Arial" w:hAnsi="Arial" w:cs="Arial"/>
          <w:u w:val="none"/>
          <w:sz w:val="16"/>
          <w:position w:val="0"/>
          <w:color w:val="231f20"/>
          <w:spacing w:val="0"/>
          <w:noProof w:val="true"/>
        </w:rPr>
        <w:t>62</w:t>
      </w:r>
    </w:p>
    <w:bookmarkStart w:id="73" w:name="73"/>
    <w:bookmarkEnd w:id="73"/>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81" type="#_x0000_t75" style="position:absolute;margin-left:0pt;margin-top:0pt;width:612pt;height:792pt;z-index:-251658126;mso-position-horizontal-relative:page;mso-position-vertical-relative:page">
            <v:imagedata r:id="rId81"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773" w:lineRule="exact"/>
        <w:ind w:left="8373"/>
        <w:jc w:val="left"/>
      </w:pPr>
      <w:r>
        <w:rPr>
          <w:rFonts w:ascii="Garamond" w:eastAsia="Garamond" w:hAnsi="Garamond" w:cs="Garamond"/>
          <w:u w:val="none"/>
          <w:sz w:val="60"/>
          <w:position w:val="0"/>
          <w:color w:val="231f20"/>
          <w:spacing w:val="-17"/>
          <w:noProof w:val="true"/>
          <w:b/>
          <w:i/>
        </w:rPr>
        <w:t>Appendix C:</w:t>
      </w:r>
    </w:p>
    <w:p w:rsidR="005A76FB" w:rsidRDefault="005A76FB" w:rsidP="005A76FB">
      <w:pPr>
        <w:spacing w:before="0" w:after="0" w:line="506" w:lineRule="exact"/>
        <w:ind w:left="2973"/>
        <w:jc w:val="left"/>
      </w:pPr>
      <w:r>
        <w:rPr>
          <w:rFonts w:ascii="Garamond" w:eastAsia="Garamond" w:hAnsi="Garamond" w:cs="Garamond"/>
          <w:u w:val="none"/>
          <w:sz w:val="55"/>
          <w:position w:val="0"/>
          <w:color w:val="231f20"/>
          <w:spacing w:val="-14"/>
          <w:noProof w:val="true"/>
          <w:b/>
          <w:i/>
        </w:rPr>
        <w:t>Survey of Data Within an Organization</w:t>
      </w:r>
    </w:p>
    <w:p w:rsidR="005A76FB" w:rsidRDefault="005A76FB" w:rsidP="005A76FB">
      <w:pPr>
        <w:spacing w:before="0" w:after="0" w:line="240" w:lineRule="exact"/>
      </w:pPr>
    </w:p>
    <w:p w:rsidR="005A76FB" w:rsidRDefault="005A76FB" w:rsidP="005A76FB">
      <w:pPr>
        <w:spacing w:before="0" w:after="0" w:line="426" w:lineRule="exact"/>
        <w:ind w:left="1439"/>
        <w:jc w:val="left"/>
      </w:pPr>
      <w:r>
        <w:rPr>
          <w:rFonts w:ascii="Garamond" w:eastAsia="Garamond" w:hAnsi="Garamond" w:cs="Garamond"/>
          <w:u w:val="none"/>
          <w:sz w:val="21"/>
          <w:position w:val="0"/>
          <w:color w:val="120f0e"/>
          <w:spacing w:val="-17"/>
          <w:noProof w:val="true"/>
        </w:rPr>
        <w:t>Includes E-Gov Electronic Records Management Initiatives and others.</w:t>
      </w:r>
    </w:p>
    <w:p w:rsidR="005A76FB" w:rsidRDefault="005A76FB" w:rsidP="005A76FB">
      <w:pPr>
        <w:spacing w:before="0" w:after="0" w:line="240" w:lineRule="exact"/>
      </w:pPr>
    </w:p>
    <w:p w:rsidR="005A76FB" w:rsidRDefault="005A76FB" w:rsidP="005A76FB">
      <w:pPr>
        <w:spacing w:before="0" w:after="0" w:line="266" w:lineRule="exact"/>
        <w:ind w:left="2159"/>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6"/>
          <w:noProof w:val="true"/>
        </w:rPr>
        <w:t>http://toolkit.archives.gov</w:t>
      </w:r>
    </w:p>
    <w:p w:rsidR="005A76FB" w:rsidRDefault="005A76FB" w:rsidP="005A76FB">
      <w:pPr>
        <w:spacing w:before="0" w:after="0" w:line="386" w:lineRule="exact"/>
        <w:ind w:left="2506"/>
        <w:jc w:val="left"/>
      </w:pPr>
      <w:r>
        <w:rPr>
          <w:rFonts w:ascii="Garamond" w:eastAsia="Garamond" w:hAnsi="Garamond" w:cs="Garamond"/>
          <w:u w:val="none"/>
          <w:sz w:val="21"/>
          <w:position w:val="0"/>
          <w:color w:val="120f0e"/>
          <w:spacing w:val="-15"/>
          <w:noProof w:val="true"/>
        </w:rPr>
        <w:t>A rich resource of best practices documents on a range of issues affecting electronic records</w:t>
      </w:r>
    </w:p>
    <w:p w:rsidR="005A76FB" w:rsidRDefault="005A76FB" w:rsidP="005A76FB">
      <w:pPr>
        <w:spacing w:before="0" w:after="0" w:line="253" w:lineRule="exact"/>
        <w:ind w:left="2506"/>
        <w:jc w:val="left"/>
      </w:pPr>
      <w:r>
        <w:rPr>
          <w:rFonts w:ascii="Garamond" w:eastAsia="Garamond" w:hAnsi="Garamond" w:cs="Garamond"/>
          <w:u w:val="none"/>
          <w:sz w:val="21"/>
          <w:position w:val="0"/>
          <w:color w:val="120f0e"/>
          <w:spacing w:val="-17"/>
          <w:noProof w:val="true"/>
        </w:rPr>
        <w:t>management, both in and outside of the federal government.</w:t>
      </w:r>
    </w:p>
    <w:p w:rsidR="005A76FB" w:rsidRDefault="005A76FB" w:rsidP="005A76FB">
      <w:pPr>
        <w:spacing w:before="0" w:after="0" w:line="240" w:lineRule="exact"/>
      </w:pPr>
    </w:p>
    <w:p w:rsidR="005A76FB" w:rsidRDefault="005A76FB" w:rsidP="005A76FB">
      <w:pPr>
        <w:spacing w:before="0" w:after="0" w:line="386" w:lineRule="exact"/>
        <w:ind w:left="1786"/>
        <w:jc w:val="left"/>
      </w:pPr>
      <w:r>
        <w:rPr>
          <w:rFonts w:ascii="Garamond" w:eastAsia="Garamond" w:hAnsi="Garamond" w:cs="Garamond"/>
          <w:u w:val="none"/>
          <w:sz w:val="21"/>
          <w:position w:val="0"/>
          <w:color w:val="120f0e"/>
          <w:spacing w:val="-17"/>
          <w:noProof w:val="true"/>
          <w:b/>
        </w:rPr>
        <w:t>U.S. National Institute of Standards and Technology (NIST)</w:t>
      </w:r>
    </w:p>
    <w:p w:rsidR="005A76FB" w:rsidRDefault="005A76FB" w:rsidP="005A76FB">
      <w:pPr>
        <w:spacing w:before="0" w:after="0" w:line="386" w:lineRule="exact"/>
        <w:ind w:left="2146"/>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8"/>
          <w:noProof w:val="true"/>
        </w:rPr>
        <w:t>http://www.nist.gov</w:t>
      </w:r>
    </w:p>
    <w:p w:rsidR="005A76FB" w:rsidRDefault="005A76FB" w:rsidP="005A76FB">
      <w:pPr>
        <w:spacing w:before="0" w:after="0" w:line="386" w:lineRule="exact"/>
        <w:ind w:left="2146"/>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6"/>
          <w:noProof w:val="true"/>
        </w:rPr>
        <w:t>http://www.itl.nist.gov/iaui</w:t>
      </w:r>
    </w:p>
    <w:p w:rsidR="005A76FB" w:rsidRDefault="005A76FB" w:rsidP="005A76FB">
      <w:pPr>
        <w:spacing w:before="0" w:after="0" w:line="386" w:lineRule="exact"/>
        <w:ind w:left="2146"/>
        <w:jc w:val="left"/>
      </w:pPr>
      <w:r>
        <w:rPr>
          <w:rFonts w:ascii="Garamond" w:eastAsia="Garamond" w:hAnsi="Garamond" w:cs="Garamond"/>
          <w:u w:val="none"/>
          <w:sz w:val="21"/>
          <w:position w:val="0"/>
          <w:color w:val="120f0e"/>
          <w:spacing w:val="-16"/>
          <w:noProof w:val="true"/>
        </w:rPr>
        <w:t>The Information Access Division (IAD), part of NIST’s Information Technology Laboratory, provides</w:t>
      </w:r>
    </w:p>
    <w:p w:rsidR="005A76FB" w:rsidRDefault="005A76FB" w:rsidP="005A76FB">
      <w:pPr>
        <w:spacing w:before="0" w:after="0" w:line="253" w:lineRule="exact"/>
        <w:ind w:left="2146"/>
        <w:jc w:val="left"/>
      </w:pPr>
      <w:r>
        <w:rPr>
          <w:rFonts w:ascii="Garamond" w:eastAsia="Garamond" w:hAnsi="Garamond" w:cs="Garamond"/>
          <w:u w:val="none"/>
          <w:sz w:val="21"/>
          <w:position w:val="0"/>
          <w:color w:val="120f0e"/>
          <w:spacing w:val="-16"/>
          <w:noProof w:val="true"/>
        </w:rPr>
        <w:t>measurements and standards to advance technologies dealing with access to multimedia and other</w:t>
      </w:r>
    </w:p>
    <w:p w:rsidR="005A76FB" w:rsidRDefault="005A76FB" w:rsidP="005A76FB">
      <w:pPr>
        <w:spacing w:before="0" w:after="0" w:line="266" w:lineRule="exact"/>
        <w:ind w:left="2146"/>
        <w:jc w:val="left"/>
      </w:pPr>
      <w:r>
        <w:rPr>
          <w:rFonts w:ascii="Garamond" w:eastAsia="Garamond" w:hAnsi="Garamond" w:cs="Garamond"/>
          <w:u w:val="none"/>
          <w:sz w:val="21"/>
          <w:position w:val="0"/>
          <w:color w:val="120f0e"/>
          <w:spacing w:val="-19"/>
          <w:noProof w:val="true"/>
        </w:rPr>
        <w:t>complex information.</w:t>
      </w:r>
    </w:p>
    <w:p w:rsidR="005A76FB" w:rsidRDefault="005A76FB" w:rsidP="005A76FB">
      <w:pPr>
        <w:spacing w:before="0" w:after="0" w:line="386" w:lineRule="exact"/>
        <w:ind w:left="2146"/>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7"/>
          <w:noProof w:val="true"/>
        </w:rPr>
        <w:t>http://www.itl.nist.gov</w:t>
      </w:r>
    </w:p>
    <w:p w:rsidR="005A76FB" w:rsidRDefault="005A76FB" w:rsidP="005A76FB">
      <w:pPr>
        <w:spacing w:before="0" w:after="0" w:line="386" w:lineRule="exact"/>
        <w:ind w:left="2146"/>
        <w:jc w:val="left"/>
      </w:pPr>
      <w:r>
        <w:rPr>
          <w:rFonts w:ascii="Garamond" w:eastAsia="Garamond" w:hAnsi="Garamond" w:cs="Garamond"/>
          <w:u w:val="none"/>
          <w:sz w:val="21"/>
          <w:position w:val="0"/>
          <w:color w:val="120f0e"/>
          <w:spacing w:val="-17"/>
          <w:noProof w:val="true"/>
        </w:rPr>
        <w:t>The Information Technology Laboratory (ITL) works with industry, research, and government</w:t>
      </w:r>
    </w:p>
    <w:p w:rsidR="005A76FB" w:rsidRDefault="005A76FB" w:rsidP="005A76FB">
      <w:pPr>
        <w:spacing w:before="0" w:after="0" w:line="266" w:lineRule="exact"/>
        <w:ind w:left="2146"/>
        <w:jc w:val="left"/>
      </w:pPr>
      <w:r>
        <w:rPr>
          <w:rFonts w:ascii="Garamond" w:eastAsia="Garamond" w:hAnsi="Garamond" w:cs="Garamond"/>
          <w:u w:val="none"/>
          <w:sz w:val="21"/>
          <w:position w:val="0"/>
          <w:color w:val="120f0e"/>
          <w:spacing w:val="-16"/>
          <w:noProof w:val="true"/>
        </w:rPr>
        <w:t>organizations to make this technology more usable, more secure, more scalable, and more interoperable</w:t>
      </w:r>
    </w:p>
    <w:p w:rsidR="005A76FB" w:rsidRDefault="005A76FB" w:rsidP="005A76FB">
      <w:pPr>
        <w:spacing w:before="0" w:after="0" w:line="253" w:lineRule="exact"/>
        <w:ind w:left="2146"/>
        <w:jc w:val="left"/>
      </w:pPr>
      <w:r>
        <w:rPr>
          <w:rFonts w:ascii="Garamond" w:eastAsia="Garamond" w:hAnsi="Garamond" w:cs="Garamond"/>
          <w:u w:val="none"/>
          <w:sz w:val="21"/>
          <w:position w:val="0"/>
          <w:color w:val="120f0e"/>
          <w:spacing w:val="-15"/>
          <w:noProof w:val="true"/>
        </w:rPr>
        <w:t>than it is today. ITL develops the tests and test methods that both the developers and the users of the</w:t>
      </w:r>
    </w:p>
    <w:p w:rsidR="005A76FB" w:rsidRDefault="005A76FB" w:rsidP="005A76FB">
      <w:pPr>
        <w:spacing w:before="0" w:after="0" w:line="266" w:lineRule="exact"/>
        <w:ind w:left="2146"/>
        <w:jc w:val="left"/>
      </w:pPr>
      <w:r>
        <w:rPr>
          <w:rFonts w:ascii="Garamond" w:eastAsia="Garamond" w:hAnsi="Garamond" w:cs="Garamond"/>
          <w:u w:val="none"/>
          <w:sz w:val="21"/>
          <w:position w:val="0"/>
          <w:color w:val="120f0e"/>
          <w:spacing w:val="-16"/>
          <w:noProof w:val="true"/>
        </w:rPr>
        <w:t>technology need to objectively measure, compare and improve their systems.</w:t>
      </w:r>
    </w:p>
    <w:p w:rsidR="005A76FB" w:rsidRDefault="005A76FB" w:rsidP="005A76FB">
      <w:pPr>
        <w:spacing w:before="0" w:after="0" w:line="240" w:lineRule="exact"/>
      </w:pPr>
    </w:p>
    <w:p w:rsidR="005A76FB" w:rsidRDefault="005A76FB" w:rsidP="005A76FB">
      <w:pPr>
        <w:spacing w:before="0" w:after="0" w:line="266" w:lineRule="exact"/>
        <w:ind w:left="1786"/>
        <w:jc w:val="left"/>
      </w:pPr>
      <w:r>
        <w:rPr>
          <w:rFonts w:ascii="Garamond" w:eastAsia="Garamond" w:hAnsi="Garamond" w:cs="Garamond"/>
          <w:u w:val="none"/>
          <w:sz w:val="21"/>
          <w:position w:val="0"/>
          <w:color w:val="120f0e"/>
          <w:spacing w:val="-17"/>
          <w:noProof w:val="true"/>
          <w:b/>
        </w:rPr>
        <w:t>Council of State Archivists (CoSA)</w:t>
      </w:r>
    </w:p>
    <w:p w:rsidR="005A76FB" w:rsidRDefault="005A76FB" w:rsidP="005A76FB">
      <w:pPr>
        <w:spacing w:before="0" w:after="0" w:line="386" w:lineRule="exact"/>
        <w:ind w:left="2146"/>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6"/>
          <w:noProof w:val="true"/>
        </w:rPr>
        <w:t>http://www.statearchivists.org/states.htm</w:t>
      </w:r>
    </w:p>
    <w:p w:rsidR="005A76FB" w:rsidRDefault="005A76FB" w:rsidP="005A76FB">
      <w:pPr>
        <w:spacing w:before="0" w:after="0" w:line="386" w:lineRule="exact"/>
        <w:ind w:left="2146"/>
        <w:jc w:val="left"/>
      </w:pPr>
      <w:r>
        <w:rPr>
          <w:rFonts w:ascii="Garamond" w:eastAsia="Garamond" w:hAnsi="Garamond" w:cs="Garamond"/>
          <w:u w:val="none"/>
          <w:sz w:val="21"/>
          <w:position w:val="0"/>
          <w:color w:val="120f0e"/>
          <w:spacing w:val="-16"/>
          <w:noProof w:val="true"/>
        </w:rPr>
        <w:t>Comprehensive web site listing electronic record-keeping related resources including policies and</w:t>
      </w:r>
    </w:p>
    <w:p w:rsidR="005A76FB" w:rsidRDefault="005A76FB" w:rsidP="005A76FB">
      <w:pPr>
        <w:spacing w:before="0" w:after="0" w:line="253" w:lineRule="exact"/>
        <w:ind w:left="2146"/>
        <w:jc w:val="left"/>
      </w:pPr>
      <w:r>
        <w:rPr>
          <w:rFonts w:ascii="Garamond" w:eastAsia="Garamond" w:hAnsi="Garamond" w:cs="Garamond"/>
          <w:u w:val="none"/>
          <w:sz w:val="21"/>
          <w:position w:val="0"/>
          <w:color w:val="120f0e"/>
          <w:spacing w:val="-16"/>
          <w:noProof w:val="true"/>
        </w:rPr>
        <w:t>programs from all 50 states.</w:t>
      </w:r>
    </w:p>
    <w:p w:rsidR="005A76FB" w:rsidRDefault="005A76FB" w:rsidP="005A76FB">
      <w:pPr>
        <w:spacing w:before="0" w:after="0" w:line="240" w:lineRule="exact"/>
      </w:pPr>
    </w:p>
    <w:p w:rsidR="005A76FB" w:rsidRDefault="005A76FB" w:rsidP="005A76FB">
      <w:pPr>
        <w:spacing w:before="0" w:after="0" w:line="266" w:lineRule="exact"/>
        <w:ind w:left="1786"/>
        <w:jc w:val="left"/>
      </w:pPr>
      <w:r>
        <w:rPr>
          <w:rFonts w:ascii="Garamond" w:eastAsia="Garamond" w:hAnsi="Garamond" w:cs="Garamond"/>
          <w:u w:val="none"/>
          <w:sz w:val="21"/>
          <w:position w:val="0"/>
          <w:color w:val="120f0e"/>
          <w:spacing w:val="-21"/>
          <w:noProof w:val="true"/>
          <w:b/>
        </w:rPr>
        <w:t>World Wide Web Consortium (W3C)</w:t>
      </w:r>
    </w:p>
    <w:p w:rsidR="005A76FB" w:rsidRDefault="005A76FB" w:rsidP="005A76FB">
      <w:pPr>
        <w:spacing w:before="0" w:after="0" w:line="386" w:lineRule="exact"/>
        <w:ind w:left="2146"/>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20"/>
          <w:noProof w:val="true"/>
        </w:rPr>
        <w:t>http://www.w3c.org</w:t>
      </w:r>
    </w:p>
    <w:p w:rsidR="005A76FB" w:rsidRDefault="005A76FB" w:rsidP="005A76FB">
      <w:pPr>
        <w:spacing w:before="0" w:after="0" w:line="386" w:lineRule="exact"/>
        <w:ind w:left="2146"/>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8"/>
          <w:noProof w:val="true"/>
        </w:rPr>
        <w:t>http://www.w3c.org/RDF (Resource Description Framework)</w:t>
      </w:r>
    </w:p>
    <w:p w:rsidR="005A76FB" w:rsidRDefault="005A76FB" w:rsidP="005A76FB">
      <w:pPr>
        <w:spacing w:before="0" w:after="0" w:line="386" w:lineRule="exact"/>
        <w:ind w:left="2146"/>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8"/>
          <w:noProof w:val="true"/>
        </w:rPr>
        <w:t>http://www.w3c.org/Consortium/Activities</w:t>
      </w:r>
    </w:p>
    <w:p w:rsidR="005A76FB" w:rsidRDefault="005A76FB" w:rsidP="005A76FB">
      <w:pPr>
        <w:spacing w:before="0" w:after="0" w:line="373" w:lineRule="exact"/>
        <w:ind w:left="2146"/>
        <w:jc w:val="left"/>
      </w:pPr>
      <w:r>
        <w:rPr>
          <w:rFonts w:ascii="Garamond" w:eastAsia="Garamond" w:hAnsi="Garamond" w:cs="Garamond"/>
          <w:u w:val="none"/>
          <w:sz w:val="21"/>
          <w:position w:val="0"/>
          <w:color w:val="120f0e"/>
          <w:spacing w:val="-17"/>
          <w:noProof w:val="true"/>
        </w:rPr>
        <w:t>The World Wide Web Consortium (W3C) develops interoperable technologies (specifications, guidelines,</w:t>
      </w:r>
    </w:p>
    <w:p w:rsidR="005A76FB" w:rsidRDefault="005A76FB" w:rsidP="005A76FB">
      <w:pPr>
        <w:spacing w:before="0" w:after="0" w:line="266" w:lineRule="exact"/>
        <w:ind w:left="2146"/>
        <w:jc w:val="left"/>
      </w:pPr>
      <w:r>
        <w:rPr>
          <w:rFonts w:ascii="Garamond" w:eastAsia="Garamond" w:hAnsi="Garamond" w:cs="Garamond"/>
          <w:u w:val="none"/>
          <w:sz w:val="21"/>
          <w:position w:val="0"/>
          <w:color w:val="120f0e"/>
          <w:spacing w:val="-16"/>
          <w:noProof w:val="true"/>
        </w:rPr>
        <w:t>software, and tools) to lead the Web to its full potential. W3C is a forum for information, commerce,</w:t>
      </w:r>
    </w:p>
    <w:p w:rsidR="005A76FB" w:rsidRDefault="005A76FB" w:rsidP="005A76FB">
      <w:pPr>
        <w:spacing w:before="0" w:after="0" w:line="266" w:lineRule="exact"/>
        <w:ind w:left="2146"/>
        <w:jc w:val="left"/>
      </w:pPr>
      <w:r>
        <w:rPr>
          <w:rFonts w:ascii="Garamond" w:eastAsia="Garamond" w:hAnsi="Garamond" w:cs="Garamond"/>
          <w:u w:val="none"/>
          <w:sz w:val="21"/>
          <w:position w:val="0"/>
          <w:color w:val="120f0e"/>
          <w:spacing w:val="-17"/>
          <w:noProof w:val="true"/>
        </w:rPr>
        <w:t>communication, and collective understanding.</w:t>
      </w:r>
    </w:p>
    <w:p w:rsidR="005A76FB" w:rsidRDefault="005A76FB" w:rsidP="005A76FB">
      <w:pPr>
        <w:spacing w:before="0" w:after="0" w:line="240" w:lineRule="exact"/>
      </w:pPr>
    </w:p>
    <w:p w:rsidR="005A76FB" w:rsidRDefault="005A76FB" w:rsidP="005A76FB">
      <w:pPr>
        <w:spacing w:before="0" w:after="0" w:line="266" w:lineRule="exact"/>
        <w:ind w:left="1786"/>
        <w:jc w:val="left"/>
      </w:pPr>
      <w:r>
        <w:rPr>
          <w:rFonts w:ascii="Garamond" w:eastAsia="Garamond" w:hAnsi="Garamond" w:cs="Garamond"/>
          <w:u w:val="none"/>
          <w:sz w:val="21"/>
          <w:position w:val="0"/>
          <w:color w:val="120f0e"/>
          <w:spacing w:val="-37"/>
          <w:noProof w:val="true"/>
          <w:b/>
        </w:rPr>
        <w:t>XML.ORG</w:t>
      </w:r>
    </w:p>
    <w:p w:rsidR="005A76FB" w:rsidRDefault="005A76FB" w:rsidP="005A76FB">
      <w:pPr>
        <w:spacing w:before="0" w:after="0" w:line="386" w:lineRule="exact"/>
        <w:ind w:left="2146"/>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9"/>
          <w:noProof w:val="true"/>
        </w:rPr>
        <w:t>http://www.xml.org</w:t>
      </w:r>
    </w:p>
    <w:p w:rsidR="005A76FB" w:rsidRDefault="005A76FB" w:rsidP="005A76FB">
      <w:pPr>
        <w:spacing w:before="0" w:after="0" w:line="373" w:lineRule="exact"/>
        <w:ind w:left="2146"/>
        <w:jc w:val="left"/>
      </w:pPr>
      <w:r>
        <w:rPr>
          <w:rFonts w:ascii="Garamond" w:eastAsia="Garamond" w:hAnsi="Garamond" w:cs="Garamond"/>
          <w:u w:val="none"/>
          <w:sz w:val="21"/>
          <w:position w:val="0"/>
          <w:color w:val="120f0e"/>
          <w:spacing w:val="-16"/>
          <w:noProof w:val="true"/>
        </w:rPr>
        <w:t>XML standards for specific industry areas.</w:t>
      </w:r>
    </w:p>
    <w:p w:rsidR="005A76FB" w:rsidRDefault="005A76FB" w:rsidP="005A76FB">
      <w:pPr>
        <w:spacing w:before="0" w:after="0" w:line="386" w:lineRule="exact"/>
        <w:ind w:left="1066"/>
        <w:jc w:val="left"/>
      </w:pPr>
      <w:r>
        <w:rPr>
          <w:rFonts w:ascii="Garamond" w:eastAsia="Garamond" w:hAnsi="Garamond" w:cs="Garamond"/>
          <w:u w:val="none"/>
          <w:sz w:val="21"/>
          <w:position w:val="0"/>
          <w:color w:val="120f0e"/>
          <w:spacing w:val="-16"/>
          <w:noProof w:val="true"/>
        </w:rPr>
        <w:t>An organization’s information and records management policy should be based on an accurate and complete</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understanding of the sources and types of electronically stored information generated, received and used within the</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organization, as well as an overall assessment of the practices in place regarding the use, retention, storage, preservation</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and destruction of records generally. During this assessment, the organization should review its current information</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7"/>
          <w:noProof w:val="true"/>
        </w:rPr>
        <w:t>and records management program: how information and records are created and maintained; how record disposition</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decisions are made and implemented; and how information and records critical to the organization are protected.</w:t>
      </w:r>
    </w:p>
    <w:p w:rsidR="005A76FB" w:rsidRDefault="005A76FB" w:rsidP="005A76FB">
      <w:pPr>
        <w:spacing w:before="0" w:after="0" w:line="626" w:lineRule="exact"/>
        <w:ind w:left="10933"/>
        <w:jc w:val="left"/>
      </w:pPr>
      <w:r>
        <w:rPr>
          <w:rFonts w:ascii="Arial" w:eastAsia="Arial" w:hAnsi="Arial" w:cs="Arial"/>
          <w:u w:val="none"/>
          <w:sz w:val="16"/>
          <w:position w:val="0"/>
          <w:color w:val="231f20"/>
          <w:spacing w:val="0"/>
          <w:noProof w:val="true"/>
        </w:rPr>
        <w:t>63</w:t>
      </w:r>
    </w:p>
    <w:bookmarkStart w:id="74" w:name="74"/>
    <w:bookmarkEnd w:id="74"/>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82" type="#_x0000_t75" style="position:absolute;margin-left:0pt;margin-top:0pt;width:612pt;height:792pt;z-index:-251658125;mso-position-horizontal-relative:page;mso-position-vertical-relative:page">
            <v:imagedata r:id="rId82"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426" w:lineRule="exact"/>
        <w:ind w:left="1799"/>
        <w:jc w:val="left"/>
      </w:pPr>
      <w:r>
        <w:rPr>
          <w:rFonts w:ascii="Garamond" w:eastAsia="Garamond" w:hAnsi="Garamond" w:cs="Garamond"/>
          <w:u w:val="none"/>
          <w:sz w:val="21"/>
          <w:position w:val="0"/>
          <w:color w:val="120f0e"/>
          <w:spacing w:val="-15"/>
          <w:noProof w:val="true"/>
        </w:rPr>
        <w:t>Specifically, the organization should plan to gather information on its:</w:t>
      </w:r>
    </w:p>
    <w:p w:rsidR="005A76FB" w:rsidRDefault="005A76FB" w:rsidP="005A76FB">
      <w:pPr>
        <w:spacing w:before="0" w:after="0" w:line="373" w:lineRule="exact"/>
        <w:ind w:left="2146"/>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5"/>
          <w:noProof w:val="true"/>
        </w:rPr>
        <w:t>Size, structure, locations, industry;</w:t>
      </w:r>
    </w:p>
    <w:p w:rsidR="005A76FB" w:rsidRDefault="005A76FB" w:rsidP="005A76FB">
      <w:pPr>
        <w:spacing w:before="0" w:after="0" w:line="386" w:lineRule="exact"/>
        <w:ind w:left="2146"/>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7"/>
          <w:noProof w:val="true"/>
        </w:rPr>
        <w:t>Regulatory requirements for record-keeping;</w:t>
      </w:r>
    </w:p>
    <w:p w:rsidR="005A76FB" w:rsidRDefault="005A76FB" w:rsidP="005A76FB">
      <w:pPr>
        <w:spacing w:before="0" w:after="0" w:line="386" w:lineRule="exact"/>
        <w:ind w:left="2146"/>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7"/>
          <w:noProof w:val="true"/>
        </w:rPr>
        <w:t>Current records management policies and procedures;</w:t>
      </w:r>
    </w:p>
    <w:p w:rsidR="005A76FB" w:rsidRDefault="005A76FB" w:rsidP="005A76FB">
      <w:pPr>
        <w:spacing w:before="0" w:after="0" w:line="386" w:lineRule="exact"/>
        <w:ind w:left="2146"/>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7"/>
          <w:noProof w:val="true"/>
        </w:rPr>
        <w:t>Information systems infrastructure; and</w:t>
      </w:r>
    </w:p>
    <w:p w:rsidR="005A76FB" w:rsidRDefault="005A76FB" w:rsidP="005A76FB">
      <w:pPr>
        <w:spacing w:before="0" w:after="0" w:line="386" w:lineRule="exact"/>
        <w:ind w:left="2146"/>
        <w:jc w:val="left"/>
        <w:tabs>
          <w:tab w:val="left" w:pos="250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7"/>
          <w:noProof w:val="true"/>
        </w:rPr>
        <w:t>Methods for ensuring compliance with policies and procedures.</w:t>
      </w:r>
    </w:p>
    <w:p w:rsidR="005A76FB" w:rsidRDefault="005A76FB" w:rsidP="005A76FB">
      <w:pPr>
        <w:spacing w:before="0" w:after="0" w:line="373" w:lineRule="exact"/>
        <w:ind w:left="1066"/>
        <w:jc w:val="left"/>
      </w:pPr>
      <w:r>
        <w:rPr>
          <w:rFonts w:ascii="Garamond" w:eastAsia="Garamond" w:hAnsi="Garamond" w:cs="Garamond"/>
          <w:u w:val="none"/>
          <w:sz w:val="21"/>
          <w:position w:val="0"/>
          <w:color w:val="120f0e"/>
          <w:spacing w:val="-16"/>
          <w:noProof w:val="true"/>
        </w:rPr>
        <w:t>Many models for such record-keeping surveys exist, but no one template can be taken as a talisman for</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every organization. This Appendix provides a sample that can be used as a starting point by organizations addressing</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records management issues, with particular emphasis on electronically stored information. Note, however, that this</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survey is not exhaustive and an organization should consult with individuals equipped to assist in a comprehensive</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review of records management programs and policies. Other samples that may also be useful as a guide in creating a</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7"/>
          <w:noProof w:val="true"/>
        </w:rPr>
        <w:t>customized assessment tool include:</w:t>
      </w:r>
    </w:p>
    <w:p w:rsidR="005A76FB" w:rsidRDefault="005A76FB" w:rsidP="005A76FB">
      <w:pPr>
        <w:spacing w:before="0" w:after="0" w:line="386" w:lineRule="exact"/>
        <w:ind w:left="1466"/>
        <w:jc w:val="left"/>
        <w:tabs>
          <w:tab w:val="left" w:pos="178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7"/>
          <w:noProof w:val="true"/>
        </w:rPr>
        <w:t>National Archives and Records Administration (NARA)’s Records Management Self-Evaluation Guide,</w:t>
      </w:r>
    </w:p>
    <w:p w:rsidR="005A76FB" w:rsidRDefault="005A76FB" w:rsidP="005A76FB">
      <w:pPr>
        <w:spacing w:before="0" w:after="0" w:line="266" w:lineRule="exact"/>
        <w:ind w:left="1813"/>
        <w:jc w:val="left"/>
      </w:pPr>
      <w:r>
        <w:rPr>
          <w:rFonts w:ascii="Garamond" w:eastAsia="Garamond" w:hAnsi="Garamond" w:cs="Garamond"/>
          <w:u w:val="none"/>
          <w:sz w:val="21"/>
          <w:position w:val="0"/>
          <w:color w:val="120f0e"/>
          <w:spacing w:val="-16"/>
          <w:noProof w:val="true"/>
        </w:rPr>
        <w:t>available at http://www.archives.gov/records-mgmt/publications/records-management-self-evaluation-</w:t>
      </w:r>
    </w:p>
    <w:p w:rsidR="005A76FB" w:rsidRDefault="005A76FB" w:rsidP="005A76FB">
      <w:pPr>
        <w:spacing w:before="0" w:after="0" w:line="266" w:lineRule="exact"/>
        <w:ind w:left="1813"/>
        <w:jc w:val="left"/>
      </w:pPr>
      <w:r>
        <w:rPr>
          <w:rFonts w:ascii="Garamond" w:eastAsia="Garamond" w:hAnsi="Garamond" w:cs="Garamond"/>
          <w:u w:val="none"/>
          <w:sz w:val="21"/>
          <w:position w:val="0"/>
          <w:color w:val="120f0e"/>
          <w:spacing w:val="-21"/>
          <w:noProof w:val="true"/>
        </w:rPr>
        <w:t>guide.html</w:t>
      </w:r>
    </w:p>
    <w:p w:rsidR="005A76FB" w:rsidRDefault="005A76FB" w:rsidP="005A76FB">
      <w:pPr>
        <w:spacing w:before="0" w:after="0" w:line="386" w:lineRule="exact"/>
        <w:ind w:left="1466"/>
        <w:jc w:val="left"/>
        <w:tabs>
          <w:tab w:val="left" w:pos="178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5"/>
          <w:noProof w:val="true"/>
        </w:rPr>
        <w:t>National Archives of Australia’s Record-keeping Policy Checklist, available at</w:t>
      </w:r>
    </w:p>
    <w:p w:rsidR="005A76FB" w:rsidRDefault="005A76FB" w:rsidP="005A76FB">
      <w:pPr>
        <w:spacing w:before="0" w:after="0" w:line="253" w:lineRule="exact"/>
        <w:ind w:left="1813"/>
        <w:jc w:val="left"/>
      </w:pPr>
      <w:r>
        <w:rPr>
          <w:rFonts w:ascii="Garamond" w:eastAsia="Garamond" w:hAnsi="Garamond" w:cs="Garamond"/>
          <w:u w:val="none"/>
          <w:sz w:val="21"/>
          <w:position w:val="0"/>
          <w:color w:val="120f0e"/>
          <w:spacing w:val="-17"/>
          <w:noProof w:val="true"/>
        </w:rPr>
        <w:t>http://www.naa.gov.au/recordkeeping/overview/policy/check.html</w:t>
      </w:r>
    </w:p>
    <w:p w:rsidR="005A76FB" w:rsidRDefault="005A76FB" w:rsidP="005A76FB">
      <w:pPr>
        <w:spacing w:before="0" w:after="0" w:line="386" w:lineRule="exact"/>
        <w:ind w:left="1466"/>
        <w:jc w:val="left"/>
        <w:tabs>
          <w:tab w:val="left" w:pos="1786"/>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17"/>
          <w:noProof w:val="true"/>
        </w:rPr>
        <w:t>The Center for Technology in Government’s The Records Requirements Analysis and Implementation Tool,</w:t>
      </w:r>
    </w:p>
    <w:p w:rsidR="005A76FB" w:rsidRDefault="005A76FB" w:rsidP="005A76FB">
      <w:pPr>
        <w:spacing w:before="0" w:after="0" w:line="266" w:lineRule="exact"/>
        <w:ind w:left="1813"/>
        <w:jc w:val="left"/>
      </w:pPr>
      <w:r>
        <w:rPr>
          <w:rFonts w:ascii="Garamond" w:eastAsia="Garamond" w:hAnsi="Garamond" w:cs="Garamond"/>
          <w:u w:val="none"/>
          <w:sz w:val="21"/>
          <w:position w:val="0"/>
          <w:color w:val="120f0e"/>
          <w:spacing w:val="-16"/>
          <w:noProof w:val="true"/>
        </w:rPr>
        <w:t>available at http://www.ctg.albany.edu/publications/guides/rrait</w:t>
      </w:r>
    </w:p>
    <w:p w:rsidR="005A76FB" w:rsidRDefault="005A76FB" w:rsidP="005A76FB">
      <w:pPr>
        <w:spacing w:before="0" w:after="0" w:line="386" w:lineRule="exact"/>
        <w:ind w:left="1066"/>
        <w:jc w:val="left"/>
      </w:pPr>
      <w:r>
        <w:rPr>
          <w:rFonts w:ascii="Garamond" w:eastAsia="Garamond" w:hAnsi="Garamond" w:cs="Garamond"/>
          <w:u w:val="none"/>
          <w:sz w:val="21"/>
          <w:position w:val="0"/>
          <w:color w:val="120f0e"/>
          <w:spacing w:val="-16"/>
          <w:noProof w:val="true"/>
        </w:rPr>
        <w:t>For organizations that wish to assess their records management, particularly in comparison to the requirements in</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ISO 15489-1, ARMA International has developed an online assessment tool. It is a high level (rather than in-depth)</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6"/>
          <w:noProof w:val="true"/>
        </w:rPr>
        <w:t>assessment, but will be valuable in the initial stages of program assessment or development. More information on this</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7"/>
          <w:noProof w:val="true"/>
        </w:rPr>
        <w:t>assessment product (RIM e-Assessment) can be found on the ARMA website (www.arma.org/standards).</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93" w:lineRule="exact"/>
        <w:ind w:left="1799"/>
        <w:jc w:val="left"/>
        <w:tabs>
          <w:tab w:val="left" w:pos="2519"/>
        </w:tabs>
      </w:pPr>
      <w:r>
        <w:rPr>
          <w:rFonts w:ascii="Garamond" w:eastAsia="Garamond" w:hAnsi="Garamond" w:cs="Garamond"/>
          <w:u w:val="none"/>
          <w:sz w:val="21"/>
          <w:position w:val="0"/>
          <w:color w:val="120f0e"/>
          <w:spacing w:val="-2147483648"/>
          <w:noProof w:val="true"/>
        </w:rPr>
        <w:t>I.</w:t>
      </w:r>
      <w:r>
        <w:rPr>
          <w:rFonts w:cs="Calibri"/>
          <w:u w:val="none"/>
          <w:color w:val="000000"/>
          <w:w w:val="100"/>
        </w:rPr>
        <w:tab/>
      </w:r>
      <w:r>
        <w:rPr>
          <w:rFonts w:ascii="Garamond" w:eastAsia="Garamond" w:hAnsi="Garamond" w:cs="Garamond"/>
          <w:u w:val="none"/>
          <w:sz w:val="21"/>
          <w:position w:val="0"/>
          <w:color w:val="120f0e"/>
          <w:spacing w:val="-16"/>
          <w:noProof w:val="true"/>
        </w:rPr>
        <w:t>Investigate the company’s current state of information and records management</w:t>
      </w:r>
    </w:p>
    <w:p w:rsidR="005A76FB" w:rsidRDefault="005A76FB" w:rsidP="005A76FB">
      <w:pPr>
        <w:spacing w:before="0" w:after="0" w:line="386" w:lineRule="exact"/>
        <w:ind w:left="1799"/>
        <w:jc w:val="left"/>
        <w:tabs>
          <w:tab w:val="left" w:pos="2519"/>
        </w:tabs>
      </w:pPr>
      <w:r>
        <w:rPr>
          <w:rFonts w:ascii="Garamond" w:eastAsia="Garamond" w:hAnsi="Garamond" w:cs="Garamond"/>
          <w:u w:val="none"/>
          <w:sz w:val="21"/>
          <w:position w:val="0"/>
          <w:color w:val="120f0e"/>
          <w:spacing w:val="-2147483648"/>
          <w:noProof w:val="true"/>
          <w:b/>
        </w:rPr>
        <w:t>A.</w:t>
      </w:r>
      <w:r>
        <w:rPr>
          <w:rFonts w:cs="Calibri"/>
          <w:u w:val="none"/>
          <w:color w:val="000000"/>
          <w:w w:val="100"/>
        </w:rPr>
        <w:tab/>
      </w:r>
      <w:r>
        <w:rPr>
          <w:rFonts w:ascii="Garamond" w:eastAsia="Garamond" w:hAnsi="Garamond" w:cs="Garamond"/>
          <w:u w:val="none"/>
          <w:sz w:val="21"/>
          <w:position w:val="0"/>
          <w:color w:val="120f0e"/>
          <w:spacing w:val="-19"/>
          <w:noProof w:val="true"/>
          <w:b/>
        </w:rPr>
        <w:t>Obtain and review:</w:t>
      </w:r>
    </w:p>
    <w:p w:rsidR="005A76FB" w:rsidRDefault="005A76FB" w:rsidP="005A76FB">
      <w:pPr>
        <w:spacing w:before="0" w:after="0" w:line="240" w:lineRule="exact"/>
      </w:pPr>
    </w:p>
    <w:p w:rsidR="005A76FB" w:rsidRDefault="005A76FB" w:rsidP="005A76FB">
      <w:pPr>
        <w:spacing w:before="0" w:after="0" w:line="253" w:lineRule="exact"/>
        <w:ind w:left="2519"/>
        <w:jc w:val="left"/>
        <w:tabs>
          <w:tab w:val="left" w:pos="3239"/>
        </w:tabs>
      </w:pPr>
      <w:r>
        <w:rPr>
          <w:rFonts w:ascii="Garamond" w:eastAsia="Garamond" w:hAnsi="Garamond" w:cs="Garamond"/>
          <w:u w:val="none"/>
          <w:sz w:val="21"/>
          <w:position w:val="0"/>
          <w:color w:val="120f0e"/>
          <w:spacing w:val="0"/>
          <w:noProof w:val="true"/>
        </w:rPr>
        <w:t>1.</w:t>
      </w:r>
      <w:r>
        <w:rPr>
          <w:rFonts w:cs="Calibri"/>
          <w:u w:val="none"/>
          <w:color w:val="000000"/>
          <w:w w:val="100"/>
        </w:rPr>
        <w:tab/>
      </w:r>
      <w:r>
        <w:rPr>
          <w:rFonts w:ascii="Garamond" w:eastAsia="Garamond" w:hAnsi="Garamond" w:cs="Garamond"/>
          <w:u w:val="none"/>
          <w:sz w:val="21"/>
          <w:position w:val="0"/>
          <w:color w:val="120f0e"/>
          <w:spacing w:val="-16"/>
          <w:noProof w:val="true"/>
        </w:rPr>
        <w:t>Any existing records management policies and directives (paper and electronic);</w:t>
      </w:r>
    </w:p>
    <w:p w:rsidR="005A76FB" w:rsidRDefault="005A76FB" w:rsidP="005A76FB">
      <w:pPr>
        <w:spacing w:before="0" w:after="0" w:line="240" w:lineRule="exact"/>
      </w:pPr>
    </w:p>
    <w:p w:rsidR="005A76FB" w:rsidRDefault="005A76FB" w:rsidP="005A76FB">
      <w:pPr>
        <w:spacing w:before="0" w:after="0" w:line="266" w:lineRule="exact"/>
        <w:ind w:left="2519"/>
        <w:jc w:val="left"/>
        <w:tabs>
          <w:tab w:val="left" w:pos="3239"/>
        </w:tabs>
      </w:pPr>
      <w:r>
        <w:rPr>
          <w:rFonts w:ascii="Garamond" w:eastAsia="Garamond" w:hAnsi="Garamond" w:cs="Garamond"/>
          <w:u w:val="none"/>
          <w:sz w:val="21"/>
          <w:position w:val="0"/>
          <w:color w:val="120f0e"/>
          <w:spacing w:val="0"/>
          <w:noProof w:val="true"/>
        </w:rPr>
        <w:t>2.</w:t>
      </w:r>
      <w:r>
        <w:rPr>
          <w:rFonts w:cs="Calibri"/>
          <w:u w:val="none"/>
          <w:color w:val="000000"/>
          <w:w w:val="100"/>
        </w:rPr>
        <w:tab/>
      </w:r>
      <w:r>
        <w:rPr>
          <w:rFonts w:ascii="Garamond" w:eastAsia="Garamond" w:hAnsi="Garamond" w:cs="Garamond"/>
          <w:u w:val="none"/>
          <w:sz w:val="21"/>
          <w:position w:val="0"/>
          <w:color w:val="120f0e"/>
          <w:spacing w:val="-16"/>
          <w:noProof w:val="true"/>
        </w:rPr>
        <w:t>Any existing records retention schedules;</w:t>
      </w:r>
    </w:p>
    <w:p w:rsidR="005A76FB" w:rsidRDefault="005A76FB" w:rsidP="005A76FB">
      <w:pPr>
        <w:spacing w:before="0" w:after="0" w:line="240" w:lineRule="exact"/>
      </w:pPr>
    </w:p>
    <w:p w:rsidR="005A76FB" w:rsidRDefault="005A76FB" w:rsidP="005A76FB">
      <w:pPr>
        <w:spacing w:before="0" w:after="0" w:line="266" w:lineRule="exact"/>
        <w:ind w:left="2519"/>
        <w:jc w:val="left"/>
        <w:tabs>
          <w:tab w:val="left" w:pos="3239"/>
        </w:tabs>
      </w:pPr>
      <w:r>
        <w:rPr>
          <w:rFonts w:ascii="Garamond" w:eastAsia="Garamond" w:hAnsi="Garamond" w:cs="Garamond"/>
          <w:u w:val="none"/>
          <w:sz w:val="21"/>
          <w:position w:val="0"/>
          <w:color w:val="120f0e"/>
          <w:spacing w:val="0"/>
          <w:noProof w:val="true"/>
        </w:rPr>
        <w:t>3.</w:t>
      </w:r>
      <w:r>
        <w:rPr>
          <w:rFonts w:cs="Calibri"/>
          <w:u w:val="none"/>
          <w:color w:val="000000"/>
          <w:w w:val="100"/>
        </w:rPr>
        <w:tab/>
      </w:r>
      <w:r>
        <w:rPr>
          <w:rFonts w:ascii="Garamond" w:eastAsia="Garamond" w:hAnsi="Garamond" w:cs="Garamond"/>
          <w:u w:val="none"/>
          <w:sz w:val="21"/>
          <w:position w:val="0"/>
          <w:color w:val="120f0e"/>
          <w:spacing w:val="-16"/>
          <w:noProof w:val="true"/>
        </w:rPr>
        <w:t>All information technology user policies and guidelines;</w:t>
      </w:r>
    </w:p>
    <w:p w:rsidR="005A76FB" w:rsidRDefault="005A76FB" w:rsidP="005A76FB">
      <w:pPr>
        <w:spacing w:before="0" w:after="0" w:line="240" w:lineRule="exact"/>
      </w:pPr>
    </w:p>
    <w:p w:rsidR="005A76FB" w:rsidRDefault="005A76FB" w:rsidP="005A76FB">
      <w:pPr>
        <w:spacing w:before="0" w:after="0" w:line="266" w:lineRule="exact"/>
        <w:ind w:left="2519"/>
        <w:jc w:val="left"/>
        <w:tabs>
          <w:tab w:val="left" w:pos="3239"/>
        </w:tabs>
      </w:pPr>
      <w:r>
        <w:rPr>
          <w:rFonts w:ascii="Garamond" w:eastAsia="Garamond" w:hAnsi="Garamond" w:cs="Garamond"/>
          <w:u w:val="none"/>
          <w:sz w:val="21"/>
          <w:position w:val="0"/>
          <w:color w:val="120f0e"/>
          <w:spacing w:val="0"/>
          <w:noProof w:val="true"/>
        </w:rPr>
        <w:t>4.</w:t>
      </w:r>
      <w:r>
        <w:rPr>
          <w:rFonts w:cs="Calibri"/>
          <w:u w:val="none"/>
          <w:color w:val="000000"/>
          <w:w w:val="100"/>
        </w:rPr>
        <w:tab/>
      </w:r>
      <w:r>
        <w:rPr>
          <w:rFonts w:ascii="Garamond" w:eastAsia="Garamond" w:hAnsi="Garamond" w:cs="Garamond"/>
          <w:u w:val="none"/>
          <w:sz w:val="21"/>
          <w:position w:val="0"/>
          <w:color w:val="120f0e"/>
          <w:spacing w:val="-17"/>
          <w:noProof w:val="true"/>
        </w:rPr>
        <w:t>Any employee training materials or guidance documents relating to records management.</w:t>
      </w:r>
    </w:p>
    <w:p w:rsidR="005A76FB" w:rsidRDefault="005A76FB" w:rsidP="005A76FB">
      <w:pPr>
        <w:spacing w:before="0" w:after="0" w:line="240" w:lineRule="exact"/>
      </w:pPr>
    </w:p>
    <w:p w:rsidR="005A76FB" w:rsidRDefault="005A76FB" w:rsidP="005A76FB">
      <w:pPr>
        <w:spacing w:before="0" w:after="0" w:line="266" w:lineRule="exact"/>
        <w:ind w:left="1799"/>
        <w:jc w:val="left"/>
        <w:tabs>
          <w:tab w:val="left" w:pos="2519"/>
        </w:tabs>
      </w:pPr>
      <w:r>
        <w:rPr>
          <w:rFonts w:ascii="Garamond" w:eastAsia="Garamond" w:hAnsi="Garamond" w:cs="Garamond"/>
          <w:u w:val="none"/>
          <w:sz w:val="21"/>
          <w:position w:val="0"/>
          <w:color w:val="120f0e"/>
          <w:spacing w:val="-38"/>
          <w:noProof w:val="true"/>
        </w:rPr>
        <w:t>II.</w:t>
      </w:r>
      <w:r>
        <w:rPr>
          <w:rFonts w:cs="Calibri"/>
          <w:u w:val="none"/>
          <w:color w:val="000000"/>
          <w:w w:val="100"/>
        </w:rPr>
        <w:tab/>
      </w:r>
      <w:r>
        <w:rPr>
          <w:rFonts w:ascii="Garamond" w:eastAsia="Garamond" w:hAnsi="Garamond" w:cs="Garamond"/>
          <w:u w:val="none"/>
          <w:sz w:val="21"/>
          <w:position w:val="0"/>
          <w:color w:val="120f0e"/>
          <w:spacing w:val="-15"/>
          <w:noProof w:val="true"/>
        </w:rPr>
        <w:t>Identify business needs and regulatory and legal responsibilities</w:t>
      </w:r>
    </w:p>
    <w:p w:rsidR="005A76FB" w:rsidRDefault="005A76FB" w:rsidP="005A76FB">
      <w:pPr>
        <w:spacing w:before="0" w:after="0" w:line="373" w:lineRule="exact"/>
        <w:ind w:left="1799"/>
        <w:jc w:val="left"/>
        <w:tabs>
          <w:tab w:val="left" w:pos="2519"/>
        </w:tabs>
      </w:pPr>
      <w:r>
        <w:rPr>
          <w:rFonts w:ascii="Garamond" w:eastAsia="Garamond" w:hAnsi="Garamond" w:cs="Garamond"/>
          <w:u w:val="none"/>
          <w:sz w:val="21"/>
          <w:position w:val="0"/>
          <w:color w:val="120f0e"/>
          <w:spacing w:val="0"/>
          <w:noProof w:val="true"/>
        </w:rPr>
        <w:t>A.</w:t>
      </w:r>
      <w:r>
        <w:rPr>
          <w:rFonts w:cs="Calibri"/>
          <w:u w:val="none"/>
          <w:color w:val="000000"/>
          <w:w w:val="100"/>
        </w:rPr>
        <w:tab/>
      </w:r>
      <w:r>
        <w:rPr>
          <w:rFonts w:ascii="Garamond" w:eastAsia="Garamond" w:hAnsi="Garamond" w:cs="Garamond"/>
          <w:u w:val="none"/>
          <w:sz w:val="21"/>
          <w:position w:val="0"/>
          <w:color w:val="120f0e"/>
          <w:spacing w:val="-16"/>
          <w:noProof w:val="true"/>
        </w:rPr>
        <w:t>What is the company’s:</w:t>
      </w:r>
    </w:p>
    <w:p w:rsidR="005A76FB" w:rsidRDefault="005A76FB" w:rsidP="005A76FB">
      <w:pPr>
        <w:spacing w:before="0" w:after="0" w:line="386" w:lineRule="exact"/>
        <w:ind w:left="2519"/>
        <w:jc w:val="left"/>
        <w:tabs>
          <w:tab w:val="left" w:pos="3239"/>
          <w:tab w:val="left" w:pos="6119"/>
        </w:tabs>
      </w:pPr>
      <w:r>
        <w:rPr>
          <w:rFonts w:ascii="Garamond" w:eastAsia="Garamond" w:hAnsi="Garamond" w:cs="Garamond"/>
          <w:u w:val="none"/>
          <w:sz w:val="21"/>
          <w:position w:val="0"/>
          <w:color w:val="120f0e"/>
          <w:spacing w:val="0"/>
          <w:noProof w:val="true"/>
        </w:rPr>
        <w:t>1.</w:t>
      </w:r>
      <w:r>
        <w:rPr>
          <w:rFonts w:cs="Calibri"/>
          <w:u w:val="none"/>
          <w:color w:val="000000"/>
          <w:w w:val="100"/>
        </w:rPr>
        <w:tab/>
      </w:r>
      <w:r>
        <w:rPr>
          <w:rFonts w:ascii="Garamond" w:eastAsia="Garamond" w:hAnsi="Garamond" w:cs="Garamond"/>
          <w:u w:val="none"/>
          <w:sz w:val="21"/>
          <w:position w:val="0"/>
          <w:color w:val="120f0e"/>
          <w:spacing w:val="-17"/>
          <w:noProof w:val="true"/>
        </w:rPr>
        <w:t>size? (number of employees)2.</w:t>
      </w:r>
      <w:r>
        <w:rPr>
          <w:rFonts w:cs="Calibri"/>
          <w:u w:val="none"/>
          <w:color w:val="000000"/>
          <w:w w:val="100"/>
        </w:rPr>
        <w:tab/>
      </w:r>
      <w:r>
        <w:rPr>
          <w:rFonts w:ascii="Garamond" w:eastAsia="Garamond" w:hAnsi="Garamond" w:cs="Garamond"/>
          <w:u w:val="none"/>
          <w:sz w:val="21"/>
          <w:position w:val="0"/>
          <w:color w:val="120f0e"/>
          <w:spacing w:val="-15"/>
          <w:noProof w:val="true"/>
        </w:rPr>
        <w:t>structure? (public or private; parent/subsidiary/sister co.)</w:t>
      </w:r>
    </w:p>
    <w:p w:rsidR="005A76FB" w:rsidRDefault="005A76FB" w:rsidP="005A76FB">
      <w:pPr>
        <w:spacing w:before="0" w:after="0" w:line="386" w:lineRule="exact"/>
        <w:ind w:left="2519"/>
        <w:jc w:val="left"/>
        <w:tabs>
          <w:tab w:val="left" w:pos="3239"/>
        </w:tabs>
      </w:pPr>
      <w:r>
        <w:rPr>
          <w:rFonts w:ascii="Garamond" w:eastAsia="Garamond" w:hAnsi="Garamond" w:cs="Garamond"/>
          <w:u w:val="none"/>
          <w:sz w:val="21"/>
          <w:position w:val="0"/>
          <w:color w:val="120f0e"/>
          <w:spacing w:val="0"/>
          <w:noProof w:val="true"/>
        </w:rPr>
        <w:t>3.</w:t>
      </w:r>
      <w:r>
        <w:rPr>
          <w:rFonts w:cs="Calibri"/>
          <w:u w:val="none"/>
          <w:color w:val="000000"/>
          <w:w w:val="100"/>
        </w:rPr>
        <w:tab/>
      </w:r>
      <w:r>
        <w:rPr>
          <w:rFonts w:ascii="Garamond" w:eastAsia="Garamond" w:hAnsi="Garamond" w:cs="Garamond"/>
          <w:u w:val="none"/>
          <w:sz w:val="21"/>
          <w:position w:val="0"/>
          <w:color w:val="120f0e"/>
          <w:spacing w:val="-16"/>
          <w:noProof w:val="true"/>
        </w:rPr>
        <w:t>locations? (national and international)</w:t>
      </w:r>
    </w:p>
    <w:p w:rsidR="005A76FB" w:rsidRDefault="005A76FB" w:rsidP="005A76FB">
      <w:pPr>
        <w:spacing w:before="0" w:after="0" w:line="386" w:lineRule="exact"/>
        <w:ind w:left="2519"/>
        <w:jc w:val="left"/>
        <w:tabs>
          <w:tab w:val="left" w:pos="3239"/>
        </w:tabs>
      </w:pPr>
      <w:r>
        <w:rPr>
          <w:rFonts w:ascii="Garamond" w:eastAsia="Garamond" w:hAnsi="Garamond" w:cs="Garamond"/>
          <w:u w:val="none"/>
          <w:sz w:val="21"/>
          <w:position w:val="0"/>
          <w:color w:val="120f0e"/>
          <w:spacing w:val="0"/>
          <w:noProof w:val="true"/>
        </w:rPr>
        <w:t>4.</w:t>
      </w:r>
      <w:r>
        <w:rPr>
          <w:rFonts w:cs="Calibri"/>
          <w:u w:val="none"/>
          <w:color w:val="000000"/>
          <w:w w:val="100"/>
        </w:rPr>
        <w:tab/>
      </w:r>
      <w:r>
        <w:rPr>
          <w:rFonts w:ascii="Garamond" w:eastAsia="Garamond" w:hAnsi="Garamond" w:cs="Garamond"/>
          <w:u w:val="none"/>
          <w:sz w:val="21"/>
          <w:position w:val="0"/>
          <w:color w:val="120f0e"/>
          <w:spacing w:val="-20"/>
          <w:noProof w:val="true"/>
        </w:rPr>
        <w:t>industry?</w:t>
      </w:r>
    </w:p>
    <w:p w:rsidR="005A76FB" w:rsidRDefault="005A76FB" w:rsidP="005A76FB">
      <w:pPr>
        <w:spacing w:before="0" w:after="0" w:line="373" w:lineRule="exact"/>
        <w:ind w:left="2519"/>
        <w:jc w:val="left"/>
        <w:tabs>
          <w:tab w:val="left" w:pos="3239"/>
        </w:tabs>
      </w:pPr>
      <w:r>
        <w:rPr>
          <w:rFonts w:ascii="Garamond" w:eastAsia="Garamond" w:hAnsi="Garamond" w:cs="Garamond"/>
          <w:u w:val="none"/>
          <w:sz w:val="21"/>
          <w:position w:val="0"/>
          <w:color w:val="120f0e"/>
          <w:spacing w:val="0"/>
          <w:noProof w:val="true"/>
        </w:rPr>
        <w:t>5.</w:t>
      </w:r>
      <w:r>
        <w:rPr>
          <w:rFonts w:cs="Calibri"/>
          <w:u w:val="none"/>
          <w:color w:val="000000"/>
          <w:w w:val="100"/>
        </w:rPr>
        <w:tab/>
      </w:r>
      <w:r>
        <w:rPr>
          <w:rFonts w:ascii="Garamond" w:eastAsia="Garamond" w:hAnsi="Garamond" w:cs="Garamond"/>
          <w:u w:val="none"/>
          <w:sz w:val="21"/>
          <w:position w:val="0"/>
          <w:color w:val="120f0e"/>
          <w:spacing w:val="-16"/>
          <w:noProof w:val="true"/>
        </w:rPr>
        <w:t>products / services?</w:t>
      </w:r>
    </w:p>
    <w:p w:rsidR="005A76FB" w:rsidRDefault="005A76FB" w:rsidP="005A76FB">
      <w:pPr>
        <w:spacing w:before="0" w:after="0" w:line="386" w:lineRule="exact"/>
        <w:ind w:left="2519"/>
        <w:jc w:val="left"/>
        <w:tabs>
          <w:tab w:val="left" w:pos="3239"/>
        </w:tabs>
      </w:pPr>
      <w:r>
        <w:rPr>
          <w:rFonts w:ascii="Garamond" w:eastAsia="Garamond" w:hAnsi="Garamond" w:cs="Garamond"/>
          <w:u w:val="none"/>
          <w:sz w:val="21"/>
          <w:position w:val="0"/>
          <w:color w:val="120f0e"/>
          <w:spacing w:val="0"/>
          <w:noProof w:val="true"/>
        </w:rPr>
        <w:t>6.</w:t>
      </w:r>
      <w:r>
        <w:rPr>
          <w:rFonts w:cs="Calibri"/>
          <w:u w:val="none"/>
          <w:color w:val="000000"/>
          <w:w w:val="100"/>
        </w:rPr>
        <w:tab/>
      </w:r>
      <w:r>
        <w:rPr>
          <w:rFonts w:ascii="Garamond" w:eastAsia="Garamond" w:hAnsi="Garamond" w:cs="Garamond"/>
          <w:u w:val="none"/>
          <w:sz w:val="21"/>
          <w:position w:val="0"/>
          <w:color w:val="120f0e"/>
          <w:spacing w:val="-16"/>
          <w:noProof w:val="true"/>
        </w:rPr>
        <w:t>perceived core business functions?</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786" w:lineRule="exact"/>
        <w:ind w:left="10933"/>
        <w:jc w:val="left"/>
      </w:pPr>
      <w:r>
        <w:rPr>
          <w:rFonts w:ascii="Arial" w:eastAsia="Arial" w:hAnsi="Arial" w:cs="Arial"/>
          <w:u w:val="none"/>
          <w:sz w:val="16"/>
          <w:position w:val="0"/>
          <w:color w:val="231f20"/>
          <w:spacing w:val="0"/>
          <w:noProof w:val="true"/>
        </w:rPr>
        <w:t>64</w:t>
      </w:r>
    </w:p>
    <w:bookmarkStart w:id="75" w:name="75"/>
    <w:bookmarkEnd w:id="75"/>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83" type="#_x0000_t75" style="position:absolute;margin-left:0pt;margin-top:0pt;width:612pt;height:792pt;z-index:-251658124;mso-position-horizontal-relative:page;mso-position-vertical-relative:page">
            <v:imagedata r:id="rId83"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453" w:lineRule="exact"/>
        <w:ind w:left="1799"/>
        <w:jc w:val="left"/>
        <w:tabs>
          <w:tab w:val="left" w:pos="2519"/>
        </w:tabs>
      </w:pPr>
      <w:r>
        <w:rPr>
          <w:rFonts w:ascii="Garamond" w:eastAsia="Garamond" w:hAnsi="Garamond" w:cs="Garamond"/>
          <w:u w:val="none"/>
          <w:sz w:val="21"/>
          <w:position w:val="0"/>
          <w:color w:val="120f0e"/>
          <w:spacing w:val="-2147483648"/>
          <w:noProof w:val="true"/>
        </w:rPr>
        <w:t>B.</w:t>
      </w:r>
      <w:r>
        <w:rPr>
          <w:rFonts w:cs="Calibri"/>
          <w:u w:val="none"/>
          <w:color w:val="000000"/>
          <w:w w:val="100"/>
        </w:rPr>
        <w:tab/>
      </w:r>
      <w:r>
        <w:rPr>
          <w:rFonts w:ascii="Garamond" w:eastAsia="Garamond" w:hAnsi="Garamond" w:cs="Garamond"/>
          <w:u w:val="none"/>
          <w:sz w:val="21"/>
          <w:position w:val="0"/>
          <w:color w:val="120f0e"/>
          <w:spacing w:val="-17"/>
          <w:noProof w:val="true"/>
        </w:rPr>
        <w:t>Determine operational and regulatory factors</w:t>
      </w:r>
    </w:p>
    <w:p w:rsidR="005A76FB" w:rsidRDefault="005A76FB" w:rsidP="005A76FB">
      <w:pPr>
        <w:spacing w:before="0" w:after="0" w:line="386" w:lineRule="exact"/>
        <w:ind w:left="3226"/>
        <w:jc w:val="left"/>
        <w:tabs>
          <w:tab w:val="left" w:pos="3946"/>
        </w:tabs>
      </w:pPr>
      <w:r>
        <w:rPr>
          <w:rFonts w:ascii="Garamond" w:eastAsia="Garamond" w:hAnsi="Garamond" w:cs="Garamond"/>
          <w:u w:val="none"/>
          <w:sz w:val="21"/>
          <w:position w:val="0"/>
          <w:color w:val="120f0e"/>
          <w:spacing w:val="0"/>
          <w:noProof w:val="true"/>
        </w:rPr>
        <w:t>1.</w:t>
      </w:r>
      <w:r>
        <w:rPr>
          <w:rFonts w:cs="Calibri"/>
          <w:u w:val="none"/>
          <w:color w:val="000000"/>
          <w:w w:val="100"/>
        </w:rPr>
        <w:tab/>
      </w:r>
      <w:r>
        <w:rPr>
          <w:rFonts w:ascii="Garamond" w:eastAsia="Garamond" w:hAnsi="Garamond" w:cs="Garamond"/>
          <w:u w:val="none"/>
          <w:sz w:val="21"/>
          <w:position w:val="0"/>
          <w:color w:val="120f0e"/>
          <w:spacing w:val="-16"/>
          <w:noProof w:val="true"/>
        </w:rPr>
        <w:t>What are the business or legal considerations that drive record-keeping?</w:t>
      </w:r>
    </w:p>
    <w:p w:rsidR="005A76FB" w:rsidRDefault="005A76FB" w:rsidP="005A76FB">
      <w:pPr>
        <w:spacing w:before="0" w:after="0" w:line="373" w:lineRule="exact"/>
        <w:ind w:left="3226"/>
        <w:jc w:val="left"/>
        <w:tabs>
          <w:tab w:val="left" w:pos="3946"/>
        </w:tabs>
      </w:pPr>
      <w:r>
        <w:rPr>
          <w:rFonts w:ascii="Garamond" w:eastAsia="Garamond" w:hAnsi="Garamond" w:cs="Garamond"/>
          <w:u w:val="none"/>
          <w:sz w:val="21"/>
          <w:position w:val="0"/>
          <w:color w:val="120f0e"/>
          <w:spacing w:val="0"/>
          <w:noProof w:val="true"/>
        </w:rPr>
        <w:t>2.</w:t>
      </w:r>
      <w:r>
        <w:rPr>
          <w:rFonts w:cs="Calibri"/>
          <w:u w:val="none"/>
          <w:color w:val="000000"/>
          <w:w w:val="100"/>
        </w:rPr>
        <w:tab/>
      </w:r>
      <w:r>
        <w:rPr>
          <w:rFonts w:ascii="Garamond" w:eastAsia="Garamond" w:hAnsi="Garamond" w:cs="Garamond"/>
          <w:u w:val="none"/>
          <w:sz w:val="21"/>
          <w:position w:val="0"/>
          <w:color w:val="120f0e"/>
          <w:spacing w:val="-16"/>
          <w:noProof w:val="true"/>
        </w:rPr>
        <w:t>How does the nature of the business affect the creation and management of</w:t>
      </w:r>
    </w:p>
    <w:p w:rsidR="005A76FB" w:rsidRDefault="005A76FB" w:rsidP="005A76FB">
      <w:pPr>
        <w:spacing w:before="0" w:after="0" w:line="266" w:lineRule="exact"/>
        <w:ind w:left="3226"/>
        <w:jc w:val="left"/>
      </w:pPr>
      <w:r>
        <w:rPr>
          <w:rFonts w:ascii="Garamond" w:eastAsia="Garamond" w:hAnsi="Garamond" w:cs="Garamond"/>
          <w:u w:val="none"/>
          <w:sz w:val="21"/>
          <w:position w:val="0"/>
          <w:color w:val="120f0e"/>
          <w:spacing w:val="-21"/>
          <w:noProof w:val="true"/>
        </w:rPr>
        <w:t>information</w:t>
      </w:r>
    </w:p>
    <w:p w:rsidR="005A76FB" w:rsidRDefault="005A76FB" w:rsidP="005A76FB">
      <w:pPr>
        <w:spacing w:before="0" w:after="0" w:line="266" w:lineRule="exact"/>
        <w:ind w:left="3946"/>
        <w:jc w:val="left"/>
      </w:pPr>
      <w:r>
        <w:rPr>
          <w:rFonts w:ascii="Garamond" w:eastAsia="Garamond" w:hAnsi="Garamond" w:cs="Garamond"/>
          <w:u w:val="none"/>
          <w:sz w:val="21"/>
          <w:position w:val="0"/>
          <w:color w:val="120f0e"/>
          <w:spacing w:val="-15"/>
          <w:noProof w:val="true"/>
        </w:rPr>
        <w:t>that is vital to business functions?</w:t>
      </w:r>
    </w:p>
    <w:p w:rsidR="005A76FB" w:rsidRDefault="005A76FB" w:rsidP="005A76FB">
      <w:pPr>
        <w:spacing w:before="0" w:after="0" w:line="386" w:lineRule="exact"/>
        <w:ind w:left="3226"/>
        <w:jc w:val="left"/>
        <w:tabs>
          <w:tab w:val="left" w:pos="3946"/>
        </w:tabs>
      </w:pPr>
      <w:r>
        <w:rPr>
          <w:rFonts w:ascii="Garamond" w:eastAsia="Garamond" w:hAnsi="Garamond" w:cs="Garamond"/>
          <w:u w:val="none"/>
          <w:sz w:val="21"/>
          <w:position w:val="0"/>
          <w:color w:val="120f0e"/>
          <w:spacing w:val="0"/>
          <w:noProof w:val="true"/>
        </w:rPr>
        <w:t>3.</w:t>
      </w:r>
      <w:r>
        <w:rPr>
          <w:rFonts w:cs="Calibri"/>
          <w:u w:val="none"/>
          <w:color w:val="000000"/>
          <w:w w:val="100"/>
        </w:rPr>
        <w:tab/>
      </w:r>
      <w:r>
        <w:rPr>
          <w:rFonts w:ascii="Garamond" w:eastAsia="Garamond" w:hAnsi="Garamond" w:cs="Garamond"/>
          <w:u w:val="none"/>
          <w:sz w:val="21"/>
          <w:position w:val="0"/>
          <w:color w:val="120f0e"/>
          <w:spacing w:val="-16"/>
          <w:noProof w:val="true"/>
        </w:rPr>
        <w:t>How does the industry in which the business operates affect the kind of information</w:t>
      </w:r>
    </w:p>
    <w:p w:rsidR="005A76FB" w:rsidRDefault="005A76FB" w:rsidP="005A76FB">
      <w:pPr>
        <w:spacing w:before="0" w:after="0" w:line="266" w:lineRule="exact"/>
        <w:ind w:left="3226"/>
        <w:jc w:val="left"/>
      </w:pPr>
      <w:r>
        <w:rPr>
          <w:rFonts w:ascii="Garamond" w:eastAsia="Garamond" w:hAnsi="Garamond" w:cs="Garamond"/>
          <w:u w:val="none"/>
          <w:sz w:val="21"/>
          <w:position w:val="0"/>
          <w:color w:val="120f0e"/>
          <w:spacing w:val="-31"/>
          <w:noProof w:val="true"/>
        </w:rPr>
        <w:t>that</w:t>
      </w:r>
    </w:p>
    <w:p w:rsidR="005A76FB" w:rsidRDefault="005A76FB" w:rsidP="005A76FB">
      <w:pPr>
        <w:spacing w:before="0" w:after="0" w:line="253" w:lineRule="exact"/>
        <w:ind w:left="3946"/>
        <w:jc w:val="left"/>
      </w:pPr>
      <w:r>
        <w:rPr>
          <w:rFonts w:ascii="Garamond" w:eastAsia="Garamond" w:hAnsi="Garamond" w:cs="Garamond"/>
          <w:u w:val="none"/>
          <w:sz w:val="21"/>
          <w:position w:val="0"/>
          <w:color w:val="120f0e"/>
          <w:spacing w:val="-16"/>
          <w:noProof w:val="true"/>
        </w:rPr>
        <w:t>the business must retain for legal reasons?</w:t>
      </w:r>
    </w:p>
    <w:p w:rsidR="005A76FB" w:rsidRDefault="005A76FB" w:rsidP="005A76FB">
      <w:pPr>
        <w:spacing w:before="0" w:after="0" w:line="386" w:lineRule="exact"/>
        <w:ind w:left="3226"/>
        <w:jc w:val="left"/>
        <w:tabs>
          <w:tab w:val="left" w:pos="3946"/>
        </w:tabs>
      </w:pPr>
      <w:r>
        <w:rPr>
          <w:rFonts w:ascii="Garamond" w:eastAsia="Garamond" w:hAnsi="Garamond" w:cs="Garamond"/>
          <w:u w:val="none"/>
          <w:sz w:val="21"/>
          <w:position w:val="0"/>
          <w:color w:val="120f0e"/>
          <w:spacing w:val="0"/>
          <w:noProof w:val="true"/>
        </w:rPr>
        <w:t>4.</w:t>
      </w:r>
      <w:r>
        <w:rPr>
          <w:rFonts w:cs="Calibri"/>
          <w:u w:val="none"/>
          <w:color w:val="000000"/>
          <w:w w:val="100"/>
        </w:rPr>
        <w:tab/>
      </w:r>
      <w:r>
        <w:rPr>
          <w:rFonts w:ascii="Garamond" w:eastAsia="Garamond" w:hAnsi="Garamond" w:cs="Garamond"/>
          <w:u w:val="none"/>
          <w:sz w:val="21"/>
          <w:position w:val="0"/>
          <w:color w:val="120f0e"/>
          <w:spacing w:val="-16"/>
          <w:noProof w:val="true"/>
        </w:rPr>
        <w:t>Does the company belong to any industry or trade organizations, or have another</w:t>
      </w:r>
    </w:p>
    <w:p w:rsidR="005A76FB" w:rsidRDefault="005A76FB" w:rsidP="005A76FB">
      <w:pPr>
        <w:spacing w:before="0" w:after="0" w:line="266" w:lineRule="exact"/>
        <w:ind w:left="3946"/>
        <w:jc w:val="left"/>
      </w:pPr>
      <w:r>
        <w:rPr>
          <w:rFonts w:ascii="Garamond" w:eastAsia="Garamond" w:hAnsi="Garamond" w:cs="Garamond"/>
          <w:u w:val="none"/>
          <w:sz w:val="21"/>
          <w:position w:val="0"/>
          <w:color w:val="120f0e"/>
          <w:spacing w:val="-16"/>
          <w:noProof w:val="true"/>
        </w:rPr>
        <w:t>designation, which imposes certain guidelines, standards or requirements?</w:t>
      </w:r>
    </w:p>
    <w:p w:rsidR="005A76FB" w:rsidRDefault="005A76FB" w:rsidP="005A76FB">
      <w:pPr>
        <w:spacing w:before="0" w:after="0" w:line="386" w:lineRule="exact"/>
        <w:ind w:left="3226"/>
        <w:jc w:val="left"/>
        <w:tabs>
          <w:tab w:val="left" w:pos="3946"/>
        </w:tabs>
      </w:pPr>
      <w:r>
        <w:rPr>
          <w:rFonts w:ascii="Garamond" w:eastAsia="Garamond" w:hAnsi="Garamond" w:cs="Garamond"/>
          <w:u w:val="none"/>
          <w:sz w:val="21"/>
          <w:position w:val="0"/>
          <w:color w:val="120f0e"/>
          <w:spacing w:val="0"/>
          <w:noProof w:val="true"/>
        </w:rPr>
        <w:t>5.</w:t>
      </w:r>
      <w:r>
        <w:rPr>
          <w:rFonts w:cs="Calibri"/>
          <w:u w:val="none"/>
          <w:color w:val="000000"/>
          <w:w w:val="100"/>
        </w:rPr>
        <w:tab/>
      </w:r>
      <w:r>
        <w:rPr>
          <w:rFonts w:ascii="Garamond" w:eastAsia="Garamond" w:hAnsi="Garamond" w:cs="Garamond"/>
          <w:u w:val="none"/>
          <w:sz w:val="21"/>
          <w:position w:val="0"/>
          <w:color w:val="120f0e"/>
          <w:spacing w:val="-15"/>
          <w:noProof w:val="true"/>
        </w:rPr>
        <w:t>Does the company’s specific structure, needs, legal duties or other considerations</w:t>
      </w:r>
    </w:p>
    <w:p w:rsidR="005A76FB" w:rsidRDefault="005A76FB" w:rsidP="005A76FB">
      <w:pPr>
        <w:spacing w:before="0" w:after="0" w:line="266" w:lineRule="exact"/>
        <w:ind w:left="3226"/>
        <w:jc w:val="left"/>
      </w:pPr>
      <w:r>
        <w:rPr>
          <w:rFonts w:ascii="Garamond" w:eastAsia="Garamond" w:hAnsi="Garamond" w:cs="Garamond"/>
          <w:u w:val="none"/>
          <w:sz w:val="21"/>
          <w:position w:val="0"/>
          <w:color w:val="120f0e"/>
          <w:spacing w:val="-16"/>
          <w:noProof w:val="true"/>
        </w:rPr>
        <w:t>require that document management policies for electronic records be distinguished from</w:t>
      </w:r>
    </w:p>
    <w:p w:rsidR="005A76FB" w:rsidRDefault="005A76FB" w:rsidP="005A76FB">
      <w:pPr>
        <w:spacing w:before="0" w:after="0" w:line="253" w:lineRule="exact"/>
        <w:ind w:left="3226"/>
        <w:jc w:val="left"/>
      </w:pPr>
      <w:r>
        <w:rPr>
          <w:rFonts w:ascii="Garamond" w:eastAsia="Garamond" w:hAnsi="Garamond" w:cs="Garamond"/>
          <w:u w:val="none"/>
          <w:sz w:val="21"/>
          <w:position w:val="0"/>
          <w:color w:val="120f0e"/>
          <w:spacing w:val="-16"/>
          <w:noProof w:val="true"/>
        </w:rPr>
        <w:t>those used for paper records?</w:t>
      </w:r>
    </w:p>
    <w:p w:rsidR="005A76FB" w:rsidRDefault="005A76FB" w:rsidP="005A76FB">
      <w:pPr>
        <w:spacing w:before="0" w:after="0" w:line="386" w:lineRule="exact"/>
        <w:ind w:left="1799"/>
        <w:jc w:val="left"/>
        <w:tabs>
          <w:tab w:val="left" w:pos="2519"/>
        </w:tabs>
      </w:pPr>
      <w:r>
        <w:rPr>
          <w:rFonts w:ascii="Garamond" w:eastAsia="Garamond" w:hAnsi="Garamond" w:cs="Garamond"/>
          <w:u w:val="none"/>
          <w:sz w:val="21"/>
          <w:position w:val="0"/>
          <w:color w:val="120f0e"/>
          <w:spacing w:val="-26"/>
          <w:noProof w:val="true"/>
        </w:rPr>
        <w:t>III.</w:t>
      </w:r>
      <w:r>
        <w:rPr>
          <w:rFonts w:cs="Calibri"/>
          <w:u w:val="none"/>
          <w:color w:val="000000"/>
          <w:w w:val="100"/>
        </w:rPr>
        <w:tab/>
      </w:r>
      <w:r>
        <w:rPr>
          <w:rFonts w:ascii="Garamond" w:eastAsia="Garamond" w:hAnsi="Garamond" w:cs="Garamond"/>
          <w:u w:val="none"/>
          <w:sz w:val="21"/>
          <w:position w:val="0"/>
          <w:color w:val="120f0e"/>
          <w:spacing w:val="-17"/>
          <w:noProof w:val="true"/>
        </w:rPr>
        <w:t>Evaluate the Current State Documentation</w:t>
      </w:r>
    </w:p>
    <w:p w:rsidR="005A76FB" w:rsidRDefault="005A76FB" w:rsidP="005A76FB">
      <w:pPr>
        <w:spacing w:before="0" w:after="0" w:line="386" w:lineRule="exact"/>
        <w:ind w:left="1799"/>
        <w:jc w:val="left"/>
        <w:tabs>
          <w:tab w:val="left" w:pos="2519"/>
        </w:tabs>
      </w:pPr>
      <w:r>
        <w:rPr>
          <w:rFonts w:ascii="Garamond" w:eastAsia="Garamond" w:hAnsi="Garamond" w:cs="Garamond"/>
          <w:u w:val="none"/>
          <w:sz w:val="21"/>
          <w:position w:val="0"/>
          <w:color w:val="120f0e"/>
          <w:spacing w:val="-2147483648"/>
          <w:noProof w:val="true"/>
          <w:b/>
        </w:rPr>
        <w:t>A.</w:t>
      </w:r>
      <w:r>
        <w:rPr>
          <w:rFonts w:cs="Calibri"/>
          <w:u w:val="none"/>
          <w:color w:val="000000"/>
          <w:w w:val="100"/>
        </w:rPr>
        <w:tab/>
      </w:r>
      <w:r>
        <w:rPr>
          <w:rFonts w:ascii="Garamond" w:eastAsia="Garamond" w:hAnsi="Garamond" w:cs="Garamond"/>
          <w:u w:val="none"/>
          <w:sz w:val="21"/>
          <w:position w:val="0"/>
          <w:color w:val="120f0e"/>
          <w:spacing w:val="-19"/>
          <w:noProof w:val="true"/>
          <w:b/>
        </w:rPr>
        <w:t>Records management policy</w:t>
      </w:r>
    </w:p>
    <w:p w:rsidR="005A76FB" w:rsidRDefault="005A76FB" w:rsidP="005A76FB">
      <w:pPr>
        <w:spacing w:before="0" w:after="0" w:line="240" w:lineRule="exact"/>
      </w:pPr>
    </w:p>
    <w:p w:rsidR="005A76FB" w:rsidRDefault="005A76FB" w:rsidP="005A76FB">
      <w:pPr>
        <w:spacing w:before="0" w:after="0" w:line="266" w:lineRule="exact"/>
        <w:ind w:left="2519"/>
        <w:jc w:val="left"/>
        <w:tabs>
          <w:tab w:val="left" w:pos="3239"/>
        </w:tabs>
      </w:pPr>
      <w:r>
        <w:rPr>
          <w:rFonts w:ascii="Garamond" w:eastAsia="Garamond" w:hAnsi="Garamond" w:cs="Garamond"/>
          <w:u w:val="none"/>
          <w:sz w:val="21"/>
          <w:position w:val="0"/>
          <w:color w:val="120f0e"/>
          <w:spacing w:val="0"/>
          <w:noProof w:val="true"/>
        </w:rPr>
        <w:t>1.</w:t>
      </w:r>
      <w:r>
        <w:rPr>
          <w:rFonts w:cs="Calibri"/>
          <w:u w:val="none"/>
          <w:color w:val="000000"/>
          <w:w w:val="100"/>
        </w:rPr>
        <w:tab/>
      </w:r>
      <w:r>
        <w:rPr>
          <w:rFonts w:ascii="Garamond" w:eastAsia="Garamond" w:hAnsi="Garamond" w:cs="Garamond"/>
          <w:u w:val="none"/>
          <w:sz w:val="21"/>
          <w:position w:val="0"/>
          <w:color w:val="120f0e"/>
          <w:spacing w:val="-16"/>
          <w:noProof w:val="true"/>
        </w:rPr>
        <w:t>Is it written?</w:t>
      </w:r>
    </w:p>
    <w:p w:rsidR="005A76FB" w:rsidRDefault="005A76FB" w:rsidP="005A76FB">
      <w:pPr>
        <w:spacing w:before="0" w:after="0" w:line="240" w:lineRule="exact"/>
      </w:pPr>
    </w:p>
    <w:p w:rsidR="005A76FB" w:rsidRDefault="005A76FB" w:rsidP="005A76FB">
      <w:pPr>
        <w:spacing w:before="0" w:after="0" w:line="266" w:lineRule="exact"/>
        <w:ind w:left="2519"/>
        <w:jc w:val="left"/>
        <w:tabs>
          <w:tab w:val="left" w:pos="3239"/>
        </w:tabs>
      </w:pPr>
      <w:r>
        <w:rPr>
          <w:rFonts w:ascii="Garamond" w:eastAsia="Garamond" w:hAnsi="Garamond" w:cs="Garamond"/>
          <w:u w:val="none"/>
          <w:sz w:val="21"/>
          <w:position w:val="0"/>
          <w:color w:val="120f0e"/>
          <w:spacing w:val="0"/>
          <w:noProof w:val="true"/>
        </w:rPr>
        <w:t>2.</w:t>
      </w:r>
      <w:r>
        <w:rPr>
          <w:rFonts w:cs="Calibri"/>
          <w:u w:val="none"/>
          <w:color w:val="000000"/>
          <w:w w:val="100"/>
        </w:rPr>
        <w:tab/>
      </w:r>
      <w:r>
        <w:rPr>
          <w:rFonts w:ascii="Garamond" w:eastAsia="Garamond" w:hAnsi="Garamond" w:cs="Garamond"/>
          <w:u w:val="none"/>
          <w:sz w:val="21"/>
          <w:position w:val="0"/>
          <w:color w:val="120f0e"/>
          <w:spacing w:val="-16"/>
          <w:noProof w:val="true"/>
        </w:rPr>
        <w:t>Is it contained in a single document?</w:t>
      </w:r>
    </w:p>
    <w:p w:rsidR="005A76FB" w:rsidRDefault="005A76FB" w:rsidP="005A76FB">
      <w:pPr>
        <w:spacing w:before="0" w:after="0" w:line="240" w:lineRule="exact"/>
      </w:pPr>
    </w:p>
    <w:p w:rsidR="005A76FB" w:rsidRDefault="005A76FB" w:rsidP="005A76FB">
      <w:pPr>
        <w:spacing w:before="0" w:after="0" w:line="253" w:lineRule="exact"/>
        <w:ind w:left="2519"/>
        <w:jc w:val="left"/>
        <w:tabs>
          <w:tab w:val="left" w:pos="3239"/>
        </w:tabs>
      </w:pPr>
      <w:r>
        <w:rPr>
          <w:rFonts w:ascii="Garamond" w:eastAsia="Garamond" w:hAnsi="Garamond" w:cs="Garamond"/>
          <w:u w:val="none"/>
          <w:sz w:val="21"/>
          <w:position w:val="0"/>
          <w:color w:val="120f0e"/>
          <w:spacing w:val="0"/>
          <w:noProof w:val="true"/>
        </w:rPr>
        <w:t>3.</w:t>
      </w:r>
      <w:r>
        <w:rPr>
          <w:rFonts w:cs="Calibri"/>
          <w:u w:val="none"/>
          <w:color w:val="000000"/>
          <w:w w:val="100"/>
        </w:rPr>
        <w:tab/>
      </w:r>
      <w:r>
        <w:rPr>
          <w:rFonts w:ascii="Garamond" w:eastAsia="Garamond" w:hAnsi="Garamond" w:cs="Garamond"/>
          <w:u w:val="none"/>
          <w:sz w:val="21"/>
          <w:position w:val="0"/>
          <w:color w:val="120f0e"/>
          <w:spacing w:val="-15"/>
          <w:noProof w:val="true"/>
        </w:rPr>
        <w:t>Is it clear?</w:t>
      </w:r>
    </w:p>
    <w:p w:rsidR="005A76FB" w:rsidRDefault="005A76FB" w:rsidP="005A76FB">
      <w:pPr>
        <w:spacing w:before="0" w:after="0" w:line="240" w:lineRule="exact"/>
      </w:pPr>
    </w:p>
    <w:p w:rsidR="005A76FB" w:rsidRDefault="005A76FB" w:rsidP="005A76FB">
      <w:pPr>
        <w:spacing w:before="0" w:after="0" w:line="266" w:lineRule="exact"/>
        <w:ind w:left="2519"/>
        <w:jc w:val="left"/>
        <w:tabs>
          <w:tab w:val="left" w:pos="3239"/>
        </w:tabs>
      </w:pPr>
      <w:r>
        <w:rPr>
          <w:rFonts w:ascii="Garamond" w:eastAsia="Garamond" w:hAnsi="Garamond" w:cs="Garamond"/>
          <w:u w:val="none"/>
          <w:sz w:val="21"/>
          <w:position w:val="0"/>
          <w:color w:val="120f0e"/>
          <w:spacing w:val="0"/>
          <w:noProof w:val="true"/>
        </w:rPr>
        <w:t>4.</w:t>
      </w:r>
      <w:r>
        <w:rPr>
          <w:rFonts w:cs="Calibri"/>
          <w:u w:val="none"/>
          <w:color w:val="000000"/>
          <w:w w:val="100"/>
        </w:rPr>
        <w:tab/>
      </w:r>
      <w:r>
        <w:rPr>
          <w:rFonts w:ascii="Garamond" w:eastAsia="Garamond" w:hAnsi="Garamond" w:cs="Garamond"/>
          <w:u w:val="none"/>
          <w:sz w:val="21"/>
          <w:position w:val="0"/>
          <w:color w:val="120f0e"/>
          <w:spacing w:val="-15"/>
          <w:noProof w:val="true"/>
        </w:rPr>
        <w:t>Is it well distributed and easily accessible?</w:t>
      </w:r>
    </w:p>
    <w:p w:rsidR="005A76FB" w:rsidRDefault="005A76FB" w:rsidP="005A76FB">
      <w:pPr>
        <w:spacing w:before="0" w:after="0" w:line="240" w:lineRule="exact"/>
      </w:pPr>
    </w:p>
    <w:p w:rsidR="005A76FB" w:rsidRDefault="005A76FB" w:rsidP="005A76FB">
      <w:pPr>
        <w:spacing w:before="0" w:after="0" w:line="266" w:lineRule="exact"/>
        <w:ind w:left="2519"/>
        <w:jc w:val="left"/>
        <w:tabs>
          <w:tab w:val="left" w:pos="3239"/>
        </w:tabs>
      </w:pPr>
      <w:r>
        <w:rPr>
          <w:rFonts w:ascii="Garamond" w:eastAsia="Garamond" w:hAnsi="Garamond" w:cs="Garamond"/>
          <w:u w:val="none"/>
          <w:sz w:val="21"/>
          <w:position w:val="0"/>
          <w:color w:val="120f0e"/>
          <w:spacing w:val="0"/>
          <w:noProof w:val="true"/>
        </w:rPr>
        <w:t>5.</w:t>
      </w:r>
      <w:r>
        <w:rPr>
          <w:rFonts w:cs="Calibri"/>
          <w:u w:val="none"/>
          <w:color w:val="000000"/>
          <w:w w:val="100"/>
        </w:rPr>
        <w:tab/>
      </w:r>
      <w:r>
        <w:rPr>
          <w:rFonts w:ascii="Garamond" w:eastAsia="Garamond" w:hAnsi="Garamond" w:cs="Garamond"/>
          <w:u w:val="none"/>
          <w:sz w:val="21"/>
          <w:position w:val="0"/>
          <w:color w:val="120f0e"/>
          <w:spacing w:val="-16"/>
          <w:noProof w:val="true"/>
        </w:rPr>
        <w:t>What is the scope of the policy?</w:t>
      </w:r>
    </w:p>
    <w:p w:rsidR="005A76FB" w:rsidRDefault="005A76FB" w:rsidP="005A76FB">
      <w:pPr>
        <w:spacing w:before="0" w:after="0" w:line="240" w:lineRule="exact"/>
      </w:pPr>
    </w:p>
    <w:p w:rsidR="005A76FB" w:rsidRDefault="005A76FB" w:rsidP="005A76FB">
      <w:pPr>
        <w:spacing w:before="0" w:after="0" w:line="266" w:lineRule="exact"/>
        <w:ind w:left="2519"/>
        <w:jc w:val="left"/>
        <w:tabs>
          <w:tab w:val="left" w:pos="3239"/>
          <w:tab w:val="left" w:pos="6853"/>
          <w:tab w:val="left" w:pos="7106"/>
        </w:tabs>
      </w:pPr>
      <w:r>
        <w:rPr>
          <w:rFonts w:ascii="Garamond" w:eastAsia="Garamond" w:hAnsi="Garamond" w:cs="Garamond"/>
          <w:u w:val="none"/>
          <w:sz w:val="21"/>
          <w:position w:val="0"/>
          <w:color w:val="120f0e"/>
          <w:spacing w:val="0"/>
          <w:noProof w:val="true"/>
        </w:rPr>
        <w:t>6.</w:t>
      </w:r>
      <w:r>
        <w:rPr>
          <w:rFonts w:cs="Calibri"/>
          <w:u w:val="none"/>
          <w:color w:val="000000"/>
          <w:w w:val="100"/>
        </w:rPr>
        <w:tab/>
      </w:r>
      <w:r>
        <w:rPr>
          <w:rFonts w:ascii="Garamond" w:eastAsia="Garamond" w:hAnsi="Garamond" w:cs="Garamond"/>
          <w:u w:val="none"/>
          <w:sz w:val="21"/>
          <w:position w:val="0"/>
          <w:color w:val="120f0e"/>
          <w:spacing w:val="-16"/>
          <w:noProof w:val="true"/>
        </w:rPr>
        <w:t>Does it apply to all kinds of information? (</w:t>
      </w:r>
      <w:r>
        <w:rPr>
          <w:rFonts w:cs="Calibri"/>
          <w:u w:val="none"/>
          <w:color w:val="000000"/>
          <w:w w:val="100"/>
        </w:rPr>
        <w:tab/>
      </w:r>
      <w:r>
        <w:rPr>
          <w:rFonts w:ascii="Garamond" w:eastAsia="Garamond" w:hAnsi="Garamond" w:cs="Garamond"/>
          <w:u w:val="none"/>
          <w:sz w:val="21"/>
          <w:position w:val="0"/>
          <w:color w:val="120f0e"/>
          <w:spacing w:val="-23"/>
          <w:noProof w:val="true"/>
          <w:i/>
        </w:rPr>
        <w:t>i.e.</w:t>
      </w:r>
      <w:r>
        <w:rPr>
          <w:rFonts w:cs="Calibri"/>
          <w:u w:val="none"/>
          <w:color w:val="000000"/>
          <w:w w:val="100"/>
        </w:rPr>
        <w:tab/>
      </w:r>
      <w:r>
        <w:rPr>
          <w:rFonts w:ascii="Garamond" w:eastAsia="Garamond" w:hAnsi="Garamond" w:cs="Garamond"/>
          <w:u w:val="none"/>
          <w:sz w:val="21"/>
          <w:position w:val="0"/>
          <w:color w:val="120f0e"/>
          <w:spacing w:val="-17"/>
          <w:noProof w:val="true"/>
        </w:rPr>
        <w:t>, paper, e-mail, word processing documents,</w:t>
      </w:r>
    </w:p>
    <w:p w:rsidR="005A76FB" w:rsidRDefault="005A76FB" w:rsidP="005A76FB">
      <w:pPr>
        <w:spacing w:before="0" w:after="0" w:line="266" w:lineRule="exact"/>
        <w:ind w:left="3239"/>
        <w:jc w:val="left"/>
      </w:pPr>
      <w:r>
        <w:rPr>
          <w:rFonts w:ascii="Garamond" w:eastAsia="Garamond" w:hAnsi="Garamond" w:cs="Garamond"/>
          <w:u w:val="none"/>
          <w:sz w:val="21"/>
          <w:position w:val="0"/>
          <w:color w:val="120f0e"/>
          <w:spacing w:val="-16"/>
          <w:noProof w:val="true"/>
        </w:rPr>
        <w:t>spreadsheets, databases, voice mail, instant messaging)</w:t>
      </w:r>
    </w:p>
    <w:p w:rsidR="005A76FB" w:rsidRDefault="005A76FB" w:rsidP="005A76FB">
      <w:pPr>
        <w:spacing w:before="0" w:after="0" w:line="240" w:lineRule="exact"/>
      </w:pPr>
    </w:p>
    <w:p w:rsidR="005A76FB" w:rsidRDefault="005A76FB" w:rsidP="005A76FB">
      <w:pPr>
        <w:spacing w:before="0" w:after="0" w:line="253" w:lineRule="exact"/>
        <w:ind w:left="2519"/>
        <w:jc w:val="left"/>
        <w:tabs>
          <w:tab w:val="left" w:pos="3239"/>
        </w:tabs>
      </w:pPr>
      <w:r>
        <w:rPr>
          <w:rFonts w:ascii="Garamond" w:eastAsia="Garamond" w:hAnsi="Garamond" w:cs="Garamond"/>
          <w:u w:val="none"/>
          <w:sz w:val="21"/>
          <w:position w:val="0"/>
          <w:color w:val="120f0e"/>
          <w:spacing w:val="0"/>
          <w:noProof w:val="true"/>
        </w:rPr>
        <w:t>7.</w:t>
      </w:r>
      <w:r>
        <w:rPr>
          <w:rFonts w:cs="Calibri"/>
          <w:u w:val="none"/>
          <w:color w:val="000000"/>
          <w:w w:val="100"/>
        </w:rPr>
        <w:tab/>
      </w:r>
      <w:r>
        <w:rPr>
          <w:rFonts w:ascii="Garamond" w:eastAsia="Garamond" w:hAnsi="Garamond" w:cs="Garamond"/>
          <w:u w:val="none"/>
          <w:sz w:val="21"/>
          <w:position w:val="0"/>
          <w:color w:val="120f0e"/>
          <w:spacing w:val="-17"/>
          <w:noProof w:val="true"/>
        </w:rPr>
        <w:t>Does it apply globally?</w:t>
      </w:r>
    </w:p>
    <w:p w:rsidR="005A76FB" w:rsidRDefault="005A76FB" w:rsidP="005A76FB">
      <w:pPr>
        <w:spacing w:before="0" w:after="0" w:line="240" w:lineRule="exact"/>
      </w:pPr>
    </w:p>
    <w:p w:rsidR="005A76FB" w:rsidRDefault="005A76FB" w:rsidP="005A76FB">
      <w:pPr>
        <w:spacing w:before="0" w:after="0" w:line="266" w:lineRule="exact"/>
        <w:ind w:left="2519"/>
        <w:jc w:val="left"/>
        <w:tabs>
          <w:tab w:val="left" w:pos="3239"/>
        </w:tabs>
      </w:pPr>
      <w:r>
        <w:rPr>
          <w:rFonts w:ascii="Garamond" w:eastAsia="Garamond" w:hAnsi="Garamond" w:cs="Garamond"/>
          <w:u w:val="none"/>
          <w:sz w:val="21"/>
          <w:position w:val="0"/>
          <w:color w:val="120f0e"/>
          <w:spacing w:val="0"/>
          <w:noProof w:val="true"/>
        </w:rPr>
        <w:t>8.</w:t>
      </w:r>
      <w:r>
        <w:rPr>
          <w:rFonts w:cs="Calibri"/>
          <w:u w:val="none"/>
          <w:color w:val="000000"/>
          <w:w w:val="100"/>
        </w:rPr>
        <w:tab/>
      </w:r>
      <w:r>
        <w:rPr>
          <w:rFonts w:ascii="Garamond" w:eastAsia="Garamond" w:hAnsi="Garamond" w:cs="Garamond"/>
          <w:u w:val="none"/>
          <w:sz w:val="21"/>
          <w:position w:val="0"/>
          <w:color w:val="120f0e"/>
          <w:spacing w:val="-15"/>
          <w:noProof w:val="true"/>
        </w:rPr>
        <w:t>Does it apply to subsidiaries and affiliates?</w:t>
      </w:r>
    </w:p>
    <w:p w:rsidR="005A76FB" w:rsidRDefault="005A76FB" w:rsidP="005A76FB">
      <w:pPr>
        <w:spacing w:before="0" w:after="0" w:line="240" w:lineRule="exact"/>
      </w:pPr>
    </w:p>
    <w:p w:rsidR="005A76FB" w:rsidRDefault="005A76FB" w:rsidP="005A76FB">
      <w:pPr>
        <w:spacing w:before="0" w:after="0" w:line="266" w:lineRule="exact"/>
        <w:ind w:left="2519"/>
        <w:jc w:val="left"/>
        <w:tabs>
          <w:tab w:val="left" w:pos="3239"/>
        </w:tabs>
      </w:pPr>
      <w:r>
        <w:rPr>
          <w:rFonts w:ascii="Garamond" w:eastAsia="Garamond" w:hAnsi="Garamond" w:cs="Garamond"/>
          <w:u w:val="none"/>
          <w:sz w:val="21"/>
          <w:position w:val="0"/>
          <w:color w:val="120f0e"/>
          <w:spacing w:val="0"/>
          <w:noProof w:val="true"/>
        </w:rPr>
        <w:t>9.</w:t>
      </w:r>
      <w:r>
        <w:rPr>
          <w:rFonts w:cs="Calibri"/>
          <w:u w:val="none"/>
          <w:color w:val="000000"/>
          <w:w w:val="100"/>
        </w:rPr>
        <w:tab/>
      </w:r>
      <w:r>
        <w:rPr>
          <w:rFonts w:ascii="Garamond" w:eastAsia="Garamond" w:hAnsi="Garamond" w:cs="Garamond"/>
          <w:u w:val="none"/>
          <w:sz w:val="21"/>
          <w:position w:val="0"/>
          <w:color w:val="120f0e"/>
          <w:spacing w:val="-15"/>
          <w:noProof w:val="true"/>
        </w:rPr>
        <w:t>Does it apply to records in the possession of contractors, outside counsel, etc.?</w:t>
      </w:r>
    </w:p>
    <w:p w:rsidR="005A76FB" w:rsidRDefault="005A76FB" w:rsidP="005A76FB">
      <w:pPr>
        <w:spacing w:before="0" w:after="0" w:line="240" w:lineRule="exact"/>
      </w:pPr>
    </w:p>
    <w:p w:rsidR="005A76FB" w:rsidRDefault="005A76FB" w:rsidP="005A76FB">
      <w:pPr>
        <w:spacing w:before="0" w:after="0" w:line="266" w:lineRule="exact"/>
        <w:ind w:left="2519"/>
        <w:jc w:val="left"/>
        <w:tabs>
          <w:tab w:val="left" w:pos="3239"/>
        </w:tabs>
      </w:pPr>
      <w:r>
        <w:rPr>
          <w:rFonts w:ascii="Garamond" w:eastAsia="Garamond" w:hAnsi="Garamond" w:cs="Garamond"/>
          <w:u w:val="none"/>
          <w:sz w:val="21"/>
          <w:position w:val="0"/>
          <w:color w:val="120f0e"/>
          <w:spacing w:val="0"/>
          <w:noProof w:val="true"/>
        </w:rPr>
        <w:t>10.</w:t>
      </w:r>
      <w:r>
        <w:rPr>
          <w:rFonts w:cs="Calibri"/>
          <w:u w:val="none"/>
          <w:color w:val="000000"/>
          <w:w w:val="100"/>
        </w:rPr>
        <w:tab/>
      </w:r>
      <w:r>
        <w:rPr>
          <w:rFonts w:ascii="Garamond" w:eastAsia="Garamond" w:hAnsi="Garamond" w:cs="Garamond"/>
          <w:u w:val="none"/>
          <w:sz w:val="21"/>
          <w:position w:val="0"/>
          <w:color w:val="120f0e"/>
          <w:spacing w:val="-15"/>
          <w:noProof w:val="true"/>
        </w:rPr>
        <w:t>Does it apply to all information, whether stored on site or offsite?</w:t>
      </w:r>
    </w:p>
    <w:p w:rsidR="005A76FB" w:rsidRDefault="005A76FB" w:rsidP="005A76FB">
      <w:pPr>
        <w:spacing w:before="0" w:after="0" w:line="240" w:lineRule="exact"/>
      </w:pPr>
    </w:p>
    <w:p w:rsidR="005A76FB" w:rsidRDefault="005A76FB" w:rsidP="005A76FB">
      <w:pPr>
        <w:spacing w:before="0" w:after="0" w:line="266" w:lineRule="exact"/>
        <w:ind w:left="1799"/>
        <w:jc w:val="left"/>
        <w:tabs>
          <w:tab w:val="left" w:pos="2519"/>
        </w:tabs>
      </w:pPr>
      <w:r>
        <w:rPr>
          <w:rFonts w:ascii="Garamond" w:eastAsia="Garamond" w:hAnsi="Garamond" w:cs="Garamond"/>
          <w:u w:val="none"/>
          <w:sz w:val="21"/>
          <w:position w:val="0"/>
          <w:color w:val="120f0e"/>
          <w:spacing w:val="-2147483648"/>
          <w:noProof w:val="true"/>
        </w:rPr>
        <w:t>B.</w:t>
      </w:r>
      <w:r>
        <w:rPr>
          <w:rFonts w:cs="Calibri"/>
          <w:u w:val="none"/>
          <w:color w:val="000000"/>
          <w:w w:val="100"/>
        </w:rPr>
        <w:tab/>
      </w:r>
      <w:r>
        <w:rPr>
          <w:rFonts w:ascii="Garamond" w:eastAsia="Garamond" w:hAnsi="Garamond" w:cs="Garamond"/>
          <w:u w:val="none"/>
          <w:sz w:val="21"/>
          <w:position w:val="0"/>
          <w:color w:val="120f0e"/>
          <w:spacing w:val="-17"/>
          <w:noProof w:val="true"/>
        </w:rPr>
        <w:t>Records retention schedules</w:t>
      </w:r>
    </w:p>
    <w:p w:rsidR="005A76FB" w:rsidRDefault="005A76FB" w:rsidP="005A76FB">
      <w:pPr>
        <w:spacing w:before="0" w:after="0" w:line="240" w:lineRule="exact"/>
      </w:pPr>
    </w:p>
    <w:p w:rsidR="005A76FB" w:rsidRDefault="005A76FB" w:rsidP="005A76FB">
      <w:pPr>
        <w:spacing w:before="0" w:after="0" w:line="253" w:lineRule="exact"/>
        <w:ind w:left="2519"/>
        <w:jc w:val="left"/>
        <w:tabs>
          <w:tab w:val="left" w:pos="3239"/>
        </w:tabs>
      </w:pPr>
      <w:r>
        <w:rPr>
          <w:rFonts w:ascii="Garamond" w:eastAsia="Garamond" w:hAnsi="Garamond" w:cs="Garamond"/>
          <w:u w:val="none"/>
          <w:sz w:val="21"/>
          <w:position w:val="0"/>
          <w:color w:val="120f0e"/>
          <w:spacing w:val="0"/>
          <w:noProof w:val="true"/>
        </w:rPr>
        <w:t>1.</w:t>
      </w:r>
      <w:r>
        <w:rPr>
          <w:rFonts w:cs="Calibri"/>
          <w:u w:val="none"/>
          <w:color w:val="000000"/>
          <w:w w:val="100"/>
        </w:rPr>
        <w:tab/>
      </w:r>
      <w:r>
        <w:rPr>
          <w:rFonts w:ascii="Garamond" w:eastAsia="Garamond" w:hAnsi="Garamond" w:cs="Garamond"/>
          <w:u w:val="none"/>
          <w:sz w:val="21"/>
          <w:position w:val="0"/>
          <w:color w:val="120f0e"/>
          <w:spacing w:val="-17"/>
          <w:noProof w:val="true"/>
        </w:rPr>
        <w:t>Who has authority to create or modify schedules?</w:t>
      </w:r>
    </w:p>
    <w:p w:rsidR="005A76FB" w:rsidRDefault="005A76FB" w:rsidP="005A76FB">
      <w:pPr>
        <w:spacing w:before="0" w:after="0" w:line="240" w:lineRule="exact"/>
      </w:pPr>
    </w:p>
    <w:p w:rsidR="005A76FB" w:rsidRDefault="005A76FB" w:rsidP="005A76FB">
      <w:pPr>
        <w:spacing w:before="0" w:after="0" w:line="266" w:lineRule="exact"/>
        <w:ind w:left="3239"/>
        <w:jc w:val="left"/>
        <w:tabs>
          <w:tab w:val="left" w:pos="3959"/>
        </w:tabs>
      </w:pPr>
      <w:r>
        <w:rPr>
          <w:rFonts w:ascii="Garamond" w:eastAsia="Garamond" w:hAnsi="Garamond" w:cs="Garamond"/>
          <w:u w:val="none"/>
          <w:sz w:val="21"/>
          <w:position w:val="0"/>
          <w:color w:val="120f0e"/>
          <w:spacing w:val="0"/>
          <w:noProof w:val="true"/>
        </w:rPr>
        <w:t>2.</w:t>
      </w:r>
      <w:r>
        <w:rPr>
          <w:rFonts w:cs="Calibri"/>
          <w:u w:val="none"/>
          <w:color w:val="000000"/>
          <w:w w:val="100"/>
        </w:rPr>
        <w:tab/>
      </w:r>
      <w:r>
        <w:rPr>
          <w:rFonts w:ascii="Garamond" w:eastAsia="Garamond" w:hAnsi="Garamond" w:cs="Garamond"/>
          <w:u w:val="none"/>
          <w:sz w:val="21"/>
          <w:position w:val="0"/>
          <w:color w:val="120f0e"/>
          <w:spacing w:val="-16"/>
          <w:noProof w:val="true"/>
        </w:rPr>
        <w:t>What is the process for creating or modifying schedules?</w:t>
      </w:r>
    </w:p>
    <w:p w:rsidR="005A76FB" w:rsidRDefault="005A76FB" w:rsidP="005A76FB">
      <w:pPr>
        <w:spacing w:before="0" w:after="0" w:line="386" w:lineRule="exact"/>
        <w:ind w:left="3239"/>
        <w:jc w:val="left"/>
        <w:tabs>
          <w:tab w:val="left" w:pos="3959"/>
        </w:tabs>
      </w:pPr>
      <w:r>
        <w:rPr>
          <w:rFonts w:ascii="Garamond" w:eastAsia="Garamond" w:hAnsi="Garamond" w:cs="Garamond"/>
          <w:u w:val="none"/>
          <w:sz w:val="21"/>
          <w:position w:val="0"/>
          <w:color w:val="120f0e"/>
          <w:spacing w:val="0"/>
          <w:noProof w:val="true"/>
        </w:rPr>
        <w:t>3.</w:t>
      </w:r>
      <w:r>
        <w:rPr>
          <w:rFonts w:cs="Calibri"/>
          <w:u w:val="none"/>
          <w:color w:val="000000"/>
          <w:w w:val="100"/>
        </w:rPr>
        <w:tab/>
      </w:r>
      <w:r>
        <w:rPr>
          <w:rFonts w:ascii="Garamond" w:eastAsia="Garamond" w:hAnsi="Garamond" w:cs="Garamond"/>
          <w:u w:val="none"/>
          <w:sz w:val="21"/>
          <w:position w:val="0"/>
          <w:color w:val="120f0e"/>
          <w:spacing w:val="-16"/>
          <w:noProof w:val="true"/>
        </w:rPr>
        <w:t>How are the schedules organized (by business, by function, by topic, etc.)?</w:t>
      </w:r>
    </w:p>
    <w:p w:rsidR="005A76FB" w:rsidRDefault="005A76FB" w:rsidP="005A76FB">
      <w:pPr>
        <w:spacing w:before="0" w:after="0" w:line="386" w:lineRule="exact"/>
        <w:ind w:left="3239"/>
        <w:jc w:val="left"/>
        <w:tabs>
          <w:tab w:val="left" w:pos="3959"/>
        </w:tabs>
      </w:pPr>
      <w:r>
        <w:rPr>
          <w:rFonts w:ascii="Garamond" w:eastAsia="Garamond" w:hAnsi="Garamond" w:cs="Garamond"/>
          <w:u w:val="none"/>
          <w:sz w:val="21"/>
          <w:position w:val="0"/>
          <w:color w:val="120f0e"/>
          <w:spacing w:val="0"/>
          <w:noProof w:val="true"/>
        </w:rPr>
        <w:t>4.</w:t>
      </w:r>
      <w:r>
        <w:rPr>
          <w:rFonts w:cs="Calibri"/>
          <w:u w:val="none"/>
          <w:color w:val="000000"/>
          <w:w w:val="100"/>
        </w:rPr>
        <w:tab/>
      </w:r>
      <w:r>
        <w:rPr>
          <w:rFonts w:ascii="Garamond" w:eastAsia="Garamond" w:hAnsi="Garamond" w:cs="Garamond"/>
          <w:u w:val="none"/>
          <w:sz w:val="21"/>
          <w:position w:val="0"/>
          <w:color w:val="120f0e"/>
          <w:spacing w:val="-15"/>
          <w:noProof w:val="true"/>
        </w:rPr>
        <w:t>Do the retention schedules distinguish certain types of information as “records” and</w:t>
      </w:r>
    </w:p>
    <w:p w:rsidR="005A76FB" w:rsidRDefault="005A76FB" w:rsidP="005A76FB">
      <w:pPr>
        <w:spacing w:before="0" w:after="0" w:line="266" w:lineRule="exact"/>
        <w:ind w:left="3959"/>
        <w:jc w:val="left"/>
      </w:pPr>
      <w:r>
        <w:rPr>
          <w:rFonts w:ascii="Garamond" w:eastAsia="Garamond" w:hAnsi="Garamond" w:cs="Garamond"/>
          <w:u w:val="none"/>
          <w:sz w:val="21"/>
          <w:position w:val="0"/>
          <w:color w:val="120f0e"/>
          <w:spacing w:val="-15"/>
          <w:noProof w:val="true"/>
        </w:rPr>
        <w:t>other types of information as something other than “records”?</w:t>
      </w:r>
    </w:p>
    <w:p w:rsidR="005A76FB" w:rsidRDefault="005A76FB" w:rsidP="005A76FB">
      <w:pPr>
        <w:spacing w:before="0" w:after="0" w:line="373" w:lineRule="exact"/>
        <w:ind w:left="3239"/>
        <w:jc w:val="left"/>
        <w:tabs>
          <w:tab w:val="left" w:pos="3959"/>
        </w:tabs>
      </w:pPr>
      <w:r>
        <w:rPr>
          <w:rFonts w:ascii="Garamond" w:eastAsia="Garamond" w:hAnsi="Garamond" w:cs="Garamond"/>
          <w:u w:val="none"/>
          <w:sz w:val="21"/>
          <w:position w:val="0"/>
          <w:color w:val="120f0e"/>
          <w:spacing w:val="0"/>
          <w:noProof w:val="true"/>
        </w:rPr>
        <w:t>5.</w:t>
      </w:r>
      <w:r>
        <w:rPr>
          <w:rFonts w:cs="Calibri"/>
          <w:u w:val="none"/>
          <w:color w:val="000000"/>
          <w:w w:val="100"/>
        </w:rPr>
        <w:tab/>
      </w:r>
      <w:r>
        <w:rPr>
          <w:rFonts w:ascii="Garamond" w:eastAsia="Garamond" w:hAnsi="Garamond" w:cs="Garamond"/>
          <w:u w:val="none"/>
          <w:sz w:val="21"/>
          <w:position w:val="0"/>
          <w:color w:val="120f0e"/>
          <w:spacing w:val="-16"/>
          <w:noProof w:val="true"/>
        </w:rPr>
        <w:t>Do the retention schedules apply regardless of storage medium? (paper, electronic,</w:t>
      </w:r>
    </w:p>
    <w:p w:rsidR="005A76FB" w:rsidRDefault="005A76FB" w:rsidP="005A76FB">
      <w:pPr>
        <w:spacing w:before="0" w:after="0" w:line="266" w:lineRule="exact"/>
        <w:ind w:left="3959"/>
        <w:jc w:val="left"/>
      </w:pPr>
      <w:r>
        <w:rPr>
          <w:rFonts w:ascii="Garamond" w:eastAsia="Garamond" w:hAnsi="Garamond" w:cs="Garamond"/>
          <w:u w:val="none"/>
          <w:sz w:val="21"/>
          <w:position w:val="0"/>
          <w:color w:val="120f0e"/>
          <w:spacing w:val="-16"/>
          <w:noProof w:val="true"/>
        </w:rPr>
        <w:t>microfilm, CD, file server, etc.)</w:t>
      </w:r>
    </w:p>
    <w:p w:rsidR="005A76FB" w:rsidRDefault="005A76FB" w:rsidP="005A76FB">
      <w:pPr>
        <w:spacing w:before="0" w:after="0" w:line="386" w:lineRule="exact"/>
        <w:ind w:left="3239"/>
        <w:jc w:val="left"/>
        <w:tabs>
          <w:tab w:val="left" w:pos="3959"/>
          <w:tab w:val="left" w:pos="7719"/>
          <w:tab w:val="left" w:pos="7959"/>
        </w:tabs>
      </w:pPr>
      <w:r>
        <w:rPr>
          <w:rFonts w:ascii="Garamond" w:eastAsia="Garamond" w:hAnsi="Garamond" w:cs="Garamond"/>
          <w:u w:val="none"/>
          <w:sz w:val="21"/>
          <w:position w:val="0"/>
          <w:color w:val="120f0e"/>
          <w:spacing w:val="0"/>
          <w:noProof w:val="true"/>
        </w:rPr>
        <w:t>6.</w:t>
      </w:r>
      <w:r>
        <w:rPr>
          <w:rFonts w:cs="Calibri"/>
          <w:u w:val="none"/>
          <w:color w:val="000000"/>
          <w:w w:val="100"/>
        </w:rPr>
        <w:tab/>
      </w:r>
      <w:r>
        <w:rPr>
          <w:rFonts w:ascii="Garamond" w:eastAsia="Garamond" w:hAnsi="Garamond" w:cs="Garamond"/>
          <w:u w:val="none"/>
          <w:sz w:val="21"/>
          <w:position w:val="0"/>
          <w:color w:val="120f0e"/>
          <w:spacing w:val="-15"/>
          <w:noProof w:val="true"/>
        </w:rPr>
        <w:t>Are there “conditional” retention schedules (</w:t>
      </w:r>
      <w:r>
        <w:rPr>
          <w:rFonts w:cs="Calibri"/>
          <w:u w:val="none"/>
          <w:color w:val="000000"/>
          <w:w w:val="100"/>
        </w:rPr>
        <w:tab/>
      </w:r>
      <w:r>
        <w:rPr>
          <w:rFonts w:ascii="Garamond" w:eastAsia="Garamond" w:hAnsi="Garamond" w:cs="Garamond"/>
          <w:u w:val="none"/>
          <w:sz w:val="21"/>
          <w:position w:val="0"/>
          <w:color w:val="120f0e"/>
          <w:spacing w:val="-23"/>
          <w:noProof w:val="true"/>
          <w:i/>
        </w:rPr>
        <w:t>i.e.</w:t>
      </w:r>
      <w:r>
        <w:rPr>
          <w:rFonts w:cs="Calibri"/>
          <w:u w:val="none"/>
          <w:color w:val="000000"/>
          <w:w w:val="100"/>
        </w:rPr>
        <w:tab/>
      </w:r>
      <w:r>
        <w:rPr>
          <w:rFonts w:ascii="Garamond" w:eastAsia="Garamond" w:hAnsi="Garamond" w:cs="Garamond"/>
          <w:u w:val="none"/>
          <w:sz w:val="21"/>
          <w:position w:val="0"/>
          <w:color w:val="120f0e"/>
          <w:spacing w:val="-16"/>
          <w:noProof w:val="true"/>
        </w:rPr>
        <w:t>, triggered by a future event)?</w:t>
      </w:r>
    </w:p>
    <w:p w:rsidR="005A76FB" w:rsidRDefault="005A76FB" w:rsidP="005A76FB">
      <w:pPr>
        <w:spacing w:before="0" w:after="0" w:line="266" w:lineRule="exact"/>
        <w:ind w:left="3946"/>
        <w:jc w:val="left"/>
        <w:tabs>
          <w:tab w:val="left" w:pos="4026"/>
          <w:tab w:val="left" w:pos="4293"/>
        </w:tabs>
      </w:pPr>
      <w:r>
        <w:rPr>
          <w:rFonts w:ascii="Garamond" w:eastAsia="Garamond" w:hAnsi="Garamond" w:cs="Garamond"/>
          <w:u w:val="none"/>
          <w:sz w:val="21"/>
          <w:position w:val="0"/>
          <w:color w:val="120f0e"/>
          <w:spacing w:val="0"/>
          <w:noProof w:val="true"/>
        </w:rPr>
        <w:t>(</w:t>
      </w:r>
      <w:r>
        <w:rPr>
          <w:rFonts w:cs="Calibri"/>
          <w:u w:val="none"/>
          <w:color w:val="000000"/>
          <w:w w:val="100"/>
        </w:rPr>
        <w:tab/>
      </w:r>
      <w:r>
        <w:rPr>
          <w:rFonts w:ascii="Garamond" w:eastAsia="Garamond" w:hAnsi="Garamond" w:cs="Garamond"/>
          <w:u w:val="none"/>
          <w:sz w:val="21"/>
          <w:position w:val="0"/>
          <w:color w:val="120f0e"/>
          <w:spacing w:val="-25"/>
          <w:noProof w:val="true"/>
          <w:i/>
        </w:rPr>
        <w:t>e.g.</w:t>
      </w:r>
      <w:r>
        <w:rPr>
          <w:rFonts w:cs="Calibri"/>
          <w:u w:val="none"/>
          <w:color w:val="000000"/>
          <w:w w:val="100"/>
        </w:rPr>
        <w:tab/>
      </w:r>
      <w:r>
        <w:rPr>
          <w:rFonts w:ascii="Garamond" w:eastAsia="Garamond" w:hAnsi="Garamond" w:cs="Garamond"/>
          <w:u w:val="none"/>
          <w:sz w:val="21"/>
          <w:position w:val="0"/>
          <w:color w:val="120f0e"/>
          <w:spacing w:val="-14"/>
          <w:noProof w:val="true"/>
        </w:rPr>
        <w:t>, “Life</w:t>
      </w:r>
    </w:p>
    <w:p w:rsidR="005A76FB" w:rsidRDefault="005A76FB" w:rsidP="005A76FB">
      <w:pPr>
        <w:spacing w:before="0" w:after="0" w:line="266" w:lineRule="exact"/>
        <w:ind w:left="3946"/>
        <w:jc w:val="left"/>
        <w:tabs>
          <w:tab w:val="left" w:pos="10933"/>
        </w:tabs>
      </w:pPr>
      <w:r>
        <w:rPr>
          <w:rFonts w:ascii="Garamond" w:eastAsia="Garamond" w:hAnsi="Garamond" w:cs="Garamond"/>
          <w:u w:val="none"/>
          <w:sz w:val="21"/>
          <w:position w:val="0"/>
          <w:color w:val="120f0e"/>
          <w:spacing w:val="-15"/>
          <w:noProof w:val="true"/>
        </w:rPr>
        <w:t>of system” or “3 years after termination of employment”)</w:t>
      </w:r>
      <w:r>
        <w:rPr>
          <w:rFonts w:cs="Calibri"/>
          <w:u w:val="none"/>
          <w:color w:val="000000"/>
          <w:w w:val="100"/>
        </w:rPr>
        <w:tab/>
      </w:r>
      <w:r>
        <w:rPr>
          <w:rFonts w:ascii="Arial" w:eastAsia="Arial" w:hAnsi="Arial" w:cs="Arial"/>
          <w:u w:val="none"/>
          <w:sz w:val="16"/>
          <w:position w:val="0"/>
          <w:color w:val="231f20"/>
          <w:spacing w:val="0"/>
          <w:noProof w:val="true"/>
        </w:rPr>
        <w:t>65</w:t>
      </w:r>
    </w:p>
    <w:bookmarkStart w:id="76" w:name="76"/>
    <w:bookmarkEnd w:id="76"/>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84" type="#_x0000_t75" style="position:absolute;margin-left:0pt;margin-top:0pt;width:612pt;height:792pt;z-index:-251658123;mso-position-horizontal-relative:page;mso-position-vertical-relative:page">
            <v:imagedata r:id="rId84"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439" w:lineRule="exact"/>
        <w:ind w:left="3239"/>
        <w:jc w:val="left"/>
        <w:tabs>
          <w:tab w:val="left" w:pos="3959"/>
        </w:tabs>
      </w:pPr>
      <w:r>
        <w:rPr>
          <w:rFonts w:ascii="Garamond" w:eastAsia="Garamond" w:hAnsi="Garamond" w:cs="Garamond"/>
          <w:u w:val="none"/>
          <w:sz w:val="21"/>
          <w:position w:val="0"/>
          <w:color w:val="120f0e"/>
          <w:spacing w:val="0"/>
          <w:noProof w:val="true"/>
        </w:rPr>
        <w:t>7.</w:t>
      </w:r>
      <w:r>
        <w:rPr>
          <w:rFonts w:cs="Calibri"/>
          <w:u w:val="none"/>
          <w:color w:val="000000"/>
          <w:w w:val="100"/>
        </w:rPr>
        <w:tab/>
      </w:r>
      <w:r>
        <w:rPr>
          <w:rFonts w:ascii="Garamond" w:eastAsia="Garamond" w:hAnsi="Garamond" w:cs="Garamond"/>
          <w:u w:val="none"/>
          <w:sz w:val="21"/>
          <w:position w:val="0"/>
          <w:color w:val="120f0e"/>
          <w:spacing w:val="-15"/>
          <w:noProof w:val="true"/>
        </w:rPr>
        <w:t>If an employee is uncertain what retention category applies to a record, what is the</w:t>
      </w:r>
    </w:p>
    <w:p w:rsidR="005A76FB" w:rsidRDefault="005A76FB" w:rsidP="005A76FB">
      <w:pPr>
        <w:spacing w:before="0" w:after="0" w:line="266" w:lineRule="exact"/>
        <w:ind w:left="3959"/>
        <w:jc w:val="left"/>
      </w:pPr>
      <w:r>
        <w:rPr>
          <w:rFonts w:ascii="Garamond" w:eastAsia="Garamond" w:hAnsi="Garamond" w:cs="Garamond"/>
          <w:u w:val="none"/>
          <w:sz w:val="21"/>
          <w:position w:val="0"/>
          <w:color w:val="120f0e"/>
          <w:spacing w:val="-16"/>
          <w:noProof w:val="true"/>
        </w:rPr>
        <w:t>mechanism for that employee to seek clarification, and for the organization to</w:t>
      </w:r>
    </w:p>
    <w:p w:rsidR="005A76FB" w:rsidRDefault="005A76FB" w:rsidP="005A76FB">
      <w:pPr>
        <w:spacing w:before="0" w:after="0" w:line="266" w:lineRule="exact"/>
        <w:ind w:left="3959"/>
        <w:jc w:val="left"/>
      </w:pPr>
      <w:r>
        <w:rPr>
          <w:rFonts w:ascii="Garamond" w:eastAsia="Garamond" w:hAnsi="Garamond" w:cs="Garamond"/>
          <w:u w:val="none"/>
          <w:sz w:val="21"/>
          <w:position w:val="0"/>
          <w:color w:val="120f0e"/>
          <w:spacing w:val="-18"/>
          <w:noProof w:val="true"/>
        </w:rPr>
        <w:t>rovide an answer?</w:t>
      </w:r>
    </w:p>
    <w:p w:rsidR="005A76FB" w:rsidRDefault="005A76FB" w:rsidP="005A76FB">
      <w:pPr>
        <w:spacing w:before="0" w:after="0" w:line="373" w:lineRule="exact"/>
        <w:ind w:left="3239"/>
        <w:jc w:val="left"/>
        <w:tabs>
          <w:tab w:val="left" w:pos="3959"/>
        </w:tabs>
      </w:pPr>
      <w:r>
        <w:rPr>
          <w:rFonts w:ascii="Garamond" w:eastAsia="Garamond" w:hAnsi="Garamond" w:cs="Garamond"/>
          <w:u w:val="none"/>
          <w:sz w:val="21"/>
          <w:position w:val="0"/>
          <w:color w:val="120f0e"/>
          <w:spacing w:val="0"/>
          <w:noProof w:val="true"/>
        </w:rPr>
        <w:t>8.</w:t>
      </w:r>
      <w:r>
        <w:rPr>
          <w:rFonts w:cs="Calibri"/>
          <w:u w:val="none"/>
          <w:color w:val="000000"/>
          <w:w w:val="100"/>
        </w:rPr>
        <w:tab/>
      </w:r>
      <w:r>
        <w:rPr>
          <w:rFonts w:ascii="Garamond" w:eastAsia="Garamond" w:hAnsi="Garamond" w:cs="Garamond"/>
          <w:u w:val="none"/>
          <w:sz w:val="21"/>
          <w:position w:val="0"/>
          <w:color w:val="120f0e"/>
          <w:spacing w:val="-16"/>
          <w:noProof w:val="true"/>
        </w:rPr>
        <w:t>Has the organization addressed the retention of e-mail messages, voice-mail message,</w:t>
      </w:r>
    </w:p>
    <w:p w:rsidR="005A76FB" w:rsidRDefault="005A76FB" w:rsidP="005A76FB">
      <w:pPr>
        <w:spacing w:before="0" w:after="0" w:line="266" w:lineRule="exact"/>
        <w:ind w:left="3959"/>
        <w:jc w:val="left"/>
      </w:pPr>
      <w:r>
        <w:rPr>
          <w:rFonts w:ascii="Garamond" w:eastAsia="Garamond" w:hAnsi="Garamond" w:cs="Garamond"/>
          <w:u w:val="none"/>
          <w:sz w:val="21"/>
          <w:position w:val="0"/>
          <w:color w:val="120f0e"/>
          <w:spacing w:val="-16"/>
          <w:noProof w:val="true"/>
        </w:rPr>
        <w:t>instant messages and other electronic communication tools?</w:t>
      </w:r>
    </w:p>
    <w:p w:rsidR="005A76FB" w:rsidRDefault="005A76FB" w:rsidP="005A76FB">
      <w:pPr>
        <w:spacing w:before="0" w:after="0" w:line="386" w:lineRule="exact"/>
        <w:ind w:left="3239"/>
        <w:jc w:val="left"/>
        <w:tabs>
          <w:tab w:val="left" w:pos="3959"/>
        </w:tabs>
      </w:pPr>
      <w:r>
        <w:rPr>
          <w:rFonts w:ascii="Garamond" w:eastAsia="Garamond" w:hAnsi="Garamond" w:cs="Garamond"/>
          <w:u w:val="none"/>
          <w:sz w:val="21"/>
          <w:position w:val="0"/>
          <w:color w:val="120f0e"/>
          <w:spacing w:val="0"/>
          <w:noProof w:val="true"/>
        </w:rPr>
        <w:t>9.</w:t>
      </w:r>
      <w:r>
        <w:rPr>
          <w:rFonts w:cs="Calibri"/>
          <w:u w:val="none"/>
          <w:color w:val="000000"/>
          <w:w w:val="100"/>
        </w:rPr>
        <w:tab/>
      </w:r>
      <w:r>
        <w:rPr>
          <w:rFonts w:ascii="Garamond" w:eastAsia="Garamond" w:hAnsi="Garamond" w:cs="Garamond"/>
          <w:u w:val="none"/>
          <w:sz w:val="21"/>
          <w:position w:val="0"/>
          <w:color w:val="120f0e"/>
          <w:spacing w:val="-16"/>
          <w:noProof w:val="true"/>
        </w:rPr>
        <w:t>Are retention times binding policy, recommendations, guidance, etc.?</w:t>
      </w:r>
    </w:p>
    <w:p w:rsidR="005A76FB" w:rsidRDefault="005A76FB" w:rsidP="005A76FB">
      <w:pPr>
        <w:spacing w:before="0" w:after="0" w:line="386" w:lineRule="exact"/>
        <w:ind w:left="3239"/>
        <w:jc w:val="left"/>
        <w:tabs>
          <w:tab w:val="left" w:pos="3959"/>
        </w:tabs>
      </w:pPr>
      <w:r>
        <w:rPr>
          <w:rFonts w:ascii="Garamond" w:eastAsia="Garamond" w:hAnsi="Garamond" w:cs="Garamond"/>
          <w:u w:val="none"/>
          <w:sz w:val="21"/>
          <w:position w:val="0"/>
          <w:color w:val="120f0e"/>
          <w:spacing w:val="0"/>
          <w:noProof w:val="true"/>
        </w:rPr>
        <w:t>10.</w:t>
      </w:r>
      <w:r>
        <w:rPr>
          <w:rFonts w:cs="Calibri"/>
          <w:u w:val="none"/>
          <w:color w:val="000000"/>
          <w:w w:val="100"/>
        </w:rPr>
        <w:tab/>
      </w:r>
      <w:r>
        <w:rPr>
          <w:rFonts w:ascii="Garamond" w:eastAsia="Garamond" w:hAnsi="Garamond" w:cs="Garamond"/>
          <w:u w:val="none"/>
          <w:sz w:val="21"/>
          <w:position w:val="0"/>
          <w:color w:val="120f0e"/>
          <w:spacing w:val="-16"/>
          <w:noProof w:val="true"/>
        </w:rPr>
        <w:t>If the retention times are mandatory, how is compliance verified? (Audits? Written</w:t>
      </w:r>
    </w:p>
    <w:p w:rsidR="005A76FB" w:rsidRDefault="005A76FB" w:rsidP="005A76FB">
      <w:pPr>
        <w:spacing w:before="0" w:after="0" w:line="266" w:lineRule="exact"/>
        <w:ind w:left="3959"/>
        <w:jc w:val="left"/>
      </w:pPr>
      <w:r>
        <w:rPr>
          <w:rFonts w:ascii="Garamond" w:eastAsia="Garamond" w:hAnsi="Garamond" w:cs="Garamond"/>
          <w:u w:val="none"/>
          <w:sz w:val="21"/>
          <w:position w:val="0"/>
          <w:color w:val="120f0e"/>
          <w:spacing w:val="-17"/>
          <w:noProof w:val="true"/>
        </w:rPr>
        <w:t>certification? Other?)</w:t>
      </w:r>
    </w:p>
    <w:p w:rsidR="005A76FB" w:rsidRDefault="005A76FB" w:rsidP="005A76FB">
      <w:pPr>
        <w:spacing w:before="0" w:after="0" w:line="373" w:lineRule="exact"/>
        <w:ind w:left="3239"/>
        <w:jc w:val="left"/>
        <w:tabs>
          <w:tab w:val="left" w:pos="3959"/>
        </w:tabs>
      </w:pPr>
      <w:r>
        <w:rPr>
          <w:rFonts w:ascii="Garamond" w:eastAsia="Garamond" w:hAnsi="Garamond" w:cs="Garamond"/>
          <w:u w:val="none"/>
          <w:sz w:val="21"/>
          <w:position w:val="0"/>
          <w:color w:val="120f0e"/>
          <w:spacing w:val="0"/>
          <w:noProof w:val="true"/>
        </w:rPr>
        <w:t>11.</w:t>
      </w:r>
      <w:r>
        <w:rPr>
          <w:rFonts w:cs="Calibri"/>
          <w:u w:val="none"/>
          <w:color w:val="000000"/>
          <w:w w:val="100"/>
        </w:rPr>
        <w:tab/>
      </w:r>
      <w:r>
        <w:rPr>
          <w:rFonts w:ascii="Garamond" w:eastAsia="Garamond" w:hAnsi="Garamond" w:cs="Garamond"/>
          <w:u w:val="none"/>
          <w:sz w:val="21"/>
          <w:position w:val="0"/>
          <w:color w:val="120f0e"/>
          <w:spacing w:val="-16"/>
          <w:noProof w:val="true"/>
        </w:rPr>
        <w:t>How does the organization publish records retention schedules or otherwise</w:t>
      </w:r>
    </w:p>
    <w:p w:rsidR="005A76FB" w:rsidRDefault="005A76FB" w:rsidP="005A76FB">
      <w:pPr>
        <w:spacing w:before="0" w:after="0" w:line="266" w:lineRule="exact"/>
        <w:ind w:left="3959"/>
        <w:jc w:val="left"/>
      </w:pPr>
      <w:r>
        <w:rPr>
          <w:rFonts w:ascii="Garamond" w:eastAsia="Garamond" w:hAnsi="Garamond" w:cs="Garamond"/>
          <w:u w:val="none"/>
          <w:sz w:val="21"/>
          <w:position w:val="0"/>
          <w:color w:val="120f0e"/>
          <w:spacing w:val="-19"/>
          <w:noProof w:val="true"/>
        </w:rPr>
        <w:t>ommunicate them to employees?</w:t>
      </w:r>
    </w:p>
    <w:p w:rsidR="005A76FB" w:rsidRDefault="005A76FB" w:rsidP="005A76FB">
      <w:pPr>
        <w:spacing w:before="0" w:after="0" w:line="386" w:lineRule="exact"/>
        <w:ind w:left="3239"/>
        <w:jc w:val="left"/>
        <w:tabs>
          <w:tab w:val="left" w:pos="3959"/>
        </w:tabs>
      </w:pPr>
      <w:r>
        <w:rPr>
          <w:rFonts w:ascii="Garamond" w:eastAsia="Garamond" w:hAnsi="Garamond" w:cs="Garamond"/>
          <w:u w:val="none"/>
          <w:sz w:val="21"/>
          <w:position w:val="0"/>
          <w:color w:val="120f0e"/>
          <w:spacing w:val="0"/>
          <w:noProof w:val="true"/>
        </w:rPr>
        <w:t>12.</w:t>
      </w:r>
      <w:r>
        <w:rPr>
          <w:rFonts w:cs="Calibri"/>
          <w:u w:val="none"/>
          <w:color w:val="000000"/>
          <w:w w:val="100"/>
        </w:rPr>
        <w:tab/>
      </w:r>
      <w:r>
        <w:rPr>
          <w:rFonts w:ascii="Garamond" w:eastAsia="Garamond" w:hAnsi="Garamond" w:cs="Garamond"/>
          <w:u w:val="none"/>
          <w:sz w:val="21"/>
          <w:position w:val="0"/>
          <w:color w:val="120f0e"/>
          <w:spacing w:val="-17"/>
          <w:noProof w:val="true"/>
        </w:rPr>
        <w:t>How does the organization communicate schedules to non-U.S. employees?</w:t>
      </w:r>
    </w:p>
    <w:p w:rsidR="005A76FB" w:rsidRDefault="005A76FB" w:rsidP="005A76FB">
      <w:pPr>
        <w:spacing w:before="0" w:after="0" w:line="386" w:lineRule="exact"/>
        <w:ind w:left="3239"/>
        <w:jc w:val="left"/>
        <w:tabs>
          <w:tab w:val="left" w:pos="3959"/>
        </w:tabs>
      </w:pPr>
      <w:r>
        <w:rPr>
          <w:rFonts w:ascii="Garamond" w:eastAsia="Garamond" w:hAnsi="Garamond" w:cs="Garamond"/>
          <w:u w:val="none"/>
          <w:sz w:val="21"/>
          <w:position w:val="0"/>
          <w:color w:val="120f0e"/>
          <w:spacing w:val="0"/>
          <w:noProof w:val="true"/>
        </w:rPr>
        <w:t>13.</w:t>
      </w:r>
      <w:r>
        <w:rPr>
          <w:rFonts w:cs="Calibri"/>
          <w:u w:val="none"/>
          <w:color w:val="000000"/>
          <w:w w:val="100"/>
        </w:rPr>
        <w:tab/>
      </w:r>
      <w:r>
        <w:rPr>
          <w:rFonts w:ascii="Garamond" w:eastAsia="Garamond" w:hAnsi="Garamond" w:cs="Garamond"/>
          <w:u w:val="none"/>
          <w:sz w:val="21"/>
          <w:position w:val="0"/>
          <w:color w:val="120f0e"/>
          <w:spacing w:val="-15"/>
          <w:noProof w:val="true"/>
        </w:rPr>
        <w:t>If the schedules apply globally, how does the organization deal with local</w:t>
      </w:r>
    </w:p>
    <w:p w:rsidR="005A76FB" w:rsidRDefault="005A76FB" w:rsidP="005A76FB">
      <w:pPr>
        <w:spacing w:before="0" w:after="0" w:line="266" w:lineRule="exact"/>
        <w:ind w:left="3959"/>
        <w:jc w:val="left"/>
      </w:pPr>
      <w:r>
        <w:rPr>
          <w:rFonts w:ascii="Garamond" w:eastAsia="Garamond" w:hAnsi="Garamond" w:cs="Garamond"/>
          <w:u w:val="none"/>
          <w:sz w:val="21"/>
          <w:position w:val="0"/>
          <w:color w:val="120f0e"/>
          <w:spacing w:val="-20"/>
          <w:noProof w:val="true"/>
        </w:rPr>
        <w:t>requirements?</w:t>
      </w:r>
    </w:p>
    <w:p w:rsidR="005A76FB" w:rsidRDefault="005A76FB" w:rsidP="005A76FB">
      <w:pPr>
        <w:spacing w:before="0" w:after="0" w:line="373" w:lineRule="exact"/>
        <w:ind w:left="1799"/>
        <w:jc w:val="left"/>
        <w:tabs>
          <w:tab w:val="left" w:pos="2519"/>
        </w:tabs>
      </w:pPr>
      <w:r>
        <w:rPr>
          <w:rFonts w:ascii="Garamond" w:eastAsia="Garamond" w:hAnsi="Garamond" w:cs="Garamond"/>
          <w:u w:val="none"/>
          <w:sz w:val="21"/>
          <w:position w:val="0"/>
          <w:color w:val="120f0e"/>
          <w:spacing w:val="-2147483648"/>
          <w:noProof w:val="true"/>
        </w:rPr>
        <w:t>C.</w:t>
      </w:r>
      <w:r>
        <w:rPr>
          <w:rFonts w:cs="Calibri"/>
          <w:u w:val="none"/>
          <w:color w:val="000000"/>
          <w:w w:val="100"/>
        </w:rPr>
        <w:tab/>
      </w:r>
      <w:r>
        <w:rPr>
          <w:rFonts w:ascii="Garamond" w:eastAsia="Garamond" w:hAnsi="Garamond" w:cs="Garamond"/>
          <w:u w:val="none"/>
          <w:sz w:val="21"/>
          <w:position w:val="0"/>
          <w:color w:val="120f0e"/>
          <w:spacing w:val="-17"/>
          <w:noProof w:val="true"/>
        </w:rPr>
        <w:t>Assess consistency of documentation</w:t>
      </w:r>
    </w:p>
    <w:p w:rsidR="005A76FB" w:rsidRDefault="005A76FB" w:rsidP="005A76FB">
      <w:pPr>
        <w:spacing w:before="0" w:after="0" w:line="240" w:lineRule="exact"/>
      </w:pPr>
    </w:p>
    <w:p w:rsidR="005A76FB" w:rsidRDefault="005A76FB" w:rsidP="005A76FB">
      <w:pPr>
        <w:spacing w:before="0" w:after="0" w:line="266" w:lineRule="exact"/>
        <w:ind w:left="2519"/>
        <w:jc w:val="left"/>
        <w:tabs>
          <w:tab w:val="left" w:pos="3239"/>
        </w:tabs>
      </w:pPr>
      <w:r>
        <w:rPr>
          <w:rFonts w:ascii="Garamond" w:eastAsia="Garamond" w:hAnsi="Garamond" w:cs="Garamond"/>
          <w:u w:val="none"/>
          <w:sz w:val="21"/>
          <w:position w:val="0"/>
          <w:color w:val="120f0e"/>
          <w:spacing w:val="0"/>
          <w:noProof w:val="true"/>
        </w:rPr>
        <w:t>1.</w:t>
      </w:r>
      <w:r>
        <w:rPr>
          <w:rFonts w:cs="Calibri"/>
          <w:u w:val="none"/>
          <w:color w:val="000000"/>
          <w:w w:val="100"/>
        </w:rPr>
        <w:tab/>
      </w:r>
      <w:r>
        <w:rPr>
          <w:rFonts w:ascii="Garamond" w:eastAsia="Garamond" w:hAnsi="Garamond" w:cs="Garamond"/>
          <w:u w:val="none"/>
          <w:sz w:val="21"/>
          <w:position w:val="0"/>
          <w:color w:val="120f0e"/>
          <w:spacing w:val="-16"/>
          <w:noProof w:val="true"/>
        </w:rPr>
        <w:t>Is the records management policy consistent with the records retention schedules and any</w:t>
      </w:r>
    </w:p>
    <w:p w:rsidR="005A76FB" w:rsidRDefault="005A76FB" w:rsidP="005A76FB">
      <w:pPr>
        <w:spacing w:before="0" w:after="0" w:line="266" w:lineRule="exact"/>
        <w:ind w:left="3239"/>
        <w:jc w:val="left"/>
      </w:pPr>
      <w:r>
        <w:rPr>
          <w:rFonts w:ascii="Garamond" w:eastAsia="Garamond" w:hAnsi="Garamond" w:cs="Garamond"/>
          <w:u w:val="none"/>
          <w:sz w:val="21"/>
          <w:position w:val="0"/>
          <w:color w:val="120f0e"/>
          <w:spacing w:val="-17"/>
          <w:noProof w:val="true"/>
        </w:rPr>
        <w:t>information technology policies?</w:t>
      </w:r>
    </w:p>
    <w:p w:rsidR="005A76FB" w:rsidRDefault="005A76FB" w:rsidP="005A76FB">
      <w:pPr>
        <w:spacing w:before="0" w:after="0" w:line="240" w:lineRule="exact"/>
      </w:pPr>
    </w:p>
    <w:p w:rsidR="005A76FB" w:rsidRDefault="005A76FB" w:rsidP="005A76FB">
      <w:pPr>
        <w:spacing w:before="0" w:after="0" w:line="266" w:lineRule="exact"/>
        <w:ind w:left="2519"/>
        <w:jc w:val="left"/>
        <w:tabs>
          <w:tab w:val="left" w:pos="3239"/>
        </w:tabs>
      </w:pPr>
      <w:r>
        <w:rPr>
          <w:rFonts w:ascii="Garamond" w:eastAsia="Garamond" w:hAnsi="Garamond" w:cs="Garamond"/>
          <w:u w:val="none"/>
          <w:sz w:val="21"/>
          <w:position w:val="0"/>
          <w:color w:val="120f0e"/>
          <w:spacing w:val="0"/>
          <w:noProof w:val="true"/>
        </w:rPr>
        <w:t>2.</w:t>
      </w:r>
      <w:r>
        <w:rPr>
          <w:rFonts w:cs="Calibri"/>
          <w:u w:val="none"/>
          <w:color w:val="000000"/>
          <w:w w:val="100"/>
        </w:rPr>
        <w:tab/>
      </w:r>
      <w:r>
        <w:rPr>
          <w:rFonts w:ascii="Garamond" w:eastAsia="Garamond" w:hAnsi="Garamond" w:cs="Garamond"/>
          <w:u w:val="none"/>
          <w:sz w:val="21"/>
          <w:position w:val="0"/>
          <w:color w:val="120f0e"/>
          <w:spacing w:val="-16"/>
          <w:noProof w:val="true"/>
        </w:rPr>
        <w:t>Are the training materials and any other guidance given to employees consistent with the</w:t>
      </w:r>
    </w:p>
    <w:p w:rsidR="005A76FB" w:rsidRDefault="005A76FB" w:rsidP="005A76FB">
      <w:pPr>
        <w:spacing w:before="0" w:after="0" w:line="266" w:lineRule="exact"/>
        <w:ind w:left="3239"/>
        <w:jc w:val="left"/>
      </w:pPr>
      <w:r>
        <w:rPr>
          <w:rFonts w:ascii="Garamond" w:eastAsia="Garamond" w:hAnsi="Garamond" w:cs="Garamond"/>
          <w:u w:val="none"/>
          <w:sz w:val="21"/>
          <w:position w:val="0"/>
          <w:color w:val="120f0e"/>
          <w:spacing w:val="-17"/>
          <w:noProof w:val="true"/>
        </w:rPr>
        <w:t>policies and schedules?</w:t>
      </w:r>
    </w:p>
    <w:p w:rsidR="005A76FB" w:rsidRDefault="005A76FB" w:rsidP="005A76FB">
      <w:pPr>
        <w:spacing w:before="0" w:after="0" w:line="240" w:lineRule="exact"/>
      </w:pPr>
    </w:p>
    <w:p w:rsidR="005A76FB" w:rsidRDefault="005A76FB" w:rsidP="005A76FB">
      <w:pPr>
        <w:spacing w:before="0" w:after="0" w:line="253" w:lineRule="exact"/>
        <w:ind w:left="1799"/>
        <w:jc w:val="left"/>
        <w:tabs>
          <w:tab w:val="left" w:pos="2519"/>
        </w:tabs>
      </w:pPr>
      <w:r>
        <w:rPr>
          <w:rFonts w:ascii="Garamond" w:eastAsia="Garamond" w:hAnsi="Garamond" w:cs="Garamond"/>
          <w:u w:val="none"/>
          <w:sz w:val="21"/>
          <w:position w:val="0"/>
          <w:color w:val="120f0e"/>
          <w:spacing w:val="-47"/>
          <w:noProof w:val="true"/>
        </w:rPr>
        <w:t>IV.</w:t>
      </w:r>
      <w:r>
        <w:rPr>
          <w:rFonts w:cs="Calibri"/>
          <w:u w:val="none"/>
          <w:color w:val="000000"/>
          <w:w w:val="100"/>
        </w:rPr>
        <w:tab/>
      </w:r>
      <w:r>
        <w:rPr>
          <w:rFonts w:ascii="Garamond" w:eastAsia="Garamond" w:hAnsi="Garamond" w:cs="Garamond"/>
          <w:u w:val="none"/>
          <w:sz w:val="21"/>
          <w:position w:val="0"/>
          <w:color w:val="120f0e"/>
          <w:spacing w:val="-16"/>
          <w:noProof w:val="true"/>
        </w:rPr>
        <w:t>Review how the organization implements its retention policy</w:t>
      </w:r>
    </w:p>
    <w:p w:rsidR="005A76FB" w:rsidRDefault="005A76FB" w:rsidP="005A76FB">
      <w:pPr>
        <w:spacing w:before="0" w:after="0" w:line="386" w:lineRule="exact"/>
        <w:ind w:left="1799"/>
        <w:jc w:val="left"/>
        <w:tabs>
          <w:tab w:val="left" w:pos="2519"/>
        </w:tabs>
      </w:pPr>
      <w:r>
        <w:rPr>
          <w:rFonts w:ascii="Garamond" w:eastAsia="Garamond" w:hAnsi="Garamond" w:cs="Garamond"/>
          <w:u w:val="none"/>
          <w:sz w:val="21"/>
          <w:position w:val="0"/>
          <w:color w:val="120f0e"/>
          <w:spacing w:val="0"/>
          <w:noProof w:val="true"/>
        </w:rPr>
        <w:t>A.</w:t>
      </w:r>
      <w:r>
        <w:rPr>
          <w:rFonts w:cs="Calibri"/>
          <w:u w:val="none"/>
          <w:color w:val="000000"/>
          <w:w w:val="100"/>
        </w:rPr>
        <w:tab/>
      </w:r>
      <w:r>
        <w:rPr>
          <w:rFonts w:ascii="Garamond" w:eastAsia="Garamond" w:hAnsi="Garamond" w:cs="Garamond"/>
          <w:u w:val="none"/>
          <w:sz w:val="21"/>
          <w:position w:val="0"/>
          <w:color w:val="120f0e"/>
          <w:spacing w:val="-17"/>
          <w:noProof w:val="true"/>
        </w:rPr>
        <w:t>Does the organization provide guidance on:</w:t>
      </w:r>
    </w:p>
    <w:p w:rsidR="005A76FB" w:rsidRDefault="005A76FB" w:rsidP="005A76FB">
      <w:pPr>
        <w:spacing w:before="0" w:after="0" w:line="386" w:lineRule="exact"/>
        <w:ind w:left="3239"/>
        <w:jc w:val="left"/>
        <w:tabs>
          <w:tab w:val="left" w:pos="3959"/>
        </w:tabs>
      </w:pPr>
      <w:r>
        <w:rPr>
          <w:rFonts w:ascii="Garamond" w:eastAsia="Garamond" w:hAnsi="Garamond" w:cs="Garamond"/>
          <w:u w:val="none"/>
          <w:sz w:val="21"/>
          <w:position w:val="0"/>
          <w:color w:val="120f0e"/>
          <w:spacing w:val="0"/>
          <w:noProof w:val="true"/>
        </w:rPr>
        <w:t>1.</w:t>
      </w:r>
      <w:r>
        <w:rPr>
          <w:rFonts w:cs="Calibri"/>
          <w:u w:val="none"/>
          <w:color w:val="000000"/>
          <w:w w:val="100"/>
        </w:rPr>
        <w:tab/>
      </w:r>
      <w:r>
        <w:rPr>
          <w:rFonts w:ascii="Garamond" w:eastAsia="Garamond" w:hAnsi="Garamond" w:cs="Garamond"/>
          <w:u w:val="none"/>
          <w:sz w:val="21"/>
          <w:position w:val="0"/>
          <w:color w:val="120f0e"/>
          <w:spacing w:val="-17"/>
          <w:noProof w:val="true"/>
        </w:rPr>
        <w:t>What records are to be created.</w:t>
      </w:r>
    </w:p>
    <w:p w:rsidR="005A76FB" w:rsidRDefault="005A76FB" w:rsidP="005A76FB">
      <w:pPr>
        <w:spacing w:before="0" w:after="0" w:line="386" w:lineRule="exact"/>
        <w:ind w:left="3239"/>
        <w:jc w:val="left"/>
        <w:tabs>
          <w:tab w:val="left" w:pos="3959"/>
        </w:tabs>
      </w:pPr>
      <w:r>
        <w:rPr>
          <w:rFonts w:ascii="Garamond" w:eastAsia="Garamond" w:hAnsi="Garamond" w:cs="Garamond"/>
          <w:u w:val="none"/>
          <w:sz w:val="21"/>
          <w:position w:val="0"/>
          <w:color w:val="120f0e"/>
          <w:spacing w:val="0"/>
          <w:noProof w:val="true"/>
        </w:rPr>
        <w:t>2.</w:t>
      </w:r>
      <w:r>
        <w:rPr>
          <w:rFonts w:cs="Calibri"/>
          <w:u w:val="none"/>
          <w:color w:val="000000"/>
          <w:w w:val="100"/>
        </w:rPr>
        <w:tab/>
      </w:r>
      <w:r>
        <w:rPr>
          <w:rFonts w:ascii="Garamond" w:eastAsia="Garamond" w:hAnsi="Garamond" w:cs="Garamond"/>
          <w:u w:val="none"/>
          <w:sz w:val="21"/>
          <w:position w:val="0"/>
          <w:color w:val="120f0e"/>
          <w:spacing w:val="-15"/>
          <w:noProof w:val="true"/>
        </w:rPr>
        <w:t>What format should be used to capture “original” records, status of drafts, working</w:t>
      </w:r>
    </w:p>
    <w:p w:rsidR="005A76FB" w:rsidRDefault="005A76FB" w:rsidP="005A76FB">
      <w:pPr>
        <w:spacing w:before="0" w:after="0" w:line="266" w:lineRule="exact"/>
        <w:ind w:left="3959"/>
        <w:jc w:val="left"/>
      </w:pPr>
      <w:r>
        <w:rPr>
          <w:rFonts w:ascii="Garamond" w:eastAsia="Garamond" w:hAnsi="Garamond" w:cs="Garamond"/>
          <w:u w:val="none"/>
          <w:sz w:val="21"/>
          <w:position w:val="0"/>
          <w:color w:val="120f0e"/>
          <w:spacing w:val="-16"/>
          <w:noProof w:val="true"/>
        </w:rPr>
        <w:t>papers and reference copies of records.</w:t>
      </w:r>
    </w:p>
    <w:p w:rsidR="005A76FB" w:rsidRDefault="005A76FB" w:rsidP="005A76FB">
      <w:pPr>
        <w:spacing w:before="0" w:after="0" w:line="373" w:lineRule="exact"/>
        <w:ind w:left="3239"/>
        <w:jc w:val="left"/>
        <w:tabs>
          <w:tab w:val="left" w:pos="3959"/>
        </w:tabs>
      </w:pPr>
      <w:r>
        <w:rPr>
          <w:rFonts w:ascii="Garamond" w:eastAsia="Garamond" w:hAnsi="Garamond" w:cs="Garamond"/>
          <w:u w:val="none"/>
          <w:sz w:val="21"/>
          <w:position w:val="0"/>
          <w:color w:val="120f0e"/>
          <w:spacing w:val="0"/>
          <w:noProof w:val="true"/>
        </w:rPr>
        <w:t>3.</w:t>
      </w:r>
      <w:r>
        <w:rPr>
          <w:rFonts w:cs="Calibri"/>
          <w:u w:val="none"/>
          <w:color w:val="000000"/>
          <w:w w:val="100"/>
        </w:rPr>
        <w:tab/>
      </w:r>
      <w:r>
        <w:rPr>
          <w:rFonts w:ascii="Garamond" w:eastAsia="Garamond" w:hAnsi="Garamond" w:cs="Garamond"/>
          <w:u w:val="none"/>
          <w:sz w:val="21"/>
          <w:position w:val="0"/>
          <w:color w:val="120f0e"/>
          <w:spacing w:val="-17"/>
          <w:noProof w:val="true"/>
        </w:rPr>
        <w:t>The status of shadowed or deleted information.</w:t>
      </w:r>
    </w:p>
    <w:p w:rsidR="005A76FB" w:rsidRDefault="005A76FB" w:rsidP="005A76FB">
      <w:pPr>
        <w:spacing w:before="0" w:after="0" w:line="386" w:lineRule="exact"/>
        <w:ind w:left="2519"/>
        <w:jc w:val="left"/>
        <w:tabs>
          <w:tab w:val="left" w:pos="3239"/>
        </w:tabs>
      </w:pPr>
      <w:r>
        <w:rPr>
          <w:rFonts w:ascii="Garamond" w:eastAsia="Garamond" w:hAnsi="Garamond" w:cs="Garamond"/>
          <w:u w:val="none"/>
          <w:sz w:val="21"/>
          <w:position w:val="0"/>
          <w:color w:val="120f0e"/>
          <w:spacing w:val="-2147483648"/>
          <w:noProof w:val="true"/>
        </w:rPr>
        <w:t>B.</w:t>
      </w:r>
      <w:r>
        <w:rPr>
          <w:rFonts w:cs="Calibri"/>
          <w:u w:val="none"/>
          <w:color w:val="000000"/>
          <w:w w:val="100"/>
        </w:rPr>
        <w:tab/>
      </w:r>
      <w:r>
        <w:rPr>
          <w:rFonts w:ascii="Garamond" w:eastAsia="Garamond" w:hAnsi="Garamond" w:cs="Garamond"/>
          <w:u w:val="none"/>
          <w:sz w:val="21"/>
          <w:position w:val="0"/>
          <w:color w:val="120f0e"/>
          <w:spacing w:val="-16"/>
          <w:noProof w:val="true"/>
        </w:rPr>
        <w:t>Evaluate how the organization currently manages the disposal of records</w:t>
      </w:r>
    </w:p>
    <w:p w:rsidR="005A76FB" w:rsidRDefault="005A76FB" w:rsidP="005A76FB">
      <w:pPr>
        <w:spacing w:before="0" w:after="0" w:line="386" w:lineRule="exact"/>
        <w:ind w:left="3239"/>
        <w:jc w:val="left"/>
        <w:tabs>
          <w:tab w:val="left" w:pos="3959"/>
        </w:tabs>
      </w:pPr>
      <w:r>
        <w:rPr>
          <w:rFonts w:ascii="Garamond" w:eastAsia="Garamond" w:hAnsi="Garamond" w:cs="Garamond"/>
          <w:u w:val="none"/>
          <w:sz w:val="21"/>
          <w:position w:val="0"/>
          <w:color w:val="120f0e"/>
          <w:spacing w:val="0"/>
          <w:noProof w:val="true"/>
        </w:rPr>
        <w:t>1.</w:t>
      </w:r>
      <w:r>
        <w:rPr>
          <w:rFonts w:cs="Calibri"/>
          <w:u w:val="none"/>
          <w:color w:val="000000"/>
          <w:w w:val="100"/>
        </w:rPr>
        <w:tab/>
      </w:r>
      <w:r>
        <w:rPr>
          <w:rFonts w:ascii="Garamond" w:eastAsia="Garamond" w:hAnsi="Garamond" w:cs="Garamond"/>
          <w:u w:val="none"/>
          <w:sz w:val="21"/>
          <w:position w:val="0"/>
          <w:color w:val="120f0e"/>
          <w:spacing w:val="-16"/>
          <w:noProof w:val="true"/>
        </w:rPr>
        <w:t>Determine to what extent the organization relies on each individual to dispose</w:t>
      </w:r>
    </w:p>
    <w:p w:rsidR="005A76FB" w:rsidRDefault="005A76FB" w:rsidP="005A76FB">
      <w:pPr>
        <w:spacing w:before="0" w:after="0" w:line="266" w:lineRule="exact"/>
        <w:ind w:left="3959"/>
        <w:jc w:val="left"/>
      </w:pPr>
      <w:r>
        <w:rPr>
          <w:rFonts w:ascii="Garamond" w:eastAsia="Garamond" w:hAnsi="Garamond" w:cs="Garamond"/>
          <w:u w:val="none"/>
          <w:sz w:val="21"/>
          <w:position w:val="0"/>
          <w:color w:val="120f0e"/>
          <w:spacing w:val="-16"/>
          <w:noProof w:val="true"/>
        </w:rPr>
        <w:t>of/destroy electronic records?</w:t>
      </w:r>
    </w:p>
    <w:p w:rsidR="005A76FB" w:rsidRDefault="005A76FB" w:rsidP="005A76FB">
      <w:pPr>
        <w:spacing w:before="0" w:after="0" w:line="386" w:lineRule="exact"/>
        <w:ind w:left="3239"/>
        <w:jc w:val="left"/>
        <w:tabs>
          <w:tab w:val="left" w:pos="3959"/>
        </w:tabs>
      </w:pPr>
      <w:r>
        <w:rPr>
          <w:rFonts w:ascii="Garamond" w:eastAsia="Garamond" w:hAnsi="Garamond" w:cs="Garamond"/>
          <w:u w:val="none"/>
          <w:sz w:val="21"/>
          <w:position w:val="0"/>
          <w:color w:val="120f0e"/>
          <w:spacing w:val="0"/>
          <w:noProof w:val="true"/>
        </w:rPr>
        <w:t>2.</w:t>
      </w:r>
      <w:r>
        <w:rPr>
          <w:rFonts w:cs="Calibri"/>
          <w:u w:val="none"/>
          <w:color w:val="000000"/>
          <w:w w:val="100"/>
        </w:rPr>
        <w:tab/>
      </w:r>
      <w:r>
        <w:rPr>
          <w:rFonts w:ascii="Garamond" w:eastAsia="Garamond" w:hAnsi="Garamond" w:cs="Garamond"/>
          <w:u w:val="none"/>
          <w:sz w:val="21"/>
          <w:position w:val="0"/>
          <w:color w:val="120f0e"/>
          <w:spacing w:val="-17"/>
          <w:noProof w:val="true"/>
        </w:rPr>
        <w:t>How does the organization educate employees about records</w:t>
      </w:r>
    </w:p>
    <w:p w:rsidR="005A76FB" w:rsidRDefault="005A76FB" w:rsidP="005A76FB">
      <w:pPr>
        <w:spacing w:before="0" w:after="0" w:line="253" w:lineRule="exact"/>
        <w:ind w:left="3959"/>
        <w:jc w:val="left"/>
      </w:pPr>
      <w:r>
        <w:rPr>
          <w:rFonts w:ascii="Garamond" w:eastAsia="Garamond" w:hAnsi="Garamond" w:cs="Garamond"/>
          <w:u w:val="none"/>
          <w:sz w:val="21"/>
          <w:position w:val="0"/>
          <w:color w:val="120f0e"/>
          <w:spacing w:val="-15"/>
          <w:noProof w:val="true"/>
        </w:rPr>
        <w:t>retention/disposition/destruction responsibilities?</w:t>
      </w:r>
    </w:p>
    <w:p w:rsidR="005A76FB" w:rsidRDefault="005A76FB" w:rsidP="005A76FB">
      <w:pPr>
        <w:spacing w:before="0" w:after="0" w:line="386" w:lineRule="exact"/>
        <w:ind w:left="3239"/>
        <w:jc w:val="left"/>
        <w:tabs>
          <w:tab w:val="left" w:pos="3959"/>
        </w:tabs>
      </w:pPr>
      <w:r>
        <w:rPr>
          <w:rFonts w:ascii="Garamond" w:eastAsia="Garamond" w:hAnsi="Garamond" w:cs="Garamond"/>
          <w:u w:val="none"/>
          <w:sz w:val="21"/>
          <w:position w:val="0"/>
          <w:color w:val="120f0e"/>
          <w:spacing w:val="0"/>
          <w:noProof w:val="true"/>
        </w:rPr>
        <w:t>3.</w:t>
      </w:r>
      <w:r>
        <w:rPr>
          <w:rFonts w:cs="Calibri"/>
          <w:u w:val="none"/>
          <w:color w:val="000000"/>
          <w:w w:val="100"/>
        </w:rPr>
        <w:tab/>
      </w:r>
      <w:r>
        <w:rPr>
          <w:rFonts w:ascii="Garamond" w:eastAsia="Garamond" w:hAnsi="Garamond" w:cs="Garamond"/>
          <w:u w:val="none"/>
          <w:sz w:val="21"/>
          <w:position w:val="0"/>
          <w:color w:val="120f0e"/>
          <w:spacing w:val="-17"/>
          <w:noProof w:val="true"/>
        </w:rPr>
        <w:t>How does disposition/destruction occur?</w:t>
      </w:r>
    </w:p>
    <w:p w:rsidR="005A76FB" w:rsidRDefault="005A76FB" w:rsidP="005A76FB">
      <w:pPr>
        <w:spacing w:before="0" w:after="0" w:line="386" w:lineRule="exact"/>
        <w:ind w:left="3239"/>
        <w:jc w:val="left"/>
        <w:tabs>
          <w:tab w:val="left" w:pos="3959"/>
        </w:tabs>
      </w:pPr>
      <w:r>
        <w:rPr>
          <w:rFonts w:ascii="Garamond" w:eastAsia="Garamond" w:hAnsi="Garamond" w:cs="Garamond"/>
          <w:u w:val="none"/>
          <w:sz w:val="21"/>
          <w:position w:val="0"/>
          <w:color w:val="120f0e"/>
          <w:spacing w:val="0"/>
          <w:noProof w:val="true"/>
        </w:rPr>
        <w:t>4.</w:t>
      </w:r>
      <w:r>
        <w:rPr>
          <w:rFonts w:cs="Calibri"/>
          <w:u w:val="none"/>
          <w:color w:val="000000"/>
          <w:w w:val="100"/>
        </w:rPr>
        <w:tab/>
      </w:r>
      <w:r>
        <w:rPr>
          <w:rFonts w:ascii="Garamond" w:eastAsia="Garamond" w:hAnsi="Garamond" w:cs="Garamond"/>
          <w:u w:val="none"/>
          <w:sz w:val="21"/>
          <w:position w:val="0"/>
          <w:color w:val="120f0e"/>
          <w:spacing w:val="-16"/>
          <w:noProof w:val="true"/>
        </w:rPr>
        <w:t>What disposal/destruction methods are authorized or required? Is there a difference</w:t>
      </w:r>
    </w:p>
    <w:p w:rsidR="005A76FB" w:rsidRDefault="005A76FB" w:rsidP="005A76FB">
      <w:pPr>
        <w:spacing w:before="0" w:after="0" w:line="266" w:lineRule="exact"/>
        <w:ind w:left="3959"/>
        <w:jc w:val="left"/>
      </w:pPr>
      <w:r>
        <w:rPr>
          <w:rFonts w:ascii="Garamond" w:eastAsia="Garamond" w:hAnsi="Garamond" w:cs="Garamond"/>
          <w:u w:val="none"/>
          <w:sz w:val="21"/>
          <w:position w:val="0"/>
          <w:color w:val="120f0e"/>
          <w:spacing w:val="-17"/>
          <w:noProof w:val="true"/>
        </w:rPr>
        <w:t>between paper and electronic?</w:t>
      </w:r>
    </w:p>
    <w:p w:rsidR="005A76FB" w:rsidRDefault="005A76FB" w:rsidP="005A76FB">
      <w:pPr>
        <w:spacing w:before="0" w:after="0" w:line="386" w:lineRule="exact"/>
        <w:ind w:left="3239"/>
        <w:jc w:val="left"/>
        <w:tabs>
          <w:tab w:val="left" w:pos="3959"/>
        </w:tabs>
      </w:pPr>
      <w:r>
        <w:rPr>
          <w:rFonts w:ascii="Garamond" w:eastAsia="Garamond" w:hAnsi="Garamond" w:cs="Garamond"/>
          <w:u w:val="none"/>
          <w:sz w:val="21"/>
          <w:position w:val="0"/>
          <w:color w:val="120f0e"/>
          <w:spacing w:val="0"/>
          <w:noProof w:val="true"/>
        </w:rPr>
        <w:t>5.</w:t>
      </w:r>
      <w:r>
        <w:rPr>
          <w:rFonts w:cs="Calibri"/>
          <w:u w:val="none"/>
          <w:color w:val="000000"/>
          <w:w w:val="100"/>
        </w:rPr>
        <w:tab/>
      </w:r>
      <w:r>
        <w:rPr>
          <w:rFonts w:ascii="Garamond" w:eastAsia="Garamond" w:hAnsi="Garamond" w:cs="Garamond"/>
          <w:u w:val="none"/>
          <w:sz w:val="21"/>
          <w:position w:val="0"/>
          <w:color w:val="120f0e"/>
          <w:spacing w:val="-15"/>
          <w:noProof w:val="true"/>
        </w:rPr>
        <w:t>When is information considered “destroyed” within the organization? Is this true for</w:t>
      </w:r>
    </w:p>
    <w:p w:rsidR="005A76FB" w:rsidRDefault="005A76FB" w:rsidP="005A76FB">
      <w:pPr>
        <w:spacing w:before="0" w:after="0" w:line="253" w:lineRule="exact"/>
        <w:ind w:left="3959"/>
        <w:jc w:val="left"/>
      </w:pPr>
      <w:r>
        <w:rPr>
          <w:rFonts w:ascii="Garamond" w:eastAsia="Garamond" w:hAnsi="Garamond" w:cs="Garamond"/>
          <w:u w:val="none"/>
          <w:sz w:val="21"/>
          <w:position w:val="0"/>
          <w:color w:val="120f0e"/>
          <w:spacing w:val="-16"/>
          <w:noProof w:val="true"/>
        </w:rPr>
        <w:t>all types/categories of information?</w:t>
      </w:r>
    </w:p>
    <w:p w:rsidR="005A76FB" w:rsidRDefault="005A76FB" w:rsidP="005A76FB">
      <w:pPr>
        <w:spacing w:before="0" w:after="0" w:line="386" w:lineRule="exact"/>
        <w:ind w:left="3959"/>
        <w:jc w:val="left"/>
        <w:tabs>
          <w:tab w:val="left" w:pos="4679"/>
          <w:tab w:val="left" w:pos="7839"/>
          <w:tab w:val="left" w:pos="8079"/>
        </w:tabs>
      </w:pPr>
      <w:r>
        <w:rPr>
          <w:rFonts w:ascii="Garamond" w:eastAsia="Garamond" w:hAnsi="Garamond" w:cs="Garamond"/>
          <w:u w:val="none"/>
          <w:sz w:val="21"/>
          <w:position w:val="0"/>
          <w:color w:val="120f0e"/>
          <w:spacing w:val="0"/>
          <w:noProof w:val="true"/>
        </w:rPr>
        <w:t>a.</w:t>
      </w:r>
      <w:r>
        <w:rPr>
          <w:rFonts w:cs="Calibri"/>
          <w:u w:val="none"/>
          <w:color w:val="000000"/>
          <w:w w:val="100"/>
        </w:rPr>
        <w:tab/>
      </w:r>
      <w:r>
        <w:rPr>
          <w:rFonts w:ascii="Garamond" w:eastAsia="Garamond" w:hAnsi="Garamond" w:cs="Garamond"/>
          <w:u w:val="none"/>
          <w:sz w:val="21"/>
          <w:position w:val="0"/>
          <w:color w:val="120f0e"/>
          <w:spacing w:val="-15"/>
          <w:noProof w:val="true"/>
        </w:rPr>
        <w:t>When the “delete” button is pushed (</w:t>
      </w:r>
      <w:r>
        <w:rPr>
          <w:rFonts w:cs="Calibri"/>
          <w:u w:val="none"/>
          <w:color w:val="000000"/>
          <w:w w:val="100"/>
        </w:rPr>
        <w:tab/>
      </w:r>
      <w:r>
        <w:rPr>
          <w:rFonts w:ascii="Garamond" w:eastAsia="Garamond" w:hAnsi="Garamond" w:cs="Garamond"/>
          <w:u w:val="none"/>
          <w:sz w:val="21"/>
          <w:position w:val="0"/>
          <w:color w:val="120f0e"/>
          <w:spacing w:val="-23"/>
          <w:noProof w:val="true"/>
          <w:i/>
        </w:rPr>
        <w:t>i.e.</w:t>
      </w:r>
      <w:r>
        <w:rPr>
          <w:rFonts w:cs="Calibri"/>
          <w:u w:val="none"/>
          <w:color w:val="000000"/>
          <w:w w:val="100"/>
        </w:rPr>
        <w:tab/>
      </w:r>
      <w:r>
        <w:rPr>
          <w:rFonts w:ascii="Garamond" w:eastAsia="Garamond" w:hAnsi="Garamond" w:cs="Garamond"/>
          <w:u w:val="none"/>
          <w:sz w:val="21"/>
          <w:position w:val="0"/>
          <w:color w:val="120f0e"/>
          <w:spacing w:val="-15"/>
          <w:noProof w:val="true"/>
        </w:rPr>
        <w:t>, free space pointers are adjusted)</w:t>
      </w:r>
    </w:p>
    <w:p w:rsidR="005A76FB" w:rsidRDefault="005A76FB" w:rsidP="005A76FB">
      <w:pPr>
        <w:spacing w:before="0" w:after="0" w:line="386" w:lineRule="exact"/>
        <w:ind w:left="3959"/>
        <w:jc w:val="left"/>
        <w:tabs>
          <w:tab w:val="left" w:pos="4679"/>
        </w:tabs>
      </w:pPr>
      <w:r>
        <w:rPr>
          <w:rFonts w:ascii="Garamond" w:eastAsia="Garamond" w:hAnsi="Garamond" w:cs="Garamond"/>
          <w:u w:val="none"/>
          <w:sz w:val="21"/>
          <w:position w:val="0"/>
          <w:color w:val="120f0e"/>
          <w:spacing w:val="-2147483648"/>
          <w:noProof w:val="true"/>
        </w:rPr>
        <w:t>b.</w:t>
      </w:r>
      <w:r>
        <w:rPr>
          <w:rFonts w:cs="Calibri"/>
          <w:u w:val="none"/>
          <w:color w:val="000000"/>
          <w:w w:val="100"/>
        </w:rPr>
        <w:tab/>
      </w:r>
      <w:r>
        <w:rPr>
          <w:rFonts w:ascii="Garamond" w:eastAsia="Garamond" w:hAnsi="Garamond" w:cs="Garamond"/>
          <w:u w:val="none"/>
          <w:sz w:val="21"/>
          <w:position w:val="0"/>
          <w:color w:val="120f0e"/>
          <w:spacing w:val="-17"/>
          <w:noProof w:val="true"/>
        </w:rPr>
        <w:t>When the media has been overwritten? (how many times?)</w:t>
      </w:r>
    </w:p>
    <w:p w:rsidR="005A76FB" w:rsidRDefault="005A76FB" w:rsidP="005A76FB">
      <w:pPr>
        <w:spacing w:before="0" w:after="0" w:line="386" w:lineRule="exact"/>
        <w:ind w:left="3959"/>
        <w:jc w:val="left"/>
        <w:tabs>
          <w:tab w:val="left" w:pos="4679"/>
        </w:tabs>
      </w:pPr>
      <w:r>
        <w:rPr>
          <w:rFonts w:ascii="Garamond" w:eastAsia="Garamond" w:hAnsi="Garamond" w:cs="Garamond"/>
          <w:u w:val="none"/>
          <w:sz w:val="21"/>
          <w:position w:val="0"/>
          <w:color w:val="120f0e"/>
          <w:spacing w:val="-2147483648"/>
          <w:noProof w:val="true"/>
        </w:rPr>
        <w:t>c.</w:t>
      </w:r>
      <w:r>
        <w:rPr>
          <w:rFonts w:cs="Calibri"/>
          <w:u w:val="none"/>
          <w:color w:val="000000"/>
          <w:w w:val="100"/>
        </w:rPr>
        <w:tab/>
      </w:r>
      <w:r>
        <w:rPr>
          <w:rFonts w:ascii="Garamond" w:eastAsia="Garamond" w:hAnsi="Garamond" w:cs="Garamond"/>
          <w:u w:val="none"/>
          <w:sz w:val="21"/>
          <w:position w:val="0"/>
          <w:color w:val="120f0e"/>
          <w:spacing w:val="-17"/>
          <w:noProof w:val="true"/>
        </w:rPr>
        <w:t>When the media have been physically destroyed?</w:t>
      </w:r>
    </w:p>
    <w:p w:rsidR="005A76FB" w:rsidRDefault="005A76FB" w:rsidP="005A76FB">
      <w:pPr>
        <w:spacing w:before="0" w:after="0" w:line="373" w:lineRule="exact"/>
        <w:ind w:left="3959"/>
        <w:jc w:val="left"/>
        <w:tabs>
          <w:tab w:val="left" w:pos="4679"/>
        </w:tabs>
      </w:pPr>
      <w:r>
        <w:rPr>
          <w:rFonts w:ascii="Garamond" w:eastAsia="Garamond" w:hAnsi="Garamond" w:cs="Garamond"/>
          <w:u w:val="none"/>
          <w:sz w:val="21"/>
          <w:position w:val="0"/>
          <w:color w:val="120f0e"/>
          <w:spacing w:val="0"/>
          <w:noProof w:val="true"/>
        </w:rPr>
        <w:t>d.</w:t>
      </w:r>
      <w:r>
        <w:rPr>
          <w:rFonts w:cs="Calibri"/>
          <w:u w:val="none"/>
          <w:color w:val="000000"/>
          <w:w w:val="100"/>
        </w:rPr>
        <w:tab/>
      </w:r>
      <w:r>
        <w:rPr>
          <w:rFonts w:ascii="Garamond" w:eastAsia="Garamond" w:hAnsi="Garamond" w:cs="Garamond"/>
          <w:u w:val="none"/>
          <w:sz w:val="21"/>
          <w:position w:val="0"/>
          <w:color w:val="120f0e"/>
          <w:spacing w:val="-18"/>
          <w:noProof w:val="true"/>
        </w:rPr>
        <w:t>When backups have been overwritten? (how many times?)</w:t>
      </w:r>
    </w:p>
    <w:p w:rsidR="005A76FB" w:rsidRDefault="005A76FB" w:rsidP="005A76FB">
      <w:pPr>
        <w:spacing w:before="0" w:after="0" w:line="386" w:lineRule="exact"/>
        <w:ind w:left="3959"/>
        <w:jc w:val="left"/>
        <w:tabs>
          <w:tab w:val="left" w:pos="4679"/>
        </w:tabs>
      </w:pPr>
      <w:r>
        <w:rPr>
          <w:rFonts w:ascii="Garamond" w:eastAsia="Garamond" w:hAnsi="Garamond" w:cs="Garamond"/>
          <w:u w:val="none"/>
          <w:sz w:val="21"/>
          <w:position w:val="0"/>
          <w:color w:val="120f0e"/>
          <w:spacing w:val="-2147483648"/>
          <w:noProof w:val="true"/>
        </w:rPr>
        <w:t>e.</w:t>
      </w:r>
      <w:r>
        <w:rPr>
          <w:rFonts w:cs="Calibri"/>
          <w:u w:val="none"/>
          <w:color w:val="000000"/>
          <w:w w:val="100"/>
        </w:rPr>
        <w:tab/>
      </w:r>
      <w:r>
        <w:rPr>
          <w:rFonts w:ascii="Garamond" w:eastAsia="Garamond" w:hAnsi="Garamond" w:cs="Garamond"/>
          <w:u w:val="none"/>
          <w:sz w:val="21"/>
          <w:position w:val="0"/>
          <w:color w:val="120f0e"/>
          <w:spacing w:val="-16"/>
          <w:noProof w:val="true"/>
        </w:rPr>
        <w:t>When an audit log or similar mechanism has been checked, and all copies</w:t>
      </w:r>
    </w:p>
    <w:p w:rsidR="005A76FB" w:rsidRDefault="005A76FB" w:rsidP="005A76FB">
      <w:pPr>
        <w:spacing w:before="0" w:after="0" w:line="266" w:lineRule="exact"/>
        <w:ind w:left="4679"/>
        <w:jc w:val="left"/>
      </w:pPr>
      <w:r>
        <w:rPr>
          <w:rFonts w:ascii="Garamond" w:eastAsia="Garamond" w:hAnsi="Garamond" w:cs="Garamond"/>
          <w:u w:val="none"/>
          <w:sz w:val="21"/>
          <w:position w:val="0"/>
          <w:color w:val="120f0e"/>
          <w:spacing w:val="-18"/>
          <w:noProof w:val="true"/>
        </w:rPr>
        <w:t>have been destroyed?</w:t>
      </w:r>
    </w:p>
    <w:p w:rsidR="005A76FB" w:rsidRDefault="005A76FB" w:rsidP="005A76FB">
      <w:pPr>
        <w:spacing w:before="0" w:after="0" w:line="573" w:lineRule="exact"/>
        <w:ind w:left="10933"/>
        <w:jc w:val="left"/>
      </w:pPr>
      <w:r>
        <w:rPr>
          <w:rFonts w:ascii="Arial" w:eastAsia="Arial" w:hAnsi="Arial" w:cs="Arial"/>
          <w:u w:val="none"/>
          <w:sz w:val="16"/>
          <w:position w:val="0"/>
          <w:color w:val="231f20"/>
          <w:spacing w:val="0"/>
          <w:noProof w:val="true"/>
        </w:rPr>
        <w:t>66</w:t>
      </w:r>
    </w:p>
    <w:bookmarkStart w:id="77" w:name="77"/>
    <w:bookmarkEnd w:id="77"/>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85" type="#_x0000_t75" style="position:absolute;margin-left:0pt;margin-top:0pt;width:612pt;height:792pt;z-index:-251658122;mso-position-horizontal-relative:page;mso-position-vertical-relative:page">
            <v:imagedata r:id="rId85"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426" w:lineRule="exact"/>
        <w:ind w:left="2519"/>
        <w:jc w:val="left"/>
        <w:tabs>
          <w:tab w:val="left" w:pos="3239"/>
        </w:tabs>
      </w:pPr>
      <w:r>
        <w:rPr>
          <w:rFonts w:ascii="Garamond" w:eastAsia="Garamond" w:hAnsi="Garamond" w:cs="Garamond"/>
          <w:u w:val="none"/>
          <w:sz w:val="21"/>
          <w:position w:val="0"/>
          <w:color w:val="120f0e"/>
          <w:spacing w:val="-2147483648"/>
          <w:noProof w:val="true"/>
        </w:rPr>
        <w:t>C.</w:t>
      </w:r>
      <w:r>
        <w:rPr>
          <w:rFonts w:cs="Calibri"/>
          <w:u w:val="none"/>
          <w:color w:val="000000"/>
          <w:w w:val="100"/>
        </w:rPr>
        <w:tab/>
      </w:r>
      <w:r>
        <w:rPr>
          <w:rFonts w:ascii="Garamond" w:eastAsia="Garamond" w:hAnsi="Garamond" w:cs="Garamond"/>
          <w:u w:val="none"/>
          <w:sz w:val="21"/>
          <w:position w:val="0"/>
          <w:color w:val="120f0e"/>
          <w:spacing w:val="-16"/>
          <w:noProof w:val="true"/>
        </w:rPr>
        <w:t>Determine if records are being preserved for the required retention period</w:t>
      </w:r>
    </w:p>
    <w:p w:rsidR="005A76FB" w:rsidRDefault="005A76FB" w:rsidP="005A76FB">
      <w:pPr>
        <w:spacing w:before="0" w:after="0" w:line="373" w:lineRule="exact"/>
        <w:ind w:left="3239"/>
        <w:jc w:val="left"/>
        <w:tabs>
          <w:tab w:val="left" w:pos="3959"/>
        </w:tabs>
      </w:pPr>
      <w:r>
        <w:rPr>
          <w:rFonts w:ascii="Garamond" w:eastAsia="Garamond" w:hAnsi="Garamond" w:cs="Garamond"/>
          <w:u w:val="none"/>
          <w:sz w:val="21"/>
          <w:position w:val="0"/>
          <w:color w:val="120f0e"/>
          <w:spacing w:val="0"/>
          <w:noProof w:val="true"/>
        </w:rPr>
        <w:t>1.</w:t>
      </w:r>
      <w:r>
        <w:rPr>
          <w:rFonts w:cs="Calibri"/>
          <w:u w:val="none"/>
          <w:color w:val="000000"/>
          <w:w w:val="100"/>
        </w:rPr>
        <w:tab/>
      </w:r>
      <w:r>
        <w:rPr>
          <w:rFonts w:ascii="Garamond" w:eastAsia="Garamond" w:hAnsi="Garamond" w:cs="Garamond"/>
          <w:u w:val="none"/>
          <w:sz w:val="21"/>
          <w:position w:val="0"/>
          <w:color w:val="120f0e"/>
          <w:spacing w:val="-16"/>
          <w:noProof w:val="true"/>
        </w:rPr>
        <w:t>How does the organization ensure that records will remain accessible, readable, and</w:t>
      </w:r>
    </w:p>
    <w:p w:rsidR="005A76FB" w:rsidRDefault="005A76FB" w:rsidP="005A76FB">
      <w:pPr>
        <w:spacing w:before="0" w:after="0" w:line="266" w:lineRule="exact"/>
        <w:ind w:left="3959"/>
        <w:jc w:val="left"/>
      </w:pPr>
      <w:r>
        <w:rPr>
          <w:rFonts w:ascii="Garamond" w:eastAsia="Garamond" w:hAnsi="Garamond" w:cs="Garamond"/>
          <w:u w:val="none"/>
          <w:sz w:val="21"/>
          <w:position w:val="0"/>
          <w:color w:val="120f0e"/>
          <w:spacing w:val="-16"/>
          <w:noProof w:val="true"/>
        </w:rPr>
        <w:t>usable throughout their scheduled retention?</w:t>
      </w:r>
    </w:p>
    <w:p w:rsidR="005A76FB" w:rsidRDefault="005A76FB" w:rsidP="005A76FB">
      <w:pPr>
        <w:spacing w:before="0" w:after="0" w:line="386" w:lineRule="exact"/>
        <w:ind w:left="3239"/>
        <w:jc w:val="left"/>
        <w:tabs>
          <w:tab w:val="left" w:pos="3959"/>
        </w:tabs>
      </w:pPr>
      <w:r>
        <w:rPr>
          <w:rFonts w:ascii="Garamond" w:eastAsia="Garamond" w:hAnsi="Garamond" w:cs="Garamond"/>
          <w:u w:val="none"/>
          <w:sz w:val="21"/>
          <w:position w:val="0"/>
          <w:color w:val="120f0e"/>
          <w:spacing w:val="0"/>
          <w:noProof w:val="true"/>
        </w:rPr>
        <w:t>2.</w:t>
      </w:r>
      <w:r>
        <w:rPr>
          <w:rFonts w:cs="Calibri"/>
          <w:u w:val="none"/>
          <w:color w:val="000000"/>
          <w:w w:val="100"/>
        </w:rPr>
        <w:tab/>
      </w:r>
      <w:r>
        <w:rPr>
          <w:rFonts w:ascii="Garamond" w:eastAsia="Garamond" w:hAnsi="Garamond" w:cs="Garamond"/>
          <w:u w:val="none"/>
          <w:sz w:val="21"/>
          <w:position w:val="0"/>
          <w:color w:val="120f0e"/>
          <w:spacing w:val="-17"/>
          <w:noProof w:val="true"/>
        </w:rPr>
        <w:t>When records are copied from one medium to another (such as scanning paper</w:t>
      </w:r>
    </w:p>
    <w:p w:rsidR="005A76FB" w:rsidRDefault="005A76FB" w:rsidP="005A76FB">
      <w:pPr>
        <w:spacing w:before="0" w:after="0" w:line="266" w:lineRule="exact"/>
        <w:ind w:left="3959"/>
        <w:jc w:val="left"/>
      </w:pPr>
      <w:r>
        <w:rPr>
          <w:rFonts w:ascii="Garamond" w:eastAsia="Garamond" w:hAnsi="Garamond" w:cs="Garamond"/>
          <w:u w:val="none"/>
          <w:sz w:val="21"/>
          <w:position w:val="0"/>
          <w:color w:val="120f0e"/>
          <w:spacing w:val="-16"/>
          <w:noProof w:val="true"/>
        </w:rPr>
        <w:t>records onto optical disk, microfilming, or moving to another system), does the</w:t>
      </w:r>
    </w:p>
    <w:p w:rsidR="005A76FB" w:rsidRDefault="005A76FB" w:rsidP="005A76FB">
      <w:pPr>
        <w:spacing w:before="0" w:after="0" w:line="266" w:lineRule="exact"/>
        <w:ind w:left="3959"/>
        <w:jc w:val="left"/>
      </w:pPr>
      <w:r>
        <w:rPr>
          <w:rFonts w:ascii="Garamond" w:eastAsia="Garamond" w:hAnsi="Garamond" w:cs="Garamond"/>
          <w:u w:val="none"/>
          <w:sz w:val="21"/>
          <w:position w:val="0"/>
          <w:color w:val="120f0e"/>
          <w:spacing w:val="-16"/>
          <w:noProof w:val="true"/>
        </w:rPr>
        <w:t>organization retain the originals?</w:t>
      </w:r>
    </w:p>
    <w:p w:rsidR="005A76FB" w:rsidRDefault="005A76FB" w:rsidP="005A76FB">
      <w:pPr>
        <w:spacing w:before="0" w:after="0" w:line="373" w:lineRule="exact"/>
        <w:ind w:left="3239"/>
        <w:jc w:val="left"/>
        <w:tabs>
          <w:tab w:val="left" w:pos="3959"/>
        </w:tabs>
      </w:pPr>
      <w:r>
        <w:rPr>
          <w:rFonts w:ascii="Garamond" w:eastAsia="Garamond" w:hAnsi="Garamond" w:cs="Garamond"/>
          <w:u w:val="none"/>
          <w:sz w:val="21"/>
          <w:position w:val="0"/>
          <w:color w:val="120f0e"/>
          <w:spacing w:val="0"/>
          <w:noProof w:val="true"/>
        </w:rPr>
        <w:t>3.</w:t>
      </w:r>
      <w:r>
        <w:rPr>
          <w:rFonts w:cs="Calibri"/>
          <w:u w:val="none"/>
          <w:color w:val="000000"/>
          <w:w w:val="100"/>
        </w:rPr>
        <w:tab/>
      </w:r>
      <w:r>
        <w:rPr>
          <w:rFonts w:ascii="Garamond" w:eastAsia="Garamond" w:hAnsi="Garamond" w:cs="Garamond"/>
          <w:u w:val="none"/>
          <w:sz w:val="21"/>
          <w:position w:val="0"/>
          <w:color w:val="120f0e"/>
          <w:spacing w:val="-16"/>
          <w:noProof w:val="true"/>
        </w:rPr>
        <w:t>Are there appropriate controls in place to address the:</w:t>
      </w:r>
    </w:p>
    <w:p w:rsidR="005A76FB" w:rsidRDefault="005A76FB" w:rsidP="005A76FB">
      <w:pPr>
        <w:spacing w:before="0" w:after="0" w:line="386" w:lineRule="exact"/>
        <w:ind w:left="3959"/>
        <w:jc w:val="left"/>
        <w:tabs>
          <w:tab w:val="left" w:pos="4679"/>
          <w:tab w:val="left" w:pos="7466"/>
          <w:tab w:val="left" w:pos="7733"/>
        </w:tabs>
      </w:pPr>
      <w:r>
        <w:rPr>
          <w:rFonts w:ascii="Garamond" w:eastAsia="Garamond" w:hAnsi="Garamond" w:cs="Garamond"/>
          <w:u w:val="none"/>
          <w:sz w:val="21"/>
          <w:position w:val="0"/>
          <w:color w:val="120f0e"/>
          <w:spacing w:val="0"/>
          <w:noProof w:val="true"/>
        </w:rPr>
        <w:t>a.</w:t>
      </w:r>
      <w:r>
        <w:rPr>
          <w:rFonts w:cs="Calibri"/>
          <w:u w:val="none"/>
          <w:color w:val="000000"/>
          <w:w w:val="100"/>
        </w:rPr>
        <w:tab/>
      </w:r>
      <w:r>
        <w:rPr>
          <w:rFonts w:ascii="Garamond" w:eastAsia="Garamond" w:hAnsi="Garamond" w:cs="Garamond"/>
          <w:u w:val="none"/>
          <w:sz w:val="21"/>
          <w:position w:val="0"/>
          <w:color w:val="120f0e"/>
          <w:spacing w:val="-16"/>
          <w:noProof w:val="true"/>
        </w:rPr>
        <w:t>life span of the storage medium (</w:t>
      </w:r>
      <w:r>
        <w:rPr>
          <w:rFonts w:cs="Calibri"/>
          <w:u w:val="none"/>
          <w:color w:val="000000"/>
          <w:w w:val="100"/>
        </w:rPr>
        <w:tab/>
      </w:r>
      <w:r>
        <w:rPr>
          <w:rFonts w:ascii="Garamond" w:eastAsia="Garamond" w:hAnsi="Garamond" w:cs="Garamond"/>
          <w:u w:val="none"/>
          <w:sz w:val="21"/>
          <w:position w:val="0"/>
          <w:color w:val="120f0e"/>
          <w:spacing w:val="-25"/>
          <w:noProof w:val="true"/>
          <w:i/>
        </w:rPr>
        <w:t>e.g.</w:t>
      </w:r>
      <w:r>
        <w:rPr>
          <w:rFonts w:cs="Calibri"/>
          <w:u w:val="none"/>
          <w:color w:val="000000"/>
          <w:w w:val="100"/>
        </w:rPr>
        <w:tab/>
      </w:r>
      <w:r>
        <w:rPr>
          <w:rFonts w:ascii="Garamond" w:eastAsia="Garamond" w:hAnsi="Garamond" w:cs="Garamond"/>
          <w:u w:val="none"/>
          <w:sz w:val="21"/>
          <w:position w:val="0"/>
          <w:color w:val="120f0e"/>
          <w:spacing w:val="-16"/>
          <w:noProof w:val="true"/>
        </w:rPr>
        <w:t>, disk or tape decays over time)?</w:t>
      </w:r>
    </w:p>
    <w:p w:rsidR="005A76FB" w:rsidRDefault="005A76FB" w:rsidP="005A76FB">
      <w:pPr>
        <w:spacing w:before="0" w:after="0" w:line="386" w:lineRule="exact"/>
        <w:ind w:left="3959"/>
        <w:jc w:val="left"/>
        <w:tabs>
          <w:tab w:val="left" w:pos="4679"/>
          <w:tab w:val="left" w:pos="6853"/>
          <w:tab w:val="left" w:pos="7119"/>
        </w:tabs>
      </w:pPr>
      <w:r>
        <w:rPr>
          <w:rFonts w:ascii="Garamond" w:eastAsia="Garamond" w:hAnsi="Garamond" w:cs="Garamond"/>
          <w:u w:val="none"/>
          <w:sz w:val="21"/>
          <w:position w:val="0"/>
          <w:color w:val="120f0e"/>
          <w:spacing w:val="-2147483648"/>
          <w:noProof w:val="true"/>
        </w:rPr>
        <w:t>b.</w:t>
      </w:r>
      <w:r>
        <w:rPr>
          <w:rFonts w:cs="Calibri"/>
          <w:u w:val="none"/>
          <w:color w:val="000000"/>
          <w:w w:val="100"/>
        </w:rPr>
        <w:tab/>
      </w:r>
      <w:r>
        <w:rPr>
          <w:rFonts w:ascii="Garamond" w:eastAsia="Garamond" w:hAnsi="Garamond" w:cs="Garamond"/>
          <w:u w:val="none"/>
          <w:sz w:val="21"/>
          <w:position w:val="0"/>
          <w:color w:val="120f0e"/>
          <w:spacing w:val="-17"/>
          <w:noProof w:val="true"/>
        </w:rPr>
        <w:t>obsolescence of software (</w:t>
      </w:r>
      <w:r>
        <w:rPr>
          <w:rFonts w:cs="Calibri"/>
          <w:u w:val="none"/>
          <w:color w:val="000000"/>
          <w:w w:val="100"/>
        </w:rPr>
        <w:tab/>
      </w:r>
      <w:r>
        <w:rPr>
          <w:rFonts w:ascii="Garamond" w:eastAsia="Garamond" w:hAnsi="Garamond" w:cs="Garamond"/>
          <w:u w:val="none"/>
          <w:sz w:val="21"/>
          <w:position w:val="0"/>
          <w:color w:val="120f0e"/>
          <w:spacing w:val="-25"/>
          <w:noProof w:val="true"/>
          <w:i/>
        </w:rPr>
        <w:t>e.g.</w:t>
      </w:r>
      <w:r>
        <w:rPr>
          <w:rFonts w:cs="Calibri"/>
          <w:u w:val="none"/>
          <w:color w:val="000000"/>
          <w:w w:val="100"/>
        </w:rPr>
        <w:tab/>
      </w:r>
      <w:r>
        <w:rPr>
          <w:rFonts w:ascii="Garamond" w:eastAsia="Garamond" w:hAnsi="Garamond" w:cs="Garamond"/>
          <w:u w:val="none"/>
          <w:sz w:val="21"/>
          <w:position w:val="0"/>
          <w:color w:val="120f0e"/>
          <w:spacing w:val="-17"/>
          <w:noProof w:val="true"/>
        </w:rPr>
        <w:t>, moving to a new word processing program)?</w:t>
      </w:r>
    </w:p>
    <w:p w:rsidR="005A76FB" w:rsidRDefault="005A76FB" w:rsidP="005A76FB">
      <w:pPr>
        <w:spacing w:before="0" w:after="0" w:line="386" w:lineRule="exact"/>
        <w:ind w:left="3959"/>
        <w:jc w:val="left"/>
        <w:tabs>
          <w:tab w:val="left" w:pos="4679"/>
          <w:tab w:val="left" w:pos="6919"/>
          <w:tab w:val="left" w:pos="7199"/>
        </w:tabs>
      </w:pPr>
      <w:r>
        <w:rPr>
          <w:rFonts w:ascii="Garamond" w:eastAsia="Garamond" w:hAnsi="Garamond" w:cs="Garamond"/>
          <w:u w:val="none"/>
          <w:sz w:val="21"/>
          <w:position w:val="0"/>
          <w:color w:val="120f0e"/>
          <w:spacing w:val="-2147483648"/>
          <w:noProof w:val="true"/>
        </w:rPr>
        <w:t>c.</w:t>
      </w:r>
      <w:r>
        <w:rPr>
          <w:rFonts w:cs="Calibri"/>
          <w:u w:val="none"/>
          <w:color w:val="000000"/>
          <w:w w:val="100"/>
        </w:rPr>
        <w:tab/>
      </w:r>
      <w:r>
        <w:rPr>
          <w:rFonts w:ascii="Garamond" w:eastAsia="Garamond" w:hAnsi="Garamond" w:cs="Garamond"/>
          <w:u w:val="none"/>
          <w:sz w:val="21"/>
          <w:position w:val="0"/>
          <w:color w:val="120f0e"/>
          <w:spacing w:val="-17"/>
          <w:noProof w:val="true"/>
        </w:rPr>
        <w:t>obsolescence of hardware (</w:t>
      </w:r>
      <w:r>
        <w:rPr>
          <w:rFonts w:cs="Calibri"/>
          <w:u w:val="none"/>
          <w:color w:val="000000"/>
          <w:w w:val="100"/>
        </w:rPr>
        <w:tab/>
      </w:r>
      <w:r>
        <w:rPr>
          <w:rFonts w:ascii="Garamond" w:eastAsia="Garamond" w:hAnsi="Garamond" w:cs="Garamond"/>
          <w:u w:val="none"/>
          <w:sz w:val="21"/>
          <w:position w:val="0"/>
          <w:color w:val="120f0e"/>
          <w:spacing w:val="-25"/>
          <w:noProof w:val="true"/>
          <w:i/>
        </w:rPr>
        <w:t>e.g.</w:t>
      </w:r>
      <w:r>
        <w:rPr>
          <w:rFonts w:cs="Calibri"/>
          <w:u w:val="none"/>
          <w:color w:val="000000"/>
          <w:w w:val="100"/>
        </w:rPr>
        <w:tab/>
      </w:r>
      <w:r>
        <w:rPr>
          <w:rFonts w:ascii="Garamond" w:eastAsia="Garamond" w:hAnsi="Garamond" w:cs="Garamond"/>
          <w:u w:val="none"/>
          <w:sz w:val="21"/>
          <w:position w:val="0"/>
          <w:color w:val="120f0e"/>
          <w:spacing w:val="-18"/>
          <w:noProof w:val="true"/>
        </w:rPr>
        <w:t>, mainframe systems)?</w:t>
      </w:r>
    </w:p>
    <w:p w:rsidR="005A76FB" w:rsidRDefault="005A76FB" w:rsidP="005A76FB">
      <w:pPr>
        <w:spacing w:before="0" w:after="0" w:line="386" w:lineRule="exact"/>
        <w:ind w:left="3959"/>
        <w:jc w:val="left"/>
        <w:tabs>
          <w:tab w:val="left" w:pos="4679"/>
          <w:tab w:val="left" w:pos="7839"/>
          <w:tab w:val="left" w:pos="8106"/>
        </w:tabs>
      </w:pPr>
      <w:r>
        <w:rPr>
          <w:rFonts w:ascii="Garamond" w:eastAsia="Garamond" w:hAnsi="Garamond" w:cs="Garamond"/>
          <w:u w:val="none"/>
          <w:sz w:val="21"/>
          <w:position w:val="0"/>
          <w:color w:val="120f0e"/>
          <w:spacing w:val="0"/>
          <w:noProof w:val="true"/>
        </w:rPr>
        <w:t>d.</w:t>
      </w:r>
      <w:r>
        <w:rPr>
          <w:rFonts w:cs="Calibri"/>
          <w:u w:val="none"/>
          <w:color w:val="000000"/>
          <w:w w:val="100"/>
        </w:rPr>
        <w:tab/>
      </w:r>
      <w:r>
        <w:rPr>
          <w:rFonts w:ascii="Garamond" w:eastAsia="Garamond" w:hAnsi="Garamond" w:cs="Garamond"/>
          <w:u w:val="none"/>
          <w:sz w:val="21"/>
          <w:position w:val="0"/>
          <w:color w:val="120f0e"/>
          <w:spacing w:val="-17"/>
          <w:noProof w:val="true"/>
        </w:rPr>
        <w:t>obsolescence of the storage medium (</w:t>
      </w:r>
      <w:r>
        <w:rPr>
          <w:rFonts w:cs="Calibri"/>
          <w:u w:val="none"/>
          <w:color w:val="000000"/>
          <w:w w:val="100"/>
        </w:rPr>
        <w:tab/>
      </w:r>
      <w:r>
        <w:rPr>
          <w:rFonts w:ascii="Garamond" w:eastAsia="Garamond" w:hAnsi="Garamond" w:cs="Garamond"/>
          <w:u w:val="none"/>
          <w:sz w:val="21"/>
          <w:position w:val="0"/>
          <w:color w:val="120f0e"/>
          <w:spacing w:val="-25"/>
          <w:noProof w:val="true"/>
          <w:i/>
        </w:rPr>
        <w:t>e.g.</w:t>
      </w:r>
      <w:r>
        <w:rPr>
          <w:rFonts w:cs="Calibri"/>
          <w:u w:val="none"/>
          <w:color w:val="000000"/>
          <w:w w:val="100"/>
        </w:rPr>
        <w:tab/>
      </w:r>
      <w:r>
        <w:rPr>
          <w:rFonts w:ascii="Garamond" w:eastAsia="Garamond" w:hAnsi="Garamond" w:cs="Garamond"/>
          <w:u w:val="none"/>
          <w:sz w:val="21"/>
          <w:position w:val="0"/>
          <w:color w:val="120f0e"/>
          <w:spacing w:val="-14"/>
          <w:noProof w:val="true"/>
        </w:rPr>
        <w:t>, 5.25” disks)?</w:t>
      </w:r>
    </w:p>
    <w:p w:rsidR="005A76FB" w:rsidRDefault="005A76FB" w:rsidP="005A76FB">
      <w:pPr>
        <w:spacing w:before="0" w:after="0" w:line="373" w:lineRule="exact"/>
        <w:ind w:left="3959"/>
        <w:jc w:val="left"/>
        <w:tabs>
          <w:tab w:val="left" w:pos="4679"/>
          <w:tab w:val="left" w:pos="5986"/>
          <w:tab w:val="left" w:pos="6253"/>
        </w:tabs>
      </w:pPr>
      <w:r>
        <w:rPr>
          <w:rFonts w:ascii="Garamond" w:eastAsia="Garamond" w:hAnsi="Garamond" w:cs="Garamond"/>
          <w:u w:val="none"/>
          <w:sz w:val="21"/>
          <w:position w:val="0"/>
          <w:color w:val="120f0e"/>
          <w:spacing w:val="-2147483648"/>
          <w:noProof w:val="true"/>
        </w:rPr>
        <w:t>e.</w:t>
      </w:r>
      <w:r>
        <w:rPr>
          <w:rFonts w:cs="Calibri"/>
          <w:u w:val="none"/>
          <w:color w:val="000000"/>
          <w:w w:val="100"/>
        </w:rPr>
        <w:tab/>
      </w:r>
      <w:r>
        <w:rPr>
          <w:rFonts w:ascii="Garamond" w:eastAsia="Garamond" w:hAnsi="Garamond" w:cs="Garamond"/>
          <w:u w:val="none"/>
          <w:sz w:val="21"/>
          <w:position w:val="0"/>
          <w:color w:val="120f0e"/>
          <w:spacing w:val="-20"/>
          <w:noProof w:val="true"/>
        </w:rPr>
        <w:t>backup media (</w:t>
      </w:r>
      <w:r>
        <w:rPr>
          <w:rFonts w:cs="Calibri"/>
          <w:u w:val="none"/>
          <w:color w:val="000000"/>
          <w:w w:val="100"/>
        </w:rPr>
        <w:tab/>
      </w:r>
      <w:r>
        <w:rPr>
          <w:rFonts w:ascii="Garamond" w:eastAsia="Garamond" w:hAnsi="Garamond" w:cs="Garamond"/>
          <w:u w:val="none"/>
          <w:sz w:val="21"/>
          <w:position w:val="0"/>
          <w:color w:val="120f0e"/>
          <w:spacing w:val="-25"/>
          <w:noProof w:val="true"/>
          <w:i/>
        </w:rPr>
        <w:t>e.g.</w:t>
      </w:r>
      <w:r>
        <w:rPr>
          <w:rFonts w:cs="Calibri"/>
          <w:u w:val="none"/>
          <w:color w:val="000000"/>
          <w:w w:val="100"/>
        </w:rPr>
        <w:tab/>
      </w:r>
      <w:r>
        <w:rPr>
          <w:rFonts w:ascii="Garamond" w:eastAsia="Garamond" w:hAnsi="Garamond" w:cs="Garamond"/>
          <w:u w:val="none"/>
          <w:sz w:val="21"/>
          <w:position w:val="0"/>
          <w:color w:val="120f0e"/>
          <w:spacing w:val="-16"/>
          <w:noProof w:val="true"/>
        </w:rPr>
        <w:t>, tapes) from a records retention perspective?</w:t>
      </w:r>
    </w:p>
    <w:p w:rsidR="005A76FB" w:rsidRDefault="005A76FB" w:rsidP="005A76FB">
      <w:pPr>
        <w:spacing w:before="0" w:after="0" w:line="386" w:lineRule="exact"/>
        <w:ind w:left="1799"/>
        <w:jc w:val="left"/>
        <w:tabs>
          <w:tab w:val="left" w:pos="2519"/>
        </w:tabs>
      </w:pPr>
      <w:r>
        <w:rPr>
          <w:rFonts w:ascii="Garamond" w:eastAsia="Garamond" w:hAnsi="Garamond" w:cs="Garamond"/>
          <w:u w:val="none"/>
          <w:sz w:val="21"/>
          <w:position w:val="0"/>
          <w:color w:val="120f0e"/>
          <w:spacing w:val="-2147483648"/>
          <w:noProof w:val="true"/>
        </w:rPr>
        <w:t>V.</w:t>
      </w:r>
      <w:r>
        <w:rPr>
          <w:rFonts w:cs="Calibri"/>
          <w:u w:val="none"/>
          <w:color w:val="000000"/>
          <w:w w:val="100"/>
        </w:rPr>
        <w:tab/>
      </w:r>
      <w:r>
        <w:rPr>
          <w:rFonts w:ascii="Garamond" w:eastAsia="Garamond" w:hAnsi="Garamond" w:cs="Garamond"/>
          <w:u w:val="none"/>
          <w:sz w:val="21"/>
          <w:position w:val="0"/>
          <w:color w:val="120f0e"/>
          <w:spacing w:val="-15"/>
          <w:noProof w:val="true"/>
        </w:rPr>
        <w:t>Evaluate the organization’s ability to effectively manage records over their entire lifecycle</w:t>
      </w:r>
    </w:p>
    <w:p w:rsidR="005A76FB" w:rsidRDefault="005A76FB" w:rsidP="005A76FB">
      <w:pPr>
        <w:spacing w:before="0" w:after="0" w:line="386" w:lineRule="exact"/>
        <w:ind w:left="1799"/>
        <w:jc w:val="left"/>
        <w:tabs>
          <w:tab w:val="left" w:pos="2519"/>
        </w:tabs>
      </w:pPr>
      <w:r>
        <w:rPr>
          <w:rFonts w:ascii="Garamond" w:eastAsia="Garamond" w:hAnsi="Garamond" w:cs="Garamond"/>
          <w:u w:val="none"/>
          <w:sz w:val="21"/>
          <w:position w:val="0"/>
          <w:color w:val="120f0e"/>
          <w:spacing w:val="0"/>
          <w:noProof w:val="true"/>
        </w:rPr>
        <w:t>A.</w:t>
      </w:r>
      <w:r>
        <w:rPr>
          <w:rFonts w:cs="Calibri"/>
          <w:u w:val="none"/>
          <w:color w:val="000000"/>
          <w:w w:val="100"/>
        </w:rPr>
        <w:tab/>
      </w:r>
      <w:r>
        <w:rPr>
          <w:rFonts w:ascii="Garamond" w:eastAsia="Garamond" w:hAnsi="Garamond" w:cs="Garamond"/>
          <w:u w:val="none"/>
          <w:sz w:val="21"/>
          <w:position w:val="0"/>
          <w:color w:val="120f0e"/>
          <w:spacing w:val="-18"/>
          <w:noProof w:val="true"/>
        </w:rPr>
        <w:t>Estimate records volume</w:t>
      </w:r>
    </w:p>
    <w:p w:rsidR="005A76FB" w:rsidRDefault="005A76FB" w:rsidP="005A76FB">
      <w:pPr>
        <w:spacing w:before="0" w:after="0" w:line="386" w:lineRule="exact"/>
        <w:ind w:left="3239"/>
        <w:jc w:val="left"/>
        <w:tabs>
          <w:tab w:val="left" w:pos="3959"/>
        </w:tabs>
      </w:pPr>
      <w:r>
        <w:rPr>
          <w:rFonts w:ascii="Garamond" w:eastAsia="Garamond" w:hAnsi="Garamond" w:cs="Garamond"/>
          <w:u w:val="none"/>
          <w:sz w:val="21"/>
          <w:position w:val="0"/>
          <w:color w:val="120f0e"/>
          <w:spacing w:val="0"/>
          <w:noProof w:val="true"/>
        </w:rPr>
        <w:t>1.</w:t>
      </w:r>
      <w:r>
        <w:rPr>
          <w:rFonts w:cs="Calibri"/>
          <w:u w:val="none"/>
          <w:color w:val="000000"/>
          <w:w w:val="100"/>
        </w:rPr>
        <w:tab/>
      </w:r>
      <w:r>
        <w:rPr>
          <w:rFonts w:ascii="Garamond" w:eastAsia="Garamond" w:hAnsi="Garamond" w:cs="Garamond"/>
          <w:u w:val="none"/>
          <w:sz w:val="21"/>
          <w:position w:val="0"/>
          <w:color w:val="120f0e"/>
          <w:spacing w:val="-15"/>
          <w:noProof w:val="true"/>
        </w:rPr>
        <w:t>Is the volume of paper records increasing, decreasing or stable?</w:t>
      </w:r>
    </w:p>
    <w:p w:rsidR="005A76FB" w:rsidRDefault="005A76FB" w:rsidP="005A76FB">
      <w:pPr>
        <w:spacing w:before="0" w:after="0" w:line="373" w:lineRule="exact"/>
        <w:ind w:left="3239"/>
        <w:jc w:val="left"/>
        <w:tabs>
          <w:tab w:val="left" w:pos="3959"/>
        </w:tabs>
      </w:pPr>
      <w:r>
        <w:rPr>
          <w:rFonts w:ascii="Garamond" w:eastAsia="Garamond" w:hAnsi="Garamond" w:cs="Garamond"/>
          <w:u w:val="none"/>
          <w:sz w:val="21"/>
          <w:position w:val="0"/>
          <w:color w:val="120f0e"/>
          <w:spacing w:val="0"/>
          <w:noProof w:val="true"/>
        </w:rPr>
        <w:t>2.</w:t>
      </w:r>
      <w:r>
        <w:rPr>
          <w:rFonts w:cs="Calibri"/>
          <w:u w:val="none"/>
          <w:color w:val="000000"/>
          <w:w w:val="100"/>
        </w:rPr>
        <w:tab/>
      </w:r>
      <w:r>
        <w:rPr>
          <w:rFonts w:ascii="Garamond" w:eastAsia="Garamond" w:hAnsi="Garamond" w:cs="Garamond"/>
          <w:u w:val="none"/>
          <w:sz w:val="21"/>
          <w:position w:val="0"/>
          <w:color w:val="120f0e"/>
          <w:spacing w:val="-16"/>
          <w:noProof w:val="true"/>
        </w:rPr>
        <w:t>What is the volume of electronically stored information on the company’s systems?</w:t>
      </w:r>
    </w:p>
    <w:p w:rsidR="005A76FB" w:rsidRDefault="005A76FB" w:rsidP="005A76FB">
      <w:pPr>
        <w:spacing w:before="0" w:after="0" w:line="266" w:lineRule="exact"/>
        <w:ind w:left="3959"/>
        <w:jc w:val="left"/>
      </w:pPr>
      <w:r>
        <w:rPr>
          <w:rFonts w:ascii="Garamond" w:eastAsia="Garamond" w:hAnsi="Garamond" w:cs="Garamond"/>
          <w:u w:val="none"/>
          <w:sz w:val="21"/>
          <w:position w:val="0"/>
          <w:color w:val="120f0e"/>
          <w:spacing w:val="-15"/>
          <w:noProof w:val="true"/>
        </w:rPr>
        <w:t>What are the anticipated increases over the next 1, 3, 5 years?</w:t>
      </w:r>
    </w:p>
    <w:p w:rsidR="005A76FB" w:rsidRDefault="005A76FB" w:rsidP="005A76FB">
      <w:pPr>
        <w:spacing w:before="0" w:after="0" w:line="386" w:lineRule="exact"/>
        <w:ind w:left="3239"/>
        <w:jc w:val="left"/>
        <w:tabs>
          <w:tab w:val="left" w:pos="3959"/>
        </w:tabs>
      </w:pPr>
      <w:r>
        <w:rPr>
          <w:rFonts w:ascii="Garamond" w:eastAsia="Garamond" w:hAnsi="Garamond" w:cs="Garamond"/>
          <w:u w:val="none"/>
          <w:sz w:val="21"/>
          <w:position w:val="0"/>
          <w:color w:val="120f0e"/>
          <w:spacing w:val="0"/>
          <w:noProof w:val="true"/>
        </w:rPr>
        <w:t>3.</w:t>
      </w:r>
      <w:r>
        <w:rPr>
          <w:rFonts w:cs="Calibri"/>
          <w:u w:val="none"/>
          <w:color w:val="000000"/>
          <w:w w:val="100"/>
        </w:rPr>
        <w:tab/>
      </w:r>
      <w:r>
        <w:rPr>
          <w:rFonts w:ascii="Garamond" w:eastAsia="Garamond" w:hAnsi="Garamond" w:cs="Garamond"/>
          <w:u w:val="none"/>
          <w:sz w:val="21"/>
          <w:position w:val="0"/>
          <w:color w:val="120f0e"/>
          <w:spacing w:val="-17"/>
          <w:noProof w:val="true"/>
        </w:rPr>
        <w:t>How is the volume of paper records managed? For example, does the organization</w:t>
      </w:r>
    </w:p>
    <w:p w:rsidR="005A76FB" w:rsidRDefault="005A76FB" w:rsidP="005A76FB">
      <w:pPr>
        <w:spacing w:before="0" w:after="0" w:line="266" w:lineRule="exact"/>
        <w:ind w:left="3959"/>
        <w:jc w:val="left"/>
      </w:pPr>
      <w:r>
        <w:rPr>
          <w:rFonts w:ascii="Garamond" w:eastAsia="Garamond" w:hAnsi="Garamond" w:cs="Garamond"/>
          <w:u w:val="none"/>
          <w:sz w:val="21"/>
          <w:position w:val="0"/>
          <w:color w:val="120f0e"/>
          <w:spacing w:val="-15"/>
          <w:noProof w:val="true"/>
        </w:rPr>
        <w:t>use in-house storage centers, commercial third-party records storage facilities or</w:t>
      </w:r>
    </w:p>
    <w:p w:rsidR="005A76FB" w:rsidRDefault="005A76FB" w:rsidP="005A76FB">
      <w:pPr>
        <w:spacing w:before="0" w:after="0" w:line="266" w:lineRule="exact"/>
        <w:ind w:left="3959"/>
        <w:jc w:val="left"/>
      </w:pPr>
      <w:r>
        <w:rPr>
          <w:rFonts w:ascii="Garamond" w:eastAsia="Garamond" w:hAnsi="Garamond" w:cs="Garamond"/>
          <w:u w:val="none"/>
          <w:sz w:val="21"/>
          <w:position w:val="0"/>
          <w:color w:val="120f0e"/>
          <w:spacing w:val="-17"/>
          <w:noProof w:val="true"/>
        </w:rPr>
        <w:t>other solutions?</w:t>
      </w:r>
    </w:p>
    <w:p w:rsidR="005A76FB" w:rsidRDefault="005A76FB" w:rsidP="005A76FB">
      <w:pPr>
        <w:spacing w:before="0" w:after="0" w:line="373" w:lineRule="exact"/>
        <w:ind w:left="3239"/>
        <w:jc w:val="left"/>
        <w:tabs>
          <w:tab w:val="left" w:pos="3959"/>
        </w:tabs>
      </w:pPr>
      <w:r>
        <w:rPr>
          <w:rFonts w:ascii="Garamond" w:eastAsia="Garamond" w:hAnsi="Garamond" w:cs="Garamond"/>
          <w:u w:val="none"/>
          <w:sz w:val="21"/>
          <w:position w:val="0"/>
          <w:color w:val="120f0e"/>
          <w:spacing w:val="0"/>
          <w:noProof w:val="true"/>
        </w:rPr>
        <w:t>4.</w:t>
      </w:r>
      <w:r>
        <w:rPr>
          <w:rFonts w:cs="Calibri"/>
          <w:u w:val="none"/>
          <w:color w:val="000000"/>
          <w:w w:val="100"/>
        </w:rPr>
        <w:tab/>
      </w:r>
      <w:r>
        <w:rPr>
          <w:rFonts w:ascii="Garamond" w:eastAsia="Garamond" w:hAnsi="Garamond" w:cs="Garamond"/>
          <w:u w:val="none"/>
          <w:sz w:val="21"/>
          <w:position w:val="0"/>
          <w:color w:val="120f0e"/>
          <w:spacing w:val="-16"/>
          <w:noProof w:val="true"/>
        </w:rPr>
        <w:t>How is historical electronically stored information managed? Does the organization</w:t>
      </w:r>
    </w:p>
    <w:p w:rsidR="005A76FB" w:rsidRDefault="005A76FB" w:rsidP="005A76FB">
      <w:pPr>
        <w:spacing w:before="0" w:after="0" w:line="266" w:lineRule="exact"/>
        <w:ind w:left="3959"/>
        <w:jc w:val="left"/>
      </w:pPr>
      <w:r>
        <w:rPr>
          <w:rFonts w:ascii="Garamond" w:eastAsia="Garamond" w:hAnsi="Garamond" w:cs="Garamond"/>
          <w:u w:val="none"/>
          <w:sz w:val="21"/>
          <w:position w:val="0"/>
          <w:color w:val="120f0e"/>
          <w:spacing w:val="-16"/>
          <w:noProof w:val="true"/>
        </w:rPr>
        <w:t>retain information in-house, through third-party servers or vendors, or in another</w:t>
      </w:r>
    </w:p>
    <w:p w:rsidR="005A76FB" w:rsidRDefault="005A76FB" w:rsidP="005A76FB">
      <w:pPr>
        <w:spacing w:before="0" w:after="0" w:line="266" w:lineRule="exact"/>
        <w:ind w:left="3959"/>
        <w:jc w:val="left"/>
      </w:pPr>
      <w:r>
        <w:rPr>
          <w:rFonts w:ascii="Garamond" w:eastAsia="Garamond" w:hAnsi="Garamond" w:cs="Garamond"/>
          <w:u w:val="none"/>
          <w:sz w:val="21"/>
          <w:position w:val="0"/>
          <w:color w:val="120f0e"/>
          <w:spacing w:val="-17"/>
          <w:noProof w:val="true"/>
        </w:rPr>
        <w:t>manner? Where is the information map showing what information is where?</w:t>
      </w:r>
    </w:p>
    <w:p w:rsidR="005A76FB" w:rsidRDefault="005A76FB" w:rsidP="005A76FB">
      <w:pPr>
        <w:spacing w:before="0" w:after="0" w:line="386" w:lineRule="exact"/>
        <w:ind w:left="2519"/>
        <w:jc w:val="left"/>
        <w:tabs>
          <w:tab w:val="left" w:pos="3239"/>
        </w:tabs>
      </w:pPr>
      <w:r>
        <w:rPr>
          <w:rFonts w:ascii="Garamond" w:eastAsia="Garamond" w:hAnsi="Garamond" w:cs="Garamond"/>
          <w:u w:val="none"/>
          <w:sz w:val="21"/>
          <w:position w:val="0"/>
          <w:color w:val="120f0e"/>
          <w:spacing w:val="-2147483648"/>
          <w:noProof w:val="true"/>
        </w:rPr>
        <w:t>B.</w:t>
      </w:r>
      <w:r>
        <w:rPr>
          <w:rFonts w:cs="Calibri"/>
          <w:u w:val="none"/>
          <w:color w:val="000000"/>
          <w:w w:val="100"/>
        </w:rPr>
        <w:tab/>
      </w:r>
      <w:r>
        <w:rPr>
          <w:rFonts w:ascii="Garamond" w:eastAsia="Garamond" w:hAnsi="Garamond" w:cs="Garamond"/>
          <w:u w:val="none"/>
          <w:sz w:val="21"/>
          <w:position w:val="0"/>
          <w:color w:val="120f0e"/>
          <w:spacing w:val="-15"/>
          <w:noProof w:val="true"/>
        </w:rPr>
        <w:t>Evaluate the organization’s information services/technology (“IT”) function including:</w:t>
      </w:r>
    </w:p>
    <w:p w:rsidR="005A76FB" w:rsidRDefault="005A76FB" w:rsidP="005A76FB">
      <w:pPr>
        <w:spacing w:before="0" w:after="0" w:line="386" w:lineRule="exact"/>
        <w:ind w:left="3239"/>
        <w:jc w:val="left"/>
        <w:tabs>
          <w:tab w:val="left" w:pos="3959"/>
          <w:tab w:val="left" w:pos="8159"/>
          <w:tab w:val="left" w:pos="8413"/>
        </w:tabs>
      </w:pPr>
      <w:r>
        <w:rPr>
          <w:rFonts w:ascii="Garamond" w:eastAsia="Garamond" w:hAnsi="Garamond" w:cs="Garamond"/>
          <w:u w:val="none"/>
          <w:sz w:val="21"/>
          <w:position w:val="0"/>
          <w:color w:val="120f0e"/>
          <w:spacing w:val="0"/>
          <w:noProof w:val="true"/>
        </w:rPr>
        <w:t>1.</w:t>
      </w:r>
      <w:r>
        <w:rPr>
          <w:rFonts w:cs="Calibri"/>
          <w:u w:val="none"/>
          <w:color w:val="000000"/>
          <w:w w:val="100"/>
        </w:rPr>
        <w:tab/>
      </w:r>
      <w:r>
        <w:rPr>
          <w:rFonts w:ascii="Garamond" w:eastAsia="Garamond" w:hAnsi="Garamond" w:cs="Garamond"/>
          <w:u w:val="none"/>
          <w:sz w:val="21"/>
          <w:position w:val="0"/>
          <w:color w:val="120f0e"/>
          <w:spacing w:val="-16"/>
          <w:noProof w:val="true"/>
        </w:rPr>
        <w:t>All hardware used for organization-wide systems (</w:t>
      </w:r>
      <w:r>
        <w:rPr>
          <w:rFonts w:cs="Calibri"/>
          <w:u w:val="none"/>
          <w:color w:val="000000"/>
          <w:w w:val="100"/>
        </w:rPr>
        <w:tab/>
      </w:r>
      <w:r>
        <w:rPr>
          <w:rFonts w:ascii="Garamond" w:eastAsia="Garamond" w:hAnsi="Garamond" w:cs="Garamond"/>
          <w:u w:val="none"/>
          <w:sz w:val="21"/>
          <w:position w:val="0"/>
          <w:color w:val="120f0e"/>
          <w:spacing w:val="-23"/>
          <w:noProof w:val="true"/>
          <w:i/>
        </w:rPr>
        <w:t>i.e.</w:t>
      </w:r>
      <w:r>
        <w:rPr>
          <w:rFonts w:cs="Calibri"/>
          <w:u w:val="none"/>
          <w:color w:val="000000"/>
          <w:w w:val="100"/>
        </w:rPr>
        <w:tab/>
      </w:r>
      <w:r>
        <w:rPr>
          <w:rFonts w:ascii="Garamond" w:eastAsia="Garamond" w:hAnsi="Garamond" w:cs="Garamond"/>
          <w:u w:val="none"/>
          <w:sz w:val="21"/>
          <w:position w:val="0"/>
          <w:color w:val="120f0e"/>
          <w:spacing w:val="-18"/>
          <w:noProof w:val="true"/>
        </w:rPr>
        <w:t>, mainframes, mini computers,</w:t>
      </w:r>
    </w:p>
    <w:p w:rsidR="005A76FB" w:rsidRDefault="005A76FB" w:rsidP="005A76FB">
      <w:pPr>
        <w:spacing w:before="0" w:after="0" w:line="253" w:lineRule="exact"/>
        <w:ind w:left="3959"/>
        <w:jc w:val="left"/>
      </w:pPr>
      <w:r>
        <w:rPr>
          <w:rFonts w:ascii="Garamond" w:eastAsia="Garamond" w:hAnsi="Garamond" w:cs="Garamond"/>
          <w:u w:val="none"/>
          <w:sz w:val="21"/>
          <w:position w:val="0"/>
          <w:color w:val="120f0e"/>
          <w:spacing w:val="-14"/>
          <w:noProof w:val="true"/>
        </w:rPr>
        <w:t>e-mail servers, file servers, fax servers, voice-mail servers?)</w:t>
      </w:r>
    </w:p>
    <w:p w:rsidR="005A76FB" w:rsidRDefault="005A76FB" w:rsidP="005A76FB">
      <w:pPr>
        <w:spacing w:before="0" w:after="0" w:line="386" w:lineRule="exact"/>
        <w:ind w:left="3239"/>
        <w:jc w:val="left"/>
        <w:tabs>
          <w:tab w:val="left" w:pos="3959"/>
          <w:tab w:val="left" w:pos="5879"/>
          <w:tab w:val="left" w:pos="6093"/>
        </w:tabs>
      </w:pPr>
      <w:r>
        <w:rPr>
          <w:rFonts w:ascii="Garamond" w:eastAsia="Garamond" w:hAnsi="Garamond" w:cs="Garamond"/>
          <w:u w:val="none"/>
          <w:sz w:val="21"/>
          <w:position w:val="0"/>
          <w:color w:val="120f0e"/>
          <w:spacing w:val="0"/>
          <w:noProof w:val="true"/>
        </w:rPr>
        <w:t>2.</w:t>
      </w:r>
      <w:r>
        <w:rPr>
          <w:rFonts w:cs="Calibri"/>
          <w:u w:val="none"/>
          <w:color w:val="000000"/>
          <w:w w:val="100"/>
        </w:rPr>
        <w:tab/>
      </w:r>
      <w:r>
        <w:rPr>
          <w:rFonts w:ascii="Garamond" w:eastAsia="Garamond" w:hAnsi="Garamond" w:cs="Garamond"/>
          <w:u w:val="none"/>
          <w:sz w:val="21"/>
          <w:position w:val="0"/>
          <w:color w:val="120f0e"/>
          <w:spacing w:val="-17"/>
          <w:noProof w:val="true"/>
        </w:rPr>
        <w:t>All operating systems (</w:t>
      </w:r>
      <w:r>
        <w:rPr>
          <w:rFonts w:cs="Calibri"/>
          <w:u w:val="none"/>
          <w:color w:val="000000"/>
          <w:w w:val="100"/>
        </w:rPr>
        <w:tab/>
      </w:r>
      <w:r>
        <w:rPr>
          <w:rFonts w:ascii="Garamond" w:eastAsia="Garamond" w:hAnsi="Garamond" w:cs="Garamond"/>
          <w:u w:val="none"/>
          <w:sz w:val="21"/>
          <w:position w:val="0"/>
          <w:color w:val="120f0e"/>
          <w:spacing w:val="-40"/>
          <w:noProof w:val="true"/>
          <w:i/>
        </w:rPr>
        <w:t>e.g</w:t>
      </w:r>
      <w:r>
        <w:rPr>
          <w:rFonts w:cs="Calibri"/>
          <w:u w:val="none"/>
          <w:color w:val="000000"/>
          <w:w w:val="100"/>
        </w:rPr>
        <w:tab/>
      </w:r>
      <w:r>
        <w:rPr>
          <w:rFonts w:ascii="Garamond" w:eastAsia="Garamond" w:hAnsi="Garamond" w:cs="Garamond"/>
          <w:u w:val="none"/>
          <w:sz w:val="21"/>
          <w:position w:val="0"/>
          <w:color w:val="120f0e"/>
          <w:spacing w:val="-18"/>
          <w:noProof w:val="true"/>
        </w:rPr>
        <w:t>., Windows NT/2000/XP, Linux, Novell, Unix,</w:t>
      </w:r>
    </w:p>
    <w:p w:rsidR="005A76FB" w:rsidRDefault="005A76FB" w:rsidP="005A76FB">
      <w:pPr>
        <w:spacing w:before="0" w:after="0" w:line="266" w:lineRule="exact"/>
        <w:ind w:left="3959"/>
        <w:jc w:val="left"/>
      </w:pPr>
      <w:r>
        <w:rPr>
          <w:rFonts w:ascii="Garamond" w:eastAsia="Garamond" w:hAnsi="Garamond" w:cs="Garamond"/>
          <w:u w:val="none"/>
          <w:sz w:val="21"/>
          <w:position w:val="0"/>
          <w:color w:val="120f0e"/>
          <w:spacing w:val="-18"/>
          <w:noProof w:val="true"/>
        </w:rPr>
        <w:t>proprietary?)</w:t>
      </w:r>
    </w:p>
    <w:p w:rsidR="005A76FB" w:rsidRDefault="005A76FB" w:rsidP="005A76FB">
      <w:pPr>
        <w:spacing w:before="0" w:after="0" w:line="386" w:lineRule="exact"/>
        <w:ind w:left="3239"/>
        <w:jc w:val="left"/>
        <w:tabs>
          <w:tab w:val="left" w:pos="3959"/>
        </w:tabs>
      </w:pPr>
      <w:r>
        <w:rPr>
          <w:rFonts w:ascii="Garamond" w:eastAsia="Garamond" w:hAnsi="Garamond" w:cs="Garamond"/>
          <w:u w:val="none"/>
          <w:sz w:val="21"/>
          <w:position w:val="0"/>
          <w:color w:val="120f0e"/>
          <w:spacing w:val="0"/>
          <w:noProof w:val="true"/>
        </w:rPr>
        <w:t>3.</w:t>
      </w:r>
      <w:r>
        <w:rPr>
          <w:rFonts w:cs="Calibri"/>
          <w:u w:val="none"/>
          <w:color w:val="000000"/>
          <w:w w:val="100"/>
        </w:rPr>
        <w:tab/>
      </w:r>
      <w:r>
        <w:rPr>
          <w:rFonts w:ascii="Garamond" w:eastAsia="Garamond" w:hAnsi="Garamond" w:cs="Garamond"/>
          <w:u w:val="none"/>
          <w:sz w:val="21"/>
          <w:position w:val="0"/>
          <w:color w:val="120f0e"/>
          <w:spacing w:val="-16"/>
          <w:noProof w:val="true"/>
        </w:rPr>
        <w:t>All desktop hardware and software, including:</w:t>
      </w:r>
    </w:p>
    <w:p w:rsidR="005A76FB" w:rsidRDefault="005A76FB" w:rsidP="005A76FB">
      <w:pPr>
        <w:spacing w:before="0" w:after="0" w:line="386" w:lineRule="exact"/>
        <w:ind w:left="3959"/>
        <w:jc w:val="left"/>
        <w:tabs>
          <w:tab w:val="left" w:pos="4679"/>
          <w:tab w:val="left" w:pos="7026"/>
          <w:tab w:val="left" w:pos="7239"/>
        </w:tabs>
      </w:pPr>
      <w:r>
        <w:rPr>
          <w:rFonts w:ascii="Garamond" w:eastAsia="Garamond" w:hAnsi="Garamond" w:cs="Garamond"/>
          <w:u w:val="none"/>
          <w:sz w:val="21"/>
          <w:position w:val="0"/>
          <w:color w:val="120f0e"/>
          <w:spacing w:val="0"/>
          <w:noProof w:val="true"/>
        </w:rPr>
        <w:t>a.</w:t>
      </w:r>
      <w:r>
        <w:rPr>
          <w:rFonts w:cs="Calibri"/>
          <w:u w:val="none"/>
          <w:color w:val="000000"/>
          <w:w w:val="100"/>
        </w:rPr>
        <w:tab/>
      </w:r>
      <w:r>
        <w:rPr>
          <w:rFonts w:ascii="Garamond" w:eastAsia="Garamond" w:hAnsi="Garamond" w:cs="Garamond"/>
          <w:u w:val="none"/>
          <w:sz w:val="21"/>
          <w:position w:val="0"/>
          <w:color w:val="120f0e"/>
          <w:spacing w:val="-18"/>
          <w:noProof w:val="true"/>
        </w:rPr>
        <w:t>office document programs (</w:t>
      </w:r>
      <w:r>
        <w:rPr>
          <w:rFonts w:cs="Calibri"/>
          <w:u w:val="none"/>
          <w:color w:val="000000"/>
          <w:w w:val="100"/>
        </w:rPr>
        <w:tab/>
      </w:r>
      <w:r>
        <w:rPr>
          <w:rFonts w:ascii="Garamond" w:eastAsia="Garamond" w:hAnsi="Garamond" w:cs="Garamond"/>
          <w:u w:val="none"/>
          <w:sz w:val="21"/>
          <w:position w:val="0"/>
          <w:color w:val="120f0e"/>
          <w:spacing w:val="-40"/>
          <w:noProof w:val="true"/>
          <w:i/>
        </w:rPr>
        <w:t>e.g</w:t>
      </w:r>
      <w:r>
        <w:rPr>
          <w:rFonts w:cs="Calibri"/>
          <w:u w:val="none"/>
          <w:color w:val="000000"/>
          <w:w w:val="100"/>
        </w:rPr>
        <w:tab/>
      </w:r>
      <w:r>
        <w:rPr>
          <w:rFonts w:ascii="Garamond" w:eastAsia="Garamond" w:hAnsi="Garamond" w:cs="Garamond"/>
          <w:u w:val="none"/>
          <w:sz w:val="21"/>
          <w:position w:val="0"/>
          <w:color w:val="120f0e"/>
          <w:spacing w:val="-16"/>
          <w:noProof w:val="true"/>
        </w:rPr>
        <w:t>., word processing, spreadsheet programs)</w:t>
      </w:r>
    </w:p>
    <w:p w:rsidR="005A76FB" w:rsidRDefault="005A76FB" w:rsidP="005A76FB">
      <w:pPr>
        <w:spacing w:before="0" w:after="0" w:line="373" w:lineRule="exact"/>
        <w:ind w:left="3959"/>
        <w:jc w:val="left"/>
        <w:tabs>
          <w:tab w:val="left" w:pos="4679"/>
        </w:tabs>
      </w:pPr>
      <w:r>
        <w:rPr>
          <w:rFonts w:ascii="Garamond" w:eastAsia="Garamond" w:hAnsi="Garamond" w:cs="Garamond"/>
          <w:u w:val="none"/>
          <w:sz w:val="21"/>
          <w:position w:val="0"/>
          <w:color w:val="120f0e"/>
          <w:spacing w:val="-2147483648"/>
          <w:noProof w:val="true"/>
        </w:rPr>
        <w:t>b.</w:t>
      </w:r>
      <w:r>
        <w:rPr>
          <w:rFonts w:cs="Calibri"/>
          <w:u w:val="none"/>
          <w:color w:val="000000"/>
          <w:w w:val="100"/>
        </w:rPr>
        <w:tab/>
      </w:r>
      <w:r>
        <w:rPr>
          <w:rFonts w:ascii="Garamond" w:eastAsia="Garamond" w:hAnsi="Garamond" w:cs="Garamond"/>
          <w:u w:val="none"/>
          <w:sz w:val="21"/>
          <w:position w:val="0"/>
          <w:color w:val="120f0e"/>
          <w:spacing w:val="-18"/>
          <w:noProof w:val="true"/>
        </w:rPr>
        <w:t>internet browsers</w:t>
      </w:r>
    </w:p>
    <w:p w:rsidR="005A76FB" w:rsidRDefault="005A76FB" w:rsidP="005A76FB">
      <w:pPr>
        <w:spacing w:before="0" w:after="0" w:line="386" w:lineRule="exact"/>
        <w:ind w:left="3959"/>
        <w:jc w:val="left"/>
        <w:tabs>
          <w:tab w:val="left" w:pos="4679"/>
        </w:tabs>
      </w:pPr>
      <w:r>
        <w:rPr>
          <w:rFonts w:ascii="Garamond" w:eastAsia="Garamond" w:hAnsi="Garamond" w:cs="Garamond"/>
          <w:u w:val="none"/>
          <w:sz w:val="21"/>
          <w:position w:val="0"/>
          <w:color w:val="120f0e"/>
          <w:spacing w:val="-2147483648"/>
          <w:noProof w:val="true"/>
        </w:rPr>
        <w:t>c.</w:t>
      </w:r>
      <w:r>
        <w:rPr>
          <w:rFonts w:cs="Calibri"/>
          <w:u w:val="none"/>
          <w:color w:val="000000"/>
          <w:w w:val="100"/>
        </w:rPr>
        <w:tab/>
      </w:r>
      <w:r>
        <w:rPr>
          <w:rFonts w:ascii="Garamond" w:eastAsia="Garamond" w:hAnsi="Garamond" w:cs="Garamond"/>
          <w:u w:val="none"/>
          <w:sz w:val="21"/>
          <w:position w:val="0"/>
          <w:color w:val="120f0e"/>
          <w:spacing w:val="-18"/>
          <w:noProof w:val="true"/>
        </w:rPr>
        <w:t>electronic mail</w:t>
      </w:r>
    </w:p>
    <w:p w:rsidR="005A76FB" w:rsidRDefault="005A76FB" w:rsidP="005A76FB">
      <w:pPr>
        <w:spacing w:before="0" w:after="0" w:line="386" w:lineRule="exact"/>
        <w:ind w:left="3959"/>
        <w:jc w:val="left"/>
        <w:tabs>
          <w:tab w:val="left" w:pos="4679"/>
        </w:tabs>
      </w:pPr>
      <w:r>
        <w:rPr>
          <w:rFonts w:ascii="Garamond" w:eastAsia="Garamond" w:hAnsi="Garamond" w:cs="Garamond"/>
          <w:u w:val="none"/>
          <w:sz w:val="21"/>
          <w:position w:val="0"/>
          <w:color w:val="120f0e"/>
          <w:spacing w:val="0"/>
          <w:noProof w:val="true"/>
        </w:rPr>
        <w:t>d.</w:t>
      </w:r>
      <w:r>
        <w:rPr>
          <w:rFonts w:cs="Calibri"/>
          <w:u w:val="none"/>
          <w:color w:val="000000"/>
          <w:w w:val="100"/>
        </w:rPr>
        <w:tab/>
      </w:r>
      <w:r>
        <w:rPr>
          <w:rFonts w:ascii="Garamond" w:eastAsia="Garamond" w:hAnsi="Garamond" w:cs="Garamond"/>
          <w:u w:val="none"/>
          <w:sz w:val="21"/>
          <w:position w:val="0"/>
          <w:color w:val="120f0e"/>
          <w:spacing w:val="-18"/>
          <w:noProof w:val="true"/>
        </w:rPr>
        <w:t>calendar/scheduling</w:t>
      </w:r>
    </w:p>
    <w:p w:rsidR="005A76FB" w:rsidRDefault="005A76FB" w:rsidP="005A76FB">
      <w:pPr>
        <w:spacing w:before="0" w:after="0" w:line="386" w:lineRule="exact"/>
        <w:ind w:left="3959"/>
        <w:jc w:val="left"/>
        <w:tabs>
          <w:tab w:val="left" w:pos="4679"/>
        </w:tabs>
      </w:pPr>
      <w:r>
        <w:rPr>
          <w:rFonts w:ascii="Garamond" w:eastAsia="Garamond" w:hAnsi="Garamond" w:cs="Garamond"/>
          <w:u w:val="none"/>
          <w:sz w:val="21"/>
          <w:position w:val="0"/>
          <w:color w:val="120f0e"/>
          <w:spacing w:val="-2147483648"/>
          <w:noProof w:val="true"/>
        </w:rPr>
        <w:t>e.</w:t>
      </w:r>
      <w:r>
        <w:rPr>
          <w:rFonts w:cs="Calibri"/>
          <w:u w:val="none"/>
          <w:color w:val="000000"/>
          <w:w w:val="100"/>
        </w:rPr>
        <w:tab/>
      </w:r>
      <w:r>
        <w:rPr>
          <w:rFonts w:ascii="Garamond" w:eastAsia="Garamond" w:hAnsi="Garamond" w:cs="Garamond"/>
          <w:u w:val="none"/>
          <w:sz w:val="21"/>
          <w:position w:val="0"/>
          <w:color w:val="120f0e"/>
          <w:spacing w:val="-19"/>
          <w:noProof w:val="true"/>
        </w:rPr>
        <w:t>database management programs</w:t>
      </w:r>
    </w:p>
    <w:p w:rsidR="005A76FB" w:rsidRDefault="005A76FB" w:rsidP="005A76FB">
      <w:pPr>
        <w:spacing w:before="0" w:after="0" w:line="386" w:lineRule="exact"/>
        <w:ind w:left="3959"/>
        <w:jc w:val="left"/>
        <w:tabs>
          <w:tab w:val="left" w:pos="4679"/>
        </w:tabs>
      </w:pPr>
      <w:r>
        <w:rPr>
          <w:rFonts w:ascii="Garamond" w:eastAsia="Garamond" w:hAnsi="Garamond" w:cs="Garamond"/>
          <w:u w:val="none"/>
          <w:sz w:val="21"/>
          <w:position w:val="0"/>
          <w:color w:val="120f0e"/>
          <w:spacing w:val="-2147483648"/>
          <w:noProof w:val="true"/>
        </w:rPr>
        <w:t>f.</w:t>
      </w:r>
      <w:r>
        <w:rPr>
          <w:rFonts w:cs="Calibri"/>
          <w:u w:val="none"/>
          <w:color w:val="000000"/>
          <w:w w:val="100"/>
        </w:rPr>
        <w:tab/>
      </w:r>
      <w:r>
        <w:rPr>
          <w:rFonts w:ascii="Garamond" w:eastAsia="Garamond" w:hAnsi="Garamond" w:cs="Garamond"/>
          <w:u w:val="none"/>
          <w:sz w:val="21"/>
          <w:position w:val="0"/>
          <w:color w:val="120f0e"/>
          <w:spacing w:val="-16"/>
          <w:noProof w:val="true"/>
        </w:rPr>
        <w:t>industry-specific applications</w:t>
      </w:r>
    </w:p>
    <w:p w:rsidR="005A76FB" w:rsidRDefault="005A76FB" w:rsidP="005A76FB">
      <w:pPr>
        <w:spacing w:before="0" w:after="0" w:line="373" w:lineRule="exact"/>
        <w:ind w:left="3959"/>
        <w:jc w:val="left"/>
        <w:tabs>
          <w:tab w:val="left" w:pos="4679"/>
        </w:tabs>
      </w:pPr>
      <w:r>
        <w:rPr>
          <w:rFonts w:ascii="Garamond" w:eastAsia="Garamond" w:hAnsi="Garamond" w:cs="Garamond"/>
          <w:u w:val="none"/>
          <w:sz w:val="21"/>
          <w:position w:val="0"/>
          <w:color w:val="120f0e"/>
          <w:spacing w:val="-2147483648"/>
          <w:noProof w:val="true"/>
        </w:rPr>
        <w:t>g.</w:t>
      </w:r>
      <w:r>
        <w:rPr>
          <w:rFonts w:cs="Calibri"/>
          <w:u w:val="none"/>
          <w:color w:val="000000"/>
          <w:w w:val="100"/>
        </w:rPr>
        <w:tab/>
      </w:r>
      <w:r>
        <w:rPr>
          <w:rFonts w:ascii="Garamond" w:eastAsia="Garamond" w:hAnsi="Garamond" w:cs="Garamond"/>
          <w:u w:val="none"/>
          <w:sz w:val="21"/>
          <w:position w:val="0"/>
          <w:color w:val="120f0e"/>
          <w:spacing w:val="-17"/>
          <w:noProof w:val="true"/>
        </w:rPr>
        <w:t>finance or accounting systems</w:t>
      </w:r>
    </w:p>
    <w:p w:rsidR="005A76FB" w:rsidRDefault="005A76FB" w:rsidP="005A76FB">
      <w:pPr>
        <w:spacing w:before="0" w:after="0" w:line="386" w:lineRule="exact"/>
        <w:ind w:left="3959"/>
        <w:jc w:val="left"/>
        <w:tabs>
          <w:tab w:val="left" w:pos="4679"/>
        </w:tabs>
      </w:pPr>
      <w:r>
        <w:rPr>
          <w:rFonts w:ascii="Garamond" w:eastAsia="Garamond" w:hAnsi="Garamond" w:cs="Garamond"/>
          <w:u w:val="none"/>
          <w:sz w:val="21"/>
          <w:position w:val="0"/>
          <w:color w:val="120f0e"/>
          <w:spacing w:val="-2147483648"/>
          <w:noProof w:val="true"/>
        </w:rPr>
        <w:t>h.</w:t>
      </w:r>
      <w:r>
        <w:rPr>
          <w:rFonts w:cs="Calibri"/>
          <w:u w:val="none"/>
          <w:color w:val="000000"/>
          <w:w w:val="100"/>
        </w:rPr>
        <w:tab/>
      </w:r>
      <w:r>
        <w:rPr>
          <w:rFonts w:ascii="Garamond" w:eastAsia="Garamond" w:hAnsi="Garamond" w:cs="Garamond"/>
          <w:u w:val="none"/>
          <w:sz w:val="21"/>
          <w:position w:val="0"/>
          <w:color w:val="120f0e"/>
          <w:spacing w:val="-17"/>
          <w:noProof w:val="true"/>
        </w:rPr>
        <w:t>remote connection applications</w:t>
      </w:r>
    </w:p>
    <w:p w:rsidR="005A76FB" w:rsidRDefault="005A76FB" w:rsidP="005A76FB">
      <w:pPr>
        <w:spacing w:before="0" w:after="0" w:line="386" w:lineRule="exact"/>
        <w:ind w:left="3959"/>
        <w:jc w:val="left"/>
        <w:tabs>
          <w:tab w:val="left" w:pos="4679"/>
        </w:tabs>
      </w:pPr>
      <w:r>
        <w:rPr>
          <w:rFonts w:ascii="Garamond" w:eastAsia="Garamond" w:hAnsi="Garamond" w:cs="Garamond"/>
          <w:u w:val="none"/>
          <w:sz w:val="21"/>
          <w:position w:val="0"/>
          <w:color w:val="120f0e"/>
          <w:spacing w:val="0"/>
          <w:noProof w:val="true"/>
        </w:rPr>
        <w:t>i.</w:t>
      </w:r>
      <w:r>
        <w:rPr>
          <w:rFonts w:cs="Calibri"/>
          <w:u w:val="none"/>
          <w:color w:val="000000"/>
          <w:w w:val="100"/>
        </w:rPr>
        <w:tab/>
      </w:r>
      <w:r>
        <w:rPr>
          <w:rFonts w:ascii="Garamond" w:eastAsia="Garamond" w:hAnsi="Garamond" w:cs="Garamond"/>
          <w:u w:val="none"/>
          <w:sz w:val="21"/>
          <w:position w:val="0"/>
          <w:color w:val="120f0e"/>
          <w:spacing w:val="-15"/>
          <w:noProof w:val="true"/>
        </w:rPr>
        <w:t>instant mail or “chat” programs</w:t>
      </w:r>
    </w:p>
    <w:p w:rsidR="005A76FB" w:rsidRDefault="005A76FB" w:rsidP="005A76FB">
      <w:pPr>
        <w:spacing w:before="0" w:after="0" w:line="386" w:lineRule="exact"/>
        <w:ind w:left="3239"/>
        <w:jc w:val="left"/>
        <w:tabs>
          <w:tab w:val="left" w:pos="3959"/>
          <w:tab w:val="left" w:pos="7666"/>
          <w:tab w:val="left" w:pos="7933"/>
        </w:tabs>
      </w:pPr>
      <w:r>
        <w:rPr>
          <w:rFonts w:ascii="Garamond" w:eastAsia="Garamond" w:hAnsi="Garamond" w:cs="Garamond"/>
          <w:u w:val="none"/>
          <w:sz w:val="21"/>
          <w:position w:val="0"/>
          <w:color w:val="120f0e"/>
          <w:spacing w:val="0"/>
          <w:noProof w:val="true"/>
        </w:rPr>
        <w:t>4.</w:t>
      </w:r>
      <w:r>
        <w:rPr>
          <w:rFonts w:cs="Calibri"/>
          <w:u w:val="none"/>
          <w:color w:val="000000"/>
          <w:w w:val="100"/>
        </w:rPr>
        <w:tab/>
      </w:r>
      <w:r>
        <w:rPr>
          <w:rFonts w:ascii="Garamond" w:eastAsia="Garamond" w:hAnsi="Garamond" w:cs="Garamond"/>
          <w:u w:val="none"/>
          <w:sz w:val="21"/>
          <w:position w:val="0"/>
          <w:color w:val="120f0e"/>
          <w:spacing w:val="-15"/>
          <w:noProof w:val="true"/>
        </w:rPr>
        <w:t>All data storage locations available to users (</w:t>
      </w:r>
      <w:r>
        <w:rPr>
          <w:rFonts w:cs="Calibri"/>
          <w:u w:val="none"/>
          <w:color w:val="000000"/>
          <w:w w:val="100"/>
        </w:rPr>
        <w:tab/>
      </w:r>
      <w:r>
        <w:rPr>
          <w:rFonts w:ascii="Garamond" w:eastAsia="Garamond" w:hAnsi="Garamond" w:cs="Garamond"/>
          <w:u w:val="none"/>
          <w:sz w:val="21"/>
          <w:position w:val="0"/>
          <w:color w:val="120f0e"/>
          <w:spacing w:val="-25"/>
          <w:noProof w:val="true"/>
          <w:i/>
        </w:rPr>
        <w:t>e.g.</w:t>
      </w:r>
      <w:r>
        <w:rPr>
          <w:rFonts w:cs="Calibri"/>
          <w:u w:val="none"/>
          <w:color w:val="000000"/>
          <w:w w:val="100"/>
        </w:rPr>
        <w:tab/>
      </w:r>
      <w:r>
        <w:rPr>
          <w:rFonts w:ascii="Garamond" w:eastAsia="Garamond" w:hAnsi="Garamond" w:cs="Garamond"/>
          <w:u w:val="none"/>
          <w:sz w:val="21"/>
          <w:position w:val="0"/>
          <w:color w:val="120f0e"/>
          <w:spacing w:val="-16"/>
          <w:noProof w:val="true"/>
        </w:rPr>
        <w:t>, local hard drives, network drive</w:t>
      </w:r>
    </w:p>
    <w:p w:rsidR="005A76FB" w:rsidRDefault="005A76FB" w:rsidP="005A76FB">
      <w:pPr>
        <w:spacing w:before="0" w:after="0" w:line="853" w:lineRule="exact"/>
        <w:ind w:left="10933"/>
        <w:jc w:val="left"/>
      </w:pPr>
      <w:r>
        <w:rPr>
          <w:rFonts w:ascii="Arial" w:eastAsia="Arial" w:hAnsi="Arial" w:cs="Arial"/>
          <w:u w:val="none"/>
          <w:sz w:val="16"/>
          <w:position w:val="0"/>
          <w:color w:val="231f20"/>
          <w:spacing w:val="0"/>
          <w:noProof w:val="true"/>
        </w:rPr>
        <w:t>67</w:t>
      </w:r>
    </w:p>
    <w:bookmarkStart w:id="78" w:name="78"/>
    <w:bookmarkEnd w:id="78"/>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86" type="#_x0000_t75" style="position:absolute;margin-left:0pt;margin-top:0pt;width:612pt;height:792pt;z-index:-251658121;mso-position-horizontal-relative:page;mso-position-vertical-relative:page">
            <v:imagedata r:id="rId86"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439" w:lineRule="exact"/>
        <w:ind w:left="3959"/>
        <w:jc w:val="left"/>
      </w:pPr>
      <w:r>
        <w:rPr>
          <w:rFonts w:ascii="Garamond" w:eastAsia="Garamond" w:hAnsi="Garamond" w:cs="Garamond"/>
          <w:u w:val="none"/>
          <w:sz w:val="21"/>
          <w:position w:val="0"/>
          <w:color w:val="120f0e"/>
          <w:spacing w:val="-16"/>
          <w:noProof w:val="true"/>
        </w:rPr>
        <w:t>locations, removable media, third-party storage locations)</w:t>
      </w:r>
    </w:p>
    <w:p w:rsidR="005A76FB" w:rsidRDefault="005A76FB" w:rsidP="005A76FB">
      <w:pPr>
        <w:spacing w:before="0" w:after="0" w:line="386" w:lineRule="exact"/>
        <w:ind w:left="3226"/>
        <w:jc w:val="left"/>
        <w:tabs>
          <w:tab w:val="left" w:pos="3959"/>
          <w:tab w:val="left" w:pos="7039"/>
          <w:tab w:val="left" w:pos="7306"/>
        </w:tabs>
      </w:pPr>
      <w:r>
        <w:rPr>
          <w:rFonts w:ascii="Garamond" w:eastAsia="Garamond" w:hAnsi="Garamond" w:cs="Garamond"/>
          <w:u w:val="none"/>
          <w:sz w:val="21"/>
          <w:position w:val="0"/>
          <w:color w:val="120f0e"/>
          <w:spacing w:val="0"/>
          <w:noProof w:val="true"/>
        </w:rPr>
        <w:t>5.</w:t>
      </w:r>
      <w:r>
        <w:rPr>
          <w:rFonts w:cs="Calibri"/>
          <w:u w:val="none"/>
          <w:color w:val="000000"/>
          <w:w w:val="100"/>
        </w:rPr>
        <w:tab/>
      </w:r>
      <w:r>
        <w:rPr>
          <w:rFonts w:ascii="Garamond" w:eastAsia="Garamond" w:hAnsi="Garamond" w:cs="Garamond"/>
          <w:u w:val="none"/>
          <w:sz w:val="21"/>
          <w:position w:val="0"/>
          <w:color w:val="120f0e"/>
          <w:spacing w:val="-17"/>
          <w:noProof w:val="true"/>
        </w:rPr>
        <w:t>All portable hardware and software (</w:t>
      </w:r>
      <w:r>
        <w:rPr>
          <w:rFonts w:cs="Calibri"/>
          <w:u w:val="none"/>
          <w:color w:val="000000"/>
          <w:w w:val="100"/>
        </w:rPr>
        <w:tab/>
      </w:r>
      <w:r>
        <w:rPr>
          <w:rFonts w:ascii="Garamond" w:eastAsia="Garamond" w:hAnsi="Garamond" w:cs="Garamond"/>
          <w:u w:val="none"/>
          <w:sz w:val="21"/>
          <w:position w:val="0"/>
          <w:color w:val="120f0e"/>
          <w:spacing w:val="-25"/>
          <w:noProof w:val="true"/>
          <w:i/>
        </w:rPr>
        <w:t>e.g.</w:t>
      </w:r>
      <w:r>
        <w:rPr>
          <w:rFonts w:cs="Calibri"/>
          <w:u w:val="none"/>
          <w:color w:val="000000"/>
          <w:w w:val="100"/>
        </w:rPr>
        <w:tab/>
      </w:r>
      <w:r>
        <w:rPr>
          <w:rFonts w:ascii="Garamond" w:eastAsia="Garamond" w:hAnsi="Garamond" w:cs="Garamond"/>
          <w:u w:val="none"/>
          <w:sz w:val="21"/>
          <w:position w:val="0"/>
          <w:color w:val="120f0e"/>
          <w:spacing w:val="-18"/>
          <w:noProof w:val="true"/>
        </w:rPr>
        <w:t>, notebook computers, PDA, removable</w:t>
      </w:r>
    </w:p>
    <w:p w:rsidR="005A76FB" w:rsidRDefault="005A76FB" w:rsidP="005A76FB">
      <w:pPr>
        <w:spacing w:before="0" w:after="0" w:line="266" w:lineRule="exact"/>
        <w:ind w:left="3959"/>
        <w:jc w:val="left"/>
      </w:pPr>
      <w:r>
        <w:rPr>
          <w:rFonts w:ascii="Garamond" w:eastAsia="Garamond" w:hAnsi="Garamond" w:cs="Garamond"/>
          <w:u w:val="none"/>
          <w:sz w:val="21"/>
          <w:position w:val="0"/>
          <w:color w:val="120f0e"/>
          <w:spacing w:val="-16"/>
          <w:noProof w:val="true"/>
        </w:rPr>
        <w:t>drives, etc.)</w:t>
      </w:r>
    </w:p>
    <w:p w:rsidR="005A76FB" w:rsidRDefault="005A76FB" w:rsidP="005A76FB">
      <w:pPr>
        <w:spacing w:before="0" w:after="0" w:line="373" w:lineRule="exact"/>
        <w:ind w:left="3226"/>
        <w:jc w:val="left"/>
        <w:tabs>
          <w:tab w:val="left" w:pos="3959"/>
        </w:tabs>
      </w:pPr>
      <w:r>
        <w:rPr>
          <w:rFonts w:ascii="Garamond" w:eastAsia="Garamond" w:hAnsi="Garamond" w:cs="Garamond"/>
          <w:u w:val="none"/>
          <w:sz w:val="21"/>
          <w:position w:val="0"/>
          <w:color w:val="120f0e"/>
          <w:spacing w:val="0"/>
          <w:noProof w:val="true"/>
        </w:rPr>
        <w:t>6.</w:t>
      </w:r>
      <w:r>
        <w:rPr>
          <w:rFonts w:cs="Calibri"/>
          <w:u w:val="none"/>
          <w:color w:val="000000"/>
          <w:w w:val="100"/>
        </w:rPr>
        <w:tab/>
      </w:r>
      <w:r>
        <w:rPr>
          <w:rFonts w:ascii="Garamond" w:eastAsia="Garamond" w:hAnsi="Garamond" w:cs="Garamond"/>
          <w:u w:val="none"/>
          <w:sz w:val="21"/>
          <w:position w:val="0"/>
          <w:color w:val="120f0e"/>
          <w:spacing w:val="-15"/>
          <w:noProof w:val="true"/>
        </w:rPr>
        <w:t>All “backup” systems (hardware and software)</w:t>
      </w:r>
    </w:p>
    <w:p w:rsidR="005A76FB" w:rsidRDefault="005A76FB" w:rsidP="005A76FB">
      <w:pPr>
        <w:spacing w:before="0" w:after="0" w:line="386" w:lineRule="exact"/>
        <w:ind w:left="3959"/>
        <w:jc w:val="left"/>
        <w:tabs>
          <w:tab w:val="left" w:pos="4679"/>
          <w:tab w:val="left" w:pos="10106"/>
          <w:tab w:val="left" w:pos="10373"/>
        </w:tabs>
      </w:pPr>
      <w:r>
        <w:rPr>
          <w:rFonts w:ascii="Garamond" w:eastAsia="Garamond" w:hAnsi="Garamond" w:cs="Garamond"/>
          <w:u w:val="none"/>
          <w:sz w:val="21"/>
          <w:position w:val="0"/>
          <w:color w:val="120f0e"/>
          <w:spacing w:val="0"/>
          <w:noProof w:val="true"/>
        </w:rPr>
        <w:t>a.</w:t>
      </w:r>
      <w:r>
        <w:rPr>
          <w:rFonts w:cs="Calibri"/>
          <w:u w:val="none"/>
          <w:color w:val="000000"/>
          <w:w w:val="100"/>
        </w:rPr>
        <w:tab/>
      </w:r>
      <w:r>
        <w:rPr>
          <w:rFonts w:ascii="Garamond" w:eastAsia="Garamond" w:hAnsi="Garamond" w:cs="Garamond"/>
          <w:u w:val="none"/>
          <w:sz w:val="21"/>
          <w:position w:val="0"/>
          <w:color w:val="120f0e"/>
          <w:spacing w:val="-17"/>
          <w:noProof w:val="true"/>
        </w:rPr>
        <w:t>For what purpose(s) does the organization keep backup media (</w:t>
      </w:r>
      <w:r>
        <w:rPr>
          <w:rFonts w:cs="Calibri"/>
          <w:u w:val="none"/>
          <w:color w:val="000000"/>
          <w:w w:val="100"/>
        </w:rPr>
        <w:tab/>
      </w:r>
      <w:r>
        <w:rPr>
          <w:rFonts w:ascii="Garamond" w:eastAsia="Garamond" w:hAnsi="Garamond" w:cs="Garamond"/>
          <w:u w:val="none"/>
          <w:sz w:val="21"/>
          <w:position w:val="0"/>
          <w:color w:val="120f0e"/>
          <w:spacing w:val="-25"/>
          <w:noProof w:val="true"/>
          <w:i/>
        </w:rPr>
        <w:t>e.g.</w:t>
      </w:r>
      <w:r>
        <w:rPr>
          <w:rFonts w:cs="Calibri"/>
          <w:u w:val="none"/>
          <w:color w:val="000000"/>
          <w:w w:val="100"/>
        </w:rPr>
        <w:tab/>
      </w:r>
      <w:r>
        <w:rPr>
          <w:rFonts w:ascii="Garamond" w:eastAsia="Garamond" w:hAnsi="Garamond" w:cs="Garamond"/>
          <w:u w:val="none"/>
          <w:sz w:val="21"/>
          <w:position w:val="0"/>
          <w:color w:val="120f0e"/>
          <w:spacing w:val="-18"/>
          <w:noProof w:val="true"/>
        </w:rPr>
        <w:t>, tapes)?</w:t>
      </w:r>
    </w:p>
    <w:p w:rsidR="005A76FB" w:rsidRDefault="005A76FB" w:rsidP="005A76FB">
      <w:pPr>
        <w:spacing w:before="0" w:after="0" w:line="266" w:lineRule="exact"/>
        <w:ind w:left="4679"/>
        <w:jc w:val="left"/>
      </w:pPr>
      <w:r>
        <w:rPr>
          <w:rFonts w:ascii="Garamond" w:eastAsia="Garamond" w:hAnsi="Garamond" w:cs="Garamond"/>
          <w:u w:val="none"/>
          <w:sz w:val="21"/>
          <w:position w:val="0"/>
          <w:color w:val="120f0e"/>
          <w:spacing w:val="-16"/>
          <w:noProof w:val="true"/>
        </w:rPr>
        <w:t>(Disaster recovery? To restore individual accounts? As a means to ensure</w:t>
      </w:r>
    </w:p>
    <w:p w:rsidR="005A76FB" w:rsidRDefault="005A76FB" w:rsidP="005A76FB">
      <w:pPr>
        <w:spacing w:before="0" w:after="0" w:line="266" w:lineRule="exact"/>
        <w:ind w:left="4679"/>
        <w:jc w:val="left"/>
      </w:pPr>
      <w:r>
        <w:rPr>
          <w:rFonts w:ascii="Garamond" w:eastAsia="Garamond" w:hAnsi="Garamond" w:cs="Garamond"/>
          <w:u w:val="none"/>
          <w:sz w:val="21"/>
          <w:position w:val="0"/>
          <w:color w:val="120f0e"/>
          <w:spacing w:val="-17"/>
          <w:noProof w:val="true"/>
        </w:rPr>
        <w:t>records retention? Other?)</w:t>
      </w:r>
    </w:p>
    <w:p w:rsidR="005A76FB" w:rsidRDefault="005A76FB" w:rsidP="005A76FB">
      <w:pPr>
        <w:spacing w:before="0" w:after="0" w:line="386" w:lineRule="exact"/>
        <w:ind w:left="3959"/>
        <w:jc w:val="left"/>
        <w:tabs>
          <w:tab w:val="left" w:pos="4679"/>
        </w:tabs>
      </w:pPr>
      <w:r>
        <w:rPr>
          <w:rFonts w:ascii="Garamond" w:eastAsia="Garamond" w:hAnsi="Garamond" w:cs="Garamond"/>
          <w:u w:val="none"/>
          <w:sz w:val="21"/>
          <w:position w:val="0"/>
          <w:color w:val="120f0e"/>
          <w:spacing w:val="-2147483648"/>
          <w:noProof w:val="true"/>
        </w:rPr>
        <w:t>b.</w:t>
      </w:r>
      <w:r>
        <w:rPr>
          <w:rFonts w:cs="Calibri"/>
          <w:u w:val="none"/>
          <w:color w:val="000000"/>
          <w:w w:val="100"/>
        </w:rPr>
        <w:tab/>
      </w:r>
      <w:r>
        <w:rPr>
          <w:rFonts w:ascii="Garamond" w:eastAsia="Garamond" w:hAnsi="Garamond" w:cs="Garamond"/>
          <w:u w:val="none"/>
          <w:sz w:val="21"/>
          <w:position w:val="0"/>
          <w:color w:val="120f0e"/>
          <w:spacing w:val="-17"/>
          <w:noProof w:val="true"/>
        </w:rPr>
        <w:t>How often are backups made? Are they complete backups or incremental?</w:t>
      </w:r>
    </w:p>
    <w:p w:rsidR="005A76FB" w:rsidRDefault="005A76FB" w:rsidP="005A76FB">
      <w:pPr>
        <w:spacing w:before="0" w:after="0" w:line="373" w:lineRule="exact"/>
        <w:ind w:left="3959"/>
        <w:jc w:val="left"/>
        <w:tabs>
          <w:tab w:val="left" w:pos="4679"/>
        </w:tabs>
      </w:pPr>
      <w:r>
        <w:rPr>
          <w:rFonts w:ascii="Garamond" w:eastAsia="Garamond" w:hAnsi="Garamond" w:cs="Garamond"/>
          <w:u w:val="none"/>
          <w:sz w:val="21"/>
          <w:position w:val="0"/>
          <w:color w:val="120f0e"/>
          <w:spacing w:val="-2147483648"/>
          <w:noProof w:val="true"/>
        </w:rPr>
        <w:t>c.</w:t>
      </w:r>
      <w:r>
        <w:rPr>
          <w:rFonts w:cs="Calibri"/>
          <w:u w:val="none"/>
          <w:color w:val="000000"/>
          <w:w w:val="100"/>
        </w:rPr>
        <w:tab/>
      </w:r>
      <w:r>
        <w:rPr>
          <w:rFonts w:ascii="Garamond" w:eastAsia="Garamond" w:hAnsi="Garamond" w:cs="Garamond"/>
          <w:u w:val="none"/>
          <w:sz w:val="21"/>
          <w:position w:val="0"/>
          <w:color w:val="120f0e"/>
          <w:spacing w:val="-16"/>
          <w:noProof w:val="true"/>
        </w:rPr>
        <w:t>What is the length of retention of backup media?</w:t>
      </w:r>
    </w:p>
    <w:p w:rsidR="005A76FB" w:rsidRDefault="005A76FB" w:rsidP="005A76FB">
      <w:pPr>
        <w:spacing w:before="0" w:after="0" w:line="386" w:lineRule="exact"/>
        <w:ind w:left="3959"/>
        <w:jc w:val="left"/>
        <w:tabs>
          <w:tab w:val="left" w:pos="4679"/>
        </w:tabs>
      </w:pPr>
      <w:r>
        <w:rPr>
          <w:rFonts w:ascii="Garamond" w:eastAsia="Garamond" w:hAnsi="Garamond" w:cs="Garamond"/>
          <w:u w:val="none"/>
          <w:sz w:val="21"/>
          <w:position w:val="0"/>
          <w:color w:val="120f0e"/>
          <w:spacing w:val="0"/>
          <w:noProof w:val="true"/>
        </w:rPr>
        <w:t>d.</w:t>
      </w:r>
      <w:r>
        <w:rPr>
          <w:rFonts w:cs="Calibri"/>
          <w:u w:val="none"/>
          <w:color w:val="000000"/>
          <w:w w:val="100"/>
        </w:rPr>
        <w:tab/>
      </w:r>
      <w:r>
        <w:rPr>
          <w:rFonts w:ascii="Garamond" w:eastAsia="Garamond" w:hAnsi="Garamond" w:cs="Garamond"/>
          <w:u w:val="none"/>
          <w:sz w:val="21"/>
          <w:position w:val="0"/>
          <w:color w:val="120f0e"/>
          <w:spacing w:val="-16"/>
          <w:noProof w:val="true"/>
        </w:rPr>
        <w:t>Does disposal occur immediately when the retention expires?</w:t>
      </w:r>
    </w:p>
    <w:p w:rsidR="005A76FB" w:rsidRDefault="005A76FB" w:rsidP="005A76FB">
      <w:pPr>
        <w:spacing w:before="0" w:after="0" w:line="386" w:lineRule="exact"/>
        <w:ind w:left="3959"/>
        <w:jc w:val="left"/>
        <w:tabs>
          <w:tab w:val="left" w:pos="4679"/>
        </w:tabs>
      </w:pPr>
      <w:r>
        <w:rPr>
          <w:rFonts w:ascii="Garamond" w:eastAsia="Garamond" w:hAnsi="Garamond" w:cs="Garamond"/>
          <w:u w:val="none"/>
          <w:sz w:val="21"/>
          <w:position w:val="0"/>
          <w:color w:val="120f0e"/>
          <w:spacing w:val="-2147483648"/>
          <w:noProof w:val="true"/>
        </w:rPr>
        <w:t>e.</w:t>
      </w:r>
      <w:r>
        <w:rPr>
          <w:rFonts w:cs="Calibri"/>
          <w:u w:val="none"/>
          <w:color w:val="000000"/>
          <w:w w:val="100"/>
        </w:rPr>
        <w:tab/>
      </w:r>
      <w:r>
        <w:rPr>
          <w:rFonts w:ascii="Garamond" w:eastAsia="Garamond" w:hAnsi="Garamond" w:cs="Garamond"/>
          <w:u w:val="none"/>
          <w:sz w:val="21"/>
          <w:position w:val="0"/>
          <w:color w:val="120f0e"/>
          <w:spacing w:val="-15"/>
          <w:noProof w:val="true"/>
        </w:rPr>
        <w:t>If a backup tape is simply released for reuse, is there a concern over the</w:t>
      </w:r>
    </w:p>
    <w:p w:rsidR="005A76FB" w:rsidRDefault="005A76FB" w:rsidP="005A76FB">
      <w:pPr>
        <w:spacing w:before="0" w:after="0" w:line="266" w:lineRule="exact"/>
        <w:ind w:left="4679"/>
        <w:jc w:val="left"/>
      </w:pPr>
      <w:r>
        <w:rPr>
          <w:rFonts w:ascii="Garamond" w:eastAsia="Garamond" w:hAnsi="Garamond" w:cs="Garamond"/>
          <w:u w:val="none"/>
          <w:sz w:val="21"/>
          <w:position w:val="0"/>
          <w:color w:val="120f0e"/>
          <w:spacing w:val="-16"/>
          <w:noProof w:val="true"/>
        </w:rPr>
        <w:t>passage of time before reuse occurs?</w:t>
      </w:r>
    </w:p>
    <w:p w:rsidR="005A76FB" w:rsidRDefault="005A76FB" w:rsidP="005A76FB">
      <w:pPr>
        <w:spacing w:before="0" w:after="0" w:line="386" w:lineRule="exact"/>
        <w:ind w:left="3959"/>
        <w:jc w:val="left"/>
        <w:tabs>
          <w:tab w:val="left" w:pos="4679"/>
        </w:tabs>
      </w:pPr>
      <w:r>
        <w:rPr>
          <w:rFonts w:ascii="Garamond" w:eastAsia="Garamond" w:hAnsi="Garamond" w:cs="Garamond"/>
          <w:u w:val="none"/>
          <w:sz w:val="21"/>
          <w:position w:val="0"/>
          <w:color w:val="120f0e"/>
          <w:spacing w:val="-2147483648"/>
          <w:noProof w:val="true"/>
        </w:rPr>
        <w:t>f.</w:t>
      </w:r>
      <w:r>
        <w:rPr>
          <w:rFonts w:cs="Calibri"/>
          <w:u w:val="none"/>
          <w:color w:val="000000"/>
          <w:w w:val="100"/>
        </w:rPr>
        <w:tab/>
      </w:r>
      <w:r>
        <w:rPr>
          <w:rFonts w:ascii="Garamond" w:eastAsia="Garamond" w:hAnsi="Garamond" w:cs="Garamond"/>
          <w:u w:val="none"/>
          <w:sz w:val="21"/>
          <w:position w:val="0"/>
          <w:color w:val="120f0e"/>
          <w:spacing w:val="-16"/>
          <w:noProof w:val="true"/>
        </w:rPr>
        <w:t>Is the backup tape degaussed or otherwise erased as a whole, or simply</w:t>
      </w:r>
    </w:p>
    <w:p w:rsidR="005A76FB" w:rsidRDefault="005A76FB" w:rsidP="005A76FB">
      <w:pPr>
        <w:spacing w:before="0" w:after="0" w:line="253" w:lineRule="exact"/>
        <w:ind w:left="4679"/>
        <w:jc w:val="left"/>
      </w:pPr>
      <w:r>
        <w:rPr>
          <w:rFonts w:ascii="Garamond" w:eastAsia="Garamond" w:hAnsi="Garamond" w:cs="Garamond"/>
          <w:u w:val="none"/>
          <w:sz w:val="21"/>
          <w:position w:val="0"/>
          <w:color w:val="120f0e"/>
          <w:spacing w:val="-16"/>
          <w:noProof w:val="true"/>
        </w:rPr>
        <w:t>released for reuse?</w:t>
      </w:r>
    </w:p>
    <w:p w:rsidR="005A76FB" w:rsidRDefault="005A76FB" w:rsidP="005A76FB">
      <w:pPr>
        <w:spacing w:before="0" w:after="0" w:line="386" w:lineRule="exact"/>
        <w:ind w:left="3239"/>
        <w:jc w:val="left"/>
        <w:tabs>
          <w:tab w:val="left" w:pos="3959"/>
        </w:tabs>
      </w:pPr>
      <w:r>
        <w:rPr>
          <w:rFonts w:ascii="Garamond" w:eastAsia="Garamond" w:hAnsi="Garamond" w:cs="Garamond"/>
          <w:u w:val="none"/>
          <w:sz w:val="21"/>
          <w:position w:val="0"/>
          <w:color w:val="120f0e"/>
          <w:spacing w:val="0"/>
          <w:noProof w:val="true"/>
        </w:rPr>
        <w:t>7.</w:t>
      </w:r>
      <w:r>
        <w:rPr>
          <w:rFonts w:cs="Calibri"/>
          <w:u w:val="none"/>
          <w:color w:val="000000"/>
          <w:w w:val="100"/>
        </w:rPr>
        <w:tab/>
      </w:r>
      <w:r>
        <w:rPr>
          <w:rFonts w:ascii="Garamond" w:eastAsia="Garamond" w:hAnsi="Garamond" w:cs="Garamond"/>
          <w:u w:val="none"/>
          <w:sz w:val="21"/>
          <w:position w:val="0"/>
          <w:color w:val="120f0e"/>
          <w:spacing w:val="-16"/>
          <w:noProof w:val="true"/>
        </w:rPr>
        <w:t>All electronic data archives</w:t>
      </w:r>
    </w:p>
    <w:p w:rsidR="005A76FB" w:rsidRDefault="005A76FB" w:rsidP="005A76FB">
      <w:pPr>
        <w:spacing w:before="0" w:after="0" w:line="386" w:lineRule="exact"/>
        <w:ind w:left="3239"/>
        <w:jc w:val="left"/>
        <w:tabs>
          <w:tab w:val="left" w:pos="3959"/>
          <w:tab w:val="left" w:pos="7359"/>
          <w:tab w:val="left" w:pos="7626"/>
        </w:tabs>
      </w:pPr>
      <w:r>
        <w:rPr>
          <w:rFonts w:ascii="Garamond" w:eastAsia="Garamond" w:hAnsi="Garamond" w:cs="Garamond"/>
          <w:u w:val="none"/>
          <w:sz w:val="21"/>
          <w:position w:val="0"/>
          <w:color w:val="120f0e"/>
          <w:spacing w:val="0"/>
          <w:noProof w:val="true"/>
        </w:rPr>
        <w:t>8.</w:t>
      </w:r>
      <w:r>
        <w:rPr>
          <w:rFonts w:cs="Calibri"/>
          <w:u w:val="none"/>
          <w:color w:val="000000"/>
          <w:w w:val="100"/>
        </w:rPr>
        <w:tab/>
      </w:r>
      <w:r>
        <w:rPr>
          <w:rFonts w:ascii="Garamond" w:eastAsia="Garamond" w:hAnsi="Garamond" w:cs="Garamond"/>
          <w:u w:val="none"/>
          <w:sz w:val="21"/>
          <w:position w:val="0"/>
          <w:color w:val="120f0e"/>
          <w:spacing w:val="-17"/>
          <w:noProof w:val="true"/>
        </w:rPr>
        <w:t>All network components and locations (</w:t>
      </w:r>
      <w:r>
        <w:rPr>
          <w:rFonts w:cs="Calibri"/>
          <w:u w:val="none"/>
          <w:color w:val="000000"/>
          <w:w w:val="100"/>
        </w:rPr>
        <w:tab/>
      </w:r>
      <w:r>
        <w:rPr>
          <w:rFonts w:ascii="Garamond" w:eastAsia="Garamond" w:hAnsi="Garamond" w:cs="Garamond"/>
          <w:u w:val="none"/>
          <w:sz w:val="21"/>
          <w:position w:val="0"/>
          <w:color w:val="120f0e"/>
          <w:spacing w:val="-25"/>
          <w:noProof w:val="true"/>
          <w:i/>
        </w:rPr>
        <w:t>e.g.</w:t>
      </w:r>
      <w:r>
        <w:rPr>
          <w:rFonts w:cs="Calibri"/>
          <w:u w:val="none"/>
          <w:color w:val="000000"/>
          <w:w w:val="100"/>
        </w:rPr>
        <w:tab/>
      </w:r>
      <w:r>
        <w:rPr>
          <w:rFonts w:ascii="Garamond" w:eastAsia="Garamond" w:hAnsi="Garamond" w:cs="Garamond"/>
          <w:u w:val="none"/>
          <w:sz w:val="21"/>
          <w:position w:val="0"/>
          <w:color w:val="120f0e"/>
          <w:spacing w:val="-15"/>
          <w:noProof w:val="true"/>
        </w:rPr>
        <w:t>, routers, hubs, firewalls, etc.)</w:t>
      </w:r>
    </w:p>
    <w:p w:rsidR="005A76FB" w:rsidRDefault="005A76FB" w:rsidP="005A76FB">
      <w:pPr>
        <w:spacing w:before="0" w:after="0" w:line="386" w:lineRule="exact"/>
        <w:ind w:left="3239"/>
        <w:jc w:val="left"/>
        <w:tabs>
          <w:tab w:val="left" w:pos="3959"/>
        </w:tabs>
      </w:pPr>
      <w:r>
        <w:rPr>
          <w:rFonts w:ascii="Garamond" w:eastAsia="Garamond" w:hAnsi="Garamond" w:cs="Garamond"/>
          <w:u w:val="none"/>
          <w:sz w:val="21"/>
          <w:position w:val="0"/>
          <w:color w:val="120f0e"/>
          <w:spacing w:val="0"/>
          <w:noProof w:val="true"/>
        </w:rPr>
        <w:t>9.</w:t>
      </w:r>
      <w:r>
        <w:rPr>
          <w:rFonts w:cs="Calibri"/>
          <w:u w:val="none"/>
          <w:color w:val="000000"/>
          <w:w w:val="100"/>
        </w:rPr>
        <w:tab/>
      </w:r>
      <w:r>
        <w:rPr>
          <w:rFonts w:ascii="Garamond" w:eastAsia="Garamond" w:hAnsi="Garamond" w:cs="Garamond"/>
          <w:u w:val="none"/>
          <w:sz w:val="21"/>
          <w:position w:val="0"/>
          <w:color w:val="120f0e"/>
          <w:spacing w:val="-15"/>
          <w:noProof w:val="true"/>
        </w:rPr>
        <w:t>All data storage locations outside of the United States</w:t>
      </w:r>
    </w:p>
    <w:p w:rsidR="005A76FB" w:rsidRDefault="005A76FB" w:rsidP="005A76FB">
      <w:pPr>
        <w:spacing w:before="0" w:after="0" w:line="386" w:lineRule="exact"/>
        <w:ind w:left="3239"/>
        <w:jc w:val="left"/>
        <w:tabs>
          <w:tab w:val="left" w:pos="3959"/>
        </w:tabs>
      </w:pPr>
      <w:r>
        <w:rPr>
          <w:rFonts w:ascii="Garamond" w:eastAsia="Garamond" w:hAnsi="Garamond" w:cs="Garamond"/>
          <w:u w:val="none"/>
          <w:sz w:val="21"/>
          <w:position w:val="0"/>
          <w:color w:val="120f0e"/>
          <w:spacing w:val="0"/>
          <w:noProof w:val="true"/>
        </w:rPr>
        <w:t>10.</w:t>
      </w:r>
      <w:r>
        <w:rPr>
          <w:rFonts w:cs="Calibri"/>
          <w:u w:val="none"/>
          <w:color w:val="000000"/>
          <w:w w:val="100"/>
        </w:rPr>
        <w:tab/>
      </w:r>
      <w:r>
        <w:rPr>
          <w:rFonts w:ascii="Garamond" w:eastAsia="Garamond" w:hAnsi="Garamond" w:cs="Garamond"/>
          <w:u w:val="none"/>
          <w:sz w:val="21"/>
          <w:position w:val="0"/>
          <w:color w:val="120f0e"/>
          <w:spacing w:val="-15"/>
          <w:noProof w:val="true"/>
        </w:rPr>
        <w:t>All third parties involved in data collection or storage on behalf of the organization</w:t>
      </w:r>
    </w:p>
    <w:p w:rsidR="005A76FB" w:rsidRDefault="005A76FB" w:rsidP="005A76FB">
      <w:pPr>
        <w:spacing w:before="0" w:after="0" w:line="373" w:lineRule="exact"/>
        <w:ind w:left="3239"/>
        <w:jc w:val="left"/>
        <w:tabs>
          <w:tab w:val="left" w:pos="3959"/>
        </w:tabs>
      </w:pPr>
      <w:r>
        <w:rPr>
          <w:rFonts w:ascii="Garamond" w:eastAsia="Garamond" w:hAnsi="Garamond" w:cs="Garamond"/>
          <w:u w:val="none"/>
          <w:sz w:val="21"/>
          <w:position w:val="0"/>
          <w:color w:val="120f0e"/>
          <w:spacing w:val="0"/>
          <w:noProof w:val="true"/>
        </w:rPr>
        <w:t>11.</w:t>
      </w:r>
      <w:r>
        <w:rPr>
          <w:rFonts w:cs="Calibri"/>
          <w:u w:val="none"/>
          <w:color w:val="000000"/>
          <w:w w:val="100"/>
        </w:rPr>
        <w:tab/>
      </w:r>
      <w:r>
        <w:rPr>
          <w:rFonts w:ascii="Garamond" w:eastAsia="Garamond" w:hAnsi="Garamond" w:cs="Garamond"/>
          <w:u w:val="none"/>
          <w:sz w:val="21"/>
          <w:position w:val="0"/>
          <w:color w:val="120f0e"/>
          <w:spacing w:val="-15"/>
          <w:noProof w:val="true"/>
        </w:rPr>
        <w:t>If the organization uses file servers, how does the organization assure compliance</w:t>
      </w:r>
    </w:p>
    <w:p w:rsidR="005A76FB" w:rsidRDefault="005A76FB" w:rsidP="005A76FB">
      <w:pPr>
        <w:spacing w:before="0" w:after="0" w:line="266" w:lineRule="exact"/>
        <w:ind w:left="3959"/>
        <w:jc w:val="left"/>
      </w:pPr>
      <w:r>
        <w:rPr>
          <w:rFonts w:ascii="Garamond" w:eastAsia="Garamond" w:hAnsi="Garamond" w:cs="Garamond"/>
          <w:u w:val="none"/>
          <w:sz w:val="21"/>
          <w:position w:val="0"/>
          <w:color w:val="120f0e"/>
          <w:spacing w:val="-16"/>
          <w:noProof w:val="true"/>
        </w:rPr>
        <w:t>with retention schedules for:</w:t>
      </w:r>
    </w:p>
    <w:p w:rsidR="005A76FB" w:rsidRDefault="005A76FB" w:rsidP="005A76FB">
      <w:pPr>
        <w:spacing w:before="0" w:after="0" w:line="386" w:lineRule="exact"/>
        <w:ind w:left="3959"/>
        <w:jc w:val="left"/>
        <w:tabs>
          <w:tab w:val="left" w:pos="4679"/>
        </w:tabs>
      </w:pPr>
      <w:r>
        <w:rPr>
          <w:rFonts w:ascii="Garamond" w:eastAsia="Garamond" w:hAnsi="Garamond" w:cs="Garamond"/>
          <w:u w:val="none"/>
          <w:sz w:val="21"/>
          <w:position w:val="0"/>
          <w:color w:val="120f0e"/>
          <w:spacing w:val="0"/>
          <w:noProof w:val="true"/>
        </w:rPr>
        <w:t>a.</w:t>
      </w:r>
      <w:r>
        <w:rPr>
          <w:rFonts w:cs="Calibri"/>
          <w:u w:val="none"/>
          <w:color w:val="000000"/>
          <w:w w:val="100"/>
        </w:rPr>
        <w:tab/>
      </w:r>
      <w:r>
        <w:rPr>
          <w:rFonts w:ascii="Garamond" w:eastAsia="Garamond" w:hAnsi="Garamond" w:cs="Garamond"/>
          <w:u w:val="none"/>
          <w:sz w:val="21"/>
          <w:position w:val="0"/>
          <w:color w:val="120f0e"/>
          <w:spacing w:val="-16"/>
          <w:noProof w:val="true"/>
        </w:rPr>
        <w:t>the records on the server?</w:t>
      </w:r>
    </w:p>
    <w:p w:rsidR="005A76FB" w:rsidRDefault="005A76FB" w:rsidP="005A76FB">
      <w:pPr>
        <w:spacing w:before="0" w:after="0" w:line="386" w:lineRule="exact"/>
        <w:ind w:left="3959"/>
        <w:jc w:val="left"/>
        <w:tabs>
          <w:tab w:val="left" w:pos="4679"/>
        </w:tabs>
      </w:pPr>
      <w:r>
        <w:rPr>
          <w:rFonts w:ascii="Garamond" w:eastAsia="Garamond" w:hAnsi="Garamond" w:cs="Garamond"/>
          <w:u w:val="none"/>
          <w:sz w:val="21"/>
          <w:position w:val="0"/>
          <w:color w:val="120f0e"/>
          <w:spacing w:val="-2147483648"/>
          <w:noProof w:val="true"/>
        </w:rPr>
        <w:t>b.</w:t>
      </w:r>
      <w:r>
        <w:rPr>
          <w:rFonts w:cs="Calibri"/>
          <w:u w:val="none"/>
          <w:color w:val="000000"/>
          <w:w w:val="100"/>
        </w:rPr>
        <w:tab/>
      </w:r>
      <w:r>
        <w:rPr>
          <w:rFonts w:ascii="Garamond" w:eastAsia="Garamond" w:hAnsi="Garamond" w:cs="Garamond"/>
          <w:u w:val="none"/>
          <w:sz w:val="21"/>
          <w:position w:val="0"/>
          <w:color w:val="120f0e"/>
          <w:spacing w:val="-16"/>
          <w:noProof w:val="true"/>
        </w:rPr>
        <w:t>backup copies of the server?</w:t>
      </w:r>
    </w:p>
    <w:p w:rsidR="005A76FB" w:rsidRDefault="005A76FB" w:rsidP="005A76FB">
      <w:pPr>
        <w:spacing w:before="0" w:after="0" w:line="386" w:lineRule="exact"/>
        <w:ind w:left="3239"/>
        <w:jc w:val="left"/>
        <w:tabs>
          <w:tab w:val="left" w:pos="3959"/>
        </w:tabs>
      </w:pPr>
      <w:r>
        <w:rPr>
          <w:rFonts w:ascii="Garamond" w:eastAsia="Garamond" w:hAnsi="Garamond" w:cs="Garamond"/>
          <w:u w:val="none"/>
          <w:sz w:val="21"/>
          <w:position w:val="0"/>
          <w:color w:val="120f0e"/>
          <w:spacing w:val="0"/>
          <w:noProof w:val="true"/>
        </w:rPr>
        <w:t>12.</w:t>
      </w:r>
      <w:r>
        <w:rPr>
          <w:rFonts w:cs="Calibri"/>
          <w:u w:val="none"/>
          <w:color w:val="000000"/>
          <w:w w:val="100"/>
        </w:rPr>
        <w:tab/>
      </w:r>
      <w:r>
        <w:rPr>
          <w:rFonts w:ascii="Garamond" w:eastAsia="Garamond" w:hAnsi="Garamond" w:cs="Garamond"/>
          <w:u w:val="none"/>
          <w:sz w:val="21"/>
          <w:position w:val="0"/>
          <w:color w:val="120f0e"/>
          <w:spacing w:val="-16"/>
          <w:noProof w:val="true"/>
        </w:rPr>
        <w:t>Does the IT function take ownership of records compliance on file servers, or is this</w:t>
      </w:r>
    </w:p>
    <w:p w:rsidR="005A76FB" w:rsidRDefault="005A76FB" w:rsidP="005A76FB">
      <w:pPr>
        <w:spacing w:before="0" w:after="0" w:line="253" w:lineRule="exact"/>
        <w:ind w:left="3959"/>
        <w:jc w:val="left"/>
      </w:pPr>
      <w:r>
        <w:rPr>
          <w:rFonts w:ascii="Garamond" w:eastAsia="Garamond" w:hAnsi="Garamond" w:cs="Garamond"/>
          <w:u w:val="none"/>
          <w:sz w:val="21"/>
          <w:position w:val="0"/>
          <w:color w:val="120f0e"/>
          <w:spacing w:val="-15"/>
          <w:noProof w:val="true"/>
        </w:rPr>
        <w:t>left to the users or others?</w:t>
      </w:r>
    </w:p>
    <w:p w:rsidR="005A76FB" w:rsidRDefault="005A76FB" w:rsidP="005A76FB">
      <w:pPr>
        <w:spacing w:before="0" w:after="0" w:line="386" w:lineRule="exact"/>
        <w:ind w:left="3239"/>
        <w:jc w:val="left"/>
        <w:tabs>
          <w:tab w:val="left" w:pos="3959"/>
        </w:tabs>
      </w:pPr>
      <w:r>
        <w:rPr>
          <w:rFonts w:ascii="Garamond" w:eastAsia="Garamond" w:hAnsi="Garamond" w:cs="Garamond"/>
          <w:u w:val="none"/>
          <w:sz w:val="21"/>
          <w:position w:val="0"/>
          <w:color w:val="120f0e"/>
          <w:spacing w:val="0"/>
          <w:noProof w:val="true"/>
        </w:rPr>
        <w:t>13.</w:t>
      </w:r>
      <w:r>
        <w:rPr>
          <w:rFonts w:cs="Calibri"/>
          <w:u w:val="none"/>
          <w:color w:val="000000"/>
          <w:w w:val="100"/>
        </w:rPr>
        <w:tab/>
      </w:r>
      <w:r>
        <w:rPr>
          <w:rFonts w:ascii="Garamond" w:eastAsia="Garamond" w:hAnsi="Garamond" w:cs="Garamond"/>
          <w:u w:val="none"/>
          <w:sz w:val="21"/>
          <w:position w:val="0"/>
          <w:color w:val="120f0e"/>
          <w:spacing w:val="-16"/>
          <w:noProof w:val="true"/>
        </w:rPr>
        <w:t>Does the IT function know all the servers?</w:t>
      </w:r>
    </w:p>
    <w:p w:rsidR="005A76FB" w:rsidRDefault="005A76FB" w:rsidP="005A76FB">
      <w:pPr>
        <w:spacing w:before="0" w:after="0" w:line="386" w:lineRule="exact"/>
        <w:ind w:left="3239"/>
        <w:jc w:val="left"/>
        <w:tabs>
          <w:tab w:val="left" w:pos="3959"/>
        </w:tabs>
      </w:pPr>
      <w:r>
        <w:rPr>
          <w:rFonts w:ascii="Garamond" w:eastAsia="Garamond" w:hAnsi="Garamond" w:cs="Garamond"/>
          <w:u w:val="none"/>
          <w:sz w:val="21"/>
          <w:position w:val="0"/>
          <w:color w:val="120f0e"/>
          <w:spacing w:val="0"/>
          <w:noProof w:val="true"/>
        </w:rPr>
        <w:t>14.</w:t>
      </w:r>
      <w:r>
        <w:rPr>
          <w:rFonts w:cs="Calibri"/>
          <w:u w:val="none"/>
          <w:color w:val="000000"/>
          <w:w w:val="100"/>
        </w:rPr>
        <w:tab/>
      </w:r>
      <w:r>
        <w:rPr>
          <w:rFonts w:ascii="Garamond" w:eastAsia="Garamond" w:hAnsi="Garamond" w:cs="Garamond"/>
          <w:u w:val="none"/>
          <w:sz w:val="21"/>
          <w:position w:val="0"/>
          <w:color w:val="120f0e"/>
          <w:spacing w:val="-16"/>
          <w:noProof w:val="true"/>
        </w:rPr>
        <w:t>Does the IT function know what types of records are on each server?</w:t>
      </w:r>
    </w:p>
    <w:p w:rsidR="005A76FB" w:rsidRDefault="005A76FB" w:rsidP="005A76FB">
      <w:pPr>
        <w:spacing w:before="0" w:after="0" w:line="386" w:lineRule="exact"/>
        <w:ind w:left="3239"/>
        <w:jc w:val="left"/>
        <w:tabs>
          <w:tab w:val="left" w:pos="3959"/>
          <w:tab w:val="left" w:pos="7586"/>
          <w:tab w:val="left" w:pos="7853"/>
        </w:tabs>
      </w:pPr>
      <w:r>
        <w:rPr>
          <w:rFonts w:ascii="Garamond" w:eastAsia="Garamond" w:hAnsi="Garamond" w:cs="Garamond"/>
          <w:u w:val="none"/>
          <w:sz w:val="21"/>
          <w:position w:val="0"/>
          <w:color w:val="120f0e"/>
          <w:spacing w:val="0"/>
          <w:noProof w:val="true"/>
        </w:rPr>
        <w:t>15.</w:t>
      </w:r>
      <w:r>
        <w:rPr>
          <w:rFonts w:cs="Calibri"/>
          <w:u w:val="none"/>
          <w:color w:val="000000"/>
          <w:w w:val="100"/>
        </w:rPr>
        <w:tab/>
      </w:r>
      <w:r>
        <w:rPr>
          <w:rFonts w:ascii="Garamond" w:eastAsia="Garamond" w:hAnsi="Garamond" w:cs="Garamond"/>
          <w:u w:val="none"/>
          <w:sz w:val="21"/>
          <w:position w:val="0"/>
          <w:color w:val="120f0e"/>
          <w:spacing w:val="-16"/>
          <w:noProof w:val="true"/>
        </w:rPr>
        <w:t>If an employee places a record on a server (</w:t>
      </w:r>
      <w:r>
        <w:rPr>
          <w:rFonts w:cs="Calibri"/>
          <w:u w:val="none"/>
          <w:color w:val="000000"/>
          <w:w w:val="100"/>
        </w:rPr>
        <w:tab/>
      </w:r>
      <w:r>
        <w:rPr>
          <w:rFonts w:ascii="Garamond" w:eastAsia="Garamond" w:hAnsi="Garamond" w:cs="Garamond"/>
          <w:u w:val="none"/>
          <w:sz w:val="21"/>
          <w:position w:val="0"/>
          <w:color w:val="120f0e"/>
          <w:spacing w:val="-25"/>
          <w:noProof w:val="true"/>
          <w:i/>
        </w:rPr>
        <w:t>e.g.</w:t>
      </w:r>
      <w:r>
        <w:rPr>
          <w:rFonts w:cs="Calibri"/>
          <w:u w:val="none"/>
          <w:color w:val="000000"/>
          <w:w w:val="100"/>
        </w:rPr>
        <w:tab/>
      </w:r>
      <w:r>
        <w:rPr>
          <w:rFonts w:ascii="Garamond" w:eastAsia="Garamond" w:hAnsi="Garamond" w:cs="Garamond"/>
          <w:u w:val="none"/>
          <w:sz w:val="21"/>
          <w:position w:val="0"/>
          <w:color w:val="120f0e"/>
          <w:spacing w:val="-18"/>
          <w:noProof w:val="true"/>
        </w:rPr>
        <w:t>, a word processing document) and</w:t>
      </w:r>
    </w:p>
    <w:p w:rsidR="005A76FB" w:rsidRDefault="005A76FB" w:rsidP="005A76FB">
      <w:pPr>
        <w:spacing w:before="0" w:after="0" w:line="266" w:lineRule="exact"/>
        <w:ind w:left="3959"/>
        <w:jc w:val="left"/>
      </w:pPr>
      <w:r>
        <w:rPr>
          <w:rFonts w:ascii="Garamond" w:eastAsia="Garamond" w:hAnsi="Garamond" w:cs="Garamond"/>
          <w:u w:val="none"/>
          <w:sz w:val="21"/>
          <w:position w:val="0"/>
          <w:color w:val="120f0e"/>
          <w:spacing w:val="-16"/>
          <w:noProof w:val="true"/>
        </w:rPr>
        <w:t>forgets about it, how is compliance with retention policies achieved?</w:t>
      </w:r>
    </w:p>
    <w:p w:rsidR="005A76FB" w:rsidRDefault="005A76FB" w:rsidP="005A76FB">
      <w:pPr>
        <w:spacing w:before="0" w:after="0" w:line="373" w:lineRule="exact"/>
        <w:ind w:left="3239"/>
        <w:jc w:val="left"/>
        <w:tabs>
          <w:tab w:val="left" w:pos="3959"/>
        </w:tabs>
      </w:pPr>
      <w:r>
        <w:rPr>
          <w:rFonts w:ascii="Garamond" w:eastAsia="Garamond" w:hAnsi="Garamond" w:cs="Garamond"/>
          <w:u w:val="none"/>
          <w:sz w:val="21"/>
          <w:position w:val="0"/>
          <w:color w:val="120f0e"/>
          <w:spacing w:val="0"/>
          <w:noProof w:val="true"/>
        </w:rPr>
        <w:t>16.</w:t>
      </w:r>
      <w:r>
        <w:rPr>
          <w:rFonts w:cs="Calibri"/>
          <w:u w:val="none"/>
          <w:color w:val="000000"/>
          <w:w w:val="100"/>
        </w:rPr>
        <w:tab/>
      </w:r>
      <w:r>
        <w:rPr>
          <w:rFonts w:ascii="Garamond" w:eastAsia="Garamond" w:hAnsi="Garamond" w:cs="Garamond"/>
          <w:u w:val="none"/>
          <w:sz w:val="21"/>
          <w:position w:val="0"/>
          <w:color w:val="120f0e"/>
          <w:spacing w:val="-16"/>
          <w:noProof w:val="true"/>
        </w:rPr>
        <w:t>Is compliance with retention policies a mandatory deliverable for hardware and</w:t>
      </w:r>
    </w:p>
    <w:p w:rsidR="005A76FB" w:rsidRDefault="005A76FB" w:rsidP="005A76FB">
      <w:pPr>
        <w:spacing w:before="0" w:after="0" w:line="266" w:lineRule="exact"/>
        <w:ind w:left="3959"/>
        <w:jc w:val="left"/>
      </w:pPr>
      <w:r>
        <w:rPr>
          <w:rFonts w:ascii="Garamond" w:eastAsia="Garamond" w:hAnsi="Garamond" w:cs="Garamond"/>
          <w:u w:val="none"/>
          <w:sz w:val="21"/>
          <w:position w:val="0"/>
          <w:color w:val="120f0e"/>
          <w:spacing w:val="-20"/>
          <w:noProof w:val="true"/>
        </w:rPr>
        <w:t>software?</w:t>
      </w:r>
    </w:p>
    <w:p w:rsidR="005A76FB" w:rsidRDefault="005A76FB" w:rsidP="005A76FB">
      <w:pPr>
        <w:spacing w:before="0" w:after="0" w:line="386" w:lineRule="exact"/>
        <w:ind w:left="3239"/>
        <w:jc w:val="left"/>
        <w:tabs>
          <w:tab w:val="left" w:pos="3959"/>
        </w:tabs>
      </w:pPr>
      <w:r>
        <w:rPr>
          <w:rFonts w:ascii="Garamond" w:eastAsia="Garamond" w:hAnsi="Garamond" w:cs="Garamond"/>
          <w:u w:val="none"/>
          <w:sz w:val="21"/>
          <w:position w:val="0"/>
          <w:color w:val="120f0e"/>
          <w:spacing w:val="0"/>
          <w:noProof w:val="true"/>
        </w:rPr>
        <w:t>17.</w:t>
      </w:r>
      <w:r>
        <w:rPr>
          <w:rFonts w:cs="Calibri"/>
          <w:u w:val="none"/>
          <w:color w:val="000000"/>
          <w:w w:val="100"/>
        </w:rPr>
        <w:tab/>
      </w:r>
      <w:r>
        <w:rPr>
          <w:rFonts w:ascii="Garamond" w:eastAsia="Garamond" w:hAnsi="Garamond" w:cs="Garamond"/>
          <w:u w:val="none"/>
          <w:sz w:val="21"/>
          <w:position w:val="0"/>
          <w:color w:val="120f0e"/>
          <w:spacing w:val="-17"/>
          <w:noProof w:val="true"/>
        </w:rPr>
        <w:t>What tools and automation are employed by the organization to manage documents</w:t>
      </w:r>
    </w:p>
    <w:p w:rsidR="005A76FB" w:rsidRDefault="005A76FB" w:rsidP="005A76FB">
      <w:pPr>
        <w:spacing w:before="0" w:after="0" w:line="266" w:lineRule="exact"/>
        <w:ind w:left="3959"/>
        <w:jc w:val="left"/>
      </w:pPr>
      <w:r>
        <w:rPr>
          <w:rFonts w:ascii="Garamond" w:eastAsia="Garamond" w:hAnsi="Garamond" w:cs="Garamond"/>
          <w:u w:val="none"/>
          <w:sz w:val="21"/>
          <w:position w:val="0"/>
          <w:color w:val="120f0e"/>
          <w:spacing w:val="-16"/>
          <w:noProof w:val="true"/>
        </w:rPr>
        <w:t>in general and records in particular (for example, Accutrac, iManage, Hummingbird,</w:t>
      </w:r>
    </w:p>
    <w:p w:rsidR="005A76FB" w:rsidRDefault="005A76FB" w:rsidP="005A76FB">
      <w:pPr>
        <w:spacing w:before="0" w:after="0" w:line="253" w:lineRule="exact"/>
        <w:ind w:left="3959"/>
        <w:jc w:val="left"/>
      </w:pPr>
      <w:r>
        <w:rPr>
          <w:rFonts w:ascii="Garamond" w:eastAsia="Garamond" w:hAnsi="Garamond" w:cs="Garamond"/>
          <w:u w:val="none"/>
          <w:sz w:val="21"/>
          <w:position w:val="0"/>
          <w:color w:val="120f0e"/>
          <w:spacing w:val="-44"/>
          <w:noProof w:val="true"/>
        </w:rPr>
        <w:t>IBM)</w:t>
      </w:r>
    </w:p>
    <w:p w:rsidR="005A76FB" w:rsidRDefault="005A76FB" w:rsidP="005A76FB">
      <w:pPr>
        <w:spacing w:before="0" w:after="0" w:line="386" w:lineRule="exact"/>
        <w:ind w:left="3239"/>
        <w:jc w:val="left"/>
        <w:tabs>
          <w:tab w:val="left" w:pos="3959"/>
        </w:tabs>
      </w:pPr>
      <w:r>
        <w:rPr>
          <w:rFonts w:ascii="Garamond" w:eastAsia="Garamond" w:hAnsi="Garamond" w:cs="Garamond"/>
          <w:u w:val="none"/>
          <w:sz w:val="21"/>
          <w:position w:val="0"/>
          <w:color w:val="120f0e"/>
          <w:spacing w:val="0"/>
          <w:noProof w:val="true"/>
        </w:rPr>
        <w:t>18.</w:t>
      </w:r>
      <w:r>
        <w:rPr>
          <w:rFonts w:cs="Calibri"/>
          <w:u w:val="none"/>
          <w:color w:val="000000"/>
          <w:w w:val="100"/>
        </w:rPr>
        <w:tab/>
      </w:r>
      <w:r>
        <w:rPr>
          <w:rFonts w:ascii="Garamond" w:eastAsia="Garamond" w:hAnsi="Garamond" w:cs="Garamond"/>
          <w:u w:val="none"/>
          <w:sz w:val="21"/>
          <w:position w:val="0"/>
          <w:color w:val="120f0e"/>
          <w:spacing w:val="-17"/>
          <w:noProof w:val="true"/>
        </w:rPr>
        <w:t>Does the organization have a formal electronic records management system?</w:t>
      </w:r>
    </w:p>
    <w:p w:rsidR="005A76FB" w:rsidRDefault="005A76FB" w:rsidP="005A76FB">
      <w:pPr>
        <w:spacing w:before="0" w:after="0" w:line="386" w:lineRule="exact"/>
        <w:ind w:left="3239"/>
        <w:jc w:val="left"/>
        <w:tabs>
          <w:tab w:val="left" w:pos="3959"/>
        </w:tabs>
      </w:pPr>
      <w:r>
        <w:rPr>
          <w:rFonts w:ascii="Garamond" w:eastAsia="Garamond" w:hAnsi="Garamond" w:cs="Garamond"/>
          <w:u w:val="none"/>
          <w:sz w:val="21"/>
          <w:position w:val="0"/>
          <w:color w:val="120f0e"/>
          <w:spacing w:val="0"/>
          <w:noProof w:val="true"/>
        </w:rPr>
        <w:t>19.</w:t>
      </w:r>
      <w:r>
        <w:rPr>
          <w:rFonts w:cs="Calibri"/>
          <w:u w:val="none"/>
          <w:color w:val="000000"/>
          <w:w w:val="100"/>
        </w:rPr>
        <w:tab/>
      </w:r>
      <w:r>
        <w:rPr>
          <w:rFonts w:ascii="Garamond" w:eastAsia="Garamond" w:hAnsi="Garamond" w:cs="Garamond"/>
          <w:u w:val="none"/>
          <w:sz w:val="21"/>
          <w:position w:val="0"/>
          <w:color w:val="120f0e"/>
          <w:spacing w:val="-17"/>
          <w:noProof w:val="true"/>
        </w:rPr>
        <w:t>Has the organization implemented formal technology standards for records</w:t>
      </w:r>
    </w:p>
    <w:p w:rsidR="005A76FB" w:rsidRDefault="005A76FB" w:rsidP="005A76FB">
      <w:pPr>
        <w:spacing w:before="0" w:after="0" w:line="266" w:lineRule="exact"/>
        <w:ind w:left="3959"/>
        <w:jc w:val="left"/>
      </w:pPr>
      <w:r>
        <w:rPr>
          <w:rFonts w:ascii="Garamond" w:eastAsia="Garamond" w:hAnsi="Garamond" w:cs="Garamond"/>
          <w:u w:val="none"/>
          <w:sz w:val="21"/>
          <w:position w:val="0"/>
          <w:color w:val="120f0e"/>
          <w:spacing w:val="-19"/>
          <w:noProof w:val="true"/>
        </w:rPr>
        <w:t>management? (ISO 15489, DoD 5015.2, ISO 17799)</w:t>
      </w:r>
    </w:p>
    <w:p w:rsidR="005A76FB" w:rsidRDefault="005A76FB" w:rsidP="005A76FB">
      <w:pPr>
        <w:spacing w:before="0" w:after="0" w:line="386" w:lineRule="exact"/>
        <w:ind w:left="3239"/>
        <w:jc w:val="left"/>
        <w:tabs>
          <w:tab w:val="left" w:pos="3959"/>
        </w:tabs>
      </w:pPr>
      <w:r>
        <w:rPr>
          <w:rFonts w:ascii="Garamond" w:eastAsia="Garamond" w:hAnsi="Garamond" w:cs="Garamond"/>
          <w:u w:val="none"/>
          <w:sz w:val="21"/>
          <w:position w:val="0"/>
          <w:color w:val="120f0e"/>
          <w:spacing w:val="0"/>
          <w:noProof w:val="true"/>
        </w:rPr>
        <w:t>20.</w:t>
      </w:r>
      <w:r>
        <w:rPr>
          <w:rFonts w:cs="Calibri"/>
          <w:u w:val="none"/>
          <w:color w:val="000000"/>
          <w:w w:val="100"/>
        </w:rPr>
        <w:tab/>
      </w:r>
      <w:r>
        <w:rPr>
          <w:rFonts w:ascii="Garamond" w:eastAsia="Garamond" w:hAnsi="Garamond" w:cs="Garamond"/>
          <w:u w:val="none"/>
          <w:sz w:val="21"/>
          <w:position w:val="0"/>
          <w:color w:val="120f0e"/>
          <w:spacing w:val="-17"/>
          <w:noProof w:val="true"/>
        </w:rPr>
        <w:t>Does the organization employ automated assigning of metadata for content</w:t>
      </w:r>
    </w:p>
    <w:p w:rsidR="005A76FB" w:rsidRDefault="005A76FB" w:rsidP="005A76FB">
      <w:pPr>
        <w:spacing w:before="0" w:after="0" w:line="253" w:lineRule="exact"/>
        <w:ind w:left="3959"/>
        <w:jc w:val="left"/>
      </w:pPr>
      <w:r>
        <w:rPr>
          <w:rFonts w:ascii="Garamond" w:eastAsia="Garamond" w:hAnsi="Garamond" w:cs="Garamond"/>
          <w:u w:val="none"/>
          <w:sz w:val="21"/>
          <w:position w:val="0"/>
          <w:color w:val="120f0e"/>
          <w:spacing w:val="-17"/>
          <w:noProof w:val="true"/>
        </w:rPr>
        <w:t>management or control issues to documents?</w:t>
      </w:r>
    </w:p>
    <w:p w:rsidR="005A76FB" w:rsidRDefault="005A76FB" w:rsidP="005A76FB">
      <w:pPr>
        <w:spacing w:before="0" w:after="0" w:line="386" w:lineRule="exact"/>
        <w:ind w:left="3239"/>
        <w:jc w:val="left"/>
        <w:tabs>
          <w:tab w:val="left" w:pos="3959"/>
        </w:tabs>
      </w:pPr>
      <w:r>
        <w:rPr>
          <w:rFonts w:ascii="Garamond" w:eastAsia="Garamond" w:hAnsi="Garamond" w:cs="Garamond"/>
          <w:u w:val="none"/>
          <w:sz w:val="21"/>
          <w:position w:val="0"/>
          <w:color w:val="120f0e"/>
          <w:spacing w:val="0"/>
          <w:noProof w:val="true"/>
        </w:rPr>
        <w:t>21.</w:t>
      </w:r>
      <w:r>
        <w:rPr>
          <w:rFonts w:cs="Calibri"/>
          <w:u w:val="none"/>
          <w:color w:val="000000"/>
          <w:w w:val="100"/>
        </w:rPr>
        <w:tab/>
      </w:r>
      <w:r>
        <w:rPr>
          <w:rFonts w:ascii="Garamond" w:eastAsia="Garamond" w:hAnsi="Garamond" w:cs="Garamond"/>
          <w:u w:val="none"/>
          <w:sz w:val="21"/>
          <w:position w:val="0"/>
          <w:color w:val="120f0e"/>
          <w:spacing w:val="-16"/>
          <w:noProof w:val="true"/>
        </w:rPr>
        <w:t>Does the organization use technology to filter outbound content for loss of</w:t>
      </w:r>
    </w:p>
    <w:p w:rsidR="005A76FB" w:rsidRDefault="005A76FB" w:rsidP="005A76FB">
      <w:pPr>
        <w:spacing w:before="0" w:after="0" w:line="266" w:lineRule="exact"/>
        <w:ind w:left="3959"/>
        <w:jc w:val="left"/>
      </w:pPr>
      <w:r>
        <w:rPr>
          <w:rFonts w:ascii="Garamond" w:eastAsia="Garamond" w:hAnsi="Garamond" w:cs="Garamond"/>
          <w:u w:val="none"/>
          <w:sz w:val="21"/>
          <w:position w:val="0"/>
          <w:color w:val="120f0e"/>
          <w:spacing w:val="-16"/>
          <w:noProof w:val="true"/>
        </w:rPr>
        <w:t>intellectual property (for example, Sybari for filtering outbound e-mail and</w:t>
      </w:r>
    </w:p>
    <w:p w:rsidR="005A76FB" w:rsidRDefault="005A76FB" w:rsidP="005A76FB">
      <w:pPr>
        <w:spacing w:before="0" w:after="0" w:line="933" w:lineRule="exact"/>
        <w:ind w:left="10933"/>
        <w:jc w:val="left"/>
      </w:pPr>
      <w:r>
        <w:rPr>
          <w:rFonts w:ascii="Arial" w:eastAsia="Arial" w:hAnsi="Arial" w:cs="Arial"/>
          <w:u w:val="none"/>
          <w:sz w:val="16"/>
          <w:position w:val="0"/>
          <w:color w:val="231f20"/>
          <w:spacing w:val="0"/>
          <w:noProof w:val="true"/>
        </w:rPr>
        <w:t>68</w:t>
      </w:r>
    </w:p>
    <w:bookmarkStart w:id="79" w:name="79"/>
    <w:bookmarkEnd w:id="79"/>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87" type="#_x0000_t75" style="position:absolute;margin-left:0pt;margin-top:0pt;width:612pt;height:792pt;z-index:-251658120;mso-position-horizontal-relative:page;mso-position-vertical-relative:page">
            <v:imagedata r:id="rId87"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426" w:lineRule="exact"/>
        <w:ind w:left="3959"/>
        <w:jc w:val="left"/>
      </w:pPr>
      <w:r>
        <w:rPr>
          <w:rFonts w:ascii="Garamond" w:eastAsia="Garamond" w:hAnsi="Garamond" w:cs="Garamond"/>
          <w:u w:val="none"/>
          <w:sz w:val="21"/>
          <w:position w:val="0"/>
          <w:color w:val="120f0e"/>
          <w:spacing w:val="-19"/>
          <w:noProof w:val="true"/>
        </w:rPr>
        <w:t>attachments)?</w:t>
      </w:r>
    </w:p>
    <w:p w:rsidR="005A76FB" w:rsidRDefault="005A76FB" w:rsidP="005A76FB">
      <w:pPr>
        <w:spacing w:before="0" w:after="0" w:line="373" w:lineRule="exact"/>
        <w:ind w:left="3226"/>
        <w:jc w:val="left"/>
        <w:tabs>
          <w:tab w:val="left" w:pos="3959"/>
        </w:tabs>
      </w:pPr>
      <w:r>
        <w:rPr>
          <w:rFonts w:ascii="Garamond" w:eastAsia="Garamond" w:hAnsi="Garamond" w:cs="Garamond"/>
          <w:u w:val="none"/>
          <w:sz w:val="21"/>
          <w:position w:val="0"/>
          <w:color w:val="120f0e"/>
          <w:spacing w:val="0"/>
          <w:noProof w:val="true"/>
        </w:rPr>
        <w:t>22.</w:t>
      </w:r>
      <w:r>
        <w:rPr>
          <w:rFonts w:cs="Calibri"/>
          <w:u w:val="none"/>
          <w:color w:val="000000"/>
          <w:w w:val="100"/>
        </w:rPr>
        <w:tab/>
      </w:r>
      <w:r>
        <w:rPr>
          <w:rFonts w:ascii="Garamond" w:eastAsia="Garamond" w:hAnsi="Garamond" w:cs="Garamond"/>
          <w:u w:val="none"/>
          <w:sz w:val="21"/>
          <w:position w:val="0"/>
          <w:color w:val="120f0e"/>
          <w:spacing w:val="-17"/>
          <w:noProof w:val="true"/>
        </w:rPr>
        <w:t>Does the organization deploy leveraged Digital Rights Management technology to</w:t>
      </w:r>
    </w:p>
    <w:p w:rsidR="005A76FB" w:rsidRDefault="005A76FB" w:rsidP="005A76FB">
      <w:pPr>
        <w:spacing w:before="0" w:after="0" w:line="266" w:lineRule="exact"/>
        <w:ind w:left="3959"/>
        <w:jc w:val="left"/>
      </w:pPr>
      <w:r>
        <w:rPr>
          <w:rFonts w:ascii="Garamond" w:eastAsia="Garamond" w:hAnsi="Garamond" w:cs="Garamond"/>
          <w:u w:val="none"/>
          <w:sz w:val="21"/>
          <w:position w:val="0"/>
          <w:color w:val="120f0e"/>
          <w:spacing w:val="-15"/>
          <w:noProof w:val="true"/>
        </w:rPr>
        <w:t>enforce external parties’ copyright and license conditions?</w:t>
      </w:r>
    </w:p>
    <w:p w:rsidR="005A76FB" w:rsidRDefault="005A76FB" w:rsidP="005A76FB">
      <w:pPr>
        <w:spacing w:before="0" w:after="0" w:line="386" w:lineRule="exact"/>
        <w:ind w:left="3226"/>
        <w:jc w:val="left"/>
        <w:tabs>
          <w:tab w:val="left" w:pos="3959"/>
        </w:tabs>
      </w:pPr>
      <w:r>
        <w:rPr>
          <w:rFonts w:ascii="Garamond" w:eastAsia="Garamond" w:hAnsi="Garamond" w:cs="Garamond"/>
          <w:u w:val="none"/>
          <w:sz w:val="21"/>
          <w:position w:val="0"/>
          <w:color w:val="120f0e"/>
          <w:spacing w:val="0"/>
          <w:noProof w:val="true"/>
        </w:rPr>
        <w:t>23.</w:t>
      </w:r>
      <w:r>
        <w:rPr>
          <w:rFonts w:cs="Calibri"/>
          <w:u w:val="none"/>
          <w:color w:val="000000"/>
          <w:w w:val="100"/>
        </w:rPr>
        <w:tab/>
      </w:r>
      <w:r>
        <w:rPr>
          <w:rFonts w:ascii="Garamond" w:eastAsia="Garamond" w:hAnsi="Garamond" w:cs="Garamond"/>
          <w:u w:val="none"/>
          <w:sz w:val="21"/>
          <w:position w:val="0"/>
          <w:color w:val="120f0e"/>
          <w:spacing w:val="-16"/>
          <w:noProof w:val="true"/>
        </w:rPr>
        <w:t>If a technology is adopted, and concerns regarding records management implications</w:t>
      </w:r>
    </w:p>
    <w:p w:rsidR="005A76FB" w:rsidRDefault="005A76FB" w:rsidP="005A76FB">
      <w:pPr>
        <w:spacing w:before="0" w:after="0" w:line="266" w:lineRule="exact"/>
        <w:ind w:left="3959"/>
        <w:jc w:val="left"/>
      </w:pPr>
      <w:r>
        <w:rPr>
          <w:rFonts w:ascii="Garamond" w:eastAsia="Garamond" w:hAnsi="Garamond" w:cs="Garamond"/>
          <w:u w:val="none"/>
          <w:sz w:val="21"/>
          <w:position w:val="0"/>
          <w:color w:val="120f0e"/>
          <w:spacing w:val="-15"/>
          <w:noProof w:val="true"/>
        </w:rPr>
        <w:t>are identified later, what is the process to address those concerns?</w:t>
      </w:r>
    </w:p>
    <w:p w:rsidR="005A76FB" w:rsidRDefault="005A76FB" w:rsidP="005A76FB">
      <w:pPr>
        <w:spacing w:before="0" w:after="0" w:line="386" w:lineRule="exact"/>
        <w:ind w:left="1799"/>
        <w:jc w:val="left"/>
        <w:tabs>
          <w:tab w:val="left" w:pos="2519"/>
        </w:tabs>
      </w:pPr>
      <w:r>
        <w:rPr>
          <w:rFonts w:ascii="Garamond" w:eastAsia="Garamond" w:hAnsi="Garamond" w:cs="Garamond"/>
          <w:u w:val="none"/>
          <w:sz w:val="21"/>
          <w:position w:val="0"/>
          <w:color w:val="120f0e"/>
          <w:spacing w:val="-2147483648"/>
          <w:noProof w:val="true"/>
        </w:rPr>
        <w:t>C.</w:t>
      </w:r>
      <w:r>
        <w:rPr>
          <w:rFonts w:cs="Calibri"/>
          <w:u w:val="none"/>
          <w:color w:val="000000"/>
          <w:w w:val="100"/>
        </w:rPr>
        <w:tab/>
      </w:r>
      <w:r>
        <w:rPr>
          <w:rFonts w:ascii="Garamond" w:eastAsia="Garamond" w:hAnsi="Garamond" w:cs="Garamond"/>
          <w:u w:val="none"/>
          <w:sz w:val="21"/>
          <w:position w:val="0"/>
          <w:color w:val="120f0e"/>
          <w:spacing w:val="-18"/>
          <w:noProof w:val="true"/>
        </w:rPr>
        <w:t>Review e-mail management procedures</w:t>
      </w:r>
    </w:p>
    <w:p w:rsidR="005A76FB" w:rsidRDefault="005A76FB" w:rsidP="005A76FB">
      <w:pPr>
        <w:spacing w:before="0" w:after="0" w:line="373" w:lineRule="exact"/>
        <w:ind w:left="3226"/>
        <w:jc w:val="left"/>
        <w:tabs>
          <w:tab w:val="left" w:pos="3959"/>
        </w:tabs>
      </w:pPr>
      <w:r>
        <w:rPr>
          <w:rFonts w:ascii="Garamond" w:eastAsia="Garamond" w:hAnsi="Garamond" w:cs="Garamond"/>
          <w:u w:val="none"/>
          <w:sz w:val="21"/>
          <w:position w:val="0"/>
          <w:color w:val="120f0e"/>
          <w:spacing w:val="0"/>
          <w:noProof w:val="true"/>
        </w:rPr>
        <w:t>1.</w:t>
      </w:r>
      <w:r>
        <w:rPr>
          <w:rFonts w:cs="Calibri"/>
          <w:u w:val="none"/>
          <w:color w:val="000000"/>
          <w:w w:val="100"/>
        </w:rPr>
        <w:tab/>
      </w:r>
      <w:r>
        <w:rPr>
          <w:rFonts w:ascii="Garamond" w:eastAsia="Garamond" w:hAnsi="Garamond" w:cs="Garamond"/>
          <w:u w:val="none"/>
          <w:sz w:val="21"/>
          <w:position w:val="0"/>
          <w:color w:val="120f0e"/>
          <w:spacing w:val="-16"/>
          <w:noProof w:val="true"/>
        </w:rPr>
        <w:t>Are employees allowed/encouraged to store e-mail messages for an extended period?</w:t>
      </w:r>
    </w:p>
    <w:p w:rsidR="005A76FB" w:rsidRDefault="005A76FB" w:rsidP="005A76FB">
      <w:pPr>
        <w:spacing w:before="0" w:after="0" w:line="266" w:lineRule="exact"/>
        <w:ind w:left="3959"/>
        <w:jc w:val="left"/>
      </w:pPr>
      <w:r>
        <w:rPr>
          <w:rFonts w:ascii="Garamond" w:eastAsia="Garamond" w:hAnsi="Garamond" w:cs="Garamond"/>
          <w:u w:val="none"/>
          <w:sz w:val="21"/>
          <w:position w:val="0"/>
          <w:color w:val="120f0e"/>
          <w:spacing w:val="-17"/>
          <w:noProof w:val="true"/>
        </w:rPr>
        <w:t>(Not allowed or encouraged not to?)</w:t>
      </w:r>
    </w:p>
    <w:p w:rsidR="005A76FB" w:rsidRDefault="005A76FB" w:rsidP="005A76FB">
      <w:pPr>
        <w:spacing w:before="0" w:after="0" w:line="386" w:lineRule="exact"/>
        <w:ind w:left="3226"/>
        <w:jc w:val="left"/>
        <w:tabs>
          <w:tab w:val="left" w:pos="3959"/>
        </w:tabs>
      </w:pPr>
      <w:r>
        <w:rPr>
          <w:rFonts w:ascii="Garamond" w:eastAsia="Garamond" w:hAnsi="Garamond" w:cs="Garamond"/>
          <w:u w:val="none"/>
          <w:sz w:val="21"/>
          <w:position w:val="0"/>
          <w:color w:val="120f0e"/>
          <w:spacing w:val="0"/>
          <w:noProof w:val="true"/>
        </w:rPr>
        <w:t>2.</w:t>
      </w:r>
      <w:r>
        <w:rPr>
          <w:rFonts w:cs="Calibri"/>
          <w:u w:val="none"/>
          <w:color w:val="000000"/>
          <w:w w:val="100"/>
        </w:rPr>
        <w:tab/>
      </w:r>
      <w:r>
        <w:rPr>
          <w:rFonts w:ascii="Garamond" w:eastAsia="Garamond" w:hAnsi="Garamond" w:cs="Garamond"/>
          <w:u w:val="none"/>
          <w:sz w:val="21"/>
          <w:position w:val="0"/>
          <w:color w:val="120f0e"/>
          <w:spacing w:val="-16"/>
          <w:noProof w:val="true"/>
        </w:rPr>
        <w:t>If messages are stored, does the organization have any guidance on where to store</w:t>
      </w:r>
    </w:p>
    <w:p w:rsidR="005A76FB" w:rsidRDefault="005A76FB" w:rsidP="005A76FB">
      <w:pPr>
        <w:spacing w:before="0" w:after="0" w:line="266" w:lineRule="exact"/>
        <w:ind w:left="3959"/>
        <w:jc w:val="left"/>
        <w:tabs>
          <w:tab w:val="left" w:pos="4519"/>
          <w:tab w:val="left" w:pos="4786"/>
        </w:tabs>
      </w:pPr>
      <w:r>
        <w:rPr>
          <w:rFonts w:ascii="Garamond" w:eastAsia="Garamond" w:hAnsi="Garamond" w:cs="Garamond"/>
          <w:u w:val="none"/>
          <w:sz w:val="21"/>
          <w:position w:val="0"/>
          <w:color w:val="120f0e"/>
          <w:spacing w:val="-26"/>
          <w:noProof w:val="true"/>
        </w:rPr>
        <w:t>them (</w:t>
      </w:r>
      <w:r>
        <w:rPr>
          <w:rFonts w:cs="Calibri"/>
          <w:u w:val="none"/>
          <w:color w:val="000000"/>
          <w:w w:val="100"/>
        </w:rPr>
        <w:tab/>
      </w:r>
      <w:r>
        <w:rPr>
          <w:rFonts w:ascii="Garamond" w:eastAsia="Garamond" w:hAnsi="Garamond" w:cs="Garamond"/>
          <w:u w:val="none"/>
          <w:sz w:val="21"/>
          <w:position w:val="0"/>
          <w:color w:val="120f0e"/>
          <w:spacing w:val="-25"/>
          <w:noProof w:val="true"/>
          <w:i/>
        </w:rPr>
        <w:t>e.g.</w:t>
      </w:r>
      <w:r>
        <w:rPr>
          <w:rFonts w:cs="Calibri"/>
          <w:u w:val="none"/>
          <w:color w:val="000000"/>
          <w:w w:val="100"/>
        </w:rPr>
        <w:tab/>
      </w:r>
      <w:r>
        <w:rPr>
          <w:rFonts w:ascii="Garamond" w:eastAsia="Garamond" w:hAnsi="Garamond" w:cs="Garamond"/>
          <w:u w:val="none"/>
          <w:sz w:val="21"/>
          <w:position w:val="0"/>
          <w:color w:val="120f0e"/>
          <w:spacing w:val="-15"/>
          <w:noProof w:val="true"/>
        </w:rPr>
        <w:t>, inbox versus personal folders or file server) and how to organize them?</w:t>
      </w:r>
    </w:p>
    <w:p w:rsidR="005A76FB" w:rsidRDefault="005A76FB" w:rsidP="005A76FB">
      <w:pPr>
        <w:spacing w:before="0" w:after="0" w:line="386" w:lineRule="exact"/>
        <w:ind w:left="3226"/>
        <w:jc w:val="left"/>
        <w:tabs>
          <w:tab w:val="left" w:pos="3959"/>
        </w:tabs>
      </w:pPr>
      <w:r>
        <w:rPr>
          <w:rFonts w:ascii="Garamond" w:eastAsia="Garamond" w:hAnsi="Garamond" w:cs="Garamond"/>
          <w:u w:val="none"/>
          <w:sz w:val="21"/>
          <w:position w:val="0"/>
          <w:color w:val="120f0e"/>
          <w:spacing w:val="0"/>
          <w:noProof w:val="true"/>
        </w:rPr>
        <w:t>3.</w:t>
      </w:r>
      <w:r>
        <w:rPr>
          <w:rFonts w:cs="Calibri"/>
          <w:u w:val="none"/>
          <w:color w:val="000000"/>
          <w:w w:val="100"/>
        </w:rPr>
        <w:tab/>
      </w:r>
      <w:r>
        <w:rPr>
          <w:rFonts w:ascii="Garamond" w:eastAsia="Garamond" w:hAnsi="Garamond" w:cs="Garamond"/>
          <w:u w:val="none"/>
          <w:sz w:val="21"/>
          <w:position w:val="0"/>
          <w:color w:val="120f0e"/>
          <w:spacing w:val="-16"/>
          <w:noProof w:val="true"/>
        </w:rPr>
        <w:t>Does the organization have a policy on forwarding of e-mail messages or content to</w:t>
      </w:r>
    </w:p>
    <w:p w:rsidR="005A76FB" w:rsidRDefault="005A76FB" w:rsidP="005A76FB">
      <w:pPr>
        <w:spacing w:before="0" w:after="0" w:line="253" w:lineRule="exact"/>
        <w:ind w:left="3959"/>
        <w:jc w:val="left"/>
      </w:pPr>
      <w:r>
        <w:rPr>
          <w:rFonts w:ascii="Garamond" w:eastAsia="Garamond" w:hAnsi="Garamond" w:cs="Garamond"/>
          <w:u w:val="none"/>
          <w:sz w:val="21"/>
          <w:position w:val="0"/>
          <w:color w:val="120f0e"/>
          <w:spacing w:val="-16"/>
          <w:noProof w:val="true"/>
        </w:rPr>
        <w:t>accounts outside the organization, including employees’ personal accounts (such as</w:t>
      </w:r>
    </w:p>
    <w:p w:rsidR="005A76FB" w:rsidRDefault="005A76FB" w:rsidP="005A76FB">
      <w:pPr>
        <w:spacing w:before="0" w:after="0" w:line="266" w:lineRule="exact"/>
        <w:ind w:left="3959"/>
        <w:jc w:val="left"/>
      </w:pPr>
      <w:r>
        <w:rPr>
          <w:rFonts w:ascii="Garamond" w:eastAsia="Garamond" w:hAnsi="Garamond" w:cs="Garamond"/>
          <w:u w:val="none"/>
          <w:sz w:val="21"/>
          <w:position w:val="0"/>
          <w:color w:val="120f0e"/>
          <w:spacing w:val="-17"/>
          <w:noProof w:val="true"/>
        </w:rPr>
        <w:t>Yahoo! or other accounts that do not belong to the company)?</w:t>
      </w:r>
    </w:p>
    <w:p w:rsidR="005A76FB" w:rsidRDefault="005A76FB" w:rsidP="005A76FB">
      <w:pPr>
        <w:spacing w:before="0" w:after="0" w:line="386" w:lineRule="exact"/>
        <w:ind w:left="3226"/>
        <w:jc w:val="left"/>
        <w:tabs>
          <w:tab w:val="left" w:pos="3959"/>
        </w:tabs>
      </w:pPr>
      <w:r>
        <w:rPr>
          <w:rFonts w:ascii="Garamond" w:eastAsia="Garamond" w:hAnsi="Garamond" w:cs="Garamond"/>
          <w:u w:val="none"/>
          <w:sz w:val="21"/>
          <w:position w:val="0"/>
          <w:color w:val="120f0e"/>
          <w:spacing w:val="0"/>
          <w:noProof w:val="true"/>
        </w:rPr>
        <w:t>4.</w:t>
      </w:r>
      <w:r>
        <w:rPr>
          <w:rFonts w:cs="Calibri"/>
          <w:u w:val="none"/>
          <w:color w:val="000000"/>
          <w:w w:val="100"/>
        </w:rPr>
        <w:tab/>
      </w:r>
      <w:r>
        <w:rPr>
          <w:rFonts w:ascii="Garamond" w:eastAsia="Garamond" w:hAnsi="Garamond" w:cs="Garamond"/>
          <w:u w:val="none"/>
          <w:sz w:val="21"/>
          <w:position w:val="0"/>
          <w:color w:val="120f0e"/>
          <w:spacing w:val="-16"/>
          <w:noProof w:val="true"/>
        </w:rPr>
        <w:t>If the e-mail messages contain information which may be needed by others in the</w:t>
      </w:r>
    </w:p>
    <w:p w:rsidR="005A76FB" w:rsidRDefault="005A76FB" w:rsidP="005A76FB">
      <w:pPr>
        <w:spacing w:before="0" w:after="0" w:line="266" w:lineRule="exact"/>
        <w:ind w:left="3959"/>
        <w:jc w:val="left"/>
      </w:pPr>
      <w:r>
        <w:rPr>
          <w:rFonts w:ascii="Garamond" w:eastAsia="Garamond" w:hAnsi="Garamond" w:cs="Garamond"/>
          <w:u w:val="none"/>
          <w:sz w:val="21"/>
          <w:position w:val="0"/>
          <w:color w:val="120f0e"/>
          <w:spacing w:val="-16"/>
          <w:noProof w:val="true"/>
        </w:rPr>
        <w:t>organization, how is this addressed?</w:t>
      </w:r>
    </w:p>
    <w:p w:rsidR="005A76FB" w:rsidRDefault="005A76FB" w:rsidP="005A76FB">
      <w:pPr>
        <w:spacing w:before="0" w:after="0" w:line="386" w:lineRule="exact"/>
        <w:ind w:left="3226"/>
        <w:jc w:val="left"/>
        <w:tabs>
          <w:tab w:val="left" w:pos="3959"/>
        </w:tabs>
      </w:pPr>
      <w:r>
        <w:rPr>
          <w:rFonts w:ascii="Garamond" w:eastAsia="Garamond" w:hAnsi="Garamond" w:cs="Garamond"/>
          <w:u w:val="none"/>
          <w:sz w:val="21"/>
          <w:position w:val="0"/>
          <w:color w:val="120f0e"/>
          <w:spacing w:val="0"/>
          <w:noProof w:val="true"/>
        </w:rPr>
        <w:t>5.</w:t>
      </w:r>
      <w:r>
        <w:rPr>
          <w:rFonts w:cs="Calibri"/>
          <w:u w:val="none"/>
          <w:color w:val="000000"/>
          <w:w w:val="100"/>
        </w:rPr>
        <w:tab/>
      </w:r>
      <w:r>
        <w:rPr>
          <w:rFonts w:ascii="Garamond" w:eastAsia="Garamond" w:hAnsi="Garamond" w:cs="Garamond"/>
          <w:u w:val="none"/>
          <w:sz w:val="21"/>
          <w:position w:val="0"/>
          <w:color w:val="120f0e"/>
          <w:spacing w:val="-16"/>
          <w:noProof w:val="true"/>
        </w:rPr>
        <w:t>Does the organization maintain or allow the use additional, outside or third-party</w:t>
      </w:r>
    </w:p>
    <w:p w:rsidR="005A76FB" w:rsidRDefault="005A76FB" w:rsidP="005A76FB">
      <w:pPr>
        <w:spacing w:before="0" w:after="0" w:line="253" w:lineRule="exact"/>
        <w:ind w:left="3959"/>
        <w:jc w:val="left"/>
      </w:pPr>
      <w:r>
        <w:rPr>
          <w:rFonts w:ascii="Garamond" w:eastAsia="Garamond" w:hAnsi="Garamond" w:cs="Garamond"/>
          <w:u w:val="none"/>
          <w:sz w:val="21"/>
          <w:position w:val="0"/>
          <w:color w:val="120f0e"/>
          <w:spacing w:val="-15"/>
          <w:noProof w:val="true"/>
        </w:rPr>
        <w:t>based e-mail accounts? If so, is this true for all employees? What are the guidelines</w:t>
      </w:r>
    </w:p>
    <w:p w:rsidR="005A76FB" w:rsidRDefault="005A76FB" w:rsidP="005A76FB">
      <w:pPr>
        <w:spacing w:before="0" w:after="0" w:line="266" w:lineRule="exact"/>
        <w:ind w:left="3959"/>
        <w:jc w:val="left"/>
      </w:pPr>
      <w:r>
        <w:rPr>
          <w:rFonts w:ascii="Garamond" w:eastAsia="Garamond" w:hAnsi="Garamond" w:cs="Garamond"/>
          <w:u w:val="none"/>
          <w:sz w:val="21"/>
          <w:position w:val="0"/>
          <w:color w:val="120f0e"/>
          <w:spacing w:val="-16"/>
          <w:noProof w:val="true"/>
        </w:rPr>
        <w:t>or restrictions on such accounts?</w:t>
      </w:r>
    </w:p>
    <w:p w:rsidR="005A76FB" w:rsidRDefault="005A76FB" w:rsidP="005A76FB">
      <w:pPr>
        <w:spacing w:before="0" w:after="0" w:line="386" w:lineRule="exact"/>
        <w:ind w:left="3226"/>
        <w:jc w:val="left"/>
        <w:tabs>
          <w:tab w:val="left" w:pos="3959"/>
          <w:tab w:val="left" w:pos="7999"/>
          <w:tab w:val="left" w:pos="8253"/>
        </w:tabs>
      </w:pPr>
      <w:r>
        <w:rPr>
          <w:rFonts w:ascii="Garamond" w:eastAsia="Garamond" w:hAnsi="Garamond" w:cs="Garamond"/>
          <w:u w:val="none"/>
          <w:sz w:val="21"/>
          <w:position w:val="0"/>
          <w:color w:val="120f0e"/>
          <w:spacing w:val="0"/>
          <w:noProof w:val="true"/>
        </w:rPr>
        <w:t>6.</w:t>
      </w:r>
      <w:r>
        <w:rPr>
          <w:rFonts w:cs="Calibri"/>
          <w:u w:val="none"/>
          <w:color w:val="000000"/>
          <w:w w:val="100"/>
        </w:rPr>
        <w:tab/>
      </w:r>
      <w:r>
        <w:rPr>
          <w:rFonts w:ascii="Garamond" w:eastAsia="Garamond" w:hAnsi="Garamond" w:cs="Garamond"/>
          <w:u w:val="none"/>
          <w:sz w:val="21"/>
          <w:position w:val="0"/>
          <w:color w:val="120f0e"/>
          <w:spacing w:val="-16"/>
          <w:noProof w:val="true"/>
        </w:rPr>
        <w:t>Can users access their electronic mail remotely (</w:t>
      </w:r>
      <w:r>
        <w:rPr>
          <w:rFonts w:cs="Calibri"/>
          <w:u w:val="none"/>
          <w:color w:val="000000"/>
          <w:w w:val="100"/>
        </w:rPr>
        <w:tab/>
      </w:r>
      <w:r>
        <w:rPr>
          <w:rFonts w:ascii="Garamond" w:eastAsia="Garamond" w:hAnsi="Garamond" w:cs="Garamond"/>
          <w:u w:val="none"/>
          <w:sz w:val="21"/>
          <w:position w:val="0"/>
          <w:color w:val="120f0e"/>
          <w:spacing w:val="-23"/>
          <w:noProof w:val="true"/>
          <w:i/>
        </w:rPr>
        <w:t>i.e.</w:t>
      </w:r>
      <w:r>
        <w:rPr>
          <w:rFonts w:cs="Calibri"/>
          <w:u w:val="none"/>
          <w:color w:val="000000"/>
          <w:w w:val="100"/>
        </w:rPr>
        <w:tab/>
      </w:r>
      <w:r>
        <w:rPr>
          <w:rFonts w:ascii="Garamond" w:eastAsia="Garamond" w:hAnsi="Garamond" w:cs="Garamond"/>
          <w:u w:val="none"/>
          <w:sz w:val="21"/>
          <w:position w:val="0"/>
          <w:color w:val="120f0e"/>
          <w:spacing w:val="-15"/>
          <w:noProof w:val="true"/>
        </w:rPr>
        <w:t>, from outside the office)? If yes,</w:t>
      </w:r>
    </w:p>
    <w:p w:rsidR="005A76FB" w:rsidRDefault="005A76FB" w:rsidP="005A76FB">
      <w:pPr>
        <w:spacing w:before="0" w:after="0" w:line="266" w:lineRule="exact"/>
        <w:ind w:left="3959"/>
        <w:jc w:val="left"/>
        <w:tabs>
          <w:tab w:val="left" w:pos="9599"/>
          <w:tab w:val="left" w:pos="9853"/>
        </w:tabs>
      </w:pPr>
      <w:r>
        <w:rPr>
          <w:rFonts w:ascii="Garamond" w:eastAsia="Garamond" w:hAnsi="Garamond" w:cs="Garamond"/>
          <w:u w:val="none"/>
          <w:sz w:val="21"/>
          <w:position w:val="0"/>
          <w:color w:val="120f0e"/>
          <w:spacing w:val="-16"/>
          <w:noProof w:val="true"/>
        </w:rPr>
        <w:t>what connection options are available? Does a transaction record (</w:t>
      </w:r>
      <w:r>
        <w:rPr>
          <w:rFonts w:cs="Calibri"/>
          <w:u w:val="none"/>
          <w:color w:val="000000"/>
          <w:w w:val="100"/>
        </w:rPr>
        <w:tab/>
      </w:r>
      <w:r>
        <w:rPr>
          <w:rFonts w:ascii="Garamond" w:eastAsia="Garamond" w:hAnsi="Garamond" w:cs="Garamond"/>
          <w:u w:val="none"/>
          <w:sz w:val="21"/>
          <w:position w:val="0"/>
          <w:color w:val="120f0e"/>
          <w:spacing w:val="-23"/>
          <w:noProof w:val="true"/>
          <w:i/>
        </w:rPr>
        <w:t>i.e.</w:t>
      </w:r>
      <w:r>
        <w:rPr>
          <w:rFonts w:cs="Calibri"/>
          <w:u w:val="none"/>
          <w:color w:val="000000"/>
          <w:w w:val="100"/>
        </w:rPr>
        <w:tab/>
      </w:r>
      <w:r>
        <w:rPr>
          <w:rFonts w:ascii="Garamond" w:eastAsia="Garamond" w:hAnsi="Garamond" w:cs="Garamond"/>
          <w:u w:val="none"/>
          <w:sz w:val="21"/>
          <w:position w:val="0"/>
          <w:color w:val="120f0e"/>
          <w:spacing w:val="-16"/>
          <w:noProof w:val="true"/>
        </w:rPr>
        <w:t>, session log)</w:t>
      </w:r>
    </w:p>
    <w:p w:rsidR="005A76FB" w:rsidRDefault="005A76FB" w:rsidP="005A76FB">
      <w:pPr>
        <w:spacing w:before="0" w:after="0" w:line="266" w:lineRule="exact"/>
        <w:ind w:left="3959"/>
        <w:jc w:val="left"/>
      </w:pPr>
      <w:r>
        <w:rPr>
          <w:rFonts w:ascii="Garamond" w:eastAsia="Garamond" w:hAnsi="Garamond" w:cs="Garamond"/>
          <w:u w:val="none"/>
          <w:sz w:val="21"/>
          <w:position w:val="0"/>
          <w:color w:val="120f0e"/>
          <w:spacing w:val="-17"/>
          <w:noProof w:val="true"/>
        </w:rPr>
        <w:t>exist to document access?</w:t>
      </w:r>
    </w:p>
    <w:p w:rsidR="005A76FB" w:rsidRDefault="005A76FB" w:rsidP="005A76FB">
      <w:pPr>
        <w:spacing w:before="0" w:after="0" w:line="373" w:lineRule="exact"/>
        <w:ind w:left="3226"/>
        <w:jc w:val="left"/>
        <w:tabs>
          <w:tab w:val="left" w:pos="3959"/>
        </w:tabs>
      </w:pPr>
      <w:r>
        <w:rPr>
          <w:rFonts w:ascii="Garamond" w:eastAsia="Garamond" w:hAnsi="Garamond" w:cs="Garamond"/>
          <w:u w:val="none"/>
          <w:sz w:val="21"/>
          <w:position w:val="0"/>
          <w:color w:val="120f0e"/>
          <w:spacing w:val="0"/>
          <w:noProof w:val="true"/>
        </w:rPr>
        <w:t>7.</w:t>
      </w:r>
      <w:r>
        <w:rPr>
          <w:rFonts w:cs="Calibri"/>
          <w:u w:val="none"/>
          <w:color w:val="000000"/>
          <w:w w:val="100"/>
        </w:rPr>
        <w:tab/>
      </w:r>
      <w:r>
        <w:rPr>
          <w:rFonts w:ascii="Garamond" w:eastAsia="Garamond" w:hAnsi="Garamond" w:cs="Garamond"/>
          <w:u w:val="none"/>
          <w:sz w:val="21"/>
          <w:position w:val="0"/>
          <w:color w:val="120f0e"/>
          <w:spacing w:val="-15"/>
          <w:noProof w:val="true"/>
        </w:rPr>
        <w:t>Are limits set on individual users’ e-mail boxes? If so, what limits are set and how are</w:t>
      </w:r>
    </w:p>
    <w:p w:rsidR="005A76FB" w:rsidRDefault="005A76FB" w:rsidP="005A76FB">
      <w:pPr>
        <w:spacing w:before="0" w:after="0" w:line="266" w:lineRule="exact"/>
        <w:ind w:left="3959"/>
        <w:jc w:val="left"/>
      </w:pPr>
      <w:r>
        <w:rPr>
          <w:rFonts w:ascii="Garamond" w:eastAsia="Garamond" w:hAnsi="Garamond" w:cs="Garamond"/>
          <w:u w:val="none"/>
          <w:sz w:val="21"/>
          <w:position w:val="0"/>
          <w:color w:val="120f0e"/>
          <w:spacing w:val="-19"/>
          <w:noProof w:val="true"/>
        </w:rPr>
        <w:t>they enforced?</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66" w:lineRule="exact"/>
        <w:ind w:left="2519"/>
        <w:jc w:val="left"/>
        <w:tabs>
          <w:tab w:val="left" w:pos="3239"/>
        </w:tabs>
      </w:pPr>
      <w:r>
        <w:rPr>
          <w:rFonts w:ascii="Garamond" w:eastAsia="Garamond" w:hAnsi="Garamond" w:cs="Garamond"/>
          <w:u w:val="none"/>
          <w:sz w:val="21"/>
          <w:position w:val="0"/>
          <w:color w:val="120f0e"/>
          <w:spacing w:val="-2147483648"/>
          <w:noProof w:val="true"/>
        </w:rPr>
        <w:t>D.</w:t>
      </w:r>
      <w:r>
        <w:rPr>
          <w:rFonts w:cs="Calibri"/>
          <w:u w:val="none"/>
          <w:color w:val="000000"/>
          <w:w w:val="100"/>
        </w:rPr>
        <w:tab/>
      </w:r>
      <w:r>
        <w:rPr>
          <w:rFonts w:ascii="Garamond" w:eastAsia="Garamond" w:hAnsi="Garamond" w:cs="Garamond"/>
          <w:u w:val="none"/>
          <w:sz w:val="21"/>
          <w:position w:val="0"/>
          <w:color w:val="120f0e"/>
          <w:spacing w:val="-15"/>
          <w:noProof w:val="true"/>
        </w:rPr>
        <w:t>Identify the procedures used in the storage of confidential, privileged or other restricted</w:t>
      </w:r>
    </w:p>
    <w:p w:rsidR="005A76FB" w:rsidRDefault="005A76FB" w:rsidP="005A76FB">
      <w:pPr>
        <w:spacing w:before="0" w:after="0" w:line="266" w:lineRule="exact"/>
        <w:ind w:left="3239"/>
        <w:jc w:val="left"/>
      </w:pPr>
      <w:r>
        <w:rPr>
          <w:rFonts w:ascii="Garamond" w:eastAsia="Garamond" w:hAnsi="Garamond" w:cs="Garamond"/>
          <w:u w:val="none"/>
          <w:sz w:val="21"/>
          <w:position w:val="0"/>
          <w:color w:val="120f0e"/>
          <w:spacing w:val="-18"/>
          <w:noProof w:val="true"/>
        </w:rPr>
        <w:t>access records</w:t>
      </w:r>
    </w:p>
    <w:p w:rsidR="005A76FB" w:rsidRDefault="005A76FB" w:rsidP="005A76FB">
      <w:pPr>
        <w:spacing w:before="0" w:after="0" w:line="386" w:lineRule="exact"/>
        <w:ind w:left="3239"/>
        <w:jc w:val="left"/>
        <w:tabs>
          <w:tab w:val="left" w:pos="3959"/>
        </w:tabs>
      </w:pPr>
      <w:r>
        <w:rPr>
          <w:rFonts w:ascii="Garamond" w:eastAsia="Garamond" w:hAnsi="Garamond" w:cs="Garamond"/>
          <w:u w:val="none"/>
          <w:sz w:val="21"/>
          <w:position w:val="0"/>
          <w:color w:val="120f0e"/>
          <w:spacing w:val="0"/>
          <w:noProof w:val="true"/>
        </w:rPr>
        <w:t>1.</w:t>
      </w:r>
      <w:r>
        <w:rPr>
          <w:rFonts w:cs="Calibri"/>
          <w:u w:val="none"/>
          <w:color w:val="000000"/>
          <w:w w:val="100"/>
        </w:rPr>
        <w:tab/>
      </w:r>
      <w:r>
        <w:rPr>
          <w:rFonts w:ascii="Garamond" w:eastAsia="Garamond" w:hAnsi="Garamond" w:cs="Garamond"/>
          <w:u w:val="none"/>
          <w:sz w:val="21"/>
          <w:position w:val="0"/>
          <w:color w:val="120f0e"/>
          <w:spacing w:val="-16"/>
          <w:noProof w:val="true"/>
        </w:rPr>
        <w:t>How does the organization categorize information according to sensitivity?</w:t>
      </w:r>
    </w:p>
    <w:p w:rsidR="005A76FB" w:rsidRDefault="005A76FB" w:rsidP="005A76FB">
      <w:pPr>
        <w:spacing w:before="0" w:after="0" w:line="373" w:lineRule="exact"/>
        <w:ind w:left="3239"/>
        <w:jc w:val="left"/>
        <w:tabs>
          <w:tab w:val="left" w:pos="3959"/>
        </w:tabs>
      </w:pPr>
      <w:r>
        <w:rPr>
          <w:rFonts w:ascii="Garamond" w:eastAsia="Garamond" w:hAnsi="Garamond" w:cs="Garamond"/>
          <w:u w:val="none"/>
          <w:sz w:val="21"/>
          <w:position w:val="0"/>
          <w:color w:val="120f0e"/>
          <w:spacing w:val="0"/>
          <w:noProof w:val="true"/>
        </w:rPr>
        <w:t>2.</w:t>
      </w:r>
      <w:r>
        <w:rPr>
          <w:rFonts w:cs="Calibri"/>
          <w:u w:val="none"/>
          <w:color w:val="000000"/>
          <w:w w:val="100"/>
        </w:rPr>
        <w:tab/>
      </w:r>
      <w:r>
        <w:rPr>
          <w:rFonts w:ascii="Garamond" w:eastAsia="Garamond" w:hAnsi="Garamond" w:cs="Garamond"/>
          <w:u w:val="none"/>
          <w:sz w:val="21"/>
          <w:position w:val="0"/>
          <w:color w:val="120f0e"/>
          <w:spacing w:val="-16"/>
          <w:noProof w:val="true"/>
        </w:rPr>
        <w:t>What information security controls does the organization associate with various</w:t>
      </w:r>
    </w:p>
    <w:p w:rsidR="005A76FB" w:rsidRDefault="005A76FB" w:rsidP="005A76FB">
      <w:pPr>
        <w:spacing w:before="0" w:after="0" w:line="266" w:lineRule="exact"/>
        <w:ind w:left="3959"/>
        <w:jc w:val="left"/>
      </w:pPr>
      <w:r>
        <w:rPr>
          <w:rFonts w:ascii="Garamond" w:eastAsia="Garamond" w:hAnsi="Garamond" w:cs="Garamond"/>
          <w:u w:val="none"/>
          <w:sz w:val="21"/>
          <w:position w:val="0"/>
          <w:color w:val="120f0e"/>
          <w:spacing w:val="-16"/>
          <w:noProof w:val="true"/>
        </w:rPr>
        <w:t>types of sensitive information?</w:t>
      </w:r>
    </w:p>
    <w:p w:rsidR="005A76FB" w:rsidRDefault="005A76FB" w:rsidP="005A76FB">
      <w:pPr>
        <w:spacing w:before="0" w:after="0" w:line="386" w:lineRule="exact"/>
        <w:ind w:left="3239"/>
        <w:jc w:val="left"/>
        <w:tabs>
          <w:tab w:val="left" w:pos="3959"/>
        </w:tabs>
      </w:pPr>
      <w:r>
        <w:rPr>
          <w:rFonts w:ascii="Garamond" w:eastAsia="Garamond" w:hAnsi="Garamond" w:cs="Garamond"/>
          <w:u w:val="none"/>
          <w:sz w:val="21"/>
          <w:position w:val="0"/>
          <w:color w:val="120f0e"/>
          <w:spacing w:val="0"/>
          <w:noProof w:val="true"/>
        </w:rPr>
        <w:t>3.</w:t>
      </w:r>
      <w:r>
        <w:rPr>
          <w:rFonts w:cs="Calibri"/>
          <w:u w:val="none"/>
          <w:color w:val="000000"/>
          <w:w w:val="100"/>
        </w:rPr>
        <w:tab/>
      </w:r>
      <w:r>
        <w:rPr>
          <w:rFonts w:ascii="Garamond" w:eastAsia="Garamond" w:hAnsi="Garamond" w:cs="Garamond"/>
          <w:u w:val="none"/>
          <w:sz w:val="21"/>
          <w:position w:val="0"/>
          <w:color w:val="120f0e"/>
          <w:spacing w:val="-16"/>
          <w:noProof w:val="true"/>
        </w:rPr>
        <w:t>To what extent is information labeling automated (for example, based upon</w:t>
      </w:r>
    </w:p>
    <w:p w:rsidR="005A76FB" w:rsidRDefault="005A76FB" w:rsidP="005A76FB">
      <w:pPr>
        <w:spacing w:before="0" w:after="0" w:line="266" w:lineRule="exact"/>
        <w:ind w:left="3959"/>
        <w:jc w:val="left"/>
      </w:pPr>
      <w:r>
        <w:rPr>
          <w:rFonts w:ascii="Garamond" w:eastAsia="Garamond" w:hAnsi="Garamond" w:cs="Garamond"/>
          <w:u w:val="none"/>
          <w:sz w:val="21"/>
          <w:position w:val="0"/>
          <w:color w:val="120f0e"/>
          <w:spacing w:val="-21"/>
          <w:noProof w:val="true"/>
        </w:rPr>
        <w:t>metadata)?</w:t>
      </w:r>
    </w:p>
    <w:p w:rsidR="005A76FB" w:rsidRDefault="005A76FB" w:rsidP="005A76FB">
      <w:pPr>
        <w:spacing w:before="0" w:after="0" w:line="373" w:lineRule="exact"/>
        <w:ind w:left="3239"/>
        <w:jc w:val="left"/>
        <w:tabs>
          <w:tab w:val="left" w:pos="3959"/>
        </w:tabs>
      </w:pPr>
      <w:r>
        <w:rPr>
          <w:rFonts w:ascii="Garamond" w:eastAsia="Garamond" w:hAnsi="Garamond" w:cs="Garamond"/>
          <w:u w:val="none"/>
          <w:sz w:val="21"/>
          <w:position w:val="0"/>
          <w:color w:val="120f0e"/>
          <w:spacing w:val="0"/>
          <w:noProof w:val="true"/>
        </w:rPr>
        <w:t>4.</w:t>
      </w:r>
      <w:r>
        <w:rPr>
          <w:rFonts w:cs="Calibri"/>
          <w:u w:val="none"/>
          <w:color w:val="000000"/>
          <w:w w:val="100"/>
        </w:rPr>
        <w:tab/>
      </w:r>
      <w:r>
        <w:rPr>
          <w:rFonts w:ascii="Garamond" w:eastAsia="Garamond" w:hAnsi="Garamond" w:cs="Garamond"/>
          <w:u w:val="none"/>
          <w:sz w:val="21"/>
          <w:position w:val="0"/>
          <w:color w:val="120f0e"/>
          <w:spacing w:val="-16"/>
          <w:noProof w:val="true"/>
        </w:rPr>
        <w:t>How does the organization control information that it does not own, but stores or</w:t>
      </w:r>
    </w:p>
    <w:p w:rsidR="005A76FB" w:rsidRDefault="005A76FB" w:rsidP="005A76FB">
      <w:pPr>
        <w:spacing w:before="0" w:after="0" w:line="266" w:lineRule="exact"/>
        <w:ind w:left="3959"/>
        <w:jc w:val="left"/>
      </w:pPr>
      <w:r>
        <w:rPr>
          <w:rFonts w:ascii="Garamond" w:eastAsia="Garamond" w:hAnsi="Garamond" w:cs="Garamond"/>
          <w:u w:val="none"/>
          <w:sz w:val="21"/>
          <w:position w:val="0"/>
          <w:color w:val="120f0e"/>
          <w:spacing w:val="-16"/>
          <w:noProof w:val="true"/>
        </w:rPr>
        <w:t>processes on behalf of other entities?</w:t>
      </w:r>
    </w:p>
    <w:p w:rsidR="005A76FB" w:rsidRDefault="005A76FB" w:rsidP="005A76FB">
      <w:pPr>
        <w:spacing w:before="0" w:after="0" w:line="386" w:lineRule="exact"/>
        <w:ind w:left="3239"/>
        <w:jc w:val="left"/>
        <w:tabs>
          <w:tab w:val="left" w:pos="3959"/>
        </w:tabs>
      </w:pPr>
      <w:r>
        <w:rPr>
          <w:rFonts w:ascii="Garamond" w:eastAsia="Garamond" w:hAnsi="Garamond" w:cs="Garamond"/>
          <w:u w:val="none"/>
          <w:sz w:val="21"/>
          <w:position w:val="0"/>
          <w:color w:val="120f0e"/>
          <w:spacing w:val="0"/>
          <w:noProof w:val="true"/>
        </w:rPr>
        <w:t>5.</w:t>
      </w:r>
      <w:r>
        <w:rPr>
          <w:rFonts w:cs="Calibri"/>
          <w:u w:val="none"/>
          <w:color w:val="000000"/>
          <w:w w:val="100"/>
        </w:rPr>
        <w:tab/>
      </w:r>
      <w:r>
        <w:rPr>
          <w:rFonts w:ascii="Garamond" w:eastAsia="Garamond" w:hAnsi="Garamond" w:cs="Garamond"/>
          <w:u w:val="none"/>
          <w:sz w:val="21"/>
          <w:position w:val="0"/>
          <w:color w:val="120f0e"/>
          <w:spacing w:val="-16"/>
          <w:noProof w:val="true"/>
        </w:rPr>
        <w:t>How does the organization control information that it owns, but does not store or</w:t>
      </w:r>
    </w:p>
    <w:p w:rsidR="005A76FB" w:rsidRDefault="005A76FB" w:rsidP="005A76FB">
      <w:pPr>
        <w:spacing w:before="0" w:after="0" w:line="266" w:lineRule="exact"/>
        <w:ind w:left="3959"/>
        <w:jc w:val="left"/>
      </w:pPr>
      <w:r>
        <w:rPr>
          <w:rFonts w:ascii="Garamond" w:eastAsia="Garamond" w:hAnsi="Garamond" w:cs="Garamond"/>
          <w:u w:val="none"/>
          <w:sz w:val="21"/>
          <w:position w:val="0"/>
          <w:color w:val="120f0e"/>
          <w:spacing w:val="-21"/>
          <w:noProof w:val="true"/>
        </w:rPr>
        <w:t>process?</w:t>
      </w:r>
    </w:p>
    <w:p w:rsidR="005A76FB" w:rsidRDefault="005A76FB" w:rsidP="005A76FB">
      <w:pPr>
        <w:spacing w:before="0" w:after="0" w:line="386" w:lineRule="exact"/>
        <w:ind w:left="3239"/>
        <w:jc w:val="left"/>
        <w:tabs>
          <w:tab w:val="left" w:pos="3959"/>
        </w:tabs>
      </w:pPr>
      <w:r>
        <w:rPr>
          <w:rFonts w:ascii="Garamond" w:eastAsia="Garamond" w:hAnsi="Garamond" w:cs="Garamond"/>
          <w:u w:val="none"/>
          <w:sz w:val="21"/>
          <w:position w:val="0"/>
          <w:color w:val="120f0e"/>
          <w:spacing w:val="0"/>
          <w:noProof w:val="true"/>
        </w:rPr>
        <w:t>6.</w:t>
      </w:r>
      <w:r>
        <w:rPr>
          <w:rFonts w:cs="Calibri"/>
          <w:u w:val="none"/>
          <w:color w:val="000000"/>
          <w:w w:val="100"/>
        </w:rPr>
        <w:tab/>
      </w:r>
      <w:r>
        <w:rPr>
          <w:rFonts w:ascii="Garamond" w:eastAsia="Garamond" w:hAnsi="Garamond" w:cs="Garamond"/>
          <w:u w:val="none"/>
          <w:sz w:val="21"/>
          <w:position w:val="0"/>
          <w:color w:val="120f0e"/>
          <w:spacing w:val="-16"/>
          <w:noProof w:val="true"/>
        </w:rPr>
        <w:t>What is the level of awareness and understanding of the organization’s information</w:t>
      </w:r>
    </w:p>
    <w:p w:rsidR="005A76FB" w:rsidRDefault="005A76FB" w:rsidP="005A76FB">
      <w:pPr>
        <w:spacing w:before="0" w:after="0" w:line="253" w:lineRule="exact"/>
        <w:ind w:left="3959"/>
        <w:jc w:val="left"/>
      </w:pPr>
      <w:r>
        <w:rPr>
          <w:rFonts w:ascii="Garamond" w:eastAsia="Garamond" w:hAnsi="Garamond" w:cs="Garamond"/>
          <w:u w:val="none"/>
          <w:sz w:val="21"/>
          <w:position w:val="0"/>
          <w:color w:val="120f0e"/>
          <w:spacing w:val="-16"/>
          <w:noProof w:val="true"/>
        </w:rPr>
        <w:t>classification and labeling controls among employees generally?</w:t>
      </w:r>
    </w:p>
    <w:p w:rsidR="005A76FB" w:rsidRDefault="005A76FB" w:rsidP="005A76FB">
      <w:pPr>
        <w:spacing w:before="0" w:after="0" w:line="386" w:lineRule="exact"/>
        <w:ind w:left="3239"/>
        <w:jc w:val="left"/>
        <w:tabs>
          <w:tab w:val="left" w:pos="3959"/>
        </w:tabs>
      </w:pPr>
      <w:r>
        <w:rPr>
          <w:rFonts w:ascii="Garamond" w:eastAsia="Garamond" w:hAnsi="Garamond" w:cs="Garamond"/>
          <w:u w:val="none"/>
          <w:sz w:val="21"/>
          <w:position w:val="0"/>
          <w:color w:val="120f0e"/>
          <w:spacing w:val="0"/>
          <w:noProof w:val="true"/>
        </w:rPr>
        <w:t>7.</w:t>
      </w:r>
      <w:r>
        <w:rPr>
          <w:rFonts w:cs="Calibri"/>
          <w:u w:val="none"/>
          <w:color w:val="000000"/>
          <w:w w:val="100"/>
        </w:rPr>
        <w:tab/>
      </w:r>
      <w:r>
        <w:rPr>
          <w:rFonts w:ascii="Garamond" w:eastAsia="Garamond" w:hAnsi="Garamond" w:cs="Garamond"/>
          <w:u w:val="none"/>
          <w:sz w:val="21"/>
          <w:position w:val="0"/>
          <w:color w:val="120f0e"/>
          <w:spacing w:val="-15"/>
          <w:noProof w:val="true"/>
        </w:rPr>
        <w:t>What security controls does the organization require for various degrees of sensitive</w:t>
      </w:r>
    </w:p>
    <w:p w:rsidR="005A76FB" w:rsidRDefault="005A76FB" w:rsidP="005A76FB">
      <w:pPr>
        <w:spacing w:before="0" w:after="0" w:line="266" w:lineRule="exact"/>
        <w:ind w:left="3959"/>
        <w:jc w:val="left"/>
      </w:pPr>
      <w:r>
        <w:rPr>
          <w:rFonts w:ascii="Garamond" w:eastAsia="Garamond" w:hAnsi="Garamond" w:cs="Garamond"/>
          <w:u w:val="none"/>
          <w:sz w:val="21"/>
          <w:position w:val="0"/>
          <w:color w:val="120f0e"/>
          <w:spacing w:val="-20"/>
          <w:noProof w:val="true"/>
        </w:rPr>
        <w:t>information?</w:t>
      </w:r>
    </w:p>
    <w:p w:rsidR="005A76FB" w:rsidRDefault="005A76FB" w:rsidP="005A76FB">
      <w:pPr>
        <w:spacing w:before="0" w:after="0" w:line="386" w:lineRule="exact"/>
        <w:ind w:left="3239"/>
        <w:jc w:val="left"/>
        <w:tabs>
          <w:tab w:val="left" w:pos="3959"/>
        </w:tabs>
      </w:pPr>
      <w:r>
        <w:rPr>
          <w:rFonts w:ascii="Garamond" w:eastAsia="Garamond" w:hAnsi="Garamond" w:cs="Garamond"/>
          <w:u w:val="none"/>
          <w:sz w:val="21"/>
          <w:position w:val="0"/>
          <w:color w:val="120f0e"/>
          <w:spacing w:val="0"/>
          <w:noProof w:val="true"/>
        </w:rPr>
        <w:t>8.</w:t>
      </w:r>
      <w:r>
        <w:rPr>
          <w:rFonts w:cs="Calibri"/>
          <w:u w:val="none"/>
          <w:color w:val="000000"/>
          <w:w w:val="100"/>
        </w:rPr>
        <w:tab/>
      </w:r>
      <w:r>
        <w:rPr>
          <w:rFonts w:ascii="Garamond" w:eastAsia="Garamond" w:hAnsi="Garamond" w:cs="Garamond"/>
          <w:u w:val="none"/>
          <w:sz w:val="21"/>
          <w:position w:val="0"/>
          <w:color w:val="120f0e"/>
          <w:spacing w:val="-15"/>
          <w:noProof w:val="true"/>
        </w:rPr>
        <w:t>Are any levels of sensitive information prohibited from being stored electronically?</w:t>
      </w:r>
    </w:p>
    <w:p w:rsidR="005A76FB" w:rsidRDefault="005A76FB" w:rsidP="005A76FB">
      <w:pPr>
        <w:spacing w:before="0" w:after="0" w:line="386" w:lineRule="exact"/>
        <w:ind w:left="3239"/>
        <w:jc w:val="left"/>
        <w:tabs>
          <w:tab w:val="left" w:pos="3959"/>
        </w:tabs>
      </w:pPr>
      <w:r>
        <w:rPr>
          <w:rFonts w:ascii="Garamond" w:eastAsia="Garamond" w:hAnsi="Garamond" w:cs="Garamond"/>
          <w:u w:val="none"/>
          <w:sz w:val="21"/>
          <w:position w:val="0"/>
          <w:color w:val="120f0e"/>
          <w:spacing w:val="0"/>
          <w:noProof w:val="true"/>
        </w:rPr>
        <w:t>a.</w:t>
      </w:r>
      <w:r>
        <w:rPr>
          <w:rFonts w:cs="Calibri"/>
          <w:u w:val="none"/>
          <w:color w:val="000000"/>
          <w:w w:val="100"/>
        </w:rPr>
        <w:tab/>
      </w:r>
      <w:r>
        <w:rPr>
          <w:rFonts w:ascii="Garamond" w:eastAsia="Garamond" w:hAnsi="Garamond" w:cs="Garamond"/>
          <w:u w:val="none"/>
          <w:sz w:val="21"/>
          <w:position w:val="0"/>
          <w:color w:val="120f0e"/>
          <w:spacing w:val="-17"/>
          <w:noProof w:val="true"/>
        </w:rPr>
        <w:t>From being transmitted over public networks?</w:t>
      </w:r>
    </w:p>
    <w:p w:rsidR="005A76FB" w:rsidRDefault="005A76FB" w:rsidP="005A76FB">
      <w:pPr>
        <w:spacing w:before="0" w:after="0" w:line="373" w:lineRule="exact"/>
        <w:ind w:left="3239"/>
        <w:jc w:val="left"/>
        <w:tabs>
          <w:tab w:val="left" w:pos="3959"/>
        </w:tabs>
      </w:pPr>
      <w:r>
        <w:rPr>
          <w:rFonts w:ascii="Garamond" w:eastAsia="Garamond" w:hAnsi="Garamond" w:cs="Garamond"/>
          <w:u w:val="none"/>
          <w:sz w:val="21"/>
          <w:position w:val="0"/>
          <w:color w:val="120f0e"/>
          <w:spacing w:val="-2147483648"/>
          <w:noProof w:val="true"/>
        </w:rPr>
        <w:t>b.</w:t>
      </w:r>
      <w:r>
        <w:rPr>
          <w:rFonts w:cs="Calibri"/>
          <w:u w:val="none"/>
          <w:color w:val="000000"/>
          <w:w w:val="100"/>
        </w:rPr>
        <w:tab/>
      </w:r>
      <w:r>
        <w:rPr>
          <w:rFonts w:ascii="Garamond" w:eastAsia="Garamond" w:hAnsi="Garamond" w:cs="Garamond"/>
          <w:u w:val="none"/>
          <w:sz w:val="21"/>
          <w:position w:val="0"/>
          <w:color w:val="120f0e"/>
          <w:spacing w:val="-17"/>
          <w:noProof w:val="true"/>
        </w:rPr>
        <w:t>From being sent by facsimile?</w:t>
      </w:r>
    </w:p>
    <w:p w:rsidR="005A76FB" w:rsidRDefault="005A76FB" w:rsidP="005A76FB">
      <w:pPr>
        <w:spacing w:before="0" w:after="0" w:line="386" w:lineRule="exact"/>
        <w:ind w:left="3239"/>
        <w:jc w:val="left"/>
        <w:tabs>
          <w:tab w:val="left" w:pos="3959"/>
        </w:tabs>
      </w:pPr>
      <w:r>
        <w:rPr>
          <w:rFonts w:ascii="Garamond" w:eastAsia="Garamond" w:hAnsi="Garamond" w:cs="Garamond"/>
          <w:u w:val="none"/>
          <w:sz w:val="21"/>
          <w:position w:val="0"/>
          <w:color w:val="120f0e"/>
          <w:spacing w:val="-2147483648"/>
          <w:noProof w:val="true"/>
        </w:rPr>
        <w:t>c.</w:t>
      </w:r>
      <w:r>
        <w:rPr>
          <w:rFonts w:cs="Calibri"/>
          <w:u w:val="none"/>
          <w:color w:val="000000"/>
          <w:w w:val="100"/>
        </w:rPr>
        <w:tab/>
      </w:r>
      <w:r>
        <w:rPr>
          <w:rFonts w:ascii="Garamond" w:eastAsia="Garamond" w:hAnsi="Garamond" w:cs="Garamond"/>
          <w:u w:val="none"/>
          <w:sz w:val="21"/>
          <w:position w:val="0"/>
          <w:color w:val="120f0e"/>
          <w:spacing w:val="-18"/>
          <w:noProof w:val="true"/>
        </w:rPr>
        <w:t>When is encryption required?</w:t>
      </w:r>
    </w:p>
    <w:p w:rsidR="005A76FB" w:rsidRDefault="005A76FB" w:rsidP="005A76FB">
      <w:pPr>
        <w:spacing w:before="0" w:after="0" w:line="479" w:lineRule="exact"/>
        <w:ind w:left="10933"/>
        <w:jc w:val="left"/>
      </w:pPr>
      <w:r>
        <w:rPr>
          <w:rFonts w:ascii="Arial" w:eastAsia="Arial" w:hAnsi="Arial" w:cs="Arial"/>
          <w:u w:val="none"/>
          <w:sz w:val="16"/>
          <w:position w:val="0"/>
          <w:color w:val="231f20"/>
          <w:spacing w:val="0"/>
          <w:noProof w:val="true"/>
        </w:rPr>
        <w:t>69</w:t>
      </w:r>
    </w:p>
    <w:bookmarkStart w:id="80" w:name="80"/>
    <w:bookmarkEnd w:id="80"/>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88" type="#_x0000_t75" style="position:absolute;margin-left:0pt;margin-top:0pt;width:612pt;height:792pt;z-index:-251658119;mso-position-horizontal-relative:page;mso-position-vertical-relative:page">
            <v:imagedata r:id="rId88"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439" w:lineRule="exact"/>
        <w:ind w:left="3239"/>
        <w:jc w:val="left"/>
        <w:tabs>
          <w:tab w:val="left" w:pos="3959"/>
        </w:tabs>
      </w:pPr>
      <w:r>
        <w:rPr>
          <w:rFonts w:ascii="Garamond" w:eastAsia="Garamond" w:hAnsi="Garamond" w:cs="Garamond"/>
          <w:u w:val="none"/>
          <w:sz w:val="21"/>
          <w:position w:val="0"/>
          <w:color w:val="120f0e"/>
          <w:spacing w:val="0"/>
          <w:noProof w:val="true"/>
        </w:rPr>
        <w:t>9.</w:t>
      </w:r>
      <w:r>
        <w:rPr>
          <w:rFonts w:cs="Calibri"/>
          <w:u w:val="none"/>
          <w:color w:val="000000"/>
          <w:w w:val="100"/>
        </w:rPr>
        <w:tab/>
      </w:r>
      <w:r>
        <w:rPr>
          <w:rFonts w:ascii="Garamond" w:eastAsia="Garamond" w:hAnsi="Garamond" w:cs="Garamond"/>
          <w:u w:val="none"/>
          <w:sz w:val="21"/>
          <w:position w:val="0"/>
          <w:color w:val="120f0e"/>
          <w:spacing w:val="-16"/>
          <w:noProof w:val="true"/>
        </w:rPr>
        <w:t>Are there any guidelines regarding the use of cell phones or cordless phones for</w:t>
      </w:r>
    </w:p>
    <w:p w:rsidR="005A76FB" w:rsidRDefault="005A76FB" w:rsidP="005A76FB">
      <w:pPr>
        <w:spacing w:before="0" w:after="0" w:line="266" w:lineRule="exact"/>
        <w:ind w:left="3959"/>
        <w:jc w:val="left"/>
      </w:pPr>
      <w:r>
        <w:rPr>
          <w:rFonts w:ascii="Garamond" w:eastAsia="Garamond" w:hAnsi="Garamond" w:cs="Garamond"/>
          <w:u w:val="none"/>
          <w:sz w:val="21"/>
          <w:position w:val="0"/>
          <w:color w:val="120f0e"/>
          <w:spacing w:val="-15"/>
          <w:noProof w:val="true"/>
        </w:rPr>
        <w:t>certain levels of sensitive information?</w:t>
      </w:r>
    </w:p>
    <w:p w:rsidR="005A76FB" w:rsidRDefault="005A76FB" w:rsidP="005A76FB">
      <w:pPr>
        <w:spacing w:before="0" w:after="0" w:line="386" w:lineRule="exact"/>
        <w:ind w:left="3239"/>
        <w:jc w:val="left"/>
        <w:tabs>
          <w:tab w:val="left" w:pos="3959"/>
        </w:tabs>
      </w:pPr>
      <w:r>
        <w:rPr>
          <w:rFonts w:ascii="Garamond" w:eastAsia="Garamond" w:hAnsi="Garamond" w:cs="Garamond"/>
          <w:u w:val="none"/>
          <w:sz w:val="21"/>
          <w:position w:val="0"/>
          <w:color w:val="120f0e"/>
          <w:spacing w:val="0"/>
          <w:noProof w:val="true"/>
        </w:rPr>
        <w:t>10.</w:t>
      </w:r>
      <w:r>
        <w:rPr>
          <w:rFonts w:cs="Calibri"/>
          <w:u w:val="none"/>
          <w:color w:val="000000"/>
          <w:w w:val="100"/>
        </w:rPr>
        <w:tab/>
      </w:r>
      <w:r>
        <w:rPr>
          <w:rFonts w:ascii="Garamond" w:eastAsia="Garamond" w:hAnsi="Garamond" w:cs="Garamond"/>
          <w:u w:val="none"/>
          <w:sz w:val="21"/>
          <w:position w:val="0"/>
          <w:color w:val="120f0e"/>
          <w:spacing w:val="-15"/>
          <w:noProof w:val="true"/>
        </w:rPr>
        <w:t>What levels of sensitive information require restricted access to hardware?</w:t>
      </w:r>
    </w:p>
    <w:p w:rsidR="005A76FB" w:rsidRDefault="005A76FB" w:rsidP="005A76FB">
      <w:pPr>
        <w:spacing w:before="0" w:after="0" w:line="373" w:lineRule="exact"/>
        <w:ind w:left="3239"/>
        <w:jc w:val="left"/>
        <w:tabs>
          <w:tab w:val="left" w:pos="3959"/>
        </w:tabs>
      </w:pPr>
      <w:r>
        <w:rPr>
          <w:rFonts w:ascii="Garamond" w:eastAsia="Garamond" w:hAnsi="Garamond" w:cs="Garamond"/>
          <w:u w:val="none"/>
          <w:sz w:val="21"/>
          <w:position w:val="0"/>
          <w:color w:val="120f0e"/>
          <w:spacing w:val="0"/>
          <w:noProof w:val="true"/>
        </w:rPr>
        <w:t>11.</w:t>
      </w:r>
      <w:r>
        <w:rPr>
          <w:rFonts w:cs="Calibri"/>
          <w:u w:val="none"/>
          <w:color w:val="000000"/>
          <w:w w:val="100"/>
        </w:rPr>
        <w:tab/>
      </w:r>
      <w:r>
        <w:rPr>
          <w:rFonts w:ascii="Garamond" w:eastAsia="Garamond" w:hAnsi="Garamond" w:cs="Garamond"/>
          <w:u w:val="none"/>
          <w:sz w:val="21"/>
          <w:position w:val="0"/>
          <w:color w:val="120f0e"/>
          <w:spacing w:val="-15"/>
          <w:noProof w:val="true"/>
        </w:rPr>
        <w:t>What levels of sensitive information require audit trails for access?</w:t>
      </w:r>
    </w:p>
    <w:p w:rsidR="005A76FB" w:rsidRDefault="005A76FB" w:rsidP="005A76FB">
      <w:pPr>
        <w:spacing w:before="0" w:after="0" w:line="386" w:lineRule="exact"/>
        <w:ind w:left="3239"/>
        <w:jc w:val="left"/>
        <w:tabs>
          <w:tab w:val="left" w:pos="3959"/>
        </w:tabs>
      </w:pPr>
      <w:r>
        <w:rPr>
          <w:rFonts w:ascii="Garamond" w:eastAsia="Garamond" w:hAnsi="Garamond" w:cs="Garamond"/>
          <w:u w:val="none"/>
          <w:sz w:val="21"/>
          <w:position w:val="0"/>
          <w:color w:val="120f0e"/>
          <w:spacing w:val="0"/>
          <w:noProof w:val="true"/>
        </w:rPr>
        <w:t>12.</w:t>
      </w:r>
      <w:r>
        <w:rPr>
          <w:rFonts w:cs="Calibri"/>
          <w:u w:val="none"/>
          <w:color w:val="000000"/>
          <w:w w:val="100"/>
        </w:rPr>
        <w:tab/>
      </w:r>
      <w:r>
        <w:rPr>
          <w:rFonts w:ascii="Garamond" w:eastAsia="Garamond" w:hAnsi="Garamond" w:cs="Garamond"/>
          <w:u w:val="none"/>
          <w:sz w:val="21"/>
          <w:position w:val="0"/>
          <w:color w:val="120f0e"/>
          <w:spacing w:val="-16"/>
          <w:noProof w:val="true"/>
        </w:rPr>
        <w:t>What levels of sensitive information require special hardware?</w:t>
      </w:r>
    </w:p>
    <w:p w:rsidR="005A76FB" w:rsidRDefault="005A76FB" w:rsidP="005A76FB">
      <w:pPr>
        <w:spacing w:before="0" w:after="0" w:line="386" w:lineRule="exact"/>
        <w:ind w:left="2506"/>
        <w:jc w:val="left"/>
        <w:tabs>
          <w:tab w:val="left" w:pos="3239"/>
        </w:tabs>
      </w:pPr>
      <w:r>
        <w:rPr>
          <w:rFonts w:ascii="Garamond" w:eastAsia="Garamond" w:hAnsi="Garamond" w:cs="Garamond"/>
          <w:u w:val="none"/>
          <w:sz w:val="21"/>
          <w:position w:val="0"/>
          <w:color w:val="120f0e"/>
          <w:spacing w:val="-2147483648"/>
          <w:noProof w:val="true"/>
        </w:rPr>
        <w:t>E.</w:t>
      </w:r>
      <w:r>
        <w:rPr>
          <w:rFonts w:cs="Calibri"/>
          <w:u w:val="none"/>
          <w:color w:val="000000"/>
          <w:w w:val="100"/>
        </w:rPr>
        <w:tab/>
      </w:r>
      <w:r>
        <w:rPr>
          <w:rFonts w:ascii="Garamond" w:eastAsia="Garamond" w:hAnsi="Garamond" w:cs="Garamond"/>
          <w:u w:val="none"/>
          <w:sz w:val="21"/>
          <w:position w:val="0"/>
          <w:color w:val="120f0e"/>
          <w:spacing w:val="-16"/>
          <w:noProof w:val="true"/>
        </w:rPr>
        <w:t>Understand policies or procedures in place to monitor or control the release of technical</w:t>
      </w:r>
    </w:p>
    <w:p w:rsidR="005A76FB" w:rsidRDefault="005A76FB" w:rsidP="005A76FB">
      <w:pPr>
        <w:spacing w:before="0" w:after="0" w:line="266" w:lineRule="exact"/>
        <w:ind w:left="3239"/>
        <w:jc w:val="left"/>
      </w:pPr>
      <w:r>
        <w:rPr>
          <w:rFonts w:ascii="Garamond" w:eastAsia="Garamond" w:hAnsi="Garamond" w:cs="Garamond"/>
          <w:u w:val="none"/>
          <w:sz w:val="21"/>
          <w:position w:val="0"/>
          <w:color w:val="120f0e"/>
          <w:spacing w:val="-18"/>
          <w:noProof w:val="true"/>
        </w:rPr>
        <w:t>information outside the company</w:t>
      </w:r>
    </w:p>
    <w:p w:rsidR="005A76FB" w:rsidRDefault="005A76FB" w:rsidP="005A76FB">
      <w:pPr>
        <w:spacing w:before="0" w:after="0" w:line="386" w:lineRule="exact"/>
        <w:ind w:left="3239"/>
        <w:jc w:val="left"/>
        <w:tabs>
          <w:tab w:val="left" w:pos="3959"/>
        </w:tabs>
      </w:pPr>
      <w:r>
        <w:rPr>
          <w:rFonts w:ascii="Garamond" w:eastAsia="Garamond" w:hAnsi="Garamond" w:cs="Garamond"/>
          <w:u w:val="none"/>
          <w:sz w:val="21"/>
          <w:position w:val="0"/>
          <w:color w:val="120f0e"/>
          <w:spacing w:val="0"/>
          <w:noProof w:val="true"/>
        </w:rPr>
        <w:t>1.</w:t>
      </w:r>
      <w:r>
        <w:rPr>
          <w:rFonts w:cs="Calibri"/>
          <w:u w:val="none"/>
          <w:color w:val="000000"/>
          <w:w w:val="100"/>
        </w:rPr>
        <w:tab/>
      </w:r>
      <w:r>
        <w:rPr>
          <w:rFonts w:ascii="Garamond" w:eastAsia="Garamond" w:hAnsi="Garamond" w:cs="Garamond"/>
          <w:u w:val="none"/>
          <w:sz w:val="21"/>
          <w:position w:val="0"/>
          <w:color w:val="120f0e"/>
          <w:spacing w:val="-16"/>
          <w:noProof w:val="true"/>
        </w:rPr>
        <w:t>Review any employee training program regarding the release of proprietary</w:t>
      </w:r>
    </w:p>
    <w:p w:rsidR="005A76FB" w:rsidRDefault="005A76FB" w:rsidP="005A76FB">
      <w:pPr>
        <w:spacing w:before="0" w:after="0" w:line="253" w:lineRule="exact"/>
        <w:ind w:left="3959"/>
        <w:jc w:val="left"/>
      </w:pPr>
      <w:r>
        <w:rPr>
          <w:rFonts w:ascii="Garamond" w:eastAsia="Garamond" w:hAnsi="Garamond" w:cs="Garamond"/>
          <w:u w:val="none"/>
          <w:sz w:val="21"/>
          <w:position w:val="0"/>
          <w:color w:val="120f0e"/>
          <w:spacing w:val="-21"/>
          <w:noProof w:val="true"/>
        </w:rPr>
        <w:t>information</w:t>
      </w:r>
    </w:p>
    <w:p w:rsidR="005A76FB" w:rsidRDefault="005A76FB" w:rsidP="005A76FB">
      <w:pPr>
        <w:spacing w:before="0" w:after="0" w:line="386" w:lineRule="exact"/>
        <w:ind w:left="3239"/>
        <w:jc w:val="left"/>
        <w:tabs>
          <w:tab w:val="left" w:pos="3959"/>
        </w:tabs>
      </w:pPr>
      <w:r>
        <w:rPr>
          <w:rFonts w:ascii="Garamond" w:eastAsia="Garamond" w:hAnsi="Garamond" w:cs="Garamond"/>
          <w:u w:val="none"/>
          <w:sz w:val="21"/>
          <w:position w:val="0"/>
          <w:color w:val="120f0e"/>
          <w:spacing w:val="0"/>
          <w:noProof w:val="true"/>
        </w:rPr>
        <w:t>2.</w:t>
      </w:r>
      <w:r>
        <w:rPr>
          <w:rFonts w:cs="Calibri"/>
          <w:u w:val="none"/>
          <w:color w:val="000000"/>
          <w:w w:val="100"/>
        </w:rPr>
        <w:tab/>
      </w:r>
      <w:r>
        <w:rPr>
          <w:rFonts w:ascii="Garamond" w:eastAsia="Garamond" w:hAnsi="Garamond" w:cs="Garamond"/>
          <w:u w:val="none"/>
          <w:sz w:val="21"/>
          <w:position w:val="0"/>
          <w:color w:val="120f0e"/>
          <w:spacing w:val="-16"/>
          <w:noProof w:val="true"/>
        </w:rPr>
        <w:t>Are there processes to review, monitor or control putting confidential information</w:t>
      </w:r>
    </w:p>
    <w:p w:rsidR="005A76FB" w:rsidRDefault="005A76FB" w:rsidP="005A76FB">
      <w:pPr>
        <w:spacing w:before="0" w:after="0" w:line="266" w:lineRule="exact"/>
        <w:ind w:left="3959"/>
        <w:jc w:val="left"/>
      </w:pPr>
      <w:r>
        <w:rPr>
          <w:rFonts w:ascii="Garamond" w:eastAsia="Garamond" w:hAnsi="Garamond" w:cs="Garamond"/>
          <w:u w:val="none"/>
          <w:sz w:val="21"/>
          <w:position w:val="0"/>
          <w:color w:val="120f0e"/>
          <w:spacing w:val="-16"/>
          <w:noProof w:val="true"/>
        </w:rPr>
        <w:t>into external e-mails?</w:t>
      </w:r>
    </w:p>
    <w:p w:rsidR="005A76FB" w:rsidRDefault="005A76FB" w:rsidP="005A76FB">
      <w:pPr>
        <w:spacing w:before="0" w:after="0" w:line="386" w:lineRule="exact"/>
        <w:ind w:left="3239"/>
        <w:jc w:val="left"/>
        <w:tabs>
          <w:tab w:val="left" w:pos="3959"/>
        </w:tabs>
      </w:pPr>
      <w:r>
        <w:rPr>
          <w:rFonts w:ascii="Garamond" w:eastAsia="Garamond" w:hAnsi="Garamond" w:cs="Garamond"/>
          <w:u w:val="none"/>
          <w:sz w:val="21"/>
          <w:position w:val="0"/>
          <w:color w:val="120f0e"/>
          <w:spacing w:val="0"/>
          <w:noProof w:val="true"/>
        </w:rPr>
        <w:t>3.</w:t>
      </w:r>
      <w:r>
        <w:rPr>
          <w:rFonts w:cs="Calibri"/>
          <w:u w:val="none"/>
          <w:color w:val="000000"/>
          <w:w w:val="100"/>
        </w:rPr>
        <w:tab/>
      </w:r>
      <w:r>
        <w:rPr>
          <w:rFonts w:ascii="Garamond" w:eastAsia="Garamond" w:hAnsi="Garamond" w:cs="Garamond"/>
          <w:u w:val="none"/>
          <w:sz w:val="21"/>
          <w:position w:val="0"/>
          <w:color w:val="120f0e"/>
          <w:spacing w:val="-15"/>
          <w:noProof w:val="true"/>
        </w:rPr>
        <w:t>Are trade secrets classified in any special way?</w:t>
      </w:r>
    </w:p>
    <w:p w:rsidR="005A76FB" w:rsidRDefault="005A76FB" w:rsidP="005A76FB">
      <w:pPr>
        <w:spacing w:before="0" w:after="0" w:line="386" w:lineRule="exact"/>
        <w:ind w:left="3239"/>
        <w:jc w:val="left"/>
        <w:tabs>
          <w:tab w:val="left" w:pos="3959"/>
        </w:tabs>
      </w:pPr>
      <w:r>
        <w:rPr>
          <w:rFonts w:ascii="Garamond" w:eastAsia="Garamond" w:hAnsi="Garamond" w:cs="Garamond"/>
          <w:u w:val="none"/>
          <w:sz w:val="21"/>
          <w:position w:val="0"/>
          <w:color w:val="120f0e"/>
          <w:spacing w:val="0"/>
          <w:noProof w:val="true"/>
        </w:rPr>
        <w:t>4.</w:t>
      </w:r>
      <w:r>
        <w:rPr>
          <w:rFonts w:cs="Calibri"/>
          <w:u w:val="none"/>
          <w:color w:val="000000"/>
          <w:w w:val="100"/>
        </w:rPr>
        <w:tab/>
      </w:r>
      <w:r>
        <w:rPr>
          <w:rFonts w:ascii="Garamond" w:eastAsia="Garamond" w:hAnsi="Garamond" w:cs="Garamond"/>
          <w:u w:val="none"/>
          <w:sz w:val="21"/>
          <w:position w:val="0"/>
          <w:color w:val="120f0e"/>
          <w:spacing w:val="-15"/>
          <w:noProof w:val="true"/>
        </w:rPr>
        <w:t>Is access to trade secret information limited or controlled in any way?</w:t>
      </w:r>
    </w:p>
    <w:p w:rsidR="005A76FB" w:rsidRDefault="005A76FB" w:rsidP="005A76FB">
      <w:pPr>
        <w:spacing w:before="0" w:after="0" w:line="373" w:lineRule="exact"/>
        <w:ind w:left="3239"/>
        <w:jc w:val="left"/>
        <w:tabs>
          <w:tab w:val="left" w:pos="3959"/>
        </w:tabs>
      </w:pPr>
      <w:r>
        <w:rPr>
          <w:rFonts w:ascii="Garamond" w:eastAsia="Garamond" w:hAnsi="Garamond" w:cs="Garamond"/>
          <w:u w:val="none"/>
          <w:sz w:val="21"/>
          <w:position w:val="0"/>
          <w:color w:val="120f0e"/>
          <w:spacing w:val="0"/>
          <w:noProof w:val="true"/>
        </w:rPr>
        <w:t>5.</w:t>
      </w:r>
      <w:r>
        <w:rPr>
          <w:rFonts w:cs="Calibri"/>
          <w:u w:val="none"/>
          <w:color w:val="000000"/>
          <w:w w:val="100"/>
        </w:rPr>
        <w:tab/>
      </w:r>
      <w:r>
        <w:rPr>
          <w:rFonts w:ascii="Garamond" w:eastAsia="Garamond" w:hAnsi="Garamond" w:cs="Garamond"/>
          <w:u w:val="none"/>
          <w:sz w:val="21"/>
          <w:position w:val="0"/>
          <w:color w:val="120f0e"/>
          <w:spacing w:val="-15"/>
          <w:noProof w:val="true"/>
        </w:rPr>
        <w:t>Does the organization have a way to identify, track or limit the distribution of</w:t>
      </w:r>
    </w:p>
    <w:p w:rsidR="005A76FB" w:rsidRDefault="005A76FB" w:rsidP="005A76FB">
      <w:pPr>
        <w:spacing w:before="0" w:after="0" w:line="266" w:lineRule="exact"/>
        <w:ind w:left="3959"/>
        <w:jc w:val="left"/>
      </w:pPr>
      <w:r>
        <w:rPr>
          <w:rFonts w:ascii="Garamond" w:eastAsia="Garamond" w:hAnsi="Garamond" w:cs="Garamond"/>
          <w:u w:val="none"/>
          <w:sz w:val="21"/>
          <w:position w:val="0"/>
          <w:color w:val="120f0e"/>
          <w:spacing w:val="-15"/>
          <w:noProof w:val="true"/>
        </w:rPr>
        <w:t>information that that is controlled by third party obligations?</w:t>
      </w:r>
    </w:p>
    <w:p w:rsidR="005A76FB" w:rsidRDefault="005A76FB" w:rsidP="005A76FB">
      <w:pPr>
        <w:spacing w:before="0" w:after="0" w:line="386" w:lineRule="exact"/>
        <w:ind w:left="3239"/>
        <w:jc w:val="left"/>
        <w:tabs>
          <w:tab w:val="left" w:pos="3959"/>
        </w:tabs>
      </w:pPr>
      <w:r>
        <w:rPr>
          <w:rFonts w:ascii="Garamond" w:eastAsia="Garamond" w:hAnsi="Garamond" w:cs="Garamond"/>
          <w:u w:val="none"/>
          <w:sz w:val="21"/>
          <w:position w:val="0"/>
          <w:color w:val="120f0e"/>
          <w:spacing w:val="0"/>
          <w:noProof w:val="true"/>
        </w:rPr>
        <w:t>6.</w:t>
      </w:r>
      <w:r>
        <w:rPr>
          <w:rFonts w:cs="Calibri"/>
          <w:u w:val="none"/>
          <w:color w:val="000000"/>
          <w:w w:val="100"/>
        </w:rPr>
        <w:tab/>
      </w:r>
      <w:r>
        <w:rPr>
          <w:rFonts w:ascii="Garamond" w:eastAsia="Garamond" w:hAnsi="Garamond" w:cs="Garamond"/>
          <w:u w:val="none"/>
          <w:sz w:val="21"/>
          <w:position w:val="0"/>
          <w:color w:val="120f0e"/>
          <w:spacing w:val="-16"/>
          <w:noProof w:val="true"/>
        </w:rPr>
        <w:t>Does the organization have a way to track and search for obligations listed in</w:t>
      </w:r>
    </w:p>
    <w:p w:rsidR="005A76FB" w:rsidRDefault="005A76FB" w:rsidP="005A76FB">
      <w:pPr>
        <w:spacing w:before="0" w:after="0" w:line="266" w:lineRule="exact"/>
        <w:ind w:left="3959"/>
        <w:jc w:val="left"/>
      </w:pPr>
      <w:r>
        <w:rPr>
          <w:rFonts w:ascii="Garamond" w:eastAsia="Garamond" w:hAnsi="Garamond" w:cs="Garamond"/>
          <w:u w:val="none"/>
          <w:sz w:val="21"/>
          <w:position w:val="0"/>
          <w:color w:val="120f0e"/>
          <w:spacing w:val="-16"/>
          <w:noProof w:val="true"/>
        </w:rPr>
        <w:t>corporate secrecy or non-disclosure agreements?</w:t>
      </w:r>
    </w:p>
    <w:p w:rsidR="005A76FB" w:rsidRDefault="005A76FB" w:rsidP="005A76FB">
      <w:pPr>
        <w:spacing w:before="0" w:after="0" w:line="386" w:lineRule="exact"/>
        <w:ind w:left="3239"/>
        <w:jc w:val="left"/>
        <w:tabs>
          <w:tab w:val="left" w:pos="3959"/>
        </w:tabs>
      </w:pPr>
      <w:r>
        <w:rPr>
          <w:rFonts w:ascii="Garamond" w:eastAsia="Garamond" w:hAnsi="Garamond" w:cs="Garamond"/>
          <w:u w:val="none"/>
          <w:sz w:val="21"/>
          <w:position w:val="0"/>
          <w:color w:val="120f0e"/>
          <w:spacing w:val="0"/>
          <w:noProof w:val="true"/>
        </w:rPr>
        <w:t>7.</w:t>
      </w:r>
      <w:r>
        <w:rPr>
          <w:rFonts w:cs="Calibri"/>
          <w:u w:val="none"/>
          <w:color w:val="000000"/>
          <w:w w:val="100"/>
        </w:rPr>
        <w:tab/>
      </w:r>
      <w:r>
        <w:rPr>
          <w:rFonts w:ascii="Garamond" w:eastAsia="Garamond" w:hAnsi="Garamond" w:cs="Garamond"/>
          <w:u w:val="none"/>
          <w:sz w:val="21"/>
          <w:position w:val="0"/>
          <w:color w:val="120f0e"/>
          <w:spacing w:val="-16"/>
          <w:noProof w:val="true"/>
        </w:rPr>
        <w:t>Does the organization use identity authentication technology (prompt for a specific</w:t>
      </w:r>
    </w:p>
    <w:p w:rsidR="005A76FB" w:rsidRDefault="005A76FB" w:rsidP="005A76FB">
      <w:pPr>
        <w:spacing w:before="0" w:after="0" w:line="253" w:lineRule="exact"/>
        <w:ind w:left="3959"/>
        <w:jc w:val="left"/>
      </w:pPr>
      <w:r>
        <w:rPr>
          <w:rFonts w:ascii="Garamond" w:eastAsia="Garamond" w:hAnsi="Garamond" w:cs="Garamond"/>
          <w:u w:val="none"/>
          <w:sz w:val="21"/>
          <w:position w:val="0"/>
          <w:color w:val="120f0e"/>
          <w:spacing w:val="-15"/>
          <w:noProof w:val="true"/>
        </w:rPr>
        <w:t>person’s name in a conference call, NetMeeting user identification, etc.)?</w:t>
      </w:r>
    </w:p>
    <w:p w:rsidR="005A76FB" w:rsidRDefault="005A76FB" w:rsidP="005A76FB">
      <w:pPr>
        <w:spacing w:before="0" w:after="0" w:line="386" w:lineRule="exact"/>
        <w:ind w:left="1799"/>
        <w:jc w:val="left"/>
        <w:tabs>
          <w:tab w:val="left" w:pos="2519"/>
        </w:tabs>
      </w:pPr>
      <w:r>
        <w:rPr>
          <w:rFonts w:ascii="Garamond" w:eastAsia="Garamond" w:hAnsi="Garamond" w:cs="Garamond"/>
          <w:u w:val="none"/>
          <w:sz w:val="21"/>
          <w:position w:val="0"/>
          <w:color w:val="120f0e"/>
          <w:spacing w:val="-52"/>
          <w:noProof w:val="true"/>
        </w:rPr>
        <w:t>VI.</w:t>
      </w:r>
      <w:r>
        <w:rPr>
          <w:rFonts w:cs="Calibri"/>
          <w:u w:val="none"/>
          <w:color w:val="000000"/>
          <w:w w:val="100"/>
        </w:rPr>
        <w:tab/>
      </w:r>
      <w:r>
        <w:rPr>
          <w:rFonts w:ascii="Garamond" w:eastAsia="Garamond" w:hAnsi="Garamond" w:cs="Garamond"/>
          <w:u w:val="none"/>
          <w:sz w:val="21"/>
          <w:position w:val="0"/>
          <w:color w:val="120f0e"/>
          <w:spacing w:val="-17"/>
          <w:noProof w:val="true"/>
        </w:rPr>
        <w:t>Evaluate the overall records program</w:t>
      </w:r>
    </w:p>
    <w:p w:rsidR="005A76FB" w:rsidRDefault="005A76FB" w:rsidP="005A76FB">
      <w:pPr>
        <w:spacing w:before="0" w:after="0" w:line="386" w:lineRule="exact"/>
        <w:ind w:left="1799"/>
        <w:jc w:val="left"/>
        <w:tabs>
          <w:tab w:val="left" w:pos="2519"/>
        </w:tabs>
      </w:pPr>
      <w:r>
        <w:rPr>
          <w:rFonts w:ascii="Garamond" w:eastAsia="Garamond" w:hAnsi="Garamond" w:cs="Garamond"/>
          <w:u w:val="none"/>
          <w:sz w:val="21"/>
          <w:position w:val="0"/>
          <w:color w:val="120f0e"/>
          <w:spacing w:val="0"/>
          <w:noProof w:val="true"/>
        </w:rPr>
        <w:t>A.</w:t>
      </w:r>
      <w:r>
        <w:rPr>
          <w:rFonts w:cs="Calibri"/>
          <w:u w:val="none"/>
          <w:color w:val="000000"/>
          <w:w w:val="100"/>
        </w:rPr>
        <w:tab/>
      </w:r>
      <w:r>
        <w:rPr>
          <w:rFonts w:ascii="Garamond" w:eastAsia="Garamond" w:hAnsi="Garamond" w:cs="Garamond"/>
          <w:u w:val="none"/>
          <w:sz w:val="21"/>
          <w:position w:val="0"/>
          <w:color w:val="120f0e"/>
          <w:spacing w:val="-16"/>
          <w:noProof w:val="true"/>
        </w:rPr>
        <w:t>With regard to the current records management function, determine the following:</w:t>
      </w:r>
    </w:p>
    <w:p w:rsidR="005A76FB" w:rsidRDefault="005A76FB" w:rsidP="005A76FB">
      <w:pPr>
        <w:spacing w:before="0" w:after="0" w:line="386" w:lineRule="exact"/>
        <w:ind w:left="3239"/>
        <w:jc w:val="left"/>
        <w:tabs>
          <w:tab w:val="left" w:pos="3959"/>
        </w:tabs>
      </w:pPr>
      <w:r>
        <w:rPr>
          <w:rFonts w:ascii="Garamond" w:eastAsia="Garamond" w:hAnsi="Garamond" w:cs="Garamond"/>
          <w:u w:val="none"/>
          <w:sz w:val="21"/>
          <w:position w:val="0"/>
          <w:color w:val="120f0e"/>
          <w:spacing w:val="0"/>
          <w:noProof w:val="true"/>
        </w:rPr>
        <w:t>1.</w:t>
      </w:r>
      <w:r>
        <w:rPr>
          <w:rFonts w:cs="Calibri"/>
          <w:u w:val="none"/>
          <w:color w:val="000000"/>
          <w:w w:val="100"/>
        </w:rPr>
        <w:tab/>
      </w:r>
      <w:r>
        <w:rPr>
          <w:rFonts w:ascii="Garamond" w:eastAsia="Garamond" w:hAnsi="Garamond" w:cs="Garamond"/>
          <w:u w:val="none"/>
          <w:sz w:val="21"/>
          <w:position w:val="0"/>
          <w:color w:val="120f0e"/>
          <w:spacing w:val="-18"/>
          <w:noProof w:val="true"/>
        </w:rPr>
        <w:t>How is it organized?</w:t>
      </w:r>
    </w:p>
    <w:p w:rsidR="005A76FB" w:rsidRDefault="005A76FB" w:rsidP="005A76FB">
      <w:pPr>
        <w:spacing w:before="0" w:after="0" w:line="386" w:lineRule="exact"/>
        <w:ind w:left="3239"/>
        <w:jc w:val="left"/>
        <w:tabs>
          <w:tab w:val="left" w:pos="3959"/>
        </w:tabs>
      </w:pPr>
      <w:r>
        <w:rPr>
          <w:rFonts w:ascii="Garamond" w:eastAsia="Garamond" w:hAnsi="Garamond" w:cs="Garamond"/>
          <w:u w:val="none"/>
          <w:sz w:val="21"/>
          <w:position w:val="0"/>
          <w:color w:val="120f0e"/>
          <w:spacing w:val="0"/>
          <w:noProof w:val="true"/>
        </w:rPr>
        <w:t>2.</w:t>
      </w:r>
      <w:r>
        <w:rPr>
          <w:rFonts w:cs="Calibri"/>
          <w:u w:val="none"/>
          <w:color w:val="000000"/>
          <w:w w:val="100"/>
        </w:rPr>
        <w:tab/>
      </w:r>
      <w:r>
        <w:rPr>
          <w:rFonts w:ascii="Garamond" w:eastAsia="Garamond" w:hAnsi="Garamond" w:cs="Garamond"/>
          <w:u w:val="none"/>
          <w:sz w:val="21"/>
          <w:position w:val="0"/>
          <w:color w:val="120f0e"/>
          <w:spacing w:val="-18"/>
          <w:noProof w:val="true"/>
        </w:rPr>
        <w:t>How many employees are in the records management function?</w:t>
      </w:r>
    </w:p>
    <w:p w:rsidR="005A76FB" w:rsidRDefault="005A76FB" w:rsidP="005A76FB">
      <w:pPr>
        <w:spacing w:before="0" w:after="0" w:line="373" w:lineRule="exact"/>
        <w:ind w:left="3239"/>
        <w:jc w:val="left"/>
        <w:tabs>
          <w:tab w:val="left" w:pos="3959"/>
        </w:tabs>
      </w:pPr>
      <w:r>
        <w:rPr>
          <w:rFonts w:ascii="Garamond" w:eastAsia="Garamond" w:hAnsi="Garamond" w:cs="Garamond"/>
          <w:u w:val="none"/>
          <w:sz w:val="21"/>
          <w:position w:val="0"/>
          <w:color w:val="120f0e"/>
          <w:spacing w:val="0"/>
          <w:noProof w:val="true"/>
        </w:rPr>
        <w:t>3.</w:t>
      </w:r>
      <w:r>
        <w:rPr>
          <w:rFonts w:cs="Calibri"/>
          <w:u w:val="none"/>
          <w:color w:val="000000"/>
          <w:w w:val="100"/>
        </w:rPr>
        <w:tab/>
      </w:r>
      <w:r>
        <w:rPr>
          <w:rFonts w:ascii="Garamond" w:eastAsia="Garamond" w:hAnsi="Garamond" w:cs="Garamond"/>
          <w:u w:val="none"/>
          <w:sz w:val="21"/>
          <w:position w:val="0"/>
          <w:color w:val="120f0e"/>
          <w:spacing w:val="-17"/>
          <w:noProof w:val="true"/>
        </w:rPr>
        <w:t>What other human resources are utilized?</w:t>
      </w:r>
    </w:p>
    <w:p w:rsidR="005A76FB" w:rsidRDefault="005A76FB" w:rsidP="005A76FB">
      <w:pPr>
        <w:spacing w:before="0" w:after="0" w:line="386" w:lineRule="exact"/>
        <w:ind w:left="3239"/>
        <w:jc w:val="left"/>
        <w:tabs>
          <w:tab w:val="left" w:pos="3959"/>
        </w:tabs>
      </w:pPr>
      <w:r>
        <w:rPr>
          <w:rFonts w:ascii="Garamond" w:eastAsia="Garamond" w:hAnsi="Garamond" w:cs="Garamond"/>
          <w:u w:val="none"/>
          <w:sz w:val="21"/>
          <w:position w:val="0"/>
          <w:color w:val="120f0e"/>
          <w:spacing w:val="0"/>
          <w:noProof w:val="true"/>
        </w:rPr>
        <w:t>4.</w:t>
      </w:r>
      <w:r>
        <w:rPr>
          <w:rFonts w:cs="Calibri"/>
          <w:u w:val="none"/>
          <w:color w:val="000000"/>
          <w:w w:val="100"/>
        </w:rPr>
        <w:tab/>
      </w:r>
      <w:r>
        <w:rPr>
          <w:rFonts w:ascii="Garamond" w:eastAsia="Garamond" w:hAnsi="Garamond" w:cs="Garamond"/>
          <w:u w:val="none"/>
          <w:sz w:val="21"/>
          <w:position w:val="0"/>
          <w:color w:val="120f0e"/>
          <w:spacing w:val="-17"/>
          <w:noProof w:val="true"/>
        </w:rPr>
        <w:t>How long has it been in existence?</w:t>
      </w:r>
    </w:p>
    <w:p w:rsidR="005A76FB" w:rsidRDefault="005A76FB" w:rsidP="005A76FB">
      <w:pPr>
        <w:spacing w:before="0" w:after="0" w:line="386" w:lineRule="exact"/>
        <w:ind w:left="3239"/>
        <w:jc w:val="left"/>
        <w:tabs>
          <w:tab w:val="left" w:pos="3959"/>
        </w:tabs>
      </w:pPr>
      <w:r>
        <w:rPr>
          <w:rFonts w:ascii="Garamond" w:eastAsia="Garamond" w:hAnsi="Garamond" w:cs="Garamond"/>
          <w:u w:val="none"/>
          <w:sz w:val="21"/>
          <w:position w:val="0"/>
          <w:color w:val="120f0e"/>
          <w:spacing w:val="0"/>
          <w:noProof w:val="true"/>
        </w:rPr>
        <w:t>5.</w:t>
      </w:r>
      <w:r>
        <w:rPr>
          <w:rFonts w:cs="Calibri"/>
          <w:u w:val="none"/>
          <w:color w:val="000000"/>
          <w:w w:val="100"/>
        </w:rPr>
        <w:tab/>
      </w:r>
      <w:r>
        <w:rPr>
          <w:rFonts w:ascii="Garamond" w:eastAsia="Garamond" w:hAnsi="Garamond" w:cs="Garamond"/>
          <w:u w:val="none"/>
          <w:sz w:val="21"/>
          <w:position w:val="0"/>
          <w:color w:val="120f0e"/>
          <w:spacing w:val="-18"/>
          <w:noProof w:val="true"/>
        </w:rPr>
        <w:t>Who is in charge?</w:t>
      </w:r>
    </w:p>
    <w:p w:rsidR="005A76FB" w:rsidRDefault="005A76FB" w:rsidP="005A76FB">
      <w:pPr>
        <w:spacing w:before="0" w:after="0" w:line="386" w:lineRule="exact"/>
        <w:ind w:left="3239"/>
        <w:jc w:val="left"/>
        <w:tabs>
          <w:tab w:val="left" w:pos="3959"/>
        </w:tabs>
      </w:pPr>
      <w:r>
        <w:rPr>
          <w:rFonts w:ascii="Garamond" w:eastAsia="Garamond" w:hAnsi="Garamond" w:cs="Garamond"/>
          <w:u w:val="none"/>
          <w:sz w:val="21"/>
          <w:position w:val="0"/>
          <w:color w:val="120f0e"/>
          <w:spacing w:val="0"/>
          <w:noProof w:val="true"/>
        </w:rPr>
        <w:t>6.</w:t>
      </w:r>
      <w:r>
        <w:rPr>
          <w:rFonts w:cs="Calibri"/>
          <w:u w:val="none"/>
          <w:color w:val="000000"/>
          <w:w w:val="100"/>
        </w:rPr>
        <w:tab/>
      </w:r>
      <w:r>
        <w:rPr>
          <w:rFonts w:ascii="Garamond" w:eastAsia="Garamond" w:hAnsi="Garamond" w:cs="Garamond"/>
          <w:u w:val="none"/>
          <w:sz w:val="21"/>
          <w:position w:val="0"/>
          <w:color w:val="120f0e"/>
          <w:spacing w:val="-16"/>
          <w:noProof w:val="true"/>
        </w:rPr>
        <w:t>Is the records management function involved in decisions regarding the selection of</w:t>
      </w:r>
    </w:p>
    <w:p w:rsidR="005A76FB" w:rsidRDefault="005A76FB" w:rsidP="005A76FB">
      <w:pPr>
        <w:spacing w:before="0" w:after="0" w:line="266" w:lineRule="exact"/>
        <w:ind w:left="3959"/>
        <w:jc w:val="left"/>
      </w:pPr>
      <w:r>
        <w:rPr>
          <w:rFonts w:ascii="Garamond" w:eastAsia="Garamond" w:hAnsi="Garamond" w:cs="Garamond"/>
          <w:u w:val="none"/>
          <w:sz w:val="21"/>
          <w:position w:val="0"/>
          <w:color w:val="120f0e"/>
          <w:spacing w:val="-17"/>
          <w:noProof w:val="true"/>
        </w:rPr>
        <w:t>emerging technologies and new hardware and software? (PDAs, Blackberry®, voice</w:t>
      </w:r>
    </w:p>
    <w:p w:rsidR="005A76FB" w:rsidRDefault="005A76FB" w:rsidP="005A76FB">
      <w:pPr>
        <w:spacing w:before="0" w:after="0" w:line="253" w:lineRule="exact"/>
        <w:ind w:left="3959"/>
        <w:jc w:val="left"/>
      </w:pPr>
      <w:r>
        <w:rPr>
          <w:rFonts w:ascii="Garamond" w:eastAsia="Garamond" w:hAnsi="Garamond" w:cs="Garamond"/>
          <w:u w:val="none"/>
          <w:sz w:val="21"/>
          <w:position w:val="0"/>
          <w:color w:val="120f0e"/>
          <w:spacing w:val="-15"/>
          <w:noProof w:val="true"/>
        </w:rPr>
        <w:t>mail, instant messaging, e-mail systems, enterprise business systems, etc.)</w:t>
      </w:r>
    </w:p>
    <w:p w:rsidR="005A76FB" w:rsidRDefault="005A76FB" w:rsidP="005A76FB">
      <w:pPr>
        <w:spacing w:before="0" w:after="0" w:line="386" w:lineRule="exact"/>
        <w:ind w:left="2519"/>
        <w:jc w:val="left"/>
        <w:tabs>
          <w:tab w:val="left" w:pos="3239"/>
        </w:tabs>
      </w:pPr>
      <w:r>
        <w:rPr>
          <w:rFonts w:ascii="Garamond" w:eastAsia="Garamond" w:hAnsi="Garamond" w:cs="Garamond"/>
          <w:u w:val="none"/>
          <w:sz w:val="21"/>
          <w:position w:val="0"/>
          <w:color w:val="120f0e"/>
          <w:spacing w:val="-2147483648"/>
          <w:noProof w:val="true"/>
        </w:rPr>
        <w:t>B.</w:t>
      </w:r>
      <w:r>
        <w:rPr>
          <w:rFonts w:cs="Calibri"/>
          <w:u w:val="none"/>
          <w:color w:val="000000"/>
          <w:w w:val="100"/>
        </w:rPr>
        <w:tab/>
      </w:r>
      <w:r>
        <w:rPr>
          <w:rFonts w:ascii="Garamond" w:eastAsia="Garamond" w:hAnsi="Garamond" w:cs="Garamond"/>
          <w:u w:val="none"/>
          <w:sz w:val="21"/>
          <w:position w:val="0"/>
          <w:color w:val="120f0e"/>
          <w:spacing w:val="-16"/>
          <w:noProof w:val="true"/>
        </w:rPr>
        <w:t>Evaluate the existing training/education of employees regarding records management</w:t>
      </w:r>
    </w:p>
    <w:p w:rsidR="005A76FB" w:rsidRDefault="005A76FB" w:rsidP="005A76FB">
      <w:pPr>
        <w:spacing w:before="0" w:after="0" w:line="386" w:lineRule="exact"/>
        <w:ind w:left="3239"/>
        <w:jc w:val="left"/>
        <w:tabs>
          <w:tab w:val="left" w:pos="3959"/>
        </w:tabs>
      </w:pPr>
      <w:r>
        <w:rPr>
          <w:rFonts w:ascii="Garamond" w:eastAsia="Garamond" w:hAnsi="Garamond" w:cs="Garamond"/>
          <w:u w:val="none"/>
          <w:sz w:val="21"/>
          <w:position w:val="0"/>
          <w:color w:val="120f0e"/>
          <w:spacing w:val="0"/>
          <w:noProof w:val="true"/>
        </w:rPr>
        <w:t>1.</w:t>
      </w:r>
      <w:r>
        <w:rPr>
          <w:rFonts w:cs="Calibri"/>
          <w:u w:val="none"/>
          <w:color w:val="000000"/>
          <w:w w:val="100"/>
        </w:rPr>
        <w:tab/>
      </w:r>
      <w:r>
        <w:rPr>
          <w:rFonts w:ascii="Garamond" w:eastAsia="Garamond" w:hAnsi="Garamond" w:cs="Garamond"/>
          <w:u w:val="none"/>
          <w:sz w:val="21"/>
          <w:position w:val="0"/>
          <w:color w:val="120f0e"/>
          <w:spacing w:val="-16"/>
          <w:noProof w:val="true"/>
        </w:rPr>
        <w:t>How does the company educate, inform or train employees with respect to their</w:t>
      </w:r>
    </w:p>
    <w:p w:rsidR="005A76FB" w:rsidRDefault="005A76FB" w:rsidP="005A76FB">
      <w:pPr>
        <w:spacing w:before="0" w:after="0" w:line="266" w:lineRule="exact"/>
        <w:ind w:left="3959"/>
        <w:jc w:val="left"/>
      </w:pPr>
      <w:r>
        <w:rPr>
          <w:rFonts w:ascii="Garamond" w:eastAsia="Garamond" w:hAnsi="Garamond" w:cs="Garamond"/>
          <w:u w:val="none"/>
          <w:sz w:val="21"/>
          <w:position w:val="0"/>
          <w:color w:val="120f0e"/>
          <w:spacing w:val="-16"/>
          <w:noProof w:val="true"/>
        </w:rPr>
        <w:t>responsibilities for records management?</w:t>
      </w:r>
    </w:p>
    <w:p w:rsidR="005A76FB" w:rsidRDefault="005A76FB" w:rsidP="005A76FB">
      <w:pPr>
        <w:spacing w:before="0" w:after="0" w:line="373" w:lineRule="exact"/>
        <w:ind w:left="3239"/>
        <w:jc w:val="left"/>
        <w:tabs>
          <w:tab w:val="left" w:pos="3959"/>
        </w:tabs>
      </w:pPr>
      <w:r>
        <w:rPr>
          <w:rFonts w:ascii="Garamond" w:eastAsia="Garamond" w:hAnsi="Garamond" w:cs="Garamond"/>
          <w:u w:val="none"/>
          <w:sz w:val="21"/>
          <w:position w:val="0"/>
          <w:color w:val="120f0e"/>
          <w:spacing w:val="0"/>
          <w:noProof w:val="true"/>
        </w:rPr>
        <w:t>2.</w:t>
      </w:r>
      <w:r>
        <w:rPr>
          <w:rFonts w:cs="Calibri"/>
          <w:u w:val="none"/>
          <w:color w:val="000000"/>
          <w:w w:val="100"/>
        </w:rPr>
        <w:tab/>
      </w:r>
      <w:r>
        <w:rPr>
          <w:rFonts w:ascii="Garamond" w:eastAsia="Garamond" w:hAnsi="Garamond" w:cs="Garamond"/>
          <w:u w:val="none"/>
          <w:sz w:val="21"/>
          <w:position w:val="0"/>
          <w:color w:val="120f0e"/>
          <w:spacing w:val="-16"/>
          <w:noProof w:val="true"/>
        </w:rPr>
        <w:t>What is the current level of awareness of employees?</w:t>
      </w:r>
    </w:p>
    <w:p w:rsidR="005A76FB" w:rsidRDefault="005A76FB" w:rsidP="005A76FB">
      <w:pPr>
        <w:spacing w:before="0" w:after="0" w:line="386" w:lineRule="exact"/>
        <w:ind w:left="1799"/>
        <w:jc w:val="left"/>
        <w:tabs>
          <w:tab w:val="left" w:pos="2519"/>
        </w:tabs>
      </w:pPr>
      <w:r>
        <w:rPr>
          <w:rFonts w:ascii="Garamond" w:eastAsia="Garamond" w:hAnsi="Garamond" w:cs="Garamond"/>
          <w:u w:val="none"/>
          <w:sz w:val="21"/>
          <w:position w:val="0"/>
          <w:color w:val="120f0e"/>
          <w:spacing w:val="-2147483648"/>
          <w:noProof w:val="true"/>
        </w:rPr>
        <w:t>C.</w:t>
      </w:r>
      <w:r>
        <w:rPr>
          <w:rFonts w:cs="Calibri"/>
          <w:u w:val="none"/>
          <w:color w:val="000000"/>
          <w:w w:val="100"/>
        </w:rPr>
        <w:tab/>
      </w:r>
      <w:r>
        <w:rPr>
          <w:rFonts w:ascii="Garamond" w:eastAsia="Garamond" w:hAnsi="Garamond" w:cs="Garamond"/>
          <w:u w:val="none"/>
          <w:sz w:val="21"/>
          <w:position w:val="0"/>
          <w:color w:val="120f0e"/>
          <w:spacing w:val="-18"/>
          <w:noProof w:val="true"/>
        </w:rPr>
        <w:t>Review records management compliance methods</w:t>
      </w:r>
    </w:p>
    <w:p w:rsidR="005A76FB" w:rsidRDefault="005A76FB" w:rsidP="005A76FB">
      <w:pPr>
        <w:spacing w:before="0" w:after="0" w:line="386" w:lineRule="exact"/>
        <w:ind w:left="3239"/>
        <w:jc w:val="left"/>
        <w:tabs>
          <w:tab w:val="left" w:pos="3959"/>
        </w:tabs>
      </w:pPr>
      <w:r>
        <w:rPr>
          <w:rFonts w:ascii="Garamond" w:eastAsia="Garamond" w:hAnsi="Garamond" w:cs="Garamond"/>
          <w:u w:val="none"/>
          <w:sz w:val="21"/>
          <w:position w:val="0"/>
          <w:color w:val="120f0e"/>
          <w:spacing w:val="0"/>
          <w:noProof w:val="true"/>
        </w:rPr>
        <w:t>1.</w:t>
      </w:r>
      <w:r>
        <w:rPr>
          <w:rFonts w:cs="Calibri"/>
          <w:u w:val="none"/>
          <w:color w:val="000000"/>
          <w:w w:val="100"/>
        </w:rPr>
        <w:tab/>
      </w:r>
      <w:r>
        <w:rPr>
          <w:rFonts w:ascii="Garamond" w:eastAsia="Garamond" w:hAnsi="Garamond" w:cs="Garamond"/>
          <w:u w:val="none"/>
          <w:sz w:val="21"/>
          <w:position w:val="0"/>
          <w:color w:val="120f0e"/>
          <w:spacing w:val="-17"/>
          <w:noProof w:val="true"/>
        </w:rPr>
        <w:t>How does the organization encourage compliance with the records management</w:t>
      </w:r>
    </w:p>
    <w:p w:rsidR="005A76FB" w:rsidRDefault="005A76FB" w:rsidP="005A76FB">
      <w:pPr>
        <w:spacing w:before="0" w:after="0" w:line="266" w:lineRule="exact"/>
        <w:ind w:left="3959"/>
        <w:jc w:val="left"/>
      </w:pPr>
      <w:r>
        <w:rPr>
          <w:rFonts w:ascii="Garamond" w:eastAsia="Garamond" w:hAnsi="Garamond" w:cs="Garamond"/>
          <w:u w:val="none"/>
          <w:sz w:val="21"/>
          <w:position w:val="0"/>
          <w:color w:val="120f0e"/>
          <w:spacing w:val="-16"/>
          <w:noProof w:val="true"/>
        </w:rPr>
        <w:t>program’s policies and procedures?</w:t>
      </w:r>
    </w:p>
    <w:p w:rsidR="005A76FB" w:rsidRDefault="005A76FB" w:rsidP="005A76FB">
      <w:pPr>
        <w:spacing w:before="0" w:after="0" w:line="386" w:lineRule="exact"/>
        <w:ind w:left="3239"/>
        <w:jc w:val="left"/>
        <w:tabs>
          <w:tab w:val="left" w:pos="3959"/>
        </w:tabs>
      </w:pPr>
      <w:r>
        <w:rPr>
          <w:rFonts w:ascii="Garamond" w:eastAsia="Garamond" w:hAnsi="Garamond" w:cs="Garamond"/>
          <w:u w:val="none"/>
          <w:sz w:val="21"/>
          <w:position w:val="0"/>
          <w:color w:val="120f0e"/>
          <w:spacing w:val="0"/>
          <w:noProof w:val="true"/>
        </w:rPr>
        <w:t>2.</w:t>
      </w:r>
      <w:r>
        <w:rPr>
          <w:rFonts w:cs="Calibri"/>
          <w:u w:val="none"/>
          <w:color w:val="000000"/>
          <w:w w:val="100"/>
        </w:rPr>
        <w:tab/>
      </w:r>
      <w:r>
        <w:rPr>
          <w:rFonts w:ascii="Garamond" w:eastAsia="Garamond" w:hAnsi="Garamond" w:cs="Garamond"/>
          <w:u w:val="none"/>
          <w:sz w:val="21"/>
          <w:position w:val="0"/>
          <w:color w:val="120f0e"/>
          <w:spacing w:val="-17"/>
          <w:noProof w:val="true"/>
        </w:rPr>
        <w:t>How does the organization verify compliance?</w:t>
      </w:r>
    </w:p>
    <w:p w:rsidR="005A76FB" w:rsidRDefault="005A76FB" w:rsidP="005A76FB">
      <w:pPr>
        <w:spacing w:before="0" w:after="0" w:line="373" w:lineRule="exact"/>
        <w:ind w:left="3239"/>
        <w:jc w:val="left"/>
        <w:tabs>
          <w:tab w:val="left" w:pos="3959"/>
        </w:tabs>
      </w:pPr>
      <w:r>
        <w:rPr>
          <w:rFonts w:ascii="Garamond" w:eastAsia="Garamond" w:hAnsi="Garamond" w:cs="Garamond"/>
          <w:u w:val="none"/>
          <w:sz w:val="21"/>
          <w:position w:val="0"/>
          <w:color w:val="120f0e"/>
          <w:spacing w:val="0"/>
          <w:noProof w:val="true"/>
        </w:rPr>
        <w:t>3.</w:t>
      </w:r>
      <w:r>
        <w:rPr>
          <w:rFonts w:cs="Calibri"/>
          <w:u w:val="none"/>
          <w:color w:val="000000"/>
          <w:w w:val="100"/>
        </w:rPr>
        <w:tab/>
      </w:r>
      <w:r>
        <w:rPr>
          <w:rFonts w:ascii="Garamond" w:eastAsia="Garamond" w:hAnsi="Garamond" w:cs="Garamond"/>
          <w:u w:val="none"/>
          <w:sz w:val="21"/>
          <w:position w:val="0"/>
          <w:color w:val="120f0e"/>
          <w:spacing w:val="-16"/>
          <w:noProof w:val="true"/>
        </w:rPr>
        <w:t>How does the organization staff for compliance overseas?</w:t>
      </w:r>
    </w:p>
    <w:p w:rsidR="005A76FB" w:rsidRDefault="005A76FB" w:rsidP="005A76FB">
      <w:pPr>
        <w:spacing w:before="0" w:after="0" w:line="386" w:lineRule="exact"/>
        <w:ind w:left="3239"/>
        <w:jc w:val="left"/>
        <w:tabs>
          <w:tab w:val="left" w:pos="3959"/>
        </w:tabs>
      </w:pPr>
      <w:r>
        <w:rPr>
          <w:rFonts w:ascii="Garamond" w:eastAsia="Garamond" w:hAnsi="Garamond" w:cs="Garamond"/>
          <w:u w:val="none"/>
          <w:sz w:val="21"/>
          <w:position w:val="0"/>
          <w:color w:val="120f0e"/>
          <w:spacing w:val="0"/>
          <w:noProof w:val="true"/>
        </w:rPr>
        <w:t>4.</w:t>
      </w:r>
      <w:r>
        <w:rPr>
          <w:rFonts w:cs="Calibri"/>
          <w:u w:val="none"/>
          <w:color w:val="000000"/>
          <w:w w:val="100"/>
        </w:rPr>
        <w:tab/>
      </w:r>
      <w:r>
        <w:rPr>
          <w:rFonts w:ascii="Garamond" w:eastAsia="Garamond" w:hAnsi="Garamond" w:cs="Garamond"/>
          <w:u w:val="none"/>
          <w:sz w:val="21"/>
          <w:position w:val="0"/>
          <w:color w:val="120f0e"/>
          <w:spacing w:val="-17"/>
          <w:noProof w:val="true"/>
        </w:rPr>
        <w:t>How does the organization verify compliance overseas?</w:t>
      </w:r>
    </w:p>
    <w:p w:rsidR="005A76FB" w:rsidRDefault="005A76FB" w:rsidP="005A76FB">
      <w:pPr>
        <w:spacing w:before="0" w:after="0" w:line="240" w:lineRule="exact"/>
      </w:pPr>
    </w:p>
    <w:p w:rsidR="005A76FB" w:rsidRDefault="005A76FB" w:rsidP="005A76FB">
      <w:pPr>
        <w:spacing w:before="0" w:after="0" w:line="719" w:lineRule="exact"/>
        <w:ind w:left="10933"/>
        <w:jc w:val="left"/>
      </w:pPr>
      <w:r>
        <w:rPr>
          <w:rFonts w:ascii="Arial" w:eastAsia="Arial" w:hAnsi="Arial" w:cs="Arial"/>
          <w:u w:val="none"/>
          <w:sz w:val="16"/>
          <w:position w:val="0"/>
          <w:color w:val="231f20"/>
          <w:spacing w:val="0"/>
          <w:noProof w:val="true"/>
        </w:rPr>
        <w:t>70</w:t>
      </w:r>
    </w:p>
    <w:bookmarkStart w:id="81" w:name="81"/>
    <w:bookmarkEnd w:id="81"/>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89" type="#_x0000_t75" style="position:absolute;margin-left:0pt;margin-top:0pt;width:612pt;height:792pt;z-index:-251658118;mso-position-horizontal-relative:page;mso-position-vertical-relative:page">
            <v:imagedata r:id="rId89"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453" w:lineRule="exact"/>
        <w:ind w:left="2519"/>
        <w:jc w:val="left"/>
        <w:tabs>
          <w:tab w:val="left" w:pos="3239"/>
        </w:tabs>
      </w:pPr>
      <w:r>
        <w:rPr>
          <w:rFonts w:ascii="Garamond" w:eastAsia="Garamond" w:hAnsi="Garamond" w:cs="Garamond"/>
          <w:u w:val="none"/>
          <w:sz w:val="21"/>
          <w:position w:val="0"/>
          <w:color w:val="120f0e"/>
          <w:spacing w:val="-2147483648"/>
          <w:noProof w:val="true"/>
        </w:rPr>
        <w:t>D.</w:t>
      </w:r>
      <w:r>
        <w:rPr>
          <w:rFonts w:cs="Calibri"/>
          <w:u w:val="none"/>
          <w:color w:val="000000"/>
          <w:w w:val="100"/>
        </w:rPr>
        <w:tab/>
      </w:r>
      <w:r>
        <w:rPr>
          <w:rFonts w:ascii="Garamond" w:eastAsia="Garamond" w:hAnsi="Garamond" w:cs="Garamond"/>
          <w:u w:val="none"/>
          <w:sz w:val="21"/>
          <w:position w:val="0"/>
          <w:color w:val="120f0e"/>
          <w:spacing w:val="-16"/>
          <w:noProof w:val="true"/>
        </w:rPr>
        <w:t>Review methods used to manage the records left by employee termination or transfer</w:t>
      </w:r>
    </w:p>
    <w:p w:rsidR="005A76FB" w:rsidRDefault="005A76FB" w:rsidP="005A76FB">
      <w:pPr>
        <w:spacing w:before="0" w:after="0" w:line="386" w:lineRule="exact"/>
        <w:ind w:left="3239"/>
        <w:jc w:val="left"/>
        <w:tabs>
          <w:tab w:val="left" w:pos="3959"/>
        </w:tabs>
      </w:pPr>
      <w:r>
        <w:rPr>
          <w:rFonts w:ascii="Garamond" w:eastAsia="Garamond" w:hAnsi="Garamond" w:cs="Garamond"/>
          <w:u w:val="none"/>
          <w:sz w:val="21"/>
          <w:position w:val="0"/>
          <w:color w:val="120f0e"/>
          <w:spacing w:val="0"/>
          <w:noProof w:val="true"/>
        </w:rPr>
        <w:t>1.</w:t>
      </w:r>
      <w:r>
        <w:rPr>
          <w:rFonts w:cs="Calibri"/>
          <w:u w:val="none"/>
          <w:color w:val="000000"/>
          <w:w w:val="100"/>
        </w:rPr>
        <w:tab/>
      </w:r>
      <w:r>
        <w:rPr>
          <w:rFonts w:ascii="Garamond" w:eastAsia="Garamond" w:hAnsi="Garamond" w:cs="Garamond"/>
          <w:u w:val="none"/>
          <w:sz w:val="21"/>
          <w:position w:val="0"/>
          <w:color w:val="120f0e"/>
          <w:spacing w:val="-16"/>
          <w:noProof w:val="true"/>
        </w:rPr>
        <w:t>What is the process for ensuring compliance with records management policies or</w:t>
      </w:r>
    </w:p>
    <w:p w:rsidR="005A76FB" w:rsidRDefault="005A76FB" w:rsidP="005A76FB">
      <w:pPr>
        <w:spacing w:before="0" w:after="0" w:line="253" w:lineRule="exact"/>
        <w:ind w:left="3959"/>
        <w:jc w:val="left"/>
      </w:pPr>
      <w:r>
        <w:rPr>
          <w:rFonts w:ascii="Garamond" w:eastAsia="Garamond" w:hAnsi="Garamond" w:cs="Garamond"/>
          <w:u w:val="none"/>
          <w:sz w:val="21"/>
          <w:position w:val="0"/>
          <w:color w:val="120f0e"/>
          <w:spacing w:val="-17"/>
          <w:noProof w:val="true"/>
        </w:rPr>
        <w:t>guidelines when an employee changes job/role or leaves employment with the</w:t>
      </w:r>
    </w:p>
    <w:p w:rsidR="005A76FB" w:rsidRDefault="005A76FB" w:rsidP="005A76FB">
      <w:pPr>
        <w:spacing w:before="0" w:after="0" w:line="266" w:lineRule="exact"/>
        <w:ind w:left="3959"/>
        <w:jc w:val="left"/>
      </w:pPr>
      <w:r>
        <w:rPr>
          <w:rFonts w:ascii="Garamond" w:eastAsia="Garamond" w:hAnsi="Garamond" w:cs="Garamond"/>
          <w:u w:val="none"/>
          <w:sz w:val="21"/>
          <w:position w:val="0"/>
          <w:color w:val="120f0e"/>
          <w:spacing w:val="-26"/>
          <w:noProof w:val="true"/>
        </w:rPr>
        <w:t>company?</w:t>
      </w:r>
    </w:p>
    <w:p w:rsidR="005A76FB" w:rsidRDefault="005A76FB" w:rsidP="005A76FB">
      <w:pPr>
        <w:spacing w:before="0" w:after="0" w:line="386" w:lineRule="exact"/>
        <w:ind w:left="3239"/>
        <w:jc w:val="left"/>
        <w:tabs>
          <w:tab w:val="left" w:pos="3959"/>
        </w:tabs>
      </w:pPr>
      <w:r>
        <w:rPr>
          <w:rFonts w:ascii="Garamond" w:eastAsia="Garamond" w:hAnsi="Garamond" w:cs="Garamond"/>
          <w:u w:val="none"/>
          <w:sz w:val="21"/>
          <w:position w:val="0"/>
          <w:color w:val="120f0e"/>
          <w:spacing w:val="0"/>
          <w:noProof w:val="true"/>
        </w:rPr>
        <w:t>2.</w:t>
      </w:r>
      <w:r>
        <w:rPr>
          <w:rFonts w:cs="Calibri"/>
          <w:u w:val="none"/>
          <w:color w:val="000000"/>
          <w:w w:val="100"/>
        </w:rPr>
        <w:tab/>
      </w:r>
      <w:r>
        <w:rPr>
          <w:rFonts w:ascii="Garamond" w:eastAsia="Garamond" w:hAnsi="Garamond" w:cs="Garamond"/>
          <w:u w:val="none"/>
          <w:sz w:val="21"/>
          <w:position w:val="0"/>
          <w:color w:val="120f0e"/>
          <w:spacing w:val="-15"/>
          <w:noProof w:val="true"/>
        </w:rPr>
        <w:t>Does this include electronically stored information such as e-mail, files on servers,</w:t>
      </w:r>
    </w:p>
    <w:p w:rsidR="005A76FB" w:rsidRDefault="005A76FB" w:rsidP="005A76FB">
      <w:pPr>
        <w:spacing w:before="0" w:after="0" w:line="266" w:lineRule="exact"/>
        <w:ind w:left="3959"/>
        <w:jc w:val="left"/>
      </w:pPr>
      <w:r>
        <w:rPr>
          <w:rFonts w:ascii="Garamond" w:eastAsia="Garamond" w:hAnsi="Garamond" w:cs="Garamond"/>
          <w:u w:val="none"/>
          <w:sz w:val="21"/>
          <w:position w:val="0"/>
          <w:color w:val="120f0e"/>
          <w:spacing w:val="-16"/>
          <w:noProof w:val="true"/>
        </w:rPr>
        <w:t>voice mail, etc.?</w:t>
      </w:r>
    </w:p>
    <w:p w:rsidR="005A76FB" w:rsidRDefault="005A76FB" w:rsidP="005A76FB">
      <w:pPr>
        <w:spacing w:before="0" w:after="0" w:line="386" w:lineRule="exact"/>
        <w:ind w:left="1799"/>
        <w:jc w:val="left"/>
        <w:tabs>
          <w:tab w:val="left" w:pos="2519"/>
        </w:tabs>
      </w:pPr>
      <w:r>
        <w:rPr>
          <w:rFonts w:ascii="Garamond" w:eastAsia="Garamond" w:hAnsi="Garamond" w:cs="Garamond"/>
          <w:u w:val="none"/>
          <w:sz w:val="21"/>
          <w:position w:val="0"/>
          <w:color w:val="120f0e"/>
          <w:spacing w:val="-2147483648"/>
          <w:noProof w:val="true"/>
        </w:rPr>
        <w:t>E.</w:t>
      </w:r>
      <w:r>
        <w:rPr>
          <w:rFonts w:cs="Calibri"/>
          <w:u w:val="none"/>
          <w:color w:val="000000"/>
          <w:w w:val="100"/>
        </w:rPr>
        <w:tab/>
      </w:r>
      <w:r>
        <w:rPr>
          <w:rFonts w:ascii="Garamond" w:eastAsia="Garamond" w:hAnsi="Garamond" w:cs="Garamond"/>
          <w:u w:val="none"/>
          <w:sz w:val="21"/>
          <w:position w:val="0"/>
          <w:color w:val="120f0e"/>
          <w:spacing w:val="-15"/>
          <w:noProof w:val="true"/>
        </w:rPr>
        <w:t>Evaluate the organization’s historical records audits practices</w:t>
      </w:r>
    </w:p>
    <w:p w:rsidR="005A76FB" w:rsidRDefault="005A76FB" w:rsidP="005A76FB">
      <w:pPr>
        <w:spacing w:before="0" w:after="0" w:line="373" w:lineRule="exact"/>
        <w:ind w:left="3239"/>
        <w:jc w:val="left"/>
        <w:tabs>
          <w:tab w:val="left" w:pos="3959"/>
        </w:tabs>
      </w:pPr>
      <w:r>
        <w:rPr>
          <w:rFonts w:ascii="Garamond" w:eastAsia="Garamond" w:hAnsi="Garamond" w:cs="Garamond"/>
          <w:u w:val="none"/>
          <w:sz w:val="21"/>
          <w:position w:val="0"/>
          <w:color w:val="120f0e"/>
          <w:spacing w:val="0"/>
          <w:noProof w:val="true"/>
        </w:rPr>
        <w:t>1.</w:t>
      </w:r>
      <w:r>
        <w:rPr>
          <w:rFonts w:cs="Calibri"/>
          <w:u w:val="none"/>
          <w:color w:val="000000"/>
          <w:w w:val="100"/>
        </w:rPr>
        <w:tab/>
      </w:r>
      <w:r>
        <w:rPr>
          <w:rFonts w:ascii="Garamond" w:eastAsia="Garamond" w:hAnsi="Garamond" w:cs="Garamond"/>
          <w:u w:val="none"/>
          <w:sz w:val="21"/>
          <w:position w:val="0"/>
          <w:color w:val="120f0e"/>
          <w:spacing w:val="-17"/>
          <w:noProof w:val="true"/>
        </w:rPr>
        <w:t>Does the company have an audit program for records management?</w:t>
      </w:r>
    </w:p>
    <w:p w:rsidR="005A76FB" w:rsidRDefault="005A76FB" w:rsidP="005A76FB">
      <w:pPr>
        <w:spacing w:before="0" w:after="0" w:line="386" w:lineRule="exact"/>
        <w:ind w:left="3239"/>
        <w:jc w:val="left"/>
        <w:tabs>
          <w:tab w:val="left" w:pos="3959"/>
        </w:tabs>
      </w:pPr>
      <w:r>
        <w:rPr>
          <w:rFonts w:ascii="Garamond" w:eastAsia="Garamond" w:hAnsi="Garamond" w:cs="Garamond"/>
          <w:u w:val="none"/>
          <w:sz w:val="21"/>
          <w:position w:val="0"/>
          <w:color w:val="120f0e"/>
          <w:spacing w:val="0"/>
          <w:noProof w:val="true"/>
        </w:rPr>
        <w:t>2.</w:t>
      </w:r>
      <w:r>
        <w:rPr>
          <w:rFonts w:cs="Calibri"/>
          <w:u w:val="none"/>
          <w:color w:val="000000"/>
          <w:w w:val="100"/>
        </w:rPr>
        <w:tab/>
      </w:r>
      <w:r>
        <w:rPr>
          <w:rFonts w:ascii="Garamond" w:eastAsia="Garamond" w:hAnsi="Garamond" w:cs="Garamond"/>
          <w:u w:val="none"/>
          <w:sz w:val="21"/>
          <w:position w:val="0"/>
          <w:color w:val="120f0e"/>
          <w:spacing w:val="-17"/>
          <w:noProof w:val="true"/>
        </w:rPr>
        <w:t>What are the purposes of the audits?</w:t>
      </w:r>
    </w:p>
    <w:p w:rsidR="005A76FB" w:rsidRDefault="005A76FB" w:rsidP="005A76FB">
      <w:pPr>
        <w:spacing w:before="0" w:after="0" w:line="386" w:lineRule="exact"/>
        <w:ind w:left="3239"/>
        <w:jc w:val="left"/>
        <w:tabs>
          <w:tab w:val="left" w:pos="3959"/>
          <w:tab w:val="left" w:pos="6426"/>
          <w:tab w:val="left" w:pos="6693"/>
        </w:tabs>
      </w:pPr>
      <w:r>
        <w:rPr>
          <w:rFonts w:ascii="Garamond" w:eastAsia="Garamond" w:hAnsi="Garamond" w:cs="Garamond"/>
          <w:u w:val="none"/>
          <w:sz w:val="21"/>
          <w:position w:val="0"/>
          <w:color w:val="120f0e"/>
          <w:spacing w:val="0"/>
          <w:noProof w:val="true"/>
        </w:rPr>
        <w:t>3.</w:t>
      </w:r>
      <w:r>
        <w:rPr>
          <w:rFonts w:cs="Calibri"/>
          <w:u w:val="none"/>
          <w:color w:val="000000"/>
          <w:w w:val="100"/>
        </w:rPr>
        <w:tab/>
      </w:r>
      <w:r>
        <w:rPr>
          <w:rFonts w:ascii="Garamond" w:eastAsia="Garamond" w:hAnsi="Garamond" w:cs="Garamond"/>
          <w:u w:val="none"/>
          <w:sz w:val="21"/>
          <w:position w:val="0"/>
          <w:color w:val="120f0e"/>
          <w:spacing w:val="-17"/>
          <w:noProof w:val="true"/>
        </w:rPr>
        <w:t>What types of audits occur? (</w:t>
      </w:r>
      <w:r>
        <w:rPr>
          <w:rFonts w:cs="Calibri"/>
          <w:u w:val="none"/>
          <w:color w:val="000000"/>
          <w:w w:val="100"/>
        </w:rPr>
        <w:tab/>
      </w:r>
      <w:r>
        <w:rPr>
          <w:rFonts w:ascii="Garamond" w:eastAsia="Garamond" w:hAnsi="Garamond" w:cs="Garamond"/>
          <w:u w:val="none"/>
          <w:sz w:val="21"/>
          <w:position w:val="0"/>
          <w:color w:val="120f0e"/>
          <w:spacing w:val="-25"/>
          <w:noProof w:val="true"/>
          <w:i/>
        </w:rPr>
        <w:t>e.g.</w:t>
      </w:r>
      <w:r>
        <w:rPr>
          <w:rFonts w:cs="Calibri"/>
          <w:u w:val="none"/>
          <w:color w:val="000000"/>
          <w:w w:val="100"/>
        </w:rPr>
        <w:tab/>
      </w:r>
      <w:r>
        <w:rPr>
          <w:rFonts w:ascii="Garamond" w:eastAsia="Garamond" w:hAnsi="Garamond" w:cs="Garamond"/>
          <w:u w:val="none"/>
          <w:sz w:val="21"/>
          <w:position w:val="0"/>
          <w:color w:val="120f0e"/>
          <w:spacing w:val="-15"/>
          <w:noProof w:val="true"/>
        </w:rPr>
        <w:t>, individual offices? large paper or electronic</w:t>
      </w:r>
    </w:p>
    <w:p w:rsidR="005A76FB" w:rsidRDefault="005A76FB" w:rsidP="005A76FB">
      <w:pPr>
        <w:spacing w:before="0" w:after="0" w:line="266" w:lineRule="exact"/>
        <w:ind w:left="3959"/>
        <w:jc w:val="left"/>
      </w:pPr>
      <w:r>
        <w:rPr>
          <w:rFonts w:ascii="Garamond" w:eastAsia="Garamond" w:hAnsi="Garamond" w:cs="Garamond"/>
          <w:u w:val="none"/>
          <w:sz w:val="21"/>
          <w:position w:val="0"/>
          <w:color w:val="120f0e"/>
          <w:spacing w:val="-18"/>
          <w:noProof w:val="true"/>
        </w:rPr>
        <w:t>systems? other?)</w:t>
      </w:r>
    </w:p>
    <w:p w:rsidR="005A76FB" w:rsidRDefault="005A76FB" w:rsidP="005A76FB">
      <w:pPr>
        <w:spacing w:before="0" w:after="0" w:line="386" w:lineRule="exact"/>
        <w:ind w:left="3239"/>
        <w:jc w:val="left"/>
        <w:tabs>
          <w:tab w:val="left" w:pos="3959"/>
        </w:tabs>
      </w:pPr>
      <w:r>
        <w:rPr>
          <w:rFonts w:ascii="Garamond" w:eastAsia="Garamond" w:hAnsi="Garamond" w:cs="Garamond"/>
          <w:u w:val="none"/>
          <w:sz w:val="21"/>
          <w:position w:val="0"/>
          <w:color w:val="120f0e"/>
          <w:spacing w:val="0"/>
          <w:noProof w:val="true"/>
        </w:rPr>
        <w:t>4.</w:t>
      </w:r>
      <w:r>
        <w:rPr>
          <w:rFonts w:cs="Calibri"/>
          <w:u w:val="none"/>
          <w:color w:val="000000"/>
          <w:w w:val="100"/>
        </w:rPr>
        <w:tab/>
      </w:r>
      <w:r>
        <w:rPr>
          <w:rFonts w:ascii="Garamond" w:eastAsia="Garamond" w:hAnsi="Garamond" w:cs="Garamond"/>
          <w:u w:val="none"/>
          <w:sz w:val="21"/>
          <w:position w:val="0"/>
          <w:color w:val="120f0e"/>
          <w:spacing w:val="-19"/>
          <w:noProof w:val="true"/>
        </w:rPr>
        <w:t>Who conducts audits?</w:t>
      </w:r>
    </w:p>
    <w:p w:rsidR="005A76FB" w:rsidRDefault="005A76FB" w:rsidP="005A76FB">
      <w:pPr>
        <w:spacing w:before="0" w:after="0" w:line="373" w:lineRule="exact"/>
        <w:ind w:left="3239"/>
        <w:jc w:val="left"/>
        <w:tabs>
          <w:tab w:val="left" w:pos="3959"/>
        </w:tabs>
      </w:pPr>
      <w:r>
        <w:rPr>
          <w:rFonts w:ascii="Garamond" w:eastAsia="Garamond" w:hAnsi="Garamond" w:cs="Garamond"/>
          <w:u w:val="none"/>
          <w:sz w:val="21"/>
          <w:position w:val="0"/>
          <w:color w:val="120f0e"/>
          <w:spacing w:val="0"/>
          <w:noProof w:val="true"/>
        </w:rPr>
        <w:t>5.</w:t>
      </w:r>
      <w:r>
        <w:rPr>
          <w:rFonts w:cs="Calibri"/>
          <w:u w:val="none"/>
          <w:color w:val="000000"/>
          <w:w w:val="100"/>
        </w:rPr>
        <w:tab/>
      </w:r>
      <w:r>
        <w:rPr>
          <w:rFonts w:ascii="Garamond" w:eastAsia="Garamond" w:hAnsi="Garamond" w:cs="Garamond"/>
          <w:u w:val="none"/>
          <w:sz w:val="21"/>
          <w:position w:val="0"/>
          <w:color w:val="120f0e"/>
          <w:spacing w:val="-17"/>
          <w:noProof w:val="true"/>
        </w:rPr>
        <w:t>How are the auditors trained?</w:t>
      </w:r>
    </w:p>
    <w:p w:rsidR="005A76FB" w:rsidRDefault="005A76FB" w:rsidP="005A76FB">
      <w:pPr>
        <w:spacing w:before="0" w:after="0" w:line="386" w:lineRule="exact"/>
        <w:ind w:left="3239"/>
        <w:jc w:val="left"/>
        <w:tabs>
          <w:tab w:val="left" w:pos="3959"/>
        </w:tabs>
      </w:pPr>
      <w:r>
        <w:rPr>
          <w:rFonts w:ascii="Garamond" w:eastAsia="Garamond" w:hAnsi="Garamond" w:cs="Garamond"/>
          <w:u w:val="none"/>
          <w:sz w:val="21"/>
          <w:position w:val="0"/>
          <w:color w:val="120f0e"/>
          <w:spacing w:val="0"/>
          <w:noProof w:val="true"/>
        </w:rPr>
        <w:t>6.</w:t>
      </w:r>
      <w:r>
        <w:rPr>
          <w:rFonts w:cs="Calibri"/>
          <w:u w:val="none"/>
          <w:color w:val="000000"/>
          <w:w w:val="100"/>
        </w:rPr>
        <w:tab/>
      </w:r>
      <w:r>
        <w:rPr>
          <w:rFonts w:ascii="Garamond" w:eastAsia="Garamond" w:hAnsi="Garamond" w:cs="Garamond"/>
          <w:u w:val="none"/>
          <w:sz w:val="21"/>
          <w:position w:val="0"/>
          <w:color w:val="120f0e"/>
          <w:spacing w:val="-16"/>
          <w:noProof w:val="true"/>
        </w:rPr>
        <w:t>Approximately what is the volume of auditing that occurs?</w:t>
      </w:r>
    </w:p>
    <w:p w:rsidR="005A76FB" w:rsidRDefault="005A76FB" w:rsidP="005A76FB">
      <w:pPr>
        <w:spacing w:before="0" w:after="0" w:line="386" w:lineRule="exact"/>
        <w:ind w:left="2519"/>
        <w:jc w:val="left"/>
        <w:tabs>
          <w:tab w:val="left" w:pos="3239"/>
        </w:tabs>
      </w:pPr>
      <w:r>
        <w:rPr>
          <w:rFonts w:ascii="Garamond" w:eastAsia="Garamond" w:hAnsi="Garamond" w:cs="Garamond"/>
          <w:u w:val="none"/>
          <w:sz w:val="21"/>
          <w:position w:val="0"/>
          <w:color w:val="120f0e"/>
          <w:spacing w:val="-2147483648"/>
          <w:noProof w:val="true"/>
        </w:rPr>
        <w:t>F.</w:t>
      </w:r>
      <w:r>
        <w:rPr>
          <w:rFonts w:cs="Calibri"/>
          <w:u w:val="none"/>
          <w:color w:val="000000"/>
          <w:w w:val="100"/>
        </w:rPr>
        <w:tab/>
      </w:r>
      <w:r>
        <w:rPr>
          <w:rFonts w:ascii="Garamond" w:eastAsia="Garamond" w:hAnsi="Garamond" w:cs="Garamond"/>
          <w:u w:val="none"/>
          <w:sz w:val="21"/>
          <w:position w:val="0"/>
          <w:color w:val="120f0e"/>
          <w:spacing w:val="-15"/>
          <w:noProof w:val="true"/>
        </w:rPr>
        <w:t>Evaluate how merger and acquisition (M&amp;A) and divestiture activity have affected the</w:t>
      </w:r>
    </w:p>
    <w:p w:rsidR="005A76FB" w:rsidRDefault="005A76FB" w:rsidP="005A76FB">
      <w:pPr>
        <w:spacing w:before="0" w:after="0" w:line="266" w:lineRule="exact"/>
        <w:ind w:left="3239"/>
        <w:jc w:val="left"/>
      </w:pPr>
      <w:r>
        <w:rPr>
          <w:rFonts w:ascii="Garamond" w:eastAsia="Garamond" w:hAnsi="Garamond" w:cs="Garamond"/>
          <w:u w:val="none"/>
          <w:sz w:val="21"/>
          <w:position w:val="0"/>
          <w:color w:val="120f0e"/>
          <w:spacing w:val="-19"/>
          <w:noProof w:val="true"/>
        </w:rPr>
        <w:t>records management program</w:t>
      </w:r>
    </w:p>
    <w:p w:rsidR="005A76FB" w:rsidRDefault="005A76FB" w:rsidP="005A76FB">
      <w:pPr>
        <w:spacing w:before="0" w:after="0" w:line="386" w:lineRule="exact"/>
        <w:ind w:left="3239"/>
        <w:jc w:val="left"/>
        <w:tabs>
          <w:tab w:val="left" w:pos="3959"/>
        </w:tabs>
      </w:pPr>
      <w:r>
        <w:rPr>
          <w:rFonts w:ascii="Garamond" w:eastAsia="Garamond" w:hAnsi="Garamond" w:cs="Garamond"/>
          <w:u w:val="none"/>
          <w:sz w:val="21"/>
          <w:position w:val="0"/>
          <w:color w:val="120f0e"/>
          <w:spacing w:val="0"/>
          <w:noProof w:val="true"/>
        </w:rPr>
        <w:t>1.</w:t>
      </w:r>
      <w:r>
        <w:rPr>
          <w:rFonts w:cs="Calibri"/>
          <w:u w:val="none"/>
          <w:color w:val="000000"/>
          <w:w w:val="100"/>
        </w:rPr>
        <w:tab/>
      </w:r>
      <w:r>
        <w:rPr>
          <w:rFonts w:ascii="Garamond" w:eastAsia="Garamond" w:hAnsi="Garamond" w:cs="Garamond"/>
          <w:u w:val="none"/>
          <w:sz w:val="21"/>
          <w:position w:val="0"/>
          <w:color w:val="120f0e"/>
          <w:spacing w:val="-15"/>
          <w:noProof w:val="true"/>
        </w:rPr>
        <w:t>Does the M&amp;A/divestiture transaction result in special agreements about retention?</w:t>
      </w:r>
    </w:p>
    <w:p w:rsidR="005A76FB" w:rsidRDefault="005A76FB" w:rsidP="005A76FB">
      <w:pPr>
        <w:spacing w:before="0" w:after="0" w:line="373" w:lineRule="exact"/>
        <w:ind w:left="3239"/>
        <w:jc w:val="left"/>
        <w:tabs>
          <w:tab w:val="left" w:pos="3959"/>
        </w:tabs>
      </w:pPr>
      <w:r>
        <w:rPr>
          <w:rFonts w:ascii="Garamond" w:eastAsia="Garamond" w:hAnsi="Garamond" w:cs="Garamond"/>
          <w:u w:val="none"/>
          <w:sz w:val="21"/>
          <w:position w:val="0"/>
          <w:color w:val="120f0e"/>
          <w:spacing w:val="0"/>
          <w:noProof w:val="true"/>
        </w:rPr>
        <w:t>2.</w:t>
      </w:r>
      <w:r>
        <w:rPr>
          <w:rFonts w:cs="Calibri"/>
          <w:u w:val="none"/>
          <w:color w:val="000000"/>
          <w:w w:val="100"/>
        </w:rPr>
        <w:tab/>
      </w:r>
      <w:r>
        <w:rPr>
          <w:rFonts w:ascii="Garamond" w:eastAsia="Garamond" w:hAnsi="Garamond" w:cs="Garamond"/>
          <w:u w:val="none"/>
          <w:sz w:val="21"/>
          <w:position w:val="0"/>
          <w:color w:val="120f0e"/>
          <w:spacing w:val="-16"/>
          <w:noProof w:val="true"/>
        </w:rPr>
        <w:t>What is the normal expectation about retaining, or not retaining, the records of</w:t>
      </w:r>
    </w:p>
    <w:p w:rsidR="005A76FB" w:rsidRDefault="005A76FB" w:rsidP="005A76FB">
      <w:pPr>
        <w:spacing w:before="0" w:after="0" w:line="266" w:lineRule="exact"/>
        <w:ind w:left="3959"/>
        <w:jc w:val="left"/>
      </w:pPr>
      <w:r>
        <w:rPr>
          <w:rFonts w:ascii="Garamond" w:eastAsia="Garamond" w:hAnsi="Garamond" w:cs="Garamond"/>
          <w:u w:val="none"/>
          <w:sz w:val="21"/>
          <w:position w:val="0"/>
          <w:color w:val="120f0e"/>
          <w:spacing w:val="-16"/>
          <w:noProof w:val="true"/>
        </w:rPr>
        <w:t>businesses or subsidiaries that the company divests?</w:t>
      </w:r>
    </w:p>
    <w:p w:rsidR="005A76FB" w:rsidRDefault="005A76FB" w:rsidP="005A76FB">
      <w:pPr>
        <w:spacing w:before="0" w:after="0" w:line="386" w:lineRule="exact"/>
        <w:ind w:left="3239"/>
        <w:jc w:val="left"/>
        <w:tabs>
          <w:tab w:val="left" w:pos="3959"/>
        </w:tabs>
      </w:pPr>
      <w:r>
        <w:rPr>
          <w:rFonts w:ascii="Garamond" w:eastAsia="Garamond" w:hAnsi="Garamond" w:cs="Garamond"/>
          <w:u w:val="none"/>
          <w:sz w:val="21"/>
          <w:position w:val="0"/>
          <w:color w:val="120f0e"/>
          <w:spacing w:val="0"/>
          <w:noProof w:val="true"/>
        </w:rPr>
        <w:t>3.</w:t>
      </w:r>
      <w:r>
        <w:rPr>
          <w:rFonts w:cs="Calibri"/>
          <w:u w:val="none"/>
          <w:color w:val="000000"/>
          <w:w w:val="100"/>
        </w:rPr>
        <w:tab/>
      </w:r>
      <w:r>
        <w:rPr>
          <w:rFonts w:ascii="Garamond" w:eastAsia="Garamond" w:hAnsi="Garamond" w:cs="Garamond"/>
          <w:u w:val="none"/>
          <w:sz w:val="21"/>
          <w:position w:val="0"/>
          <w:color w:val="120f0e"/>
          <w:spacing w:val="-16"/>
          <w:noProof w:val="true"/>
        </w:rPr>
        <w:t>Are new subsidiaries or acquired entities expected to follow the records management</w:t>
      </w:r>
    </w:p>
    <w:p w:rsidR="005A76FB" w:rsidRDefault="005A76FB" w:rsidP="005A76FB">
      <w:pPr>
        <w:spacing w:before="0" w:after="0" w:line="266" w:lineRule="exact"/>
        <w:ind w:left="3959"/>
        <w:jc w:val="left"/>
      </w:pPr>
      <w:r>
        <w:rPr>
          <w:rFonts w:ascii="Garamond" w:eastAsia="Garamond" w:hAnsi="Garamond" w:cs="Garamond"/>
          <w:u w:val="none"/>
          <w:sz w:val="21"/>
          <w:position w:val="0"/>
          <w:color w:val="120f0e"/>
          <w:spacing w:val="-20"/>
          <w:noProof w:val="true"/>
        </w:rPr>
        <w:t>program? How quickly?</w:t>
      </w:r>
    </w:p>
    <w:p w:rsidR="005A76FB" w:rsidRDefault="005A76FB" w:rsidP="005A76FB">
      <w:pPr>
        <w:spacing w:before="0" w:after="0" w:line="386" w:lineRule="exact"/>
        <w:ind w:left="3239"/>
        <w:jc w:val="left"/>
        <w:tabs>
          <w:tab w:val="left" w:pos="3959"/>
          <w:tab w:val="left" w:pos="9906"/>
          <w:tab w:val="left" w:pos="10159"/>
        </w:tabs>
      </w:pPr>
      <w:r>
        <w:rPr>
          <w:rFonts w:ascii="Garamond" w:eastAsia="Garamond" w:hAnsi="Garamond" w:cs="Garamond"/>
          <w:u w:val="none"/>
          <w:sz w:val="21"/>
          <w:position w:val="0"/>
          <w:color w:val="120f0e"/>
          <w:spacing w:val="0"/>
          <w:noProof w:val="true"/>
        </w:rPr>
        <w:t>4.</w:t>
      </w:r>
      <w:r>
        <w:rPr>
          <w:rFonts w:cs="Calibri"/>
          <w:u w:val="none"/>
          <w:color w:val="000000"/>
          <w:w w:val="100"/>
        </w:rPr>
        <w:tab/>
      </w:r>
      <w:r>
        <w:rPr>
          <w:rFonts w:ascii="Garamond" w:eastAsia="Garamond" w:hAnsi="Garamond" w:cs="Garamond"/>
          <w:u w:val="none"/>
          <w:sz w:val="21"/>
          <w:position w:val="0"/>
          <w:color w:val="120f0e"/>
          <w:spacing w:val="-14"/>
          <w:noProof w:val="true"/>
        </w:rPr>
        <w:t>If records become “orphaned” as a result of M&amp;A/divestiture activity (</w:t>
      </w:r>
      <w:r>
        <w:rPr>
          <w:rFonts w:cs="Calibri"/>
          <w:u w:val="none"/>
          <w:color w:val="000000"/>
          <w:w w:val="100"/>
        </w:rPr>
        <w:tab/>
      </w:r>
      <w:r>
        <w:rPr>
          <w:rFonts w:ascii="Garamond" w:eastAsia="Garamond" w:hAnsi="Garamond" w:cs="Garamond"/>
          <w:u w:val="none"/>
          <w:sz w:val="21"/>
          <w:position w:val="0"/>
          <w:color w:val="120f0e"/>
          <w:spacing w:val="-23"/>
          <w:noProof w:val="true"/>
          <w:i/>
        </w:rPr>
        <w:t>i.e.</w:t>
      </w:r>
      <w:r>
        <w:rPr>
          <w:rFonts w:cs="Calibri"/>
          <w:u w:val="none"/>
          <w:color w:val="000000"/>
          <w:w w:val="100"/>
        </w:rPr>
        <w:tab/>
      </w:r>
      <w:r>
        <w:rPr>
          <w:rFonts w:ascii="Garamond" w:eastAsia="Garamond" w:hAnsi="Garamond" w:cs="Garamond"/>
          <w:u w:val="none"/>
          <w:sz w:val="21"/>
          <w:position w:val="0"/>
          <w:color w:val="120f0e"/>
          <w:spacing w:val="-21"/>
          <w:noProof w:val="true"/>
        </w:rPr>
        <w:t>, no owner</w:t>
      </w:r>
    </w:p>
    <w:p w:rsidR="005A76FB" w:rsidRDefault="005A76FB" w:rsidP="005A76FB">
      <w:pPr>
        <w:spacing w:before="0" w:after="0" w:line="253" w:lineRule="exact"/>
        <w:ind w:left="3959"/>
        <w:jc w:val="left"/>
      </w:pPr>
      <w:r>
        <w:rPr>
          <w:rFonts w:ascii="Garamond" w:eastAsia="Garamond" w:hAnsi="Garamond" w:cs="Garamond"/>
          <w:u w:val="none"/>
          <w:sz w:val="21"/>
          <w:position w:val="0"/>
          <w:color w:val="120f0e"/>
          <w:spacing w:val="-16"/>
          <w:noProof w:val="true"/>
        </w:rPr>
        <w:t>can be identified, and the contents are unknown), what is the process to address this?</w:t>
      </w:r>
    </w:p>
    <w:p w:rsidR="005A76FB" w:rsidRDefault="005A76FB" w:rsidP="005A76FB">
      <w:pPr>
        <w:spacing w:before="0" w:after="0" w:line="386" w:lineRule="exact"/>
        <w:ind w:left="1799"/>
        <w:jc w:val="left"/>
        <w:tabs>
          <w:tab w:val="left" w:pos="2519"/>
        </w:tabs>
      </w:pPr>
      <w:r>
        <w:rPr>
          <w:rFonts w:ascii="Garamond" w:eastAsia="Garamond" w:hAnsi="Garamond" w:cs="Garamond"/>
          <w:u w:val="none"/>
          <w:sz w:val="21"/>
          <w:position w:val="0"/>
          <w:color w:val="120f0e"/>
          <w:spacing w:val="-32"/>
          <w:noProof w:val="true"/>
        </w:rPr>
        <w:t>VII.</w:t>
      </w:r>
      <w:r>
        <w:rPr>
          <w:rFonts w:cs="Calibri"/>
          <w:u w:val="none"/>
          <w:color w:val="000000"/>
          <w:w w:val="100"/>
        </w:rPr>
        <w:tab/>
      </w:r>
      <w:r>
        <w:rPr>
          <w:rFonts w:ascii="Garamond" w:eastAsia="Garamond" w:hAnsi="Garamond" w:cs="Garamond"/>
          <w:u w:val="none"/>
          <w:sz w:val="21"/>
          <w:position w:val="0"/>
          <w:color w:val="120f0e"/>
          <w:spacing w:val="-15"/>
          <w:noProof w:val="true"/>
        </w:rPr>
        <w:t>Evaluate existing policies regarding litigation or investigations</w:t>
      </w:r>
    </w:p>
    <w:p w:rsidR="005A76FB" w:rsidRDefault="005A76FB" w:rsidP="005A76FB">
      <w:pPr>
        <w:spacing w:before="0" w:after="0" w:line="386" w:lineRule="exact"/>
        <w:ind w:left="2519"/>
        <w:jc w:val="left"/>
        <w:tabs>
          <w:tab w:val="left" w:pos="3239"/>
        </w:tabs>
      </w:pPr>
      <w:r>
        <w:rPr>
          <w:rFonts w:ascii="Garamond" w:eastAsia="Garamond" w:hAnsi="Garamond" w:cs="Garamond"/>
          <w:u w:val="none"/>
          <w:sz w:val="21"/>
          <w:position w:val="0"/>
          <w:color w:val="120f0e"/>
          <w:spacing w:val="0"/>
          <w:noProof w:val="true"/>
        </w:rPr>
        <w:t>A.</w:t>
      </w:r>
      <w:r>
        <w:rPr>
          <w:rFonts w:cs="Calibri"/>
          <w:u w:val="none"/>
          <w:color w:val="000000"/>
          <w:w w:val="100"/>
        </w:rPr>
        <w:tab/>
      </w:r>
      <w:r>
        <w:rPr>
          <w:rFonts w:ascii="Garamond" w:eastAsia="Garamond" w:hAnsi="Garamond" w:cs="Garamond"/>
          <w:u w:val="none"/>
          <w:sz w:val="21"/>
          <w:position w:val="0"/>
          <w:color w:val="120f0e"/>
          <w:spacing w:val="-16"/>
          <w:noProof w:val="true"/>
        </w:rPr>
        <w:t>What is the role of the records management function in addressing litigation or</w:t>
      </w:r>
    </w:p>
    <w:p w:rsidR="005A76FB" w:rsidRDefault="005A76FB" w:rsidP="005A76FB">
      <w:pPr>
        <w:spacing w:before="0" w:after="0" w:line="266" w:lineRule="exact"/>
        <w:ind w:left="3239"/>
        <w:jc w:val="left"/>
      </w:pPr>
      <w:r>
        <w:rPr>
          <w:rFonts w:ascii="Garamond" w:eastAsia="Garamond" w:hAnsi="Garamond" w:cs="Garamond"/>
          <w:u w:val="none"/>
          <w:sz w:val="21"/>
          <w:position w:val="0"/>
          <w:color w:val="120f0e"/>
          <w:spacing w:val="-17"/>
          <w:noProof w:val="true"/>
        </w:rPr>
        <w:t>investigations?</w:t>
      </w:r>
    </w:p>
    <w:p w:rsidR="005A76FB" w:rsidRDefault="005A76FB" w:rsidP="005A76FB">
      <w:pPr>
        <w:spacing w:before="0" w:after="0" w:line="386" w:lineRule="exact"/>
        <w:ind w:left="3239"/>
        <w:jc w:val="left"/>
        <w:tabs>
          <w:tab w:val="left" w:pos="3959"/>
        </w:tabs>
      </w:pPr>
      <w:r>
        <w:rPr>
          <w:rFonts w:ascii="Garamond" w:eastAsia="Garamond" w:hAnsi="Garamond" w:cs="Garamond"/>
          <w:u w:val="none"/>
          <w:sz w:val="21"/>
          <w:position w:val="0"/>
          <w:color w:val="120f0e"/>
          <w:spacing w:val="0"/>
          <w:noProof w:val="true"/>
        </w:rPr>
        <w:t>1.</w:t>
      </w:r>
      <w:r>
        <w:rPr>
          <w:rFonts w:cs="Calibri"/>
          <w:u w:val="none"/>
          <w:color w:val="000000"/>
          <w:w w:val="100"/>
        </w:rPr>
        <w:tab/>
      </w:r>
      <w:r>
        <w:rPr>
          <w:rFonts w:ascii="Garamond" w:eastAsia="Garamond" w:hAnsi="Garamond" w:cs="Garamond"/>
          <w:u w:val="none"/>
          <w:sz w:val="21"/>
          <w:position w:val="0"/>
          <w:color w:val="120f0e"/>
          <w:spacing w:val="-17"/>
          <w:noProof w:val="true"/>
        </w:rPr>
        <w:t>How are documents identified and retrieved? Who is involved?</w:t>
      </w:r>
    </w:p>
    <w:p w:rsidR="005A76FB" w:rsidRDefault="005A76FB" w:rsidP="005A76FB">
      <w:pPr>
        <w:spacing w:before="0" w:after="0" w:line="373" w:lineRule="exact"/>
        <w:ind w:left="3239"/>
        <w:jc w:val="left"/>
        <w:tabs>
          <w:tab w:val="left" w:pos="3959"/>
        </w:tabs>
      </w:pPr>
      <w:r>
        <w:rPr>
          <w:rFonts w:ascii="Garamond" w:eastAsia="Garamond" w:hAnsi="Garamond" w:cs="Garamond"/>
          <w:u w:val="none"/>
          <w:sz w:val="21"/>
          <w:position w:val="0"/>
          <w:color w:val="120f0e"/>
          <w:spacing w:val="0"/>
          <w:noProof w:val="true"/>
        </w:rPr>
        <w:t>2.</w:t>
      </w:r>
      <w:r>
        <w:rPr>
          <w:rFonts w:cs="Calibri"/>
          <w:u w:val="none"/>
          <w:color w:val="000000"/>
          <w:w w:val="100"/>
        </w:rPr>
        <w:tab/>
      </w:r>
      <w:r>
        <w:rPr>
          <w:rFonts w:ascii="Garamond" w:eastAsia="Garamond" w:hAnsi="Garamond" w:cs="Garamond"/>
          <w:u w:val="none"/>
          <w:sz w:val="21"/>
          <w:position w:val="0"/>
          <w:color w:val="120f0e"/>
          <w:spacing w:val="-16"/>
          <w:noProof w:val="true"/>
        </w:rPr>
        <w:t>Does the answer differ for paper versus electronic records?</w:t>
      </w:r>
    </w:p>
    <w:p w:rsidR="005A76FB" w:rsidRDefault="005A76FB" w:rsidP="005A76FB">
      <w:pPr>
        <w:spacing w:before="0" w:after="0" w:line="386" w:lineRule="exact"/>
        <w:ind w:left="3239"/>
        <w:jc w:val="left"/>
        <w:tabs>
          <w:tab w:val="left" w:pos="3959"/>
        </w:tabs>
      </w:pPr>
      <w:r>
        <w:rPr>
          <w:rFonts w:ascii="Garamond" w:eastAsia="Garamond" w:hAnsi="Garamond" w:cs="Garamond"/>
          <w:u w:val="none"/>
          <w:sz w:val="21"/>
          <w:position w:val="0"/>
          <w:color w:val="120f0e"/>
          <w:spacing w:val="0"/>
          <w:noProof w:val="true"/>
        </w:rPr>
        <w:t>3.</w:t>
      </w:r>
      <w:r>
        <w:rPr>
          <w:rFonts w:cs="Calibri"/>
          <w:u w:val="none"/>
          <w:color w:val="000000"/>
          <w:w w:val="100"/>
        </w:rPr>
        <w:tab/>
      </w:r>
      <w:r>
        <w:rPr>
          <w:rFonts w:ascii="Garamond" w:eastAsia="Garamond" w:hAnsi="Garamond" w:cs="Garamond"/>
          <w:u w:val="none"/>
          <w:sz w:val="21"/>
          <w:position w:val="0"/>
          <w:color w:val="120f0e"/>
          <w:spacing w:val="-15"/>
          <w:noProof w:val="true"/>
        </w:rPr>
        <w:t>If records are located in a company-provided or off-site records storage facility, how</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946" w:lineRule="exact"/>
        <w:ind w:left="10933"/>
        <w:jc w:val="left"/>
      </w:pPr>
      <w:r>
        <w:rPr>
          <w:rFonts w:ascii="Arial" w:eastAsia="Arial" w:hAnsi="Arial" w:cs="Arial"/>
          <w:u w:val="none"/>
          <w:sz w:val="16"/>
          <w:position w:val="0"/>
          <w:color w:val="231f20"/>
          <w:spacing w:val="0"/>
          <w:noProof w:val="true"/>
        </w:rPr>
        <w:t>71</w:t>
      </w:r>
    </w:p>
    <w:bookmarkStart w:id="82" w:name="82"/>
    <w:bookmarkEnd w:id="82"/>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90" type="#_x0000_t75" style="position:absolute;margin-left:0pt;margin-top:0pt;width:612pt;height:792pt;z-index:-251658117;mso-position-horizontal-relative:page;mso-position-vertical-relative:page">
            <v:imagedata r:id="rId90"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439" w:lineRule="exact"/>
        <w:ind w:left="3959"/>
        <w:jc w:val="left"/>
      </w:pPr>
      <w:r>
        <w:rPr>
          <w:rFonts w:ascii="Garamond" w:eastAsia="Garamond" w:hAnsi="Garamond" w:cs="Garamond"/>
          <w:u w:val="none"/>
          <w:sz w:val="21"/>
          <w:position w:val="0"/>
          <w:color w:val="120f0e"/>
          <w:spacing w:val="-15"/>
          <w:noProof w:val="true"/>
        </w:rPr>
        <w:t>are records sorted to identify individual documents that are needed for the litigation</w:t>
      </w:r>
    </w:p>
    <w:p w:rsidR="005A76FB" w:rsidRDefault="005A76FB" w:rsidP="005A76FB">
      <w:pPr>
        <w:spacing w:before="0" w:after="0" w:line="266" w:lineRule="exact"/>
        <w:ind w:left="3959"/>
        <w:jc w:val="left"/>
      </w:pPr>
      <w:r>
        <w:rPr>
          <w:rFonts w:ascii="Garamond" w:eastAsia="Garamond" w:hAnsi="Garamond" w:cs="Garamond"/>
          <w:u w:val="none"/>
          <w:sz w:val="21"/>
          <w:position w:val="0"/>
          <w:color w:val="120f0e"/>
          <w:spacing w:val="-18"/>
          <w:noProof w:val="true"/>
        </w:rPr>
        <w:t>or investigation? By whom?</w:t>
      </w:r>
    </w:p>
    <w:p w:rsidR="005A76FB" w:rsidRDefault="005A76FB" w:rsidP="005A76FB">
      <w:pPr>
        <w:spacing w:before="0" w:after="0" w:line="386" w:lineRule="exact"/>
        <w:ind w:left="3226"/>
        <w:jc w:val="left"/>
        <w:tabs>
          <w:tab w:val="left" w:pos="3959"/>
        </w:tabs>
      </w:pPr>
      <w:r>
        <w:rPr>
          <w:rFonts w:ascii="Garamond" w:eastAsia="Garamond" w:hAnsi="Garamond" w:cs="Garamond"/>
          <w:u w:val="none"/>
          <w:sz w:val="21"/>
          <w:position w:val="0"/>
          <w:color w:val="120f0e"/>
          <w:spacing w:val="0"/>
          <w:noProof w:val="true"/>
        </w:rPr>
        <w:t>4.</w:t>
      </w:r>
      <w:r>
        <w:rPr>
          <w:rFonts w:cs="Calibri"/>
          <w:u w:val="none"/>
          <w:color w:val="000000"/>
          <w:w w:val="100"/>
        </w:rPr>
        <w:tab/>
      </w:r>
      <w:r>
        <w:rPr>
          <w:rFonts w:ascii="Garamond" w:eastAsia="Garamond" w:hAnsi="Garamond" w:cs="Garamond"/>
          <w:u w:val="none"/>
          <w:sz w:val="21"/>
          <w:position w:val="0"/>
          <w:color w:val="120f0e"/>
          <w:spacing w:val="-16"/>
          <w:noProof w:val="true"/>
        </w:rPr>
        <w:t>When a case is closed, what records are retained and what records are disposed of?</w:t>
      </w:r>
    </w:p>
    <w:p w:rsidR="005A76FB" w:rsidRDefault="005A76FB" w:rsidP="005A76FB">
      <w:pPr>
        <w:spacing w:before="0" w:after="0" w:line="373" w:lineRule="exact"/>
        <w:ind w:left="3226"/>
        <w:jc w:val="left"/>
        <w:tabs>
          <w:tab w:val="left" w:pos="3959"/>
        </w:tabs>
      </w:pPr>
      <w:r>
        <w:rPr>
          <w:rFonts w:ascii="Garamond" w:eastAsia="Garamond" w:hAnsi="Garamond" w:cs="Garamond"/>
          <w:u w:val="none"/>
          <w:sz w:val="21"/>
          <w:position w:val="0"/>
          <w:color w:val="120f0e"/>
          <w:spacing w:val="0"/>
          <w:noProof w:val="true"/>
        </w:rPr>
        <w:t>5.</w:t>
      </w:r>
      <w:r>
        <w:rPr>
          <w:rFonts w:cs="Calibri"/>
          <w:u w:val="none"/>
          <w:color w:val="000000"/>
          <w:w w:val="100"/>
        </w:rPr>
        <w:tab/>
      </w:r>
      <w:r>
        <w:rPr>
          <w:rFonts w:ascii="Garamond" w:eastAsia="Garamond" w:hAnsi="Garamond" w:cs="Garamond"/>
          <w:u w:val="none"/>
          <w:sz w:val="21"/>
          <w:position w:val="0"/>
          <w:color w:val="120f0e"/>
          <w:spacing w:val="-15"/>
          <w:noProof w:val="true"/>
        </w:rPr>
        <w:t>If some records are retained after the case is closed, how long are they retained?</w:t>
      </w:r>
    </w:p>
    <w:p w:rsidR="005A76FB" w:rsidRDefault="005A76FB" w:rsidP="005A76FB">
      <w:pPr>
        <w:spacing w:before="0" w:after="0" w:line="386" w:lineRule="exact"/>
        <w:ind w:left="3226"/>
        <w:jc w:val="left"/>
        <w:tabs>
          <w:tab w:val="left" w:pos="3959"/>
        </w:tabs>
      </w:pPr>
      <w:r>
        <w:rPr>
          <w:rFonts w:ascii="Garamond" w:eastAsia="Garamond" w:hAnsi="Garamond" w:cs="Garamond"/>
          <w:u w:val="none"/>
          <w:sz w:val="21"/>
          <w:position w:val="0"/>
          <w:color w:val="120f0e"/>
          <w:spacing w:val="0"/>
          <w:noProof w:val="true"/>
        </w:rPr>
        <w:t>6.</w:t>
      </w:r>
      <w:r>
        <w:rPr>
          <w:rFonts w:cs="Calibri"/>
          <w:u w:val="none"/>
          <w:color w:val="000000"/>
          <w:w w:val="100"/>
        </w:rPr>
        <w:tab/>
      </w:r>
      <w:r>
        <w:rPr>
          <w:rFonts w:ascii="Garamond" w:eastAsia="Garamond" w:hAnsi="Garamond" w:cs="Garamond"/>
          <w:u w:val="none"/>
          <w:sz w:val="21"/>
          <w:position w:val="0"/>
          <w:color w:val="120f0e"/>
          <w:spacing w:val="-15"/>
          <w:noProof w:val="true"/>
        </w:rPr>
        <w:t>If you need to halt the disposal of records, how is this accomplished?</w:t>
      </w:r>
    </w:p>
    <w:p w:rsidR="005A76FB" w:rsidRDefault="005A76FB" w:rsidP="005A76FB">
      <w:pPr>
        <w:spacing w:before="0" w:after="0" w:line="386" w:lineRule="exact"/>
        <w:ind w:left="3226"/>
        <w:jc w:val="left"/>
        <w:tabs>
          <w:tab w:val="left" w:pos="3959"/>
        </w:tabs>
      </w:pPr>
      <w:r>
        <w:rPr>
          <w:rFonts w:ascii="Garamond" w:eastAsia="Garamond" w:hAnsi="Garamond" w:cs="Garamond"/>
          <w:u w:val="none"/>
          <w:sz w:val="21"/>
          <w:position w:val="0"/>
          <w:color w:val="120f0e"/>
          <w:spacing w:val="0"/>
          <w:noProof w:val="true"/>
        </w:rPr>
        <w:t>7.</w:t>
      </w:r>
      <w:r>
        <w:rPr>
          <w:rFonts w:cs="Calibri"/>
          <w:u w:val="none"/>
          <w:color w:val="000000"/>
          <w:w w:val="100"/>
        </w:rPr>
        <w:tab/>
      </w:r>
      <w:r>
        <w:rPr>
          <w:rFonts w:ascii="Garamond" w:eastAsia="Garamond" w:hAnsi="Garamond" w:cs="Garamond"/>
          <w:u w:val="none"/>
          <w:sz w:val="21"/>
          <w:position w:val="0"/>
          <w:color w:val="120f0e"/>
          <w:spacing w:val="-17"/>
          <w:noProof w:val="true"/>
        </w:rPr>
        <w:t>Has the company issued any guidance for attorneys to promote uniformity?</w:t>
      </w:r>
    </w:p>
    <w:p w:rsidR="005A76FB" w:rsidRDefault="005A76FB" w:rsidP="005A76FB">
      <w:pPr>
        <w:spacing w:before="0" w:after="0" w:line="386" w:lineRule="exact"/>
        <w:ind w:left="3226"/>
        <w:jc w:val="left"/>
        <w:tabs>
          <w:tab w:val="left" w:pos="3959"/>
        </w:tabs>
      </w:pPr>
      <w:r>
        <w:rPr>
          <w:rFonts w:ascii="Garamond" w:eastAsia="Garamond" w:hAnsi="Garamond" w:cs="Garamond"/>
          <w:u w:val="none"/>
          <w:sz w:val="21"/>
          <w:position w:val="0"/>
          <w:color w:val="120f0e"/>
          <w:spacing w:val="0"/>
          <w:noProof w:val="true"/>
        </w:rPr>
        <w:t>8.</w:t>
      </w:r>
      <w:r>
        <w:rPr>
          <w:rFonts w:cs="Calibri"/>
          <w:u w:val="none"/>
          <w:color w:val="000000"/>
          <w:w w:val="100"/>
        </w:rPr>
        <w:tab/>
      </w:r>
      <w:r>
        <w:rPr>
          <w:rFonts w:ascii="Garamond" w:eastAsia="Garamond" w:hAnsi="Garamond" w:cs="Garamond"/>
          <w:u w:val="none"/>
          <w:sz w:val="21"/>
          <w:position w:val="0"/>
          <w:color w:val="120f0e"/>
          <w:spacing w:val="-16"/>
          <w:noProof w:val="true"/>
        </w:rPr>
        <w:t>Who is responsible for determining when a suspension is necessary? To write the</w:t>
      </w:r>
    </w:p>
    <w:p w:rsidR="005A76FB" w:rsidRDefault="005A76FB" w:rsidP="005A76FB">
      <w:pPr>
        <w:spacing w:before="0" w:after="0" w:line="266" w:lineRule="exact"/>
        <w:ind w:left="3959"/>
        <w:jc w:val="left"/>
      </w:pPr>
      <w:r>
        <w:rPr>
          <w:rFonts w:ascii="Garamond" w:eastAsia="Garamond" w:hAnsi="Garamond" w:cs="Garamond"/>
          <w:u w:val="none"/>
          <w:sz w:val="21"/>
          <w:position w:val="0"/>
          <w:color w:val="120f0e"/>
          <w:spacing w:val="-16"/>
          <w:noProof w:val="true"/>
        </w:rPr>
        <w:t>instruction to suspend disposal? To approve or authorize the suspension?</w:t>
      </w:r>
    </w:p>
    <w:p w:rsidR="005A76FB" w:rsidRDefault="005A76FB" w:rsidP="005A76FB">
      <w:pPr>
        <w:spacing w:before="0" w:after="0" w:line="253" w:lineRule="exact"/>
        <w:ind w:left="3959"/>
        <w:jc w:val="left"/>
      </w:pPr>
      <w:r>
        <w:rPr>
          <w:rFonts w:ascii="Garamond" w:eastAsia="Garamond" w:hAnsi="Garamond" w:cs="Garamond"/>
          <w:u w:val="none"/>
          <w:sz w:val="21"/>
          <w:position w:val="0"/>
          <w:color w:val="120f0e"/>
          <w:spacing w:val="-17"/>
          <w:noProof w:val="true"/>
        </w:rPr>
        <w:t>To communicate the suspension of disposal?</w:t>
      </w:r>
    </w:p>
    <w:p w:rsidR="005A76FB" w:rsidRDefault="005A76FB" w:rsidP="005A76FB">
      <w:pPr>
        <w:spacing w:before="0" w:after="0" w:line="386" w:lineRule="exact"/>
        <w:ind w:left="3226"/>
        <w:jc w:val="left"/>
        <w:tabs>
          <w:tab w:val="left" w:pos="3959"/>
        </w:tabs>
      </w:pPr>
      <w:r>
        <w:rPr>
          <w:rFonts w:ascii="Garamond" w:eastAsia="Garamond" w:hAnsi="Garamond" w:cs="Garamond"/>
          <w:u w:val="none"/>
          <w:sz w:val="21"/>
          <w:position w:val="0"/>
          <w:color w:val="120f0e"/>
          <w:spacing w:val="0"/>
          <w:noProof w:val="true"/>
        </w:rPr>
        <w:t>9.</w:t>
      </w:r>
      <w:r>
        <w:rPr>
          <w:rFonts w:cs="Calibri"/>
          <w:u w:val="none"/>
          <w:color w:val="000000"/>
          <w:w w:val="100"/>
        </w:rPr>
        <w:tab/>
      </w:r>
      <w:r>
        <w:rPr>
          <w:rFonts w:ascii="Garamond" w:eastAsia="Garamond" w:hAnsi="Garamond" w:cs="Garamond"/>
          <w:u w:val="none"/>
          <w:sz w:val="21"/>
          <w:position w:val="0"/>
          <w:color w:val="120f0e"/>
          <w:spacing w:val="-18"/>
          <w:noProof w:val="true"/>
        </w:rPr>
        <w:t>How is the suspension communicated?</w:t>
      </w:r>
    </w:p>
    <w:p w:rsidR="005A76FB" w:rsidRDefault="005A76FB" w:rsidP="005A76FB">
      <w:pPr>
        <w:spacing w:before="0" w:after="0" w:line="386" w:lineRule="exact"/>
        <w:ind w:left="3226"/>
        <w:jc w:val="left"/>
        <w:tabs>
          <w:tab w:val="left" w:pos="3959"/>
        </w:tabs>
      </w:pPr>
      <w:r>
        <w:rPr>
          <w:rFonts w:ascii="Garamond" w:eastAsia="Garamond" w:hAnsi="Garamond" w:cs="Garamond"/>
          <w:u w:val="none"/>
          <w:sz w:val="21"/>
          <w:position w:val="0"/>
          <w:color w:val="120f0e"/>
          <w:spacing w:val="0"/>
          <w:noProof w:val="true"/>
        </w:rPr>
        <w:t>10.</w:t>
      </w:r>
      <w:r>
        <w:rPr>
          <w:rFonts w:cs="Calibri"/>
          <w:u w:val="none"/>
          <w:color w:val="000000"/>
          <w:w w:val="100"/>
        </w:rPr>
        <w:tab/>
      </w:r>
      <w:r>
        <w:rPr>
          <w:rFonts w:ascii="Garamond" w:eastAsia="Garamond" w:hAnsi="Garamond" w:cs="Garamond"/>
          <w:u w:val="none"/>
          <w:sz w:val="21"/>
          <w:position w:val="0"/>
          <w:color w:val="120f0e"/>
          <w:spacing w:val="-17"/>
          <w:noProof w:val="true"/>
        </w:rPr>
        <w:t>How is the suspension worded to make it understandable?</w:t>
      </w:r>
    </w:p>
    <w:p w:rsidR="005A76FB" w:rsidRDefault="005A76FB" w:rsidP="005A76FB">
      <w:pPr>
        <w:spacing w:before="0" w:after="0" w:line="386" w:lineRule="exact"/>
        <w:ind w:left="3226"/>
        <w:jc w:val="left"/>
        <w:tabs>
          <w:tab w:val="left" w:pos="3959"/>
        </w:tabs>
      </w:pPr>
      <w:r>
        <w:rPr>
          <w:rFonts w:ascii="Garamond" w:eastAsia="Garamond" w:hAnsi="Garamond" w:cs="Garamond"/>
          <w:u w:val="none"/>
          <w:sz w:val="21"/>
          <w:position w:val="0"/>
          <w:color w:val="120f0e"/>
          <w:spacing w:val="0"/>
          <w:noProof w:val="true"/>
        </w:rPr>
        <w:t>11.</w:t>
      </w:r>
      <w:r>
        <w:rPr>
          <w:rFonts w:cs="Calibri"/>
          <w:u w:val="none"/>
          <w:color w:val="000000"/>
          <w:w w:val="100"/>
        </w:rPr>
        <w:tab/>
      </w:r>
      <w:r>
        <w:rPr>
          <w:rFonts w:ascii="Garamond" w:eastAsia="Garamond" w:hAnsi="Garamond" w:cs="Garamond"/>
          <w:u w:val="none"/>
          <w:sz w:val="21"/>
          <w:position w:val="0"/>
          <w:color w:val="120f0e"/>
          <w:spacing w:val="-17"/>
          <w:noProof w:val="true"/>
        </w:rPr>
        <w:t>Who is responsible for monitoring and ensuring suspension compliance?</w:t>
      </w:r>
    </w:p>
    <w:p w:rsidR="005A76FB" w:rsidRDefault="005A76FB" w:rsidP="005A76FB">
      <w:pPr>
        <w:spacing w:before="0" w:after="0" w:line="386" w:lineRule="exact"/>
        <w:ind w:left="3226"/>
        <w:jc w:val="left"/>
        <w:tabs>
          <w:tab w:val="left" w:pos="3959"/>
        </w:tabs>
      </w:pPr>
      <w:r>
        <w:rPr>
          <w:rFonts w:ascii="Garamond" w:eastAsia="Garamond" w:hAnsi="Garamond" w:cs="Garamond"/>
          <w:u w:val="none"/>
          <w:sz w:val="21"/>
          <w:position w:val="0"/>
          <w:color w:val="120f0e"/>
          <w:spacing w:val="0"/>
          <w:noProof w:val="true"/>
        </w:rPr>
        <w:t>12.</w:t>
      </w:r>
      <w:r>
        <w:rPr>
          <w:rFonts w:cs="Calibri"/>
          <w:u w:val="none"/>
          <w:color w:val="000000"/>
          <w:w w:val="100"/>
        </w:rPr>
        <w:tab/>
      </w:r>
      <w:r>
        <w:rPr>
          <w:rFonts w:ascii="Garamond" w:eastAsia="Garamond" w:hAnsi="Garamond" w:cs="Garamond"/>
          <w:u w:val="none"/>
          <w:sz w:val="21"/>
          <w:position w:val="0"/>
          <w:color w:val="120f0e"/>
          <w:spacing w:val="-16"/>
          <w:noProof w:val="true"/>
        </w:rPr>
        <w:t>How long does it take to develop and issue an instruction to hold records?</w:t>
      </w:r>
    </w:p>
    <w:p w:rsidR="005A76FB" w:rsidRDefault="005A76FB" w:rsidP="005A76FB">
      <w:pPr>
        <w:spacing w:before="0" w:after="0" w:line="373" w:lineRule="exact"/>
        <w:ind w:left="3226"/>
        <w:jc w:val="left"/>
        <w:tabs>
          <w:tab w:val="left" w:pos="3959"/>
        </w:tabs>
      </w:pPr>
      <w:r>
        <w:rPr>
          <w:rFonts w:ascii="Garamond" w:eastAsia="Garamond" w:hAnsi="Garamond" w:cs="Garamond"/>
          <w:u w:val="none"/>
          <w:sz w:val="21"/>
          <w:position w:val="0"/>
          <w:color w:val="120f0e"/>
          <w:spacing w:val="0"/>
          <w:noProof w:val="true"/>
        </w:rPr>
        <w:t>13.</w:t>
      </w:r>
      <w:r>
        <w:rPr>
          <w:rFonts w:cs="Calibri"/>
          <w:u w:val="none"/>
          <w:color w:val="000000"/>
          <w:w w:val="100"/>
        </w:rPr>
        <w:tab/>
      </w:r>
      <w:r>
        <w:rPr>
          <w:rFonts w:ascii="Garamond" w:eastAsia="Garamond" w:hAnsi="Garamond" w:cs="Garamond"/>
          <w:u w:val="none"/>
          <w:sz w:val="21"/>
          <w:position w:val="0"/>
          <w:color w:val="120f0e"/>
          <w:spacing w:val="-15"/>
          <w:noProof w:val="true"/>
        </w:rPr>
        <w:t>What principles govern decisions as to the scope (years and varieties) of records that</w:t>
      </w:r>
    </w:p>
    <w:p w:rsidR="005A76FB" w:rsidRDefault="005A76FB" w:rsidP="005A76FB">
      <w:pPr>
        <w:spacing w:before="0" w:after="0" w:line="266" w:lineRule="exact"/>
        <w:ind w:left="3959"/>
        <w:jc w:val="left"/>
      </w:pPr>
      <w:r>
        <w:rPr>
          <w:rFonts w:ascii="Garamond" w:eastAsia="Garamond" w:hAnsi="Garamond" w:cs="Garamond"/>
          <w:u w:val="none"/>
          <w:sz w:val="21"/>
          <w:position w:val="0"/>
          <w:color w:val="120f0e"/>
          <w:spacing w:val="-19"/>
          <w:noProof w:val="true"/>
        </w:rPr>
        <w:t>must be held?</w:t>
      </w:r>
    </w:p>
    <w:p w:rsidR="005A76FB" w:rsidRDefault="005A76FB" w:rsidP="005A76FB">
      <w:pPr>
        <w:spacing w:before="0" w:after="0" w:line="386" w:lineRule="exact"/>
        <w:ind w:left="3226"/>
        <w:jc w:val="left"/>
        <w:tabs>
          <w:tab w:val="left" w:pos="3959"/>
        </w:tabs>
      </w:pPr>
      <w:r>
        <w:rPr>
          <w:rFonts w:ascii="Garamond" w:eastAsia="Garamond" w:hAnsi="Garamond" w:cs="Garamond"/>
          <w:u w:val="none"/>
          <w:sz w:val="21"/>
          <w:position w:val="0"/>
          <w:color w:val="120f0e"/>
          <w:spacing w:val="0"/>
          <w:noProof w:val="true"/>
        </w:rPr>
        <w:t>14.</w:t>
      </w:r>
      <w:r>
        <w:rPr>
          <w:rFonts w:cs="Calibri"/>
          <w:u w:val="none"/>
          <w:color w:val="000000"/>
          <w:w w:val="100"/>
        </w:rPr>
        <w:tab/>
      </w:r>
      <w:r>
        <w:rPr>
          <w:rFonts w:ascii="Garamond" w:eastAsia="Garamond" w:hAnsi="Garamond" w:cs="Garamond"/>
          <w:u w:val="none"/>
          <w:sz w:val="21"/>
          <w:position w:val="0"/>
          <w:color w:val="120f0e"/>
          <w:spacing w:val="-16"/>
          <w:noProof w:val="true"/>
        </w:rPr>
        <w:t>Are suspended records held in the normal work area or sent elsewhere?</w:t>
      </w:r>
    </w:p>
    <w:p w:rsidR="005A76FB" w:rsidRDefault="005A76FB" w:rsidP="005A76FB">
      <w:pPr>
        <w:spacing w:before="0" w:after="0" w:line="386" w:lineRule="exact"/>
        <w:ind w:left="3226"/>
        <w:jc w:val="left"/>
        <w:tabs>
          <w:tab w:val="left" w:pos="3959"/>
        </w:tabs>
      </w:pPr>
      <w:r>
        <w:rPr>
          <w:rFonts w:ascii="Garamond" w:eastAsia="Garamond" w:hAnsi="Garamond" w:cs="Garamond"/>
          <w:u w:val="none"/>
          <w:sz w:val="21"/>
          <w:position w:val="0"/>
          <w:color w:val="120f0e"/>
          <w:spacing w:val="0"/>
          <w:noProof w:val="true"/>
        </w:rPr>
        <w:t>15.</w:t>
      </w:r>
      <w:r>
        <w:rPr>
          <w:rFonts w:cs="Calibri"/>
          <w:u w:val="none"/>
          <w:color w:val="000000"/>
          <w:w w:val="100"/>
        </w:rPr>
        <w:tab/>
      </w:r>
      <w:r>
        <w:rPr>
          <w:rFonts w:ascii="Garamond" w:eastAsia="Garamond" w:hAnsi="Garamond" w:cs="Garamond"/>
          <w:u w:val="none"/>
          <w:sz w:val="21"/>
          <w:position w:val="0"/>
          <w:color w:val="120f0e"/>
          <w:spacing w:val="-17"/>
          <w:noProof w:val="true"/>
        </w:rPr>
        <w:t>When the suspension ends and normal disposal can resume, how is that</w:t>
      </w:r>
    </w:p>
    <w:p w:rsidR="005A76FB" w:rsidRDefault="005A76FB" w:rsidP="005A76FB">
      <w:pPr>
        <w:spacing w:before="0" w:after="0" w:line="266" w:lineRule="exact"/>
        <w:ind w:left="3959"/>
        <w:jc w:val="left"/>
      </w:pPr>
      <w:r>
        <w:rPr>
          <w:rFonts w:ascii="Garamond" w:eastAsia="Garamond" w:hAnsi="Garamond" w:cs="Garamond"/>
          <w:u w:val="none"/>
          <w:sz w:val="21"/>
          <w:position w:val="0"/>
          <w:color w:val="120f0e"/>
          <w:spacing w:val="-22"/>
          <w:noProof w:val="true"/>
        </w:rPr>
        <w:t>communicated?</w:t>
      </w:r>
    </w:p>
    <w:p w:rsidR="005A76FB" w:rsidRDefault="005A76FB" w:rsidP="005A76FB">
      <w:pPr>
        <w:spacing w:before="0" w:after="0" w:line="373" w:lineRule="exact"/>
        <w:ind w:left="3226"/>
        <w:jc w:val="left"/>
        <w:tabs>
          <w:tab w:val="left" w:pos="3959"/>
        </w:tabs>
      </w:pPr>
      <w:r>
        <w:rPr>
          <w:rFonts w:ascii="Garamond" w:eastAsia="Garamond" w:hAnsi="Garamond" w:cs="Garamond"/>
          <w:u w:val="none"/>
          <w:sz w:val="21"/>
          <w:position w:val="0"/>
          <w:color w:val="120f0e"/>
          <w:spacing w:val="0"/>
          <w:noProof w:val="true"/>
        </w:rPr>
        <w:t>16.</w:t>
      </w:r>
      <w:r>
        <w:rPr>
          <w:rFonts w:cs="Calibri"/>
          <w:u w:val="none"/>
          <w:color w:val="000000"/>
          <w:w w:val="100"/>
        </w:rPr>
        <w:tab/>
      </w:r>
      <w:r>
        <w:rPr>
          <w:rFonts w:ascii="Garamond" w:eastAsia="Garamond" w:hAnsi="Garamond" w:cs="Garamond"/>
          <w:u w:val="none"/>
          <w:sz w:val="21"/>
          <w:position w:val="0"/>
          <w:color w:val="120f0e"/>
          <w:spacing w:val="-16"/>
          <w:noProof w:val="true"/>
        </w:rPr>
        <w:t>What is done with records retained during a suspension once the suspension period</w:t>
      </w:r>
    </w:p>
    <w:p w:rsidR="005A76FB" w:rsidRDefault="005A76FB" w:rsidP="005A76FB">
      <w:pPr>
        <w:spacing w:before="0" w:after="0" w:line="266" w:lineRule="exact"/>
        <w:ind w:left="3959"/>
        <w:jc w:val="left"/>
      </w:pPr>
      <w:r>
        <w:rPr>
          <w:rFonts w:ascii="Garamond" w:eastAsia="Garamond" w:hAnsi="Garamond" w:cs="Garamond"/>
          <w:u w:val="none"/>
          <w:sz w:val="21"/>
          <w:position w:val="0"/>
          <w:color w:val="120f0e"/>
          <w:spacing w:val="-21"/>
          <w:noProof w:val="true"/>
        </w:rPr>
        <w:t>has ended?</w:t>
      </w:r>
    </w:p>
    <w:p w:rsidR="005A76FB" w:rsidRDefault="005A76FB" w:rsidP="005A76FB">
      <w:pPr>
        <w:spacing w:before="0" w:after="0" w:line="386" w:lineRule="exact"/>
        <w:ind w:left="1799"/>
        <w:jc w:val="left"/>
      </w:pPr>
      <w:r>
        <w:rPr>
          <w:rFonts w:ascii="Garamond" w:eastAsia="Garamond" w:hAnsi="Garamond" w:cs="Garamond"/>
          <w:u w:val="none"/>
          <w:sz w:val="21"/>
          <w:position w:val="0"/>
          <w:color w:val="120f0e"/>
          <w:spacing w:val="-16"/>
          <w:noProof w:val="true"/>
        </w:rPr>
        <w:t>Once completed, the survey data can be used to develop a new or updated information and records</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management policy that addresses the specific needs of the organization. The survey results are also likely to identify</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those areas of the organization where gaps exist between current record-keeping methods and records management best</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8"/>
          <w:noProof w:val="true"/>
        </w:rPr>
        <w:t>practices.</w:t>
      </w:r>
    </w:p>
    <w:p w:rsidR="005A76FB" w:rsidRDefault="005A76FB" w:rsidP="005A76FB">
      <w:pPr>
        <w:spacing w:before="0" w:after="0" w:line="386" w:lineRule="exact"/>
        <w:ind w:left="1799"/>
        <w:jc w:val="left"/>
      </w:pPr>
      <w:r>
        <w:rPr>
          <w:rFonts w:ascii="Garamond" w:eastAsia="Garamond" w:hAnsi="Garamond" w:cs="Garamond"/>
          <w:u w:val="none"/>
          <w:sz w:val="21"/>
          <w:position w:val="0"/>
          <w:color w:val="120f0e"/>
          <w:spacing w:val="-16"/>
          <w:noProof w:val="true"/>
        </w:rPr>
        <w:t>Resolving these gaps usually requires the development of supporting procedures, guidelines and directives to</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address specific records life cycle matters. It will also require technological initiatives to incorporate records</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6"/>
          <w:noProof w:val="true"/>
        </w:rPr>
        <w:t>management requirements into existing and planned business systems. An action plan that prioritizes these additional</w:t>
      </w:r>
    </w:p>
    <w:p w:rsidR="005A76FB" w:rsidRDefault="005A76FB" w:rsidP="005A76FB">
      <w:pPr>
        <w:spacing w:before="0" w:after="0" w:line="266" w:lineRule="exact"/>
        <w:ind w:left="1066"/>
        <w:jc w:val="left"/>
      </w:pPr>
      <w:r>
        <w:rPr>
          <w:rFonts w:ascii="Garamond" w:eastAsia="Garamond" w:hAnsi="Garamond" w:cs="Garamond"/>
          <w:u w:val="none"/>
          <w:sz w:val="21"/>
          <w:position w:val="0"/>
          <w:color w:val="120f0e"/>
          <w:spacing w:val="-15"/>
          <w:noProof w:val="true"/>
        </w:rPr>
        <w:t>activities should be developed so that improvements in record-keeping practices address those shortfalls that expose the</w:t>
      </w:r>
    </w:p>
    <w:p w:rsidR="005A76FB" w:rsidRDefault="005A76FB" w:rsidP="005A76FB">
      <w:pPr>
        <w:spacing w:before="0" w:after="0" w:line="253" w:lineRule="exact"/>
        <w:ind w:left="1066"/>
        <w:jc w:val="left"/>
      </w:pPr>
      <w:r>
        <w:rPr>
          <w:rFonts w:ascii="Garamond" w:eastAsia="Garamond" w:hAnsi="Garamond" w:cs="Garamond"/>
          <w:u w:val="none"/>
          <w:sz w:val="21"/>
          <w:position w:val="0"/>
          <w:color w:val="120f0e"/>
          <w:spacing w:val="-15"/>
          <w:noProof w:val="true"/>
        </w:rPr>
        <w:t>organization to unnecessary legal or operational risks.</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719" w:lineRule="exact"/>
        <w:ind w:left="10933"/>
        <w:jc w:val="left"/>
      </w:pPr>
      <w:r>
        <w:rPr>
          <w:rFonts w:ascii="Arial" w:eastAsia="Arial" w:hAnsi="Arial" w:cs="Arial"/>
          <w:u w:val="none"/>
          <w:sz w:val="16"/>
          <w:position w:val="0"/>
          <w:color w:val="231f20"/>
          <w:spacing w:val="0"/>
          <w:noProof w:val="true"/>
        </w:rPr>
        <w:t>72</w:t>
      </w:r>
    </w:p>
    <w:bookmarkStart w:id="83" w:name="83"/>
    <w:bookmarkEnd w:id="83"/>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91" type="#_x0000_t75" style="position:absolute;margin-left:0pt;margin-top:0pt;width:612pt;height:792pt;z-index:-251658116;mso-position-horizontal-relative:page;mso-position-vertical-relative:page">
            <v:imagedata r:id="rId91"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773" w:lineRule="exact"/>
        <w:ind w:left="2066"/>
        <w:jc w:val="left"/>
      </w:pPr>
      <w:r>
        <w:rPr>
          <w:rFonts w:ascii="Garamond" w:eastAsia="Garamond" w:hAnsi="Garamond" w:cs="Garamond"/>
          <w:u w:val="none"/>
          <w:sz w:val="60"/>
          <w:position w:val="0"/>
          <w:color w:val="231f20"/>
          <w:spacing w:val="-14"/>
          <w:noProof w:val="true"/>
          <w:b/>
          <w:i/>
        </w:rPr>
        <w:t>Appendix D: Working Group Participants</w:t>
      </w:r>
    </w:p>
    <w:p w:rsidR="005A76FB" w:rsidRDefault="005A76FB" w:rsidP="005A76FB">
      <w:pPr>
        <w:spacing w:before="0" w:after="0" w:line="506" w:lineRule="exact"/>
        <w:ind w:left="6826"/>
        <w:jc w:val="left"/>
      </w:pPr>
      <w:r>
        <w:rPr>
          <w:rFonts w:ascii="Garamond" w:eastAsia="Garamond" w:hAnsi="Garamond" w:cs="Garamond"/>
          <w:u w:val="none"/>
          <w:sz w:val="55"/>
          <w:position w:val="0"/>
          <w:color w:val="231f20"/>
          <w:spacing w:val="-13"/>
          <w:noProof w:val="true"/>
          <w:b/>
          <w:i/>
        </w:rPr>
        <w:t>Member &amp; Observers</w:t>
      </w:r>
    </w:p>
    <w:p w:rsidR="005A76FB" w:rsidRDefault="005A76FB" w:rsidP="005A76FB">
      <w:pPr>
        <w:spacing w:before="0" w:after="0" w:line="240" w:lineRule="exact"/>
      </w:pPr>
    </w:p>
    <w:p w:rsidR="005A76FB" w:rsidRDefault="005A76FB" w:rsidP="005A76FB">
      <w:pPr>
        <w:spacing w:before="0" w:after="0" w:line="386" w:lineRule="exact"/>
        <w:ind w:left="1079"/>
        <w:jc w:val="left"/>
        <w:tabs>
          <w:tab w:val="left" w:pos="4413"/>
          <w:tab w:val="left" w:pos="7826"/>
        </w:tabs>
      </w:pPr>
      <w:r>
        <w:rPr>
          <w:rFonts w:ascii="Garamond" w:eastAsia="Garamond" w:hAnsi="Garamond" w:cs="Garamond"/>
          <w:u w:val="none"/>
          <w:sz w:val="19"/>
          <w:position w:val="0"/>
          <w:color w:val="231f20"/>
          <w:spacing w:val="-21"/>
          <w:noProof w:val="true"/>
        </w:rPr>
        <w:t>Woods Abbott</w:t>
      </w:r>
      <w:r>
        <w:rPr>
          <w:rFonts w:cs="Calibri"/>
          <w:u w:val="none"/>
          <w:color w:val="000000"/>
          <w:w w:val="100"/>
        </w:rPr>
        <w:tab/>
      </w:r>
      <w:r>
        <w:rPr>
          <w:rFonts w:ascii="Garamond" w:eastAsia="Garamond" w:hAnsi="Garamond" w:cs="Garamond"/>
          <w:u w:val="none"/>
          <w:sz w:val="19"/>
          <w:position w:val="0"/>
          <w:color w:val="231f20"/>
          <w:spacing w:val="-19"/>
          <w:noProof w:val="true"/>
        </w:rPr>
        <w:t>Laura Bandrowsky</w:t>
      </w:r>
      <w:r>
        <w:rPr>
          <w:rFonts w:cs="Calibri"/>
          <w:u w:val="none"/>
          <w:color w:val="000000"/>
          <w:w w:val="100"/>
        </w:rPr>
        <w:tab/>
      </w:r>
      <w:r>
        <w:rPr>
          <w:rFonts w:ascii="Garamond" w:eastAsia="Garamond" w:hAnsi="Garamond" w:cs="Garamond"/>
          <w:u w:val="none"/>
          <w:sz w:val="19"/>
          <w:position w:val="0"/>
          <w:color w:val="231f20"/>
          <w:spacing w:val="-16"/>
          <w:noProof w:val="true"/>
        </w:rPr>
        <w:t>Peter T. Berk</w:t>
      </w:r>
    </w:p>
    <w:p w:rsidR="005A76FB" w:rsidRDefault="005A76FB" w:rsidP="005A76FB">
      <w:pPr>
        <w:spacing w:before="0" w:after="0" w:line="226" w:lineRule="exact"/>
        <w:ind w:left="1079"/>
        <w:jc w:val="left"/>
        <w:tabs>
          <w:tab w:val="left" w:pos="4413"/>
          <w:tab w:val="left" w:pos="7826"/>
        </w:tabs>
      </w:pPr>
      <w:r>
        <w:rPr>
          <w:rFonts w:ascii="Garamond" w:eastAsia="Garamond" w:hAnsi="Garamond" w:cs="Garamond"/>
          <w:u w:val="none"/>
          <w:sz w:val="19"/>
          <w:position w:val="0"/>
          <w:color w:val="231f20"/>
          <w:spacing w:val="-20"/>
          <w:noProof w:val="true"/>
        </w:rPr>
        <w:t>Raytheon Company</w:t>
      </w:r>
      <w:r>
        <w:rPr>
          <w:rFonts w:cs="Calibri"/>
          <w:u w:val="none"/>
          <w:color w:val="000000"/>
          <w:w w:val="100"/>
        </w:rPr>
        <w:tab/>
      </w:r>
      <w:r>
        <w:rPr>
          <w:rFonts w:ascii="Garamond" w:eastAsia="Garamond" w:hAnsi="Garamond" w:cs="Garamond"/>
          <w:u w:val="none"/>
          <w:sz w:val="19"/>
          <w:position w:val="0"/>
          <w:color w:val="231f20"/>
          <w:spacing w:val="-19"/>
          <w:noProof w:val="true"/>
        </w:rPr>
        <w:t>Duane Morris LLP</w:t>
      </w:r>
      <w:r>
        <w:rPr>
          <w:rFonts w:cs="Calibri"/>
          <w:u w:val="none"/>
          <w:color w:val="000000"/>
          <w:w w:val="100"/>
        </w:rPr>
        <w:tab/>
      </w:r>
      <w:r>
        <w:rPr>
          <w:rFonts w:ascii="Garamond" w:eastAsia="Garamond" w:hAnsi="Garamond" w:cs="Garamond"/>
          <w:u w:val="none"/>
          <w:sz w:val="19"/>
          <w:position w:val="0"/>
          <w:color w:val="231f20"/>
          <w:spacing w:val="-20"/>
          <w:noProof w:val="true"/>
        </w:rPr>
        <w:t>McDonald Hopkins LLC</w:t>
      </w:r>
    </w:p>
    <w:p w:rsidR="005A76FB" w:rsidRDefault="005A76FB" w:rsidP="005A76FB">
      <w:pPr>
        <w:spacing w:before="0" w:after="0" w:line="439" w:lineRule="exact"/>
        <w:ind w:left="1079"/>
        <w:jc w:val="left"/>
        <w:tabs>
          <w:tab w:val="left" w:pos="4413"/>
          <w:tab w:val="left" w:pos="7826"/>
        </w:tabs>
      </w:pPr>
      <w:r>
        <w:rPr>
          <w:rFonts w:ascii="Garamond" w:eastAsia="Garamond" w:hAnsi="Garamond" w:cs="Garamond"/>
          <w:u w:val="none"/>
          <w:sz w:val="19"/>
          <w:position w:val="0"/>
          <w:color w:val="231f20"/>
          <w:spacing w:val="-20"/>
          <w:noProof w:val="true"/>
        </w:rPr>
        <w:t>Ronni Abramson</w:t>
      </w:r>
      <w:r>
        <w:rPr>
          <w:rFonts w:cs="Calibri"/>
          <w:u w:val="none"/>
          <w:color w:val="000000"/>
          <w:w w:val="100"/>
        </w:rPr>
        <w:tab/>
      </w:r>
      <w:r>
        <w:rPr>
          <w:rFonts w:ascii="Garamond" w:eastAsia="Garamond" w:hAnsi="Garamond" w:cs="Garamond"/>
          <w:u w:val="none"/>
          <w:sz w:val="19"/>
          <w:position w:val="0"/>
          <w:color w:val="231f20"/>
          <w:spacing w:val="-19"/>
          <w:noProof w:val="true"/>
        </w:rPr>
        <w:t>John A. Bannon</w:t>
      </w:r>
      <w:r>
        <w:rPr>
          <w:rFonts w:cs="Calibri"/>
          <w:u w:val="none"/>
          <w:color w:val="000000"/>
          <w:w w:val="100"/>
        </w:rPr>
        <w:tab/>
      </w:r>
      <w:r>
        <w:rPr>
          <w:rFonts w:ascii="Garamond" w:eastAsia="Garamond" w:hAnsi="Garamond" w:cs="Garamond"/>
          <w:u w:val="none"/>
          <w:sz w:val="19"/>
          <w:position w:val="0"/>
          <w:color w:val="231f20"/>
          <w:spacing w:val="-17"/>
          <w:noProof w:val="true"/>
        </w:rPr>
        <w:t>Steven Berrent</w:t>
      </w:r>
    </w:p>
    <w:p w:rsidR="005A76FB" w:rsidRDefault="005A76FB" w:rsidP="005A76FB">
      <w:pPr>
        <w:spacing w:before="0" w:after="0" w:line="213" w:lineRule="exact"/>
        <w:ind w:left="1079"/>
        <w:jc w:val="left"/>
        <w:tabs>
          <w:tab w:val="left" w:pos="4413"/>
          <w:tab w:val="left" w:pos="7826"/>
        </w:tabs>
      </w:pPr>
      <w:r>
        <w:rPr>
          <w:rFonts w:ascii="Garamond" w:eastAsia="Garamond" w:hAnsi="Garamond" w:cs="Garamond"/>
          <w:u w:val="none"/>
          <w:sz w:val="19"/>
          <w:position w:val="0"/>
          <w:color w:val="231f20"/>
          <w:spacing w:val="-15"/>
          <w:noProof w:val="true"/>
        </w:rPr>
        <w:t>King &amp; Spalding LLP</w:t>
      </w:r>
      <w:r>
        <w:rPr>
          <w:rFonts w:cs="Calibri"/>
          <w:u w:val="none"/>
          <w:color w:val="000000"/>
          <w:w w:val="100"/>
        </w:rPr>
        <w:tab/>
      </w:r>
      <w:r>
        <w:rPr>
          <w:rFonts w:ascii="Garamond" w:eastAsia="Garamond" w:hAnsi="Garamond" w:cs="Garamond"/>
          <w:u w:val="none"/>
          <w:sz w:val="19"/>
          <w:position w:val="0"/>
          <w:color w:val="231f20"/>
          <w:spacing w:val="-18"/>
          <w:noProof w:val="true"/>
        </w:rPr>
        <w:t>Schiff Hardin LLP</w:t>
      </w:r>
      <w:r>
        <w:rPr>
          <w:rFonts w:cs="Calibri"/>
          <w:u w:val="none"/>
          <w:color w:val="000000"/>
          <w:w w:val="100"/>
        </w:rPr>
        <w:tab/>
      </w:r>
      <w:r>
        <w:rPr>
          <w:rFonts w:ascii="Garamond" w:eastAsia="Garamond" w:hAnsi="Garamond" w:cs="Garamond"/>
          <w:u w:val="none"/>
          <w:sz w:val="19"/>
          <w:position w:val="0"/>
          <w:color w:val="231f20"/>
          <w:spacing w:val="-14"/>
          <w:noProof w:val="true"/>
        </w:rPr>
        <w:t>Davis, Polk &amp; Wardwell</w:t>
      </w:r>
    </w:p>
    <w:p w:rsidR="005A76FB" w:rsidRDefault="005A76FB" w:rsidP="005A76FB">
      <w:pPr>
        <w:spacing w:before="0" w:after="0" w:line="439" w:lineRule="exact"/>
        <w:ind w:left="1079"/>
        <w:jc w:val="left"/>
        <w:tabs>
          <w:tab w:val="left" w:pos="4413"/>
          <w:tab w:val="left" w:pos="7826"/>
        </w:tabs>
      </w:pPr>
      <w:r>
        <w:rPr>
          <w:rFonts w:ascii="Garamond" w:eastAsia="Garamond" w:hAnsi="Garamond" w:cs="Garamond"/>
          <w:u w:val="none"/>
          <w:sz w:val="19"/>
          <w:position w:val="0"/>
          <w:color w:val="231f20"/>
          <w:spacing w:val="-19"/>
          <w:noProof w:val="true"/>
        </w:rPr>
        <w:t>E. Regan Adams</w:t>
      </w:r>
      <w:r>
        <w:rPr>
          <w:rFonts w:cs="Calibri"/>
          <w:u w:val="none"/>
          <w:color w:val="000000"/>
          <w:w w:val="100"/>
        </w:rPr>
        <w:tab/>
      </w:r>
      <w:r>
        <w:rPr>
          <w:rFonts w:ascii="Garamond" w:eastAsia="Garamond" w:hAnsi="Garamond" w:cs="Garamond"/>
          <w:u w:val="none"/>
          <w:sz w:val="19"/>
          <w:position w:val="0"/>
          <w:color w:val="231f20"/>
          <w:spacing w:val="-16"/>
          <w:noProof w:val="true"/>
        </w:rPr>
        <w:t>Theodore S. Barassi</w:t>
      </w:r>
      <w:r>
        <w:rPr>
          <w:rFonts w:cs="Calibri"/>
          <w:u w:val="none"/>
          <w:color w:val="000000"/>
          <w:w w:val="100"/>
        </w:rPr>
        <w:tab/>
      </w:r>
      <w:r>
        <w:rPr>
          <w:rFonts w:ascii="Garamond" w:eastAsia="Garamond" w:hAnsi="Garamond" w:cs="Garamond"/>
          <w:u w:val="none"/>
          <w:sz w:val="19"/>
          <w:position w:val="0"/>
          <w:color w:val="231f20"/>
          <w:spacing w:val="-19"/>
          <w:noProof w:val="true"/>
        </w:rPr>
        <w:t>Adam Beschloss</w:t>
      </w:r>
    </w:p>
    <w:p w:rsidR="005A76FB" w:rsidRDefault="005A76FB" w:rsidP="005A76FB">
      <w:pPr>
        <w:spacing w:before="0" w:after="0" w:line="226" w:lineRule="exact"/>
        <w:ind w:left="1079"/>
        <w:jc w:val="left"/>
        <w:tabs>
          <w:tab w:val="left" w:pos="4413"/>
          <w:tab w:val="left" w:pos="7826"/>
        </w:tabs>
      </w:pPr>
      <w:r>
        <w:rPr>
          <w:rFonts w:ascii="Garamond" w:eastAsia="Garamond" w:hAnsi="Garamond" w:cs="Garamond"/>
          <w:u w:val="none"/>
          <w:sz w:val="19"/>
          <w:position w:val="0"/>
          <w:color w:val="231f20"/>
          <w:spacing w:val="-15"/>
          <w:noProof w:val="true"/>
        </w:rPr>
        <w:t>Goldman, Sachs &amp; Co.</w:t>
      </w:r>
      <w:r>
        <w:rPr>
          <w:rFonts w:cs="Calibri"/>
          <w:u w:val="none"/>
          <w:color w:val="000000"/>
          <w:w w:val="100"/>
        </w:rPr>
        <w:tab/>
      </w:r>
      <w:r>
        <w:rPr>
          <w:rFonts w:ascii="Garamond" w:eastAsia="Garamond" w:hAnsi="Garamond" w:cs="Garamond"/>
          <w:u w:val="none"/>
          <w:sz w:val="19"/>
          <w:position w:val="0"/>
          <w:color w:val="231f20"/>
          <w:spacing w:val="-20"/>
          <w:noProof w:val="true"/>
        </w:rPr>
        <w:t>Symantec Corp</w:t>
      </w:r>
      <w:r>
        <w:rPr>
          <w:rFonts w:cs="Calibri"/>
          <w:u w:val="none"/>
          <w:color w:val="000000"/>
          <w:w w:val="100"/>
        </w:rPr>
        <w:tab/>
      </w:r>
      <w:r>
        <w:rPr>
          <w:rFonts w:ascii="Garamond" w:eastAsia="Garamond" w:hAnsi="Garamond" w:cs="Garamond"/>
          <w:u w:val="none"/>
          <w:sz w:val="19"/>
          <w:position w:val="0"/>
          <w:color w:val="231f20"/>
          <w:spacing w:val="-31"/>
          <w:noProof w:val="true"/>
        </w:rPr>
        <w:t>KPMG LLG</w:t>
      </w:r>
    </w:p>
    <w:p w:rsidR="005A76FB" w:rsidRDefault="005A76FB" w:rsidP="005A76FB">
      <w:pPr>
        <w:spacing w:before="0" w:after="0" w:line="439" w:lineRule="exact"/>
        <w:ind w:left="1079"/>
        <w:jc w:val="left"/>
        <w:tabs>
          <w:tab w:val="left" w:pos="4413"/>
          <w:tab w:val="left" w:pos="7826"/>
        </w:tabs>
      </w:pPr>
      <w:r>
        <w:rPr>
          <w:rFonts w:ascii="Garamond" w:eastAsia="Garamond" w:hAnsi="Garamond" w:cs="Garamond"/>
          <w:u w:val="none"/>
          <w:sz w:val="19"/>
          <w:position w:val="0"/>
          <w:color w:val="231f20"/>
          <w:spacing w:val="-17"/>
          <w:noProof w:val="true"/>
        </w:rPr>
        <w:t>Sharon A. Alexander</w:t>
      </w:r>
      <w:r>
        <w:rPr>
          <w:rFonts w:cs="Calibri"/>
          <w:u w:val="none"/>
          <w:color w:val="000000"/>
          <w:w w:val="100"/>
        </w:rPr>
        <w:tab/>
      </w:r>
      <w:r>
        <w:rPr>
          <w:rFonts w:ascii="Garamond" w:eastAsia="Garamond" w:hAnsi="Garamond" w:cs="Garamond"/>
          <w:u w:val="none"/>
          <w:sz w:val="19"/>
          <w:position w:val="0"/>
          <w:color w:val="231f20"/>
          <w:spacing w:val="-15"/>
          <w:noProof w:val="true"/>
        </w:rPr>
        <w:t>Jerry F. Barbanel</w:t>
      </w:r>
      <w:r>
        <w:rPr>
          <w:rFonts w:cs="Calibri"/>
          <w:u w:val="none"/>
          <w:color w:val="000000"/>
          <w:w w:val="100"/>
        </w:rPr>
        <w:tab/>
      </w:r>
      <w:r>
        <w:rPr>
          <w:rFonts w:ascii="Garamond" w:eastAsia="Garamond" w:hAnsi="Garamond" w:cs="Garamond"/>
          <w:u w:val="none"/>
          <w:sz w:val="19"/>
          <w:position w:val="0"/>
          <w:color w:val="231f20"/>
          <w:spacing w:val="-17"/>
          <w:noProof w:val="true"/>
        </w:rPr>
        <w:t>Richard E. Best</w:t>
      </w:r>
    </w:p>
    <w:p w:rsidR="005A76FB" w:rsidRDefault="005A76FB" w:rsidP="005A76FB">
      <w:pPr>
        <w:spacing w:before="0" w:after="0" w:line="213" w:lineRule="exact"/>
        <w:ind w:left="1079"/>
        <w:jc w:val="left"/>
        <w:tabs>
          <w:tab w:val="left" w:pos="4413"/>
          <w:tab w:val="left" w:pos="7826"/>
        </w:tabs>
      </w:pPr>
      <w:r>
        <w:rPr>
          <w:rFonts w:ascii="Garamond" w:eastAsia="Garamond" w:hAnsi="Garamond" w:cs="Garamond"/>
          <w:u w:val="none"/>
          <w:sz w:val="19"/>
          <w:position w:val="0"/>
          <w:color w:val="231f20"/>
          <w:spacing w:val="-20"/>
          <w:noProof w:val="true"/>
        </w:rPr>
        <w:t>Jones Day</w:t>
      </w:r>
      <w:r>
        <w:rPr>
          <w:rFonts w:cs="Calibri"/>
          <w:u w:val="none"/>
          <w:color w:val="000000"/>
          <w:w w:val="100"/>
        </w:rPr>
        <w:tab/>
      </w:r>
      <w:r>
        <w:rPr>
          <w:rFonts w:ascii="Garamond" w:eastAsia="Garamond" w:hAnsi="Garamond" w:cs="Garamond"/>
          <w:u w:val="none"/>
          <w:sz w:val="19"/>
          <w:position w:val="0"/>
          <w:color w:val="231f20"/>
          <w:spacing w:val="-17"/>
          <w:noProof w:val="true"/>
        </w:rPr>
        <w:t>Aon Consulting Inc.</w:t>
      </w:r>
      <w:r>
        <w:rPr>
          <w:rFonts w:cs="Calibri"/>
          <w:u w:val="none"/>
          <w:color w:val="000000"/>
          <w:w w:val="100"/>
        </w:rPr>
        <w:tab/>
      </w:r>
      <w:r>
        <w:rPr>
          <w:rFonts w:ascii="Garamond" w:eastAsia="Garamond" w:hAnsi="Garamond" w:cs="Garamond"/>
          <w:u w:val="none"/>
          <w:sz w:val="19"/>
          <w:position w:val="0"/>
          <w:color w:val="231f20"/>
          <w:spacing w:val="-15"/>
          <w:noProof w:val="true"/>
        </w:rPr>
        <w:t>Action Dispute Resolution Services</w:t>
      </w:r>
    </w:p>
    <w:p w:rsidR="005A76FB" w:rsidRDefault="005A76FB" w:rsidP="005A76FB">
      <w:pPr>
        <w:spacing w:before="0" w:after="0" w:line="439" w:lineRule="exact"/>
        <w:ind w:left="1079"/>
        <w:jc w:val="left"/>
        <w:tabs>
          <w:tab w:val="left" w:pos="4413"/>
          <w:tab w:val="left" w:pos="7826"/>
        </w:tabs>
      </w:pPr>
      <w:r>
        <w:rPr>
          <w:rFonts w:ascii="Garamond" w:eastAsia="Garamond" w:hAnsi="Garamond" w:cs="Garamond"/>
          <w:u w:val="none"/>
          <w:sz w:val="19"/>
          <w:position w:val="0"/>
          <w:color w:val="231f20"/>
          <w:spacing w:val="-19"/>
          <w:noProof w:val="true"/>
        </w:rPr>
        <w:t>Thomas Y. Allman</w:t>
      </w:r>
      <w:r>
        <w:rPr>
          <w:rFonts w:cs="Calibri"/>
          <w:u w:val="none"/>
          <w:color w:val="000000"/>
          <w:w w:val="100"/>
        </w:rPr>
        <w:tab/>
      </w:r>
      <w:r>
        <w:rPr>
          <w:rFonts w:ascii="Garamond" w:eastAsia="Garamond" w:hAnsi="Garamond" w:cs="Garamond"/>
          <w:u w:val="none"/>
          <w:sz w:val="19"/>
          <w:position w:val="0"/>
          <w:color w:val="231f20"/>
          <w:spacing w:val="-17"/>
          <w:noProof w:val="true"/>
        </w:rPr>
        <w:t>Thomas I. Barnett</w:t>
      </w:r>
      <w:r>
        <w:rPr>
          <w:rFonts w:cs="Calibri"/>
          <w:u w:val="none"/>
          <w:color w:val="000000"/>
          <w:w w:val="100"/>
        </w:rPr>
        <w:tab/>
      </w:r>
      <w:r>
        <w:rPr>
          <w:rFonts w:ascii="Garamond" w:eastAsia="Garamond" w:hAnsi="Garamond" w:cs="Garamond"/>
          <w:u w:val="none"/>
          <w:sz w:val="19"/>
          <w:position w:val="0"/>
          <w:color w:val="231f20"/>
          <w:spacing w:val="-16"/>
          <w:noProof w:val="true"/>
        </w:rPr>
        <w:t>R. Eric Bilik</w:t>
      </w:r>
    </w:p>
    <w:p w:rsidR="005A76FB" w:rsidRDefault="005A76FB" w:rsidP="005A76FB">
      <w:pPr>
        <w:spacing w:before="0" w:after="0" w:line="199" w:lineRule="exact"/>
        <w:ind w:left="4413"/>
        <w:jc w:val="left"/>
        <w:tabs>
          <w:tab w:val="left" w:pos="7826"/>
        </w:tabs>
      </w:pPr>
      <w:r>
        <w:rPr>
          <w:rFonts w:ascii="Garamond" w:eastAsia="Garamond" w:hAnsi="Garamond" w:cs="Garamond"/>
          <w:u w:val="none"/>
          <w:sz w:val="19"/>
          <w:position w:val="0"/>
          <w:color w:val="231f20"/>
          <w:spacing w:val="-14"/>
          <w:noProof w:val="true"/>
        </w:rPr>
        <w:t>Sullivan &amp; Cromwell</w:t>
      </w:r>
      <w:r>
        <w:rPr>
          <w:rFonts w:cs="Calibri"/>
          <w:u w:val="none"/>
          <w:color w:val="000000"/>
          <w:w w:val="100"/>
        </w:rPr>
        <w:tab/>
      </w:r>
      <w:r>
        <w:rPr>
          <w:rFonts w:ascii="Garamond" w:eastAsia="Garamond" w:hAnsi="Garamond" w:cs="Garamond"/>
          <w:u w:val="none"/>
          <w:sz w:val="19"/>
          <w:position w:val="0"/>
          <w:color w:val="231f20"/>
          <w:spacing w:val="-21"/>
          <w:noProof w:val="true"/>
        </w:rPr>
        <w:t>McGuireWoods LLP</w:t>
      </w:r>
    </w:p>
    <w:p w:rsidR="005A76FB" w:rsidRDefault="005A76FB" w:rsidP="005A76FB">
      <w:pPr>
        <w:spacing w:before="0" w:after="0" w:line="239" w:lineRule="exact"/>
        <w:ind w:left="1079"/>
        <w:jc w:val="left"/>
      </w:pPr>
      <w:r>
        <w:rPr>
          <w:rFonts w:ascii="Garamond" w:eastAsia="Garamond" w:hAnsi="Garamond" w:cs="Garamond"/>
          <w:u w:val="none"/>
          <w:sz w:val="19"/>
          <w:position w:val="0"/>
          <w:color w:val="231f20"/>
          <w:spacing w:val="-19"/>
          <w:noProof w:val="true"/>
        </w:rPr>
        <w:t>Keith Altman</w:t>
      </w:r>
    </w:p>
    <w:p w:rsidR="005A76FB" w:rsidRDefault="005A76FB" w:rsidP="005A76FB">
      <w:pPr>
        <w:spacing w:before="0" w:after="0" w:line="226" w:lineRule="exact"/>
        <w:ind w:left="1079"/>
        <w:jc w:val="left"/>
        <w:tabs>
          <w:tab w:val="left" w:pos="4413"/>
          <w:tab w:val="left" w:pos="7826"/>
        </w:tabs>
      </w:pPr>
      <w:r>
        <w:rPr>
          <w:rFonts w:ascii="Garamond" w:eastAsia="Garamond" w:hAnsi="Garamond" w:cs="Garamond"/>
          <w:u w:val="none"/>
          <w:sz w:val="19"/>
          <w:position w:val="0"/>
          <w:color w:val="231f20"/>
          <w:spacing w:val="-14"/>
          <w:noProof w:val="true"/>
        </w:rPr>
        <w:t>Finkelstein &amp; Partners LLP</w:t>
      </w:r>
      <w:r>
        <w:rPr>
          <w:rFonts w:cs="Calibri"/>
          <w:u w:val="none"/>
          <w:color w:val="000000"/>
          <w:w w:val="100"/>
        </w:rPr>
        <w:tab/>
      </w:r>
      <w:r>
        <w:rPr>
          <w:rFonts w:ascii="Garamond" w:eastAsia="Garamond" w:hAnsi="Garamond" w:cs="Garamond"/>
          <w:u w:val="none"/>
          <w:sz w:val="19"/>
          <w:position w:val="0"/>
          <w:color w:val="231f20"/>
          <w:spacing w:val="-18"/>
          <w:noProof w:val="true"/>
        </w:rPr>
        <w:t>Jason R. Baron</w:t>
      </w:r>
      <w:r>
        <w:rPr>
          <w:rFonts w:cs="Calibri"/>
          <w:u w:val="none"/>
          <w:color w:val="000000"/>
          <w:w w:val="100"/>
        </w:rPr>
        <w:tab/>
      </w:r>
      <w:r>
        <w:rPr>
          <w:rFonts w:ascii="Garamond" w:eastAsia="Garamond" w:hAnsi="Garamond" w:cs="Garamond"/>
          <w:u w:val="none"/>
          <w:sz w:val="19"/>
          <w:position w:val="0"/>
          <w:color w:val="231f20"/>
          <w:spacing w:val="-18"/>
          <w:noProof w:val="true"/>
        </w:rPr>
        <w:t>Joanna Blackburn</w:t>
      </w:r>
    </w:p>
    <w:p w:rsidR="005A76FB" w:rsidRDefault="005A76FB" w:rsidP="005A76FB">
      <w:pPr>
        <w:spacing w:before="0" w:after="0" w:line="199" w:lineRule="exact"/>
        <w:ind w:left="4413"/>
        <w:jc w:val="left"/>
        <w:tabs>
          <w:tab w:val="left" w:pos="7826"/>
        </w:tabs>
      </w:pPr>
      <w:r>
        <w:rPr>
          <w:rFonts w:ascii="Garamond" w:eastAsia="Garamond" w:hAnsi="Garamond" w:cs="Garamond"/>
          <w:u w:val="none"/>
          <w:sz w:val="19"/>
          <w:position w:val="0"/>
          <w:color w:val="231f20"/>
          <w:spacing w:val="-16"/>
          <w:noProof w:val="true"/>
        </w:rPr>
        <w:t>National Archives and Records</w:t>
      </w:r>
      <w:r>
        <w:rPr>
          <w:rFonts w:cs="Calibri"/>
          <w:u w:val="none"/>
          <w:color w:val="000000"/>
          <w:w w:val="100"/>
        </w:rPr>
        <w:tab/>
      </w:r>
      <w:r>
        <w:rPr>
          <w:rFonts w:ascii="Garamond" w:eastAsia="Garamond" w:hAnsi="Garamond" w:cs="Garamond"/>
          <w:u w:val="none"/>
          <w:sz w:val="19"/>
          <w:position w:val="0"/>
          <w:color w:val="231f20"/>
          <w:spacing w:val="-18"/>
          <w:noProof w:val="true"/>
        </w:rPr>
        <w:t>Starbucks Coffee Company</w:t>
      </w:r>
    </w:p>
    <w:p w:rsidR="005A76FB" w:rsidRDefault="005A76FB" w:rsidP="005A76FB">
      <w:pPr>
        <w:spacing w:before="0" w:after="0" w:line="239" w:lineRule="exact"/>
        <w:ind w:left="1079"/>
        <w:jc w:val="left"/>
        <w:tabs>
          <w:tab w:val="left" w:pos="4413"/>
        </w:tabs>
      </w:pPr>
      <w:r>
        <w:rPr>
          <w:rFonts w:ascii="Garamond" w:eastAsia="Garamond" w:hAnsi="Garamond" w:cs="Garamond"/>
          <w:u w:val="none"/>
          <w:sz w:val="19"/>
          <w:position w:val="0"/>
          <w:color w:val="231f20"/>
          <w:spacing w:val="-18"/>
          <w:noProof w:val="true"/>
        </w:rPr>
        <w:t>Andreas Antoniou</w:t>
      </w:r>
      <w:r>
        <w:rPr>
          <w:rFonts w:cs="Calibri"/>
          <w:u w:val="none"/>
          <w:color w:val="000000"/>
          <w:w w:val="100"/>
        </w:rPr>
        <w:tab/>
      </w:r>
      <w:r>
        <w:rPr>
          <w:rFonts w:ascii="Garamond" w:eastAsia="Garamond" w:hAnsi="Garamond" w:cs="Garamond"/>
          <w:u w:val="none"/>
          <w:sz w:val="19"/>
          <w:position w:val="0"/>
          <w:color w:val="231f20"/>
          <w:spacing w:val="-27"/>
          <w:noProof w:val="true"/>
        </w:rPr>
        <w:t>Admin.</w:t>
      </w:r>
    </w:p>
    <w:p w:rsidR="005A76FB" w:rsidRDefault="005A76FB" w:rsidP="005A76FB">
      <w:pPr>
        <w:spacing w:before="0" w:after="0" w:line="213" w:lineRule="exact"/>
        <w:ind w:left="1079"/>
        <w:jc w:val="left"/>
        <w:tabs>
          <w:tab w:val="left" w:pos="4413"/>
          <w:tab w:val="left" w:pos="7826"/>
        </w:tabs>
      </w:pPr>
      <w:r>
        <w:rPr>
          <w:rFonts w:ascii="Garamond" w:eastAsia="Garamond" w:hAnsi="Garamond" w:cs="Garamond"/>
          <w:u w:val="none"/>
          <w:sz w:val="19"/>
          <w:position w:val="0"/>
          <w:color w:val="231f20"/>
          <w:spacing w:val="-14"/>
          <w:noProof w:val="true"/>
        </w:rPr>
        <w:t>Paul, Weiss, Rifkind, Wharton &amp;</w:t>
      </w:r>
      <w:r>
        <w:rPr>
          <w:rFonts w:cs="Calibri"/>
          <w:u w:val="none"/>
          <w:color w:val="000000"/>
          <w:w w:val="100"/>
        </w:rPr>
        <w:tab/>
      </w:r>
      <w:r>
        <w:rPr>
          <w:rFonts w:ascii="Garamond" w:eastAsia="Garamond" w:hAnsi="Garamond" w:cs="Garamond"/>
          <w:u w:val="none"/>
          <w:sz w:val="19"/>
          <w:position w:val="0"/>
          <w:color w:val="231f20"/>
          <w:spacing w:val="-20"/>
          <w:noProof w:val="true"/>
          <w:i/>
        </w:rPr>
        <w:t>Observer</w:t>
      </w:r>
      <w:r>
        <w:rPr>
          <w:rFonts w:cs="Calibri"/>
          <w:u w:val="none"/>
          <w:color w:val="000000"/>
          <w:w w:val="100"/>
        </w:rPr>
        <w:tab/>
      </w:r>
      <w:r>
        <w:rPr>
          <w:rFonts w:ascii="Garamond" w:eastAsia="Garamond" w:hAnsi="Garamond" w:cs="Garamond"/>
          <w:u w:val="none"/>
          <w:sz w:val="19"/>
          <w:position w:val="0"/>
          <w:color w:val="231f20"/>
          <w:spacing w:val="-17"/>
          <w:noProof w:val="true"/>
        </w:rPr>
        <w:t>Daniel Blair</w:t>
      </w:r>
    </w:p>
    <w:p w:rsidR="005A76FB" w:rsidRDefault="005A76FB" w:rsidP="005A76FB">
      <w:pPr>
        <w:spacing w:before="0" w:after="0" w:line="226" w:lineRule="exact"/>
        <w:ind w:left="1079"/>
        <w:jc w:val="left"/>
        <w:tabs>
          <w:tab w:val="left" w:pos="7826"/>
        </w:tabs>
      </w:pPr>
      <w:r>
        <w:rPr>
          <w:rFonts w:ascii="Garamond" w:eastAsia="Garamond" w:hAnsi="Garamond" w:cs="Garamond"/>
          <w:u w:val="none"/>
          <w:sz w:val="19"/>
          <w:position w:val="0"/>
          <w:color w:val="231f20"/>
          <w:spacing w:val="-19"/>
          <w:noProof w:val="true"/>
        </w:rPr>
        <w:t>Garrison LLP</w:t>
      </w:r>
      <w:r>
        <w:rPr>
          <w:rFonts w:cs="Calibri"/>
          <w:u w:val="none"/>
          <w:color w:val="000000"/>
          <w:w w:val="100"/>
        </w:rPr>
        <w:tab/>
      </w:r>
      <w:r>
        <w:rPr>
          <w:rFonts w:ascii="Garamond" w:eastAsia="Garamond" w:hAnsi="Garamond" w:cs="Garamond"/>
          <w:u w:val="none"/>
          <w:sz w:val="19"/>
          <w:position w:val="0"/>
          <w:color w:val="231f20"/>
          <w:spacing w:val="-18"/>
          <w:noProof w:val="true"/>
        </w:rPr>
        <w:t>Bank of America</w:t>
      </w:r>
    </w:p>
    <w:p w:rsidR="005A76FB" w:rsidRDefault="005A76FB" w:rsidP="005A76FB">
      <w:pPr>
        <w:spacing w:before="0" w:after="0" w:line="199" w:lineRule="exact"/>
        <w:ind w:left="4413"/>
        <w:jc w:val="left"/>
      </w:pPr>
      <w:r>
        <w:rPr>
          <w:rFonts w:ascii="Garamond" w:eastAsia="Garamond" w:hAnsi="Garamond" w:cs="Garamond"/>
          <w:u w:val="none"/>
          <w:sz w:val="19"/>
          <w:position w:val="0"/>
          <w:color w:val="231f20"/>
          <w:spacing w:val="-19"/>
          <w:noProof w:val="true"/>
        </w:rPr>
        <w:t>Andre Barry</w:t>
      </w:r>
    </w:p>
    <w:p w:rsidR="005A76FB" w:rsidRDefault="005A76FB" w:rsidP="005A76FB">
      <w:pPr>
        <w:spacing w:before="0" w:after="0" w:line="239" w:lineRule="exact"/>
        <w:ind w:left="1079"/>
        <w:jc w:val="left"/>
        <w:tabs>
          <w:tab w:val="left" w:pos="4413"/>
          <w:tab w:val="left" w:pos="7826"/>
        </w:tabs>
      </w:pPr>
      <w:r>
        <w:rPr>
          <w:rFonts w:ascii="Garamond" w:eastAsia="Garamond" w:hAnsi="Garamond" w:cs="Garamond"/>
          <w:u w:val="none"/>
          <w:sz w:val="19"/>
          <w:position w:val="0"/>
          <w:color w:val="231f20"/>
          <w:spacing w:val="-18"/>
          <w:noProof w:val="true"/>
        </w:rPr>
        <w:t>James R. Arnold</w:t>
      </w:r>
      <w:r>
        <w:rPr>
          <w:rFonts w:cs="Calibri"/>
          <w:u w:val="none"/>
          <w:color w:val="000000"/>
          <w:w w:val="100"/>
        </w:rPr>
        <w:tab/>
      </w:r>
      <w:r>
        <w:rPr>
          <w:rFonts w:ascii="Garamond" w:eastAsia="Garamond" w:hAnsi="Garamond" w:cs="Garamond"/>
          <w:u w:val="none"/>
          <w:sz w:val="19"/>
          <w:position w:val="0"/>
          <w:color w:val="231f20"/>
          <w:spacing w:val="-14"/>
          <w:noProof w:val="true"/>
        </w:rPr>
        <w:t>Cline, Williams, Wright, Johnson &amp;</w:t>
      </w:r>
      <w:r>
        <w:rPr>
          <w:rFonts w:cs="Calibri"/>
          <w:u w:val="none"/>
          <w:color w:val="000000"/>
          <w:w w:val="100"/>
        </w:rPr>
        <w:tab/>
      </w:r>
      <w:r>
        <w:rPr>
          <w:rFonts w:ascii="Garamond" w:eastAsia="Garamond" w:hAnsi="Garamond" w:cs="Garamond"/>
          <w:u w:val="none"/>
          <w:sz w:val="19"/>
          <w:position w:val="0"/>
          <w:color w:val="231f20"/>
          <w:spacing w:val="-16"/>
          <w:noProof w:val="true"/>
        </w:rPr>
        <w:t>Stephanie Blair</w:t>
      </w:r>
    </w:p>
    <w:p w:rsidR="005A76FB" w:rsidRDefault="005A76FB" w:rsidP="005A76FB">
      <w:pPr>
        <w:spacing w:before="0" w:after="0" w:line="213" w:lineRule="exact"/>
        <w:ind w:left="1079"/>
        <w:jc w:val="left"/>
        <w:tabs>
          <w:tab w:val="left" w:pos="4413"/>
          <w:tab w:val="left" w:pos="7826"/>
        </w:tabs>
      </w:pPr>
      <w:r>
        <w:rPr>
          <w:rFonts w:ascii="Garamond" w:eastAsia="Garamond" w:hAnsi="Garamond" w:cs="Garamond"/>
          <w:u w:val="none"/>
          <w:sz w:val="19"/>
          <w:position w:val="0"/>
          <w:color w:val="231f20"/>
          <w:spacing w:val="-54"/>
          <w:noProof w:val="true"/>
        </w:rPr>
        <w:t>KPMG</w:t>
      </w:r>
      <w:r>
        <w:rPr>
          <w:rFonts w:cs="Calibri"/>
          <w:u w:val="none"/>
          <w:color w:val="000000"/>
          <w:w w:val="100"/>
        </w:rPr>
        <w:tab/>
      </w:r>
      <w:r>
        <w:rPr>
          <w:rFonts w:ascii="Garamond" w:eastAsia="Garamond" w:hAnsi="Garamond" w:cs="Garamond"/>
          <w:u w:val="none"/>
          <w:sz w:val="19"/>
          <w:position w:val="0"/>
          <w:color w:val="231f20"/>
          <w:spacing w:val="-18"/>
          <w:noProof w:val="true"/>
        </w:rPr>
        <w:t>Oldfather, LLP</w:t>
      </w:r>
      <w:r>
        <w:rPr>
          <w:rFonts w:cs="Calibri"/>
          <w:u w:val="none"/>
          <w:color w:val="000000"/>
          <w:w w:val="100"/>
        </w:rPr>
        <w:tab/>
      </w:r>
      <w:r>
        <w:rPr>
          <w:rFonts w:ascii="Garamond" w:eastAsia="Garamond" w:hAnsi="Garamond" w:cs="Garamond"/>
          <w:u w:val="none"/>
          <w:sz w:val="19"/>
          <w:position w:val="0"/>
          <w:color w:val="231f20"/>
          <w:spacing w:val="-15"/>
          <w:noProof w:val="true"/>
        </w:rPr>
        <w:t>Morgan Lewis &amp; Bockius LLP</w:t>
      </w:r>
    </w:p>
    <w:p w:rsidR="005A76FB" w:rsidRDefault="005A76FB" w:rsidP="005A76FB">
      <w:pPr>
        <w:spacing w:before="0" w:after="0" w:line="439" w:lineRule="exact"/>
        <w:ind w:left="1079"/>
        <w:jc w:val="left"/>
        <w:tabs>
          <w:tab w:val="left" w:pos="4413"/>
          <w:tab w:val="left" w:pos="7826"/>
        </w:tabs>
      </w:pPr>
      <w:r>
        <w:rPr>
          <w:rFonts w:ascii="Garamond" w:eastAsia="Garamond" w:hAnsi="Garamond" w:cs="Garamond"/>
          <w:u w:val="none"/>
          <w:sz w:val="19"/>
          <w:position w:val="0"/>
          <w:color w:val="231f20"/>
          <w:spacing w:val="-17"/>
          <w:noProof w:val="true"/>
        </w:rPr>
        <w:t>Hon. Leonard B. Austin</w:t>
      </w:r>
      <w:r>
        <w:rPr>
          <w:rFonts w:cs="Calibri"/>
          <w:u w:val="none"/>
          <w:color w:val="000000"/>
          <w:w w:val="100"/>
        </w:rPr>
        <w:tab/>
      </w:r>
      <w:r>
        <w:rPr>
          <w:rFonts w:ascii="Garamond" w:eastAsia="Garamond" w:hAnsi="Garamond" w:cs="Garamond"/>
          <w:u w:val="none"/>
          <w:sz w:val="19"/>
          <w:position w:val="0"/>
          <w:color w:val="231f20"/>
          <w:spacing w:val="-16"/>
          <w:noProof w:val="true"/>
        </w:rPr>
        <w:t>Courtney Ingraffia Barton</w:t>
      </w:r>
      <w:r>
        <w:rPr>
          <w:rFonts w:cs="Calibri"/>
          <w:u w:val="none"/>
          <w:color w:val="000000"/>
          <w:w w:val="100"/>
        </w:rPr>
        <w:tab/>
      </w:r>
      <w:r>
        <w:rPr>
          <w:rFonts w:ascii="Garamond" w:eastAsia="Garamond" w:hAnsi="Garamond" w:cs="Garamond"/>
          <w:u w:val="none"/>
          <w:sz w:val="19"/>
          <w:position w:val="0"/>
          <w:color w:val="231f20"/>
          <w:spacing w:val="-19"/>
          <w:noProof w:val="true"/>
        </w:rPr>
        <w:t>Matthew Blake</w:t>
      </w:r>
    </w:p>
    <w:p w:rsidR="005A76FB" w:rsidRDefault="005A76FB" w:rsidP="005A76FB">
      <w:pPr>
        <w:spacing w:before="0" w:after="0" w:line="226" w:lineRule="exact"/>
        <w:ind w:left="1079"/>
        <w:jc w:val="left"/>
        <w:tabs>
          <w:tab w:val="left" w:pos="4413"/>
          <w:tab w:val="left" w:pos="7826"/>
        </w:tabs>
      </w:pPr>
      <w:r>
        <w:rPr>
          <w:rFonts w:ascii="Garamond" w:eastAsia="Garamond" w:hAnsi="Garamond" w:cs="Garamond"/>
          <w:u w:val="none"/>
          <w:sz w:val="19"/>
          <w:position w:val="0"/>
          <w:color w:val="231f20"/>
          <w:spacing w:val="-16"/>
          <w:noProof w:val="true"/>
        </w:rPr>
        <w:t>Supreme Court of the State of New</w:t>
      </w:r>
      <w:r>
        <w:rPr>
          <w:rFonts w:cs="Calibri"/>
          <w:u w:val="none"/>
          <w:color w:val="000000"/>
          <w:w w:val="100"/>
        </w:rPr>
        <w:tab/>
      </w:r>
      <w:r>
        <w:rPr>
          <w:rFonts w:ascii="Garamond" w:eastAsia="Garamond" w:hAnsi="Garamond" w:cs="Garamond"/>
          <w:u w:val="none"/>
          <w:sz w:val="19"/>
          <w:position w:val="0"/>
          <w:color w:val="231f20"/>
          <w:spacing w:val="-15"/>
          <w:noProof w:val="true"/>
        </w:rPr>
        <w:t>Crowell &amp; Moring LLP</w:t>
      </w:r>
      <w:r>
        <w:rPr>
          <w:rFonts w:cs="Calibri"/>
          <w:u w:val="none"/>
          <w:color w:val="000000"/>
          <w:w w:val="100"/>
        </w:rPr>
        <w:tab/>
      </w:r>
      <w:r>
        <w:rPr>
          <w:rFonts w:ascii="Garamond" w:eastAsia="Garamond" w:hAnsi="Garamond" w:cs="Garamond"/>
          <w:u w:val="none"/>
          <w:sz w:val="19"/>
          <w:position w:val="0"/>
          <w:color w:val="231f20"/>
          <w:spacing w:val="-18"/>
          <w:noProof w:val="true"/>
        </w:rPr>
        <w:t>Franklin Data, LLC</w:t>
      </w:r>
    </w:p>
    <w:p w:rsidR="005A76FB" w:rsidRDefault="005A76FB" w:rsidP="005A76FB">
      <w:pPr>
        <w:spacing w:before="0" w:after="0" w:line="213" w:lineRule="exact"/>
        <w:ind w:left="1079"/>
        <w:jc w:val="left"/>
      </w:pPr>
      <w:r>
        <w:rPr>
          <w:rFonts w:ascii="Garamond" w:eastAsia="Garamond" w:hAnsi="Garamond" w:cs="Garamond"/>
          <w:u w:val="none"/>
          <w:sz w:val="19"/>
          <w:position w:val="0"/>
          <w:color w:val="231f20"/>
          <w:spacing w:val="-33"/>
          <w:noProof w:val="true"/>
        </w:rPr>
        <w:t>York</w:t>
      </w:r>
    </w:p>
    <w:p w:rsidR="005A76FB" w:rsidRDefault="005A76FB" w:rsidP="005A76FB">
      <w:pPr>
        <w:spacing w:before="0" w:after="0" w:line="226" w:lineRule="exact"/>
        <w:ind w:left="1079"/>
        <w:jc w:val="left"/>
        <w:tabs>
          <w:tab w:val="left" w:pos="4413"/>
          <w:tab w:val="left" w:pos="7826"/>
        </w:tabs>
      </w:pPr>
      <w:r>
        <w:rPr>
          <w:rFonts w:ascii="Garamond" w:eastAsia="Garamond" w:hAnsi="Garamond" w:cs="Garamond"/>
          <w:u w:val="none"/>
          <w:sz w:val="19"/>
          <w:position w:val="0"/>
          <w:color w:val="231f20"/>
          <w:spacing w:val="-20"/>
          <w:noProof w:val="true"/>
          <w:i/>
        </w:rPr>
        <w:t>Observer</w:t>
      </w:r>
      <w:r>
        <w:rPr>
          <w:rFonts w:cs="Calibri"/>
          <w:u w:val="none"/>
          <w:color w:val="000000"/>
          <w:w w:val="100"/>
        </w:rPr>
        <w:tab/>
      </w:r>
      <w:r>
        <w:rPr>
          <w:rFonts w:ascii="Garamond" w:eastAsia="Garamond" w:hAnsi="Garamond" w:cs="Garamond"/>
          <w:u w:val="none"/>
          <w:sz w:val="19"/>
          <w:position w:val="0"/>
          <w:color w:val="231f20"/>
          <w:spacing w:val="-18"/>
          <w:noProof w:val="true"/>
        </w:rPr>
        <w:t>Bobbi Basile</w:t>
      </w:r>
      <w:r>
        <w:rPr>
          <w:rFonts w:cs="Calibri"/>
          <w:u w:val="none"/>
          <w:color w:val="000000"/>
          <w:w w:val="100"/>
        </w:rPr>
        <w:tab/>
      </w:r>
      <w:r>
        <w:rPr>
          <w:rFonts w:ascii="Garamond" w:eastAsia="Garamond" w:hAnsi="Garamond" w:cs="Garamond"/>
          <w:u w:val="none"/>
          <w:sz w:val="19"/>
          <w:position w:val="0"/>
          <w:color w:val="231f20"/>
          <w:spacing w:val="-18"/>
          <w:noProof w:val="true"/>
        </w:rPr>
        <w:t>Alan Blakley</w:t>
      </w:r>
    </w:p>
    <w:p w:rsidR="005A76FB" w:rsidRDefault="005A76FB" w:rsidP="005A76FB">
      <w:pPr>
        <w:spacing w:before="0" w:after="0" w:line="199" w:lineRule="exact"/>
        <w:ind w:left="4413"/>
        <w:jc w:val="left"/>
        <w:tabs>
          <w:tab w:val="left" w:pos="7826"/>
        </w:tabs>
      </w:pPr>
      <w:r>
        <w:rPr>
          <w:rFonts w:ascii="Garamond" w:eastAsia="Garamond" w:hAnsi="Garamond" w:cs="Garamond"/>
          <w:u w:val="none"/>
          <w:sz w:val="19"/>
          <w:position w:val="0"/>
          <w:color w:val="231f20"/>
          <w:spacing w:val="-15"/>
          <w:noProof w:val="true"/>
        </w:rPr>
        <w:t>Ernst &amp; Young LLP</w:t>
      </w:r>
      <w:r>
        <w:rPr>
          <w:rFonts w:cs="Calibri"/>
          <w:u w:val="none"/>
          <w:color w:val="000000"/>
          <w:w w:val="100"/>
        </w:rPr>
        <w:tab/>
      </w:r>
      <w:r>
        <w:rPr>
          <w:rFonts w:ascii="Garamond" w:eastAsia="Garamond" w:hAnsi="Garamond" w:cs="Garamond"/>
          <w:u w:val="none"/>
          <w:sz w:val="19"/>
          <w:position w:val="0"/>
          <w:color w:val="231f20"/>
          <w:spacing w:val="-17"/>
          <w:noProof w:val="true"/>
        </w:rPr>
        <w:t>RLS Legal Solutions</w:t>
      </w:r>
    </w:p>
    <w:p w:rsidR="005A76FB" w:rsidRDefault="005A76FB" w:rsidP="005A76FB">
      <w:pPr>
        <w:spacing w:before="0" w:after="0" w:line="239" w:lineRule="exact"/>
        <w:ind w:left="1079"/>
        <w:jc w:val="left"/>
      </w:pPr>
      <w:r>
        <w:rPr>
          <w:rFonts w:ascii="Garamond" w:eastAsia="Garamond" w:hAnsi="Garamond" w:cs="Garamond"/>
          <w:u w:val="none"/>
          <w:sz w:val="19"/>
          <w:position w:val="0"/>
          <w:color w:val="231f20"/>
          <w:spacing w:val="-19"/>
          <w:noProof w:val="true"/>
        </w:rPr>
        <w:t>David Axelrod</w:t>
      </w:r>
    </w:p>
    <w:p w:rsidR="005A76FB" w:rsidRDefault="005A76FB" w:rsidP="005A76FB">
      <w:pPr>
        <w:spacing w:before="0" w:after="0" w:line="213" w:lineRule="exact"/>
        <w:ind w:left="1079"/>
        <w:jc w:val="left"/>
        <w:tabs>
          <w:tab w:val="left" w:pos="4413"/>
          <w:tab w:val="left" w:pos="7826"/>
        </w:tabs>
      </w:pPr>
      <w:r>
        <w:rPr>
          <w:rFonts w:ascii="Garamond" w:eastAsia="Garamond" w:hAnsi="Garamond" w:cs="Garamond"/>
          <w:u w:val="none"/>
          <w:sz w:val="19"/>
          <w:position w:val="0"/>
          <w:color w:val="231f20"/>
          <w:spacing w:val="-15"/>
          <w:noProof w:val="true"/>
        </w:rPr>
        <w:t>Deloitte Financial Advisory Services</w:t>
      </w:r>
      <w:r>
        <w:rPr>
          <w:rFonts w:cs="Calibri"/>
          <w:u w:val="none"/>
          <w:color w:val="000000"/>
          <w:w w:val="100"/>
        </w:rPr>
        <w:tab/>
      </w:r>
      <w:r>
        <w:rPr>
          <w:rFonts w:ascii="Garamond" w:eastAsia="Garamond" w:hAnsi="Garamond" w:cs="Garamond"/>
          <w:u w:val="none"/>
          <w:sz w:val="19"/>
          <w:position w:val="0"/>
          <w:color w:val="231f20"/>
          <w:spacing w:val="-19"/>
          <w:noProof w:val="true"/>
        </w:rPr>
        <w:t>Cynthia Bateman</w:t>
      </w:r>
      <w:r>
        <w:rPr>
          <w:rFonts w:cs="Calibri"/>
          <w:u w:val="none"/>
          <w:color w:val="000000"/>
          <w:w w:val="100"/>
        </w:rPr>
        <w:tab/>
      </w:r>
      <w:r>
        <w:rPr>
          <w:rFonts w:ascii="Garamond" w:eastAsia="Garamond" w:hAnsi="Garamond" w:cs="Garamond"/>
          <w:u w:val="none"/>
          <w:sz w:val="19"/>
          <w:position w:val="0"/>
          <w:color w:val="231f20"/>
          <w:spacing w:val="-17"/>
          <w:noProof w:val="true"/>
        </w:rPr>
        <w:t>Marjorie Rosenthal Bloom</w:t>
      </w:r>
    </w:p>
    <w:p w:rsidR="005A76FB" w:rsidRDefault="005A76FB" w:rsidP="005A76FB">
      <w:pPr>
        <w:spacing w:before="0" w:after="0" w:line="226" w:lineRule="exact"/>
        <w:ind w:left="1079"/>
        <w:jc w:val="left"/>
        <w:tabs>
          <w:tab w:val="left" w:pos="4413"/>
          <w:tab w:val="left" w:pos="7826"/>
        </w:tabs>
      </w:pPr>
      <w:r>
        <w:rPr>
          <w:rFonts w:ascii="Garamond" w:eastAsia="Garamond" w:hAnsi="Garamond" w:cs="Garamond"/>
          <w:u w:val="none"/>
          <w:sz w:val="19"/>
          <w:position w:val="0"/>
          <w:color w:val="231f20"/>
          <w:spacing w:val="-61"/>
          <w:noProof w:val="true"/>
        </w:rPr>
        <w:t>LLP</w:t>
      </w:r>
      <w:r>
        <w:rPr>
          <w:rFonts w:cs="Calibri"/>
          <w:u w:val="none"/>
          <w:color w:val="000000"/>
          <w:w w:val="100"/>
        </w:rPr>
        <w:tab/>
      </w:r>
      <w:r>
        <w:rPr>
          <w:rFonts w:ascii="Garamond" w:eastAsia="Garamond" w:hAnsi="Garamond" w:cs="Garamond"/>
          <w:u w:val="none"/>
          <w:sz w:val="19"/>
          <w:position w:val="0"/>
          <w:color w:val="231f20"/>
          <w:spacing w:val="-16"/>
          <w:noProof w:val="true"/>
        </w:rPr>
        <w:t>Georgia Pacific Corporation</w:t>
      </w:r>
      <w:r>
        <w:rPr>
          <w:rFonts w:cs="Calibri"/>
          <w:u w:val="none"/>
          <w:color w:val="000000"/>
          <w:w w:val="100"/>
        </w:rPr>
        <w:tab/>
      </w:r>
      <w:r>
        <w:rPr>
          <w:rFonts w:ascii="Garamond" w:eastAsia="Garamond" w:hAnsi="Garamond" w:cs="Garamond"/>
          <w:u w:val="none"/>
          <w:sz w:val="19"/>
          <w:position w:val="0"/>
          <w:color w:val="231f20"/>
          <w:spacing w:val="-16"/>
          <w:noProof w:val="true"/>
        </w:rPr>
        <w:t>U.S. Pension Benefit Guaranty</w:t>
      </w:r>
    </w:p>
    <w:p w:rsidR="005A76FB" w:rsidRDefault="005A76FB" w:rsidP="005A76FB">
      <w:pPr>
        <w:spacing w:before="0" w:after="0" w:line="199" w:lineRule="exact"/>
        <w:ind w:left="7826"/>
        <w:jc w:val="left"/>
      </w:pPr>
      <w:r>
        <w:rPr>
          <w:rFonts w:ascii="Garamond" w:eastAsia="Garamond" w:hAnsi="Garamond" w:cs="Garamond"/>
          <w:u w:val="none"/>
          <w:sz w:val="19"/>
          <w:position w:val="0"/>
          <w:color w:val="231f20"/>
          <w:spacing w:val="-20"/>
          <w:noProof w:val="true"/>
        </w:rPr>
        <w:t>Corporation</w:t>
      </w:r>
    </w:p>
    <w:p w:rsidR="005A76FB" w:rsidRDefault="005A76FB" w:rsidP="005A76FB">
      <w:pPr>
        <w:spacing w:before="0" w:after="0" w:line="239" w:lineRule="exact"/>
        <w:ind w:left="1079"/>
        <w:jc w:val="left"/>
        <w:tabs>
          <w:tab w:val="left" w:pos="4413"/>
          <w:tab w:val="left" w:pos="7826"/>
        </w:tabs>
      </w:pPr>
      <w:r>
        <w:rPr>
          <w:rFonts w:ascii="Garamond" w:eastAsia="Garamond" w:hAnsi="Garamond" w:cs="Garamond"/>
          <w:u w:val="none"/>
          <w:sz w:val="19"/>
          <w:position w:val="0"/>
          <w:color w:val="231f20"/>
          <w:spacing w:val="-17"/>
          <w:noProof w:val="true"/>
        </w:rPr>
        <w:t>John Bacevicius</w:t>
      </w:r>
      <w:r>
        <w:rPr>
          <w:rFonts w:cs="Calibri"/>
          <w:u w:val="none"/>
          <w:color w:val="000000"/>
          <w:w w:val="100"/>
        </w:rPr>
        <w:tab/>
      </w:r>
      <w:r>
        <w:rPr>
          <w:rFonts w:ascii="Garamond" w:eastAsia="Garamond" w:hAnsi="Garamond" w:cs="Garamond"/>
          <w:u w:val="none"/>
          <w:sz w:val="19"/>
          <w:position w:val="0"/>
          <w:color w:val="231f20"/>
          <w:spacing w:val="-17"/>
          <w:noProof w:val="true"/>
        </w:rPr>
        <w:t>James A. Batson</w:t>
      </w:r>
      <w:r>
        <w:rPr>
          <w:rFonts w:cs="Calibri"/>
          <w:u w:val="none"/>
          <w:color w:val="000000"/>
          <w:w w:val="100"/>
        </w:rPr>
        <w:tab/>
      </w:r>
      <w:r>
        <w:rPr>
          <w:rFonts w:ascii="Garamond" w:eastAsia="Garamond" w:hAnsi="Garamond" w:cs="Garamond"/>
          <w:u w:val="none"/>
          <w:sz w:val="19"/>
          <w:position w:val="0"/>
          <w:color w:val="231f20"/>
          <w:spacing w:val="-20"/>
          <w:noProof w:val="true"/>
          <w:i/>
        </w:rPr>
        <w:t>Observer</w:t>
      </w:r>
    </w:p>
    <w:p w:rsidR="005A76FB" w:rsidRDefault="005A76FB" w:rsidP="005A76FB">
      <w:pPr>
        <w:spacing w:before="0" w:after="0" w:line="213" w:lineRule="exact"/>
        <w:ind w:left="1079"/>
        <w:jc w:val="left"/>
        <w:tabs>
          <w:tab w:val="left" w:pos="4413"/>
        </w:tabs>
      </w:pPr>
      <w:r>
        <w:rPr>
          <w:rFonts w:ascii="Garamond" w:eastAsia="Garamond" w:hAnsi="Garamond" w:cs="Garamond"/>
          <w:u w:val="none"/>
          <w:sz w:val="19"/>
          <w:position w:val="0"/>
          <w:color w:val="231f20"/>
          <w:spacing w:val="-16"/>
          <w:noProof w:val="true"/>
        </w:rPr>
        <w:t>Gartner, Inc.</w:t>
      </w:r>
      <w:r>
        <w:rPr>
          <w:rFonts w:cs="Calibri"/>
          <w:u w:val="none"/>
          <w:color w:val="000000"/>
          <w:w w:val="100"/>
        </w:rPr>
        <w:tab/>
      </w:r>
      <w:r>
        <w:rPr>
          <w:rFonts w:ascii="Garamond" w:eastAsia="Garamond" w:hAnsi="Garamond" w:cs="Garamond"/>
          <w:u w:val="none"/>
          <w:sz w:val="19"/>
          <w:position w:val="0"/>
          <w:color w:val="231f20"/>
          <w:spacing w:val="-15"/>
          <w:noProof w:val="true"/>
        </w:rPr>
        <w:t>Liddle &amp; Robinson, LLP</w:t>
      </w:r>
    </w:p>
    <w:p w:rsidR="005A76FB" w:rsidRDefault="005A76FB" w:rsidP="005A76FB">
      <w:pPr>
        <w:spacing w:before="0" w:after="0" w:line="199" w:lineRule="exact"/>
        <w:ind w:left="7826"/>
        <w:jc w:val="left"/>
      </w:pPr>
      <w:r>
        <w:rPr>
          <w:rFonts w:ascii="Garamond" w:eastAsia="Garamond" w:hAnsi="Garamond" w:cs="Garamond"/>
          <w:u w:val="none"/>
          <w:sz w:val="19"/>
          <w:position w:val="0"/>
          <w:color w:val="231f20"/>
          <w:spacing w:val="-18"/>
          <w:noProof w:val="true"/>
        </w:rPr>
        <w:t>Christopher Boehning</w:t>
      </w:r>
    </w:p>
    <w:p w:rsidR="005A76FB" w:rsidRDefault="005A76FB" w:rsidP="005A76FB">
      <w:pPr>
        <w:spacing w:before="0" w:after="0" w:line="239" w:lineRule="exact"/>
        <w:ind w:left="1079"/>
        <w:jc w:val="left"/>
        <w:tabs>
          <w:tab w:val="left" w:pos="4413"/>
          <w:tab w:val="left" w:pos="7826"/>
        </w:tabs>
      </w:pPr>
      <w:r>
        <w:rPr>
          <w:rFonts w:ascii="Garamond" w:eastAsia="Garamond" w:hAnsi="Garamond" w:cs="Garamond"/>
          <w:u w:val="none"/>
          <w:sz w:val="19"/>
          <w:position w:val="0"/>
          <w:color w:val="231f20"/>
          <w:spacing w:val="-17"/>
          <w:noProof w:val="true"/>
        </w:rPr>
        <w:t>Denise E. Backhouse</w:t>
      </w:r>
      <w:r>
        <w:rPr>
          <w:rFonts w:cs="Calibri"/>
          <w:u w:val="none"/>
          <w:color w:val="000000"/>
          <w:w w:val="100"/>
        </w:rPr>
        <w:tab/>
      </w:r>
      <w:r>
        <w:rPr>
          <w:rFonts w:ascii="Garamond" w:eastAsia="Garamond" w:hAnsi="Garamond" w:cs="Garamond"/>
          <w:u w:val="none"/>
          <w:sz w:val="19"/>
          <w:position w:val="0"/>
          <w:color w:val="231f20"/>
          <w:spacing w:val="-19"/>
          <w:noProof w:val="true"/>
        </w:rPr>
        <w:t>John F. Baughman</w:t>
      </w:r>
      <w:r>
        <w:rPr>
          <w:rFonts w:cs="Calibri"/>
          <w:u w:val="none"/>
          <w:color w:val="000000"/>
          <w:w w:val="100"/>
        </w:rPr>
        <w:tab/>
      </w:r>
      <w:r>
        <w:rPr>
          <w:rFonts w:ascii="Garamond" w:eastAsia="Garamond" w:hAnsi="Garamond" w:cs="Garamond"/>
          <w:u w:val="none"/>
          <w:sz w:val="19"/>
          <w:position w:val="0"/>
          <w:color w:val="231f20"/>
          <w:spacing w:val="-14"/>
          <w:noProof w:val="true"/>
        </w:rPr>
        <w:t>Paul, Weiss, Rifkind, Wharton &amp;</w:t>
      </w:r>
    </w:p>
    <w:p w:rsidR="005A76FB" w:rsidRDefault="005A76FB" w:rsidP="005A76FB">
      <w:pPr>
        <w:spacing w:before="0" w:after="0" w:line="226" w:lineRule="exact"/>
        <w:ind w:left="1079"/>
        <w:jc w:val="left"/>
        <w:tabs>
          <w:tab w:val="left" w:pos="4413"/>
          <w:tab w:val="left" w:pos="7826"/>
        </w:tabs>
      </w:pPr>
      <w:r>
        <w:rPr>
          <w:rFonts w:ascii="Garamond" w:eastAsia="Garamond" w:hAnsi="Garamond" w:cs="Garamond"/>
          <w:u w:val="none"/>
          <w:sz w:val="19"/>
          <w:position w:val="0"/>
          <w:color w:val="231f20"/>
          <w:spacing w:val="-15"/>
          <w:noProof w:val="true"/>
        </w:rPr>
        <w:t>Morgan Lewis &amp; Bockius LLP</w:t>
      </w:r>
      <w:r>
        <w:rPr>
          <w:rFonts w:cs="Calibri"/>
          <w:u w:val="none"/>
          <w:color w:val="000000"/>
          <w:w w:val="100"/>
        </w:rPr>
        <w:tab/>
      </w:r>
      <w:r>
        <w:rPr>
          <w:rFonts w:ascii="Garamond" w:eastAsia="Garamond" w:hAnsi="Garamond" w:cs="Garamond"/>
          <w:u w:val="none"/>
          <w:sz w:val="19"/>
          <w:position w:val="0"/>
          <w:color w:val="231f20"/>
          <w:spacing w:val="-14"/>
          <w:noProof w:val="true"/>
        </w:rPr>
        <w:t>Paul, Weiss, Rifkind, Wharton &amp;</w:t>
      </w:r>
      <w:r>
        <w:rPr>
          <w:rFonts w:cs="Calibri"/>
          <w:u w:val="none"/>
          <w:color w:val="000000"/>
          <w:w w:val="100"/>
        </w:rPr>
        <w:tab/>
      </w:r>
      <w:r>
        <w:rPr>
          <w:rFonts w:ascii="Garamond" w:eastAsia="Garamond" w:hAnsi="Garamond" w:cs="Garamond"/>
          <w:u w:val="none"/>
          <w:sz w:val="19"/>
          <w:position w:val="0"/>
          <w:color w:val="231f20"/>
          <w:spacing w:val="-19"/>
          <w:noProof w:val="true"/>
        </w:rPr>
        <w:t>Garrison LLP</w:t>
      </w:r>
    </w:p>
    <w:p w:rsidR="005A76FB" w:rsidRDefault="005A76FB" w:rsidP="005A76FB">
      <w:pPr>
        <w:spacing w:before="0" w:after="0" w:line="199" w:lineRule="exact"/>
        <w:ind w:left="4413"/>
        <w:jc w:val="left"/>
      </w:pPr>
      <w:r>
        <w:rPr>
          <w:rFonts w:ascii="Garamond" w:eastAsia="Garamond" w:hAnsi="Garamond" w:cs="Garamond"/>
          <w:u w:val="none"/>
          <w:sz w:val="19"/>
          <w:position w:val="0"/>
          <w:color w:val="231f20"/>
          <w:spacing w:val="-19"/>
          <w:noProof w:val="true"/>
        </w:rPr>
        <w:t>Garrison LLP</w:t>
      </w:r>
    </w:p>
    <w:p w:rsidR="005A76FB" w:rsidRDefault="005A76FB" w:rsidP="005A76FB">
      <w:pPr>
        <w:spacing w:before="0" w:after="0" w:line="239" w:lineRule="exact"/>
        <w:ind w:left="1079"/>
        <w:jc w:val="left"/>
        <w:tabs>
          <w:tab w:val="left" w:pos="7826"/>
        </w:tabs>
      </w:pPr>
      <w:r>
        <w:rPr>
          <w:rFonts w:ascii="Garamond" w:eastAsia="Garamond" w:hAnsi="Garamond" w:cs="Garamond"/>
          <w:u w:val="none"/>
          <w:sz w:val="19"/>
          <w:position w:val="0"/>
          <w:color w:val="231f20"/>
          <w:spacing w:val="-19"/>
          <w:noProof w:val="true"/>
        </w:rPr>
        <w:t>Wanda Bailey</w:t>
      </w:r>
      <w:r>
        <w:rPr>
          <w:rFonts w:cs="Calibri"/>
          <w:u w:val="none"/>
          <w:color w:val="000000"/>
          <w:w w:val="100"/>
        </w:rPr>
        <w:tab/>
      </w:r>
      <w:r>
        <w:rPr>
          <w:rFonts w:ascii="Garamond" w:eastAsia="Garamond" w:hAnsi="Garamond" w:cs="Garamond"/>
          <w:u w:val="none"/>
          <w:sz w:val="19"/>
          <w:position w:val="0"/>
          <w:color w:val="231f20"/>
          <w:spacing w:val="-19"/>
          <w:noProof w:val="true"/>
        </w:rPr>
        <w:t>Hildy Bowbeer</w:t>
      </w:r>
    </w:p>
    <w:p w:rsidR="005A76FB" w:rsidRDefault="005A76FB" w:rsidP="005A76FB">
      <w:pPr>
        <w:spacing w:before="0" w:after="0" w:line="213" w:lineRule="exact"/>
        <w:ind w:left="1079"/>
        <w:jc w:val="left"/>
        <w:tabs>
          <w:tab w:val="left" w:pos="4413"/>
          <w:tab w:val="left" w:pos="7826"/>
        </w:tabs>
      </w:pPr>
      <w:r>
        <w:rPr>
          <w:rFonts w:ascii="Garamond" w:eastAsia="Garamond" w:hAnsi="Garamond" w:cs="Garamond"/>
          <w:u w:val="none"/>
          <w:sz w:val="19"/>
          <w:position w:val="0"/>
          <w:color w:val="231f20"/>
          <w:spacing w:val="-21"/>
          <w:noProof w:val="true"/>
        </w:rPr>
        <w:t>McGuireWoods LLP</w:t>
      </w:r>
      <w:r>
        <w:rPr>
          <w:rFonts w:cs="Calibri"/>
          <w:u w:val="none"/>
          <w:color w:val="000000"/>
          <w:w w:val="100"/>
        </w:rPr>
        <w:tab/>
      </w:r>
      <w:r>
        <w:rPr>
          <w:rFonts w:ascii="Garamond" w:eastAsia="Garamond" w:hAnsi="Garamond" w:cs="Garamond"/>
          <w:u w:val="none"/>
          <w:sz w:val="19"/>
          <w:position w:val="0"/>
          <w:color w:val="231f20"/>
          <w:spacing w:val="-18"/>
          <w:noProof w:val="true"/>
        </w:rPr>
        <w:t>Kirby D. Behre</w:t>
      </w:r>
      <w:r>
        <w:rPr>
          <w:rFonts w:cs="Calibri"/>
          <w:u w:val="none"/>
          <w:color w:val="000000"/>
          <w:w w:val="100"/>
        </w:rPr>
        <w:tab/>
      </w:r>
      <w:r>
        <w:rPr>
          <w:rFonts w:ascii="Garamond" w:eastAsia="Garamond" w:hAnsi="Garamond" w:cs="Garamond"/>
          <w:u w:val="none"/>
          <w:sz w:val="19"/>
          <w:position w:val="0"/>
          <w:color w:val="231f20"/>
          <w:spacing w:val="0"/>
          <w:noProof w:val="true"/>
        </w:rPr>
        <w:t>3M</w:t>
      </w:r>
    </w:p>
    <w:p w:rsidR="005A76FB" w:rsidRDefault="005A76FB" w:rsidP="005A76FB">
      <w:pPr>
        <w:spacing w:before="0" w:after="0" w:line="199" w:lineRule="exact"/>
        <w:ind w:left="4413"/>
        <w:jc w:val="left"/>
      </w:pPr>
      <w:r>
        <w:rPr>
          <w:rFonts w:ascii="Garamond" w:eastAsia="Garamond" w:hAnsi="Garamond" w:cs="Garamond"/>
          <w:u w:val="none"/>
          <w:sz w:val="19"/>
          <w:position w:val="0"/>
          <w:color w:val="231f20"/>
          <w:spacing w:val="-14"/>
          <w:noProof w:val="true"/>
        </w:rPr>
        <w:t>Paul, Hastings, Janofsky &amp; Walker,</w:t>
      </w:r>
    </w:p>
    <w:p w:rsidR="005A76FB" w:rsidRDefault="005A76FB" w:rsidP="005A76FB">
      <w:pPr>
        <w:spacing w:before="0" w:after="0" w:line="239" w:lineRule="exact"/>
        <w:ind w:left="1079"/>
        <w:jc w:val="left"/>
        <w:tabs>
          <w:tab w:val="left" w:pos="4413"/>
          <w:tab w:val="left" w:pos="7826"/>
        </w:tabs>
      </w:pPr>
      <w:r>
        <w:rPr>
          <w:rFonts w:ascii="Garamond" w:eastAsia="Garamond" w:hAnsi="Garamond" w:cs="Garamond"/>
          <w:u w:val="none"/>
          <w:sz w:val="19"/>
          <w:position w:val="0"/>
          <w:color w:val="231f20"/>
          <w:spacing w:val="-16"/>
          <w:noProof w:val="true"/>
        </w:rPr>
        <w:t>Jennifer V. Baker</w:t>
      </w:r>
      <w:r>
        <w:rPr>
          <w:rFonts w:cs="Calibri"/>
          <w:u w:val="none"/>
          <w:color w:val="000000"/>
          <w:w w:val="100"/>
        </w:rPr>
        <w:tab/>
      </w:r>
      <w:r>
        <w:rPr>
          <w:rFonts w:ascii="Garamond" w:eastAsia="Garamond" w:hAnsi="Garamond" w:cs="Garamond"/>
          <w:u w:val="none"/>
          <w:sz w:val="19"/>
          <w:position w:val="0"/>
          <w:color w:val="231f20"/>
          <w:spacing w:val="-61"/>
          <w:noProof w:val="true"/>
        </w:rPr>
        <w:t>LLP</w:t>
      </w:r>
      <w:r>
        <w:rPr>
          <w:rFonts w:cs="Calibri"/>
          <w:u w:val="none"/>
          <w:color w:val="000000"/>
          <w:w w:val="100"/>
        </w:rPr>
        <w:tab/>
      </w:r>
      <w:r>
        <w:rPr>
          <w:rFonts w:ascii="Garamond" w:eastAsia="Garamond" w:hAnsi="Garamond" w:cs="Garamond"/>
          <w:u w:val="none"/>
          <w:sz w:val="19"/>
          <w:position w:val="0"/>
          <w:color w:val="231f20"/>
          <w:spacing w:val="-17"/>
          <w:noProof w:val="true"/>
        </w:rPr>
        <w:t>John J. Bowers</w:t>
      </w:r>
    </w:p>
    <w:p w:rsidR="005A76FB" w:rsidRDefault="005A76FB" w:rsidP="005A76FB">
      <w:pPr>
        <w:spacing w:before="0" w:after="0" w:line="226" w:lineRule="exact"/>
        <w:ind w:left="1079"/>
        <w:jc w:val="left"/>
        <w:tabs>
          <w:tab w:val="left" w:pos="7826"/>
        </w:tabs>
      </w:pPr>
      <w:r>
        <w:rPr>
          <w:rFonts w:ascii="Garamond" w:eastAsia="Garamond" w:hAnsi="Garamond" w:cs="Garamond"/>
          <w:u w:val="none"/>
          <w:sz w:val="19"/>
          <w:position w:val="0"/>
          <w:color w:val="231f20"/>
          <w:spacing w:val="-16"/>
          <w:noProof w:val="true"/>
        </w:rPr>
        <w:t>Navigant Consulting Inc.</w:t>
      </w:r>
      <w:r>
        <w:rPr>
          <w:rFonts w:cs="Calibri"/>
          <w:u w:val="none"/>
          <w:color w:val="000000"/>
          <w:w w:val="100"/>
        </w:rPr>
        <w:tab/>
      </w:r>
      <w:r>
        <w:rPr>
          <w:rFonts w:ascii="Garamond" w:eastAsia="Garamond" w:hAnsi="Garamond" w:cs="Garamond"/>
          <w:u w:val="none"/>
          <w:sz w:val="19"/>
          <w:position w:val="0"/>
          <w:color w:val="231f20"/>
          <w:spacing w:val="-15"/>
          <w:noProof w:val="true"/>
        </w:rPr>
        <w:t>Womble Carlyle Sandridge &amp; Rice</w:t>
      </w:r>
    </w:p>
    <w:p w:rsidR="005A76FB" w:rsidRDefault="005A76FB" w:rsidP="005A76FB">
      <w:pPr>
        <w:spacing w:before="0" w:after="0" w:line="199" w:lineRule="exact"/>
        <w:ind w:left="4413"/>
        <w:jc w:val="left"/>
        <w:tabs>
          <w:tab w:val="left" w:pos="7826"/>
        </w:tabs>
      </w:pPr>
      <w:r>
        <w:rPr>
          <w:rFonts w:ascii="Garamond" w:eastAsia="Garamond" w:hAnsi="Garamond" w:cs="Garamond"/>
          <w:u w:val="none"/>
          <w:sz w:val="19"/>
          <w:position w:val="0"/>
          <w:color w:val="231f20"/>
          <w:spacing w:val="-17"/>
          <w:noProof w:val="true"/>
        </w:rPr>
        <w:t>Lawrence P. Bemis</w:t>
      </w:r>
      <w:r>
        <w:rPr>
          <w:rFonts w:cs="Calibri"/>
          <w:u w:val="none"/>
          <w:color w:val="000000"/>
          <w:w w:val="100"/>
        </w:rPr>
        <w:tab/>
      </w:r>
      <w:r>
        <w:rPr>
          <w:rFonts w:ascii="Garamond" w:eastAsia="Garamond" w:hAnsi="Garamond" w:cs="Garamond"/>
          <w:u w:val="none"/>
          <w:sz w:val="19"/>
          <w:position w:val="0"/>
          <w:color w:val="231f20"/>
          <w:spacing w:val="-43"/>
          <w:noProof w:val="true"/>
        </w:rPr>
        <w:t>PLLC</w:t>
      </w:r>
    </w:p>
    <w:p w:rsidR="005A76FB" w:rsidRDefault="005A76FB" w:rsidP="005A76FB">
      <w:pPr>
        <w:spacing w:before="0" w:after="0" w:line="239" w:lineRule="exact"/>
        <w:ind w:left="1079"/>
        <w:jc w:val="left"/>
        <w:tabs>
          <w:tab w:val="left" w:pos="4413"/>
        </w:tabs>
      </w:pPr>
      <w:r>
        <w:rPr>
          <w:rFonts w:ascii="Garamond" w:eastAsia="Garamond" w:hAnsi="Garamond" w:cs="Garamond"/>
          <w:u w:val="none"/>
          <w:sz w:val="19"/>
          <w:position w:val="0"/>
          <w:color w:val="231f20"/>
          <w:spacing w:val="-16"/>
          <w:noProof w:val="true"/>
        </w:rPr>
        <w:t>Kimberly Baldwin-Stried Reich</w:t>
      </w:r>
      <w:r>
        <w:rPr>
          <w:rFonts w:cs="Calibri"/>
          <w:u w:val="none"/>
          <w:color w:val="000000"/>
          <w:w w:val="100"/>
        </w:rPr>
        <w:tab/>
      </w:r>
      <w:r>
        <w:rPr>
          <w:rFonts w:ascii="Garamond" w:eastAsia="Garamond" w:hAnsi="Garamond" w:cs="Garamond"/>
          <w:u w:val="none"/>
          <w:sz w:val="19"/>
          <w:position w:val="0"/>
          <w:color w:val="231f20"/>
          <w:spacing w:val="-14"/>
          <w:noProof w:val="true"/>
        </w:rPr>
        <w:t>Kirkland &amp; Ellis LLP</w:t>
      </w:r>
    </w:p>
    <w:p w:rsidR="005A76FB" w:rsidRDefault="005A76FB" w:rsidP="005A76FB">
      <w:pPr>
        <w:spacing w:before="0" w:after="0" w:line="213" w:lineRule="exact"/>
        <w:ind w:left="1079"/>
        <w:jc w:val="left"/>
        <w:tabs>
          <w:tab w:val="left" w:pos="7826"/>
        </w:tabs>
      </w:pPr>
      <w:r>
        <w:rPr>
          <w:rFonts w:ascii="Garamond" w:eastAsia="Garamond" w:hAnsi="Garamond" w:cs="Garamond"/>
          <w:u w:val="none"/>
          <w:sz w:val="19"/>
          <w:position w:val="0"/>
          <w:color w:val="231f20"/>
          <w:spacing w:val="-17"/>
          <w:noProof w:val="true"/>
        </w:rPr>
        <w:t>KBS Consulting - Lake County</w:t>
      </w:r>
      <w:r>
        <w:rPr>
          <w:rFonts w:cs="Calibri"/>
          <w:u w:val="none"/>
          <w:color w:val="000000"/>
          <w:w w:val="100"/>
        </w:rPr>
        <w:tab/>
      </w:r>
      <w:r>
        <w:rPr>
          <w:rFonts w:ascii="Garamond" w:eastAsia="Garamond" w:hAnsi="Garamond" w:cs="Garamond"/>
          <w:u w:val="none"/>
          <w:sz w:val="19"/>
          <w:position w:val="0"/>
          <w:color w:val="231f20"/>
          <w:spacing w:val="-17"/>
          <w:noProof w:val="true"/>
        </w:rPr>
        <w:t>Kevin F. Brady</w:t>
      </w:r>
    </w:p>
    <w:p w:rsidR="005A76FB" w:rsidRDefault="005A76FB" w:rsidP="005A76FB">
      <w:pPr>
        <w:spacing w:before="0" w:after="0" w:line="226" w:lineRule="exact"/>
        <w:ind w:left="1079"/>
        <w:jc w:val="left"/>
        <w:tabs>
          <w:tab w:val="left" w:pos="4413"/>
          <w:tab w:val="left" w:pos="7826"/>
        </w:tabs>
      </w:pPr>
      <w:r>
        <w:rPr>
          <w:rFonts w:ascii="Garamond" w:eastAsia="Garamond" w:hAnsi="Garamond" w:cs="Garamond"/>
          <w:u w:val="none"/>
          <w:sz w:val="19"/>
          <w:position w:val="0"/>
          <w:color w:val="231f20"/>
          <w:spacing w:val="-16"/>
          <w:noProof w:val="true"/>
        </w:rPr>
        <w:t>Physicians Association</w:t>
      </w:r>
      <w:r>
        <w:rPr>
          <w:rFonts w:cs="Calibri"/>
          <w:u w:val="none"/>
          <w:color w:val="000000"/>
          <w:w w:val="100"/>
        </w:rPr>
        <w:tab/>
      </w:r>
      <w:r>
        <w:rPr>
          <w:rFonts w:ascii="Garamond" w:eastAsia="Garamond" w:hAnsi="Garamond" w:cs="Garamond"/>
          <w:u w:val="none"/>
          <w:sz w:val="19"/>
          <w:position w:val="0"/>
          <w:color w:val="231f20"/>
          <w:spacing w:val="-18"/>
          <w:noProof w:val="true"/>
        </w:rPr>
        <w:t>Adam S. Bendell</w:t>
      </w:r>
      <w:r>
        <w:rPr>
          <w:rFonts w:cs="Calibri"/>
          <w:u w:val="none"/>
          <w:color w:val="000000"/>
          <w:w w:val="100"/>
        </w:rPr>
        <w:tab/>
      </w:r>
      <w:r>
        <w:rPr>
          <w:rFonts w:ascii="Garamond" w:eastAsia="Garamond" w:hAnsi="Garamond" w:cs="Garamond"/>
          <w:u w:val="none"/>
          <w:sz w:val="19"/>
          <w:position w:val="0"/>
          <w:color w:val="231f20"/>
          <w:spacing w:val="-15"/>
          <w:noProof w:val="true"/>
        </w:rPr>
        <w:t>Connolly Bove Lodge &amp; Hutz LLP</w:t>
      </w:r>
    </w:p>
    <w:p w:rsidR="005A76FB" w:rsidRDefault="005A76FB" w:rsidP="005A76FB">
      <w:pPr>
        <w:spacing w:before="0" w:after="0" w:line="199" w:lineRule="exact"/>
        <w:ind w:left="4413"/>
        <w:jc w:val="left"/>
      </w:pPr>
      <w:r>
        <w:rPr>
          <w:rFonts w:ascii="Garamond" w:eastAsia="Garamond" w:hAnsi="Garamond" w:cs="Garamond"/>
          <w:u w:val="none"/>
          <w:sz w:val="19"/>
          <w:position w:val="0"/>
          <w:color w:val="231f20"/>
          <w:spacing w:val="-15"/>
          <w:noProof w:val="true"/>
        </w:rPr>
        <w:t>Strategic Discovery Inc.</w:t>
      </w:r>
    </w:p>
    <w:p w:rsidR="005A76FB" w:rsidRDefault="005A76FB" w:rsidP="005A76FB">
      <w:pPr>
        <w:spacing w:before="0" w:after="0" w:line="239" w:lineRule="exact"/>
        <w:ind w:left="1079"/>
        <w:jc w:val="left"/>
        <w:tabs>
          <w:tab w:val="left" w:pos="7826"/>
        </w:tabs>
      </w:pPr>
      <w:r>
        <w:rPr>
          <w:rFonts w:ascii="Garamond" w:eastAsia="Garamond" w:hAnsi="Garamond" w:cs="Garamond"/>
          <w:u w:val="none"/>
          <w:sz w:val="19"/>
          <w:position w:val="0"/>
          <w:color w:val="231f20"/>
          <w:spacing w:val="-18"/>
          <w:noProof w:val="true"/>
        </w:rPr>
        <w:t>Craig Ball</w:t>
      </w:r>
      <w:r>
        <w:rPr>
          <w:rFonts w:cs="Calibri"/>
          <w:u w:val="none"/>
          <w:color w:val="000000"/>
          <w:w w:val="100"/>
        </w:rPr>
        <w:tab/>
      </w:r>
      <w:r>
        <w:rPr>
          <w:rFonts w:ascii="Garamond" w:eastAsia="Garamond" w:hAnsi="Garamond" w:cs="Garamond"/>
          <w:u w:val="none"/>
          <w:sz w:val="19"/>
          <w:position w:val="0"/>
          <w:color w:val="231f20"/>
          <w:spacing w:val="-18"/>
          <w:noProof w:val="true"/>
        </w:rPr>
        <w:t>Richard G. Braman</w:t>
      </w:r>
    </w:p>
    <w:p w:rsidR="005A76FB" w:rsidRDefault="005A76FB" w:rsidP="005A76FB">
      <w:pPr>
        <w:spacing w:before="0" w:after="0" w:line="213" w:lineRule="exact"/>
        <w:ind w:left="1079"/>
        <w:jc w:val="left"/>
        <w:tabs>
          <w:tab w:val="left" w:pos="4413"/>
          <w:tab w:val="left" w:pos="7826"/>
        </w:tabs>
      </w:pPr>
      <w:r>
        <w:rPr>
          <w:rFonts w:ascii="Garamond" w:eastAsia="Garamond" w:hAnsi="Garamond" w:cs="Garamond"/>
          <w:u w:val="none"/>
          <w:sz w:val="19"/>
          <w:position w:val="0"/>
          <w:color w:val="231f20"/>
          <w:spacing w:val="-18"/>
          <w:noProof w:val="true"/>
        </w:rPr>
        <w:t>Craig D Ball PC</w:t>
      </w:r>
      <w:r>
        <w:rPr>
          <w:rFonts w:cs="Calibri"/>
          <w:u w:val="none"/>
          <w:color w:val="000000"/>
          <w:w w:val="100"/>
        </w:rPr>
        <w:tab/>
      </w:r>
      <w:r>
        <w:rPr>
          <w:rFonts w:ascii="Garamond" w:eastAsia="Garamond" w:hAnsi="Garamond" w:cs="Garamond"/>
          <w:u w:val="none"/>
          <w:sz w:val="19"/>
          <w:position w:val="0"/>
          <w:color w:val="231f20"/>
          <w:spacing w:val="-17"/>
          <w:noProof w:val="true"/>
        </w:rPr>
        <w:t>Steven C. Bennett</w:t>
      </w:r>
      <w:r>
        <w:rPr>
          <w:rFonts w:cs="Calibri"/>
          <w:u w:val="none"/>
          <w:color w:val="000000"/>
          <w:w w:val="100"/>
        </w:rPr>
        <w:tab/>
      </w:r>
      <w:r>
        <w:rPr>
          <w:rFonts w:ascii="Garamond" w:eastAsia="Garamond" w:hAnsi="Garamond" w:cs="Garamond"/>
          <w:u w:val="none"/>
          <w:sz w:val="19"/>
          <w:position w:val="0"/>
          <w:color w:val="231f20"/>
          <w:spacing w:val="-18"/>
          <w:noProof w:val="true"/>
        </w:rPr>
        <w:t>The Sedona Conference</w:t>
      </w:r>
    </w:p>
    <w:p w:rsidR="005A76FB" w:rsidRDefault="005A76FB" w:rsidP="005A76FB">
      <w:pPr>
        <w:spacing w:before="0" w:after="0" w:line="199" w:lineRule="exact"/>
        <w:ind w:left="4413"/>
        <w:jc w:val="left"/>
        <w:tabs>
          <w:tab w:val="left" w:pos="7826"/>
        </w:tabs>
      </w:pPr>
      <w:r>
        <w:rPr>
          <w:rFonts w:ascii="Garamond" w:eastAsia="Garamond" w:hAnsi="Garamond" w:cs="Garamond"/>
          <w:u w:val="none"/>
          <w:sz w:val="19"/>
          <w:position w:val="0"/>
          <w:color w:val="231f20"/>
          <w:spacing w:val="-20"/>
          <w:noProof w:val="true"/>
        </w:rPr>
        <w:t>Jones Day</w:t>
      </w:r>
      <w:r>
        <w:rPr>
          <w:rFonts w:cs="Calibri"/>
          <w:u w:val="none"/>
          <w:color w:val="000000"/>
          <w:w w:val="100"/>
        </w:rPr>
        <w:tab/>
      </w:r>
      <w:r>
        <w:rPr>
          <w:rFonts w:ascii="Garamond" w:eastAsia="Garamond" w:hAnsi="Garamond" w:cs="Garamond"/>
          <w:u w:val="none"/>
          <w:sz w:val="19"/>
          <w:position w:val="0"/>
          <w:color w:val="231f20"/>
          <w:spacing w:val="-17"/>
          <w:noProof w:val="true"/>
          <w:i/>
        </w:rPr>
        <w:t>Ex Officio</w:t>
      </w:r>
    </w:p>
    <w:p w:rsidR="005A76FB" w:rsidRDefault="005A76FB" w:rsidP="005A76FB">
      <w:pPr>
        <w:spacing w:before="0" w:after="0" w:line="239" w:lineRule="exact"/>
        <w:ind w:left="1079"/>
        <w:jc w:val="left"/>
      </w:pPr>
      <w:r>
        <w:rPr>
          <w:rFonts w:ascii="Garamond" w:eastAsia="Garamond" w:hAnsi="Garamond" w:cs="Garamond"/>
          <w:u w:val="none"/>
          <w:sz w:val="19"/>
          <w:position w:val="0"/>
          <w:color w:val="231f20"/>
          <w:spacing w:val="-16"/>
          <w:noProof w:val="true"/>
        </w:rPr>
        <w:t>Katherine L. Ball</w:t>
      </w:r>
    </w:p>
    <w:p w:rsidR="005A76FB" w:rsidRDefault="005A76FB" w:rsidP="005A76FB">
      <w:pPr>
        <w:spacing w:before="0" w:after="0" w:line="226" w:lineRule="exact"/>
        <w:ind w:left="1079"/>
        <w:jc w:val="left"/>
        <w:tabs>
          <w:tab w:val="left" w:pos="4413"/>
          <w:tab w:val="left" w:pos="7826"/>
        </w:tabs>
      </w:pPr>
      <w:r>
        <w:rPr>
          <w:rFonts w:ascii="Garamond" w:eastAsia="Garamond" w:hAnsi="Garamond" w:cs="Garamond"/>
          <w:u w:val="none"/>
          <w:sz w:val="19"/>
          <w:position w:val="0"/>
          <w:color w:val="231f20"/>
          <w:spacing w:val="-15"/>
          <w:noProof w:val="true"/>
        </w:rPr>
        <w:t>Johns Hopkins University, Division of</w:t>
      </w:r>
      <w:r>
        <w:rPr>
          <w:rFonts w:cs="Calibri"/>
          <w:u w:val="none"/>
          <w:color w:val="000000"/>
          <w:w w:val="100"/>
        </w:rPr>
        <w:tab/>
      </w:r>
      <w:r>
        <w:rPr>
          <w:rFonts w:ascii="Garamond" w:eastAsia="Garamond" w:hAnsi="Garamond" w:cs="Garamond"/>
          <w:u w:val="none"/>
          <w:sz w:val="19"/>
          <w:position w:val="0"/>
          <w:color w:val="231f20"/>
          <w:spacing w:val="-20"/>
          <w:noProof w:val="true"/>
        </w:rPr>
        <w:t>Kara Benson</w:t>
      </w:r>
      <w:r>
        <w:rPr>
          <w:rFonts w:cs="Calibri"/>
          <w:u w:val="none"/>
          <w:color w:val="000000"/>
          <w:w w:val="100"/>
        </w:rPr>
        <w:tab/>
      </w:r>
      <w:r>
        <w:rPr>
          <w:rFonts w:ascii="Garamond" w:eastAsia="Garamond" w:hAnsi="Garamond" w:cs="Garamond"/>
          <w:u w:val="none"/>
          <w:sz w:val="19"/>
          <w:position w:val="0"/>
          <w:color w:val="231f20"/>
          <w:spacing w:val="-17"/>
          <w:noProof w:val="true"/>
        </w:rPr>
        <w:t>Allison Brecher</w:t>
      </w:r>
    </w:p>
    <w:p w:rsidR="005A76FB" w:rsidRDefault="005A76FB" w:rsidP="005A76FB">
      <w:pPr>
        <w:spacing w:before="0" w:after="0" w:line="213" w:lineRule="exact"/>
        <w:ind w:left="1079"/>
        <w:jc w:val="left"/>
        <w:tabs>
          <w:tab w:val="left" w:pos="4413"/>
          <w:tab w:val="left" w:pos="7826"/>
        </w:tabs>
      </w:pPr>
      <w:r>
        <w:rPr>
          <w:rFonts w:ascii="Garamond" w:eastAsia="Garamond" w:hAnsi="Garamond" w:cs="Garamond"/>
          <w:u w:val="none"/>
          <w:sz w:val="19"/>
          <w:position w:val="0"/>
          <w:color w:val="231f20"/>
          <w:spacing w:val="-24"/>
          <w:noProof w:val="true"/>
        </w:rPr>
        <w:t>Health</w:t>
      </w:r>
      <w:r>
        <w:rPr>
          <w:rFonts w:cs="Calibri"/>
          <w:u w:val="none"/>
          <w:color w:val="000000"/>
          <w:w w:val="100"/>
        </w:rPr>
        <w:tab/>
      </w:r>
      <w:r>
        <w:rPr>
          <w:rFonts w:ascii="Garamond" w:eastAsia="Garamond" w:hAnsi="Garamond" w:cs="Garamond"/>
          <w:u w:val="none"/>
          <w:sz w:val="19"/>
          <w:position w:val="0"/>
          <w:color w:val="231f20"/>
          <w:spacing w:val="-15"/>
          <w:noProof w:val="true"/>
        </w:rPr>
        <w:t>Faegre &amp; Benson LLP</w:t>
      </w:r>
      <w:r>
        <w:rPr>
          <w:rFonts w:cs="Calibri"/>
          <w:u w:val="none"/>
          <w:color w:val="000000"/>
          <w:w w:val="100"/>
        </w:rPr>
        <w:tab/>
      </w:r>
      <w:r>
        <w:rPr>
          <w:rFonts w:ascii="Garamond" w:eastAsia="Garamond" w:hAnsi="Garamond" w:cs="Garamond"/>
          <w:u w:val="none"/>
          <w:sz w:val="19"/>
          <w:position w:val="0"/>
          <w:color w:val="231f20"/>
          <w:spacing w:val="-16"/>
          <w:noProof w:val="true"/>
        </w:rPr>
        <w:t>Marsh &amp; McLennan Co.</w:t>
      </w:r>
    </w:p>
    <w:p w:rsidR="005A76FB" w:rsidRDefault="005A76FB" w:rsidP="005A76FB">
      <w:pPr>
        <w:spacing w:before="0" w:after="0" w:line="879" w:lineRule="exact"/>
        <w:ind w:left="10933"/>
        <w:jc w:val="left"/>
      </w:pPr>
      <w:r>
        <w:rPr>
          <w:rFonts w:ascii="Arial" w:eastAsia="Arial" w:hAnsi="Arial" w:cs="Arial"/>
          <w:u w:val="none"/>
          <w:sz w:val="16"/>
          <w:position w:val="0"/>
          <w:color w:val="231f20"/>
          <w:spacing w:val="0"/>
          <w:noProof w:val="true"/>
        </w:rPr>
        <w:t>73</w:t>
      </w:r>
    </w:p>
    <w:bookmarkStart w:id="84" w:name="84"/>
    <w:bookmarkEnd w:id="84"/>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92" type="#_x0000_t75" style="position:absolute;margin-left:0pt;margin-top:0pt;width:612pt;height:792pt;z-index:-251658115;mso-position-horizontal-relative:page;mso-position-vertical-relative:page">
            <v:imagedata r:id="rId92"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399" w:lineRule="exact"/>
        <w:ind w:left="1079"/>
        <w:jc w:val="left"/>
        <w:tabs>
          <w:tab w:val="left" w:pos="4786"/>
          <w:tab w:val="left" w:pos="8279"/>
        </w:tabs>
      </w:pPr>
      <w:r>
        <w:rPr>
          <w:rFonts w:ascii="Garamond" w:eastAsia="Garamond" w:hAnsi="Garamond" w:cs="Garamond"/>
          <w:u w:val="none"/>
          <w:sz w:val="19"/>
          <w:position w:val="0"/>
          <w:color w:val="231f20"/>
          <w:spacing w:val="-15"/>
          <w:noProof w:val="true"/>
        </w:rPr>
        <w:t>Julia Brickell</w:t>
      </w:r>
      <w:r>
        <w:rPr>
          <w:rFonts w:cs="Calibri"/>
          <w:u w:val="none"/>
          <w:color w:val="000000"/>
          <w:w w:val="100"/>
        </w:rPr>
        <w:tab/>
      </w:r>
      <w:r>
        <w:rPr>
          <w:rFonts w:ascii="Garamond" w:eastAsia="Garamond" w:hAnsi="Garamond" w:cs="Garamond"/>
          <w:u w:val="none"/>
          <w:sz w:val="19"/>
          <w:position w:val="0"/>
          <w:color w:val="231f20"/>
          <w:spacing w:val="-19"/>
          <w:noProof w:val="true"/>
        </w:rPr>
        <w:t>Lloyd B. Chinn</w:t>
      </w:r>
      <w:r>
        <w:rPr>
          <w:rFonts w:cs="Calibri"/>
          <w:u w:val="none"/>
          <w:color w:val="000000"/>
          <w:w w:val="100"/>
        </w:rPr>
        <w:tab/>
      </w:r>
      <w:r>
        <w:rPr>
          <w:rFonts w:ascii="Garamond" w:eastAsia="Garamond" w:hAnsi="Garamond" w:cs="Garamond"/>
          <w:u w:val="none"/>
          <w:sz w:val="19"/>
          <w:position w:val="0"/>
          <w:color w:val="231f20"/>
          <w:spacing w:val="-19"/>
          <w:noProof w:val="true"/>
        </w:rPr>
        <w:t>Lorne W. Curl</w:t>
      </w:r>
    </w:p>
    <w:p w:rsidR="005A76FB" w:rsidRDefault="005A76FB" w:rsidP="005A76FB">
      <w:pPr>
        <w:spacing w:before="0" w:after="0" w:line="226" w:lineRule="exact"/>
        <w:ind w:left="1079"/>
        <w:jc w:val="left"/>
        <w:tabs>
          <w:tab w:val="left" w:pos="4786"/>
          <w:tab w:val="left" w:pos="8279"/>
        </w:tabs>
      </w:pPr>
      <w:r>
        <w:rPr>
          <w:rFonts w:ascii="Garamond" w:eastAsia="Garamond" w:hAnsi="Garamond" w:cs="Garamond"/>
          <w:u w:val="none"/>
          <w:sz w:val="19"/>
          <w:position w:val="0"/>
          <w:color w:val="231f20"/>
          <w:spacing w:val="-15"/>
          <w:noProof w:val="true"/>
        </w:rPr>
        <w:t>Altria Corporate Services, Inc.</w:t>
      </w:r>
      <w:r>
        <w:rPr>
          <w:rFonts w:cs="Calibri"/>
          <w:u w:val="none"/>
          <w:color w:val="000000"/>
          <w:w w:val="100"/>
        </w:rPr>
        <w:tab/>
      </w:r>
      <w:r>
        <w:rPr>
          <w:rFonts w:ascii="Garamond" w:eastAsia="Garamond" w:hAnsi="Garamond" w:cs="Garamond"/>
          <w:u w:val="none"/>
          <w:sz w:val="19"/>
          <w:position w:val="0"/>
          <w:color w:val="231f20"/>
          <w:spacing w:val="-18"/>
          <w:noProof w:val="true"/>
        </w:rPr>
        <w:t>Proskauer Rose LLP</w:t>
      </w:r>
      <w:r>
        <w:rPr>
          <w:rFonts w:cs="Calibri"/>
          <w:u w:val="none"/>
          <w:color w:val="000000"/>
          <w:w w:val="100"/>
        </w:rPr>
        <w:tab/>
      </w:r>
      <w:r>
        <w:rPr>
          <w:rFonts w:ascii="Garamond" w:eastAsia="Garamond" w:hAnsi="Garamond" w:cs="Garamond"/>
          <w:u w:val="none"/>
          <w:sz w:val="19"/>
          <w:position w:val="0"/>
          <w:color w:val="231f20"/>
          <w:spacing w:val="-32"/>
          <w:noProof w:val="true"/>
        </w:rPr>
        <w:t>Xact</w:t>
      </w:r>
    </w:p>
    <w:p w:rsidR="005A76FB" w:rsidRDefault="005A76FB" w:rsidP="005A76FB">
      <w:pPr>
        <w:spacing w:before="0" w:after="0" w:line="439" w:lineRule="exact"/>
        <w:ind w:left="1079"/>
        <w:jc w:val="left"/>
        <w:tabs>
          <w:tab w:val="left" w:pos="4786"/>
          <w:tab w:val="left" w:pos="8279"/>
        </w:tabs>
      </w:pPr>
      <w:r>
        <w:rPr>
          <w:rFonts w:ascii="Garamond" w:eastAsia="Garamond" w:hAnsi="Garamond" w:cs="Garamond"/>
          <w:u w:val="none"/>
          <w:sz w:val="19"/>
          <w:position w:val="0"/>
          <w:color w:val="231f20"/>
          <w:spacing w:val="-16"/>
          <w:noProof w:val="true"/>
        </w:rPr>
        <w:t>Kelli J. Brooks</w:t>
      </w:r>
      <w:r>
        <w:rPr>
          <w:rFonts w:cs="Calibri"/>
          <w:u w:val="none"/>
          <w:color w:val="000000"/>
          <w:w w:val="100"/>
        </w:rPr>
        <w:tab/>
      </w:r>
      <w:r>
        <w:rPr>
          <w:rFonts w:ascii="Garamond" w:eastAsia="Garamond" w:hAnsi="Garamond" w:cs="Garamond"/>
          <w:u w:val="none"/>
          <w:sz w:val="19"/>
          <w:position w:val="0"/>
          <w:color w:val="231f20"/>
          <w:spacing w:val="-19"/>
          <w:noProof w:val="true"/>
        </w:rPr>
        <w:t>Thomas A. Clare</w:t>
      </w:r>
      <w:r>
        <w:rPr>
          <w:rFonts w:cs="Calibri"/>
          <w:u w:val="none"/>
          <w:color w:val="000000"/>
          <w:w w:val="100"/>
        </w:rPr>
        <w:tab/>
      </w:r>
      <w:r>
        <w:rPr>
          <w:rFonts w:ascii="Garamond" w:eastAsia="Garamond" w:hAnsi="Garamond" w:cs="Garamond"/>
          <w:u w:val="none"/>
          <w:sz w:val="19"/>
          <w:position w:val="0"/>
          <w:color w:val="231f20"/>
          <w:spacing w:val="-17"/>
          <w:noProof w:val="true"/>
        </w:rPr>
        <w:t>Wendy Butler Curtis</w:t>
      </w:r>
    </w:p>
    <w:p w:rsidR="005A76FB" w:rsidRDefault="005A76FB" w:rsidP="005A76FB">
      <w:pPr>
        <w:spacing w:before="0" w:after="0" w:line="213" w:lineRule="exact"/>
        <w:ind w:left="1079"/>
        <w:jc w:val="left"/>
        <w:tabs>
          <w:tab w:val="left" w:pos="4786"/>
          <w:tab w:val="left" w:pos="8279"/>
        </w:tabs>
      </w:pPr>
      <w:r>
        <w:rPr>
          <w:rFonts w:ascii="Garamond" w:eastAsia="Garamond" w:hAnsi="Garamond" w:cs="Garamond"/>
          <w:u w:val="none"/>
          <w:sz w:val="19"/>
          <w:position w:val="0"/>
          <w:color w:val="231f20"/>
          <w:spacing w:val="-54"/>
          <w:noProof w:val="true"/>
        </w:rPr>
        <w:t>KPMG</w:t>
      </w:r>
      <w:r>
        <w:rPr>
          <w:rFonts w:cs="Calibri"/>
          <w:u w:val="none"/>
          <w:color w:val="000000"/>
          <w:w w:val="100"/>
        </w:rPr>
        <w:tab/>
      </w:r>
      <w:r>
        <w:rPr>
          <w:rFonts w:ascii="Garamond" w:eastAsia="Garamond" w:hAnsi="Garamond" w:cs="Garamond"/>
          <w:u w:val="none"/>
          <w:sz w:val="19"/>
          <w:position w:val="0"/>
          <w:color w:val="231f20"/>
          <w:spacing w:val="-14"/>
          <w:noProof w:val="true"/>
        </w:rPr>
        <w:t>Kirkland &amp; Ellis LLP</w:t>
      </w:r>
      <w:r>
        <w:rPr>
          <w:rFonts w:cs="Calibri"/>
          <w:u w:val="none"/>
          <w:color w:val="000000"/>
          <w:w w:val="100"/>
        </w:rPr>
        <w:tab/>
      </w:r>
      <w:r>
        <w:rPr>
          <w:rFonts w:ascii="Garamond" w:eastAsia="Garamond" w:hAnsi="Garamond" w:cs="Garamond"/>
          <w:u w:val="none"/>
          <w:sz w:val="19"/>
          <w:position w:val="0"/>
          <w:color w:val="231f20"/>
          <w:spacing w:val="-14"/>
          <w:noProof w:val="true"/>
        </w:rPr>
        <w:t>Fulbright &amp; Jaworski, LLP</w:t>
      </w:r>
    </w:p>
    <w:p w:rsidR="005A76FB" w:rsidRDefault="005A76FB" w:rsidP="005A76FB">
      <w:pPr>
        <w:spacing w:before="0" w:after="0" w:line="439" w:lineRule="exact"/>
        <w:ind w:left="1079"/>
        <w:jc w:val="left"/>
        <w:tabs>
          <w:tab w:val="left" w:pos="4786"/>
          <w:tab w:val="left" w:pos="8279"/>
        </w:tabs>
      </w:pPr>
      <w:r>
        <w:rPr>
          <w:rFonts w:ascii="Garamond" w:eastAsia="Garamond" w:hAnsi="Garamond" w:cs="Garamond"/>
          <w:u w:val="none"/>
          <w:sz w:val="19"/>
          <w:position w:val="0"/>
          <w:color w:val="231f20"/>
          <w:spacing w:val="-18"/>
          <w:noProof w:val="true"/>
        </w:rPr>
        <w:t>Charlene Brownlee</w:t>
      </w:r>
      <w:r>
        <w:rPr>
          <w:rFonts w:cs="Calibri"/>
          <w:u w:val="none"/>
          <w:color w:val="000000"/>
          <w:w w:val="100"/>
        </w:rPr>
        <w:tab/>
      </w:r>
      <w:r>
        <w:rPr>
          <w:rFonts w:ascii="Garamond" w:eastAsia="Garamond" w:hAnsi="Garamond" w:cs="Garamond"/>
          <w:u w:val="none"/>
          <w:sz w:val="19"/>
          <w:position w:val="0"/>
          <w:color w:val="231f20"/>
          <w:spacing w:val="-17"/>
          <w:noProof w:val="true"/>
        </w:rPr>
        <w:t>Michael A. Clark</w:t>
      </w:r>
      <w:r>
        <w:rPr>
          <w:rFonts w:cs="Calibri"/>
          <w:u w:val="none"/>
          <w:color w:val="000000"/>
          <w:w w:val="100"/>
        </w:rPr>
        <w:tab/>
      </w:r>
      <w:r>
        <w:rPr>
          <w:rFonts w:ascii="Garamond" w:eastAsia="Garamond" w:hAnsi="Garamond" w:cs="Garamond"/>
          <w:u w:val="none"/>
          <w:sz w:val="19"/>
          <w:position w:val="0"/>
          <w:color w:val="231f20"/>
          <w:spacing w:val="-18"/>
          <w:noProof w:val="true"/>
        </w:rPr>
        <w:t>Joseph Cvelbar</w:t>
      </w:r>
    </w:p>
    <w:p w:rsidR="005A76FB" w:rsidRDefault="005A76FB" w:rsidP="005A76FB">
      <w:pPr>
        <w:spacing w:before="0" w:after="0" w:line="226" w:lineRule="exact"/>
        <w:ind w:left="1079"/>
        <w:jc w:val="left"/>
        <w:tabs>
          <w:tab w:val="left" w:pos="4786"/>
          <w:tab w:val="left" w:pos="8279"/>
        </w:tabs>
      </w:pPr>
      <w:r>
        <w:rPr>
          <w:rFonts w:ascii="Garamond" w:eastAsia="Garamond" w:hAnsi="Garamond" w:cs="Garamond"/>
          <w:u w:val="none"/>
          <w:sz w:val="19"/>
          <w:position w:val="0"/>
          <w:color w:val="231f20"/>
          <w:spacing w:val="-17"/>
          <w:noProof w:val="true"/>
        </w:rPr>
        <w:t>Davis Wright Tremaine LLP</w:t>
      </w:r>
      <w:r>
        <w:rPr>
          <w:rFonts w:cs="Calibri"/>
          <w:u w:val="none"/>
          <w:color w:val="000000"/>
          <w:w w:val="100"/>
        </w:rPr>
        <w:tab/>
      </w:r>
      <w:r>
        <w:rPr>
          <w:rFonts w:ascii="Garamond" w:eastAsia="Garamond" w:hAnsi="Garamond" w:cs="Garamond"/>
          <w:u w:val="none"/>
          <w:sz w:val="19"/>
          <w:position w:val="0"/>
          <w:color w:val="231f20"/>
          <w:spacing w:val="-26"/>
          <w:noProof w:val="true"/>
        </w:rPr>
        <w:t>EDDix LLC</w:t>
      </w:r>
      <w:r>
        <w:rPr>
          <w:rFonts w:cs="Calibri"/>
          <w:u w:val="none"/>
          <w:color w:val="000000"/>
          <w:w w:val="100"/>
        </w:rPr>
        <w:tab/>
      </w:r>
      <w:r>
        <w:rPr>
          <w:rFonts w:ascii="Garamond" w:eastAsia="Garamond" w:hAnsi="Garamond" w:cs="Garamond"/>
          <w:u w:val="none"/>
          <w:sz w:val="19"/>
          <w:position w:val="0"/>
          <w:color w:val="231f20"/>
          <w:spacing w:val="-17"/>
          <w:noProof w:val="true"/>
        </w:rPr>
        <w:t>First American</w:t>
      </w:r>
    </w:p>
    <w:p w:rsidR="005A76FB" w:rsidRDefault="005A76FB" w:rsidP="005A76FB">
      <w:pPr>
        <w:spacing w:before="0" w:after="0" w:line="439" w:lineRule="exact"/>
        <w:ind w:left="1079"/>
        <w:jc w:val="left"/>
        <w:tabs>
          <w:tab w:val="left" w:pos="4786"/>
          <w:tab w:val="left" w:pos="8279"/>
        </w:tabs>
      </w:pPr>
      <w:r>
        <w:rPr>
          <w:rFonts w:ascii="Garamond" w:eastAsia="Garamond" w:hAnsi="Garamond" w:cs="Garamond"/>
          <w:u w:val="none"/>
          <w:sz w:val="19"/>
          <w:position w:val="0"/>
          <w:color w:val="231f20"/>
          <w:spacing w:val="-19"/>
          <w:noProof w:val="true"/>
        </w:rPr>
        <w:t>Greg Buckles</w:t>
      </w:r>
      <w:r>
        <w:rPr>
          <w:rFonts w:cs="Calibri"/>
          <w:u w:val="none"/>
          <w:color w:val="000000"/>
          <w:w w:val="100"/>
        </w:rPr>
        <w:tab/>
      </w:r>
      <w:r>
        <w:rPr>
          <w:rFonts w:ascii="Garamond" w:eastAsia="Garamond" w:hAnsi="Garamond" w:cs="Garamond"/>
          <w:u w:val="none"/>
          <w:sz w:val="19"/>
          <w:position w:val="0"/>
          <w:color w:val="231f20"/>
          <w:spacing w:val="-19"/>
          <w:noProof w:val="true"/>
        </w:rPr>
        <w:t>Matthew Clarke</w:t>
      </w:r>
      <w:r>
        <w:rPr>
          <w:rFonts w:cs="Calibri"/>
          <w:u w:val="none"/>
          <w:color w:val="000000"/>
          <w:w w:val="100"/>
        </w:rPr>
        <w:tab/>
      </w:r>
      <w:r>
        <w:rPr>
          <w:rFonts w:ascii="Garamond" w:eastAsia="Garamond" w:hAnsi="Garamond" w:cs="Garamond"/>
          <w:u w:val="none"/>
          <w:sz w:val="19"/>
          <w:position w:val="0"/>
          <w:color w:val="231f20"/>
          <w:spacing w:val="-19"/>
          <w:noProof w:val="true"/>
        </w:rPr>
        <w:t>M. James Daley</w:t>
      </w:r>
    </w:p>
    <w:p w:rsidR="005A76FB" w:rsidRDefault="005A76FB" w:rsidP="005A76FB">
      <w:pPr>
        <w:spacing w:before="0" w:after="0" w:line="213" w:lineRule="exact"/>
        <w:ind w:left="1079"/>
        <w:jc w:val="left"/>
        <w:tabs>
          <w:tab w:val="left" w:pos="4786"/>
          <w:tab w:val="left" w:pos="8279"/>
        </w:tabs>
      </w:pPr>
      <w:r>
        <w:rPr>
          <w:rFonts w:ascii="Garamond" w:eastAsia="Garamond" w:hAnsi="Garamond" w:cs="Garamond"/>
          <w:u w:val="none"/>
          <w:sz w:val="19"/>
          <w:position w:val="0"/>
          <w:color w:val="231f20"/>
          <w:spacing w:val="-16"/>
          <w:noProof w:val="true"/>
        </w:rPr>
        <w:t>Consultant for Attenex Corporation</w:t>
      </w:r>
      <w:r>
        <w:rPr>
          <w:rFonts w:cs="Calibri"/>
          <w:u w:val="none"/>
          <w:color w:val="000000"/>
          <w:w w:val="100"/>
        </w:rPr>
        <w:tab/>
      </w:r>
      <w:r>
        <w:rPr>
          <w:rFonts w:ascii="Garamond" w:eastAsia="Garamond" w:hAnsi="Garamond" w:cs="Garamond"/>
          <w:u w:val="none"/>
          <w:sz w:val="19"/>
          <w:position w:val="0"/>
          <w:color w:val="231f20"/>
          <w:spacing w:val="-14"/>
          <w:noProof w:val="true"/>
        </w:rPr>
        <w:t>Ryley Carlock &amp; Applewhite</w:t>
      </w:r>
      <w:r>
        <w:rPr>
          <w:rFonts w:cs="Calibri"/>
          <w:u w:val="none"/>
          <w:color w:val="000000"/>
          <w:w w:val="100"/>
        </w:rPr>
        <w:tab/>
      </w:r>
      <w:r>
        <w:rPr>
          <w:rFonts w:ascii="Garamond" w:eastAsia="Garamond" w:hAnsi="Garamond" w:cs="Garamond"/>
          <w:u w:val="none"/>
          <w:sz w:val="19"/>
          <w:position w:val="0"/>
          <w:color w:val="231f20"/>
          <w:spacing w:val="-15"/>
          <w:noProof w:val="true"/>
        </w:rPr>
        <w:t>Redgrave Daley Ragan &amp; Wagner LLP</w:t>
      </w:r>
    </w:p>
    <w:p w:rsidR="005A76FB" w:rsidRDefault="005A76FB" w:rsidP="005A76FB">
      <w:pPr>
        <w:spacing w:before="0" w:after="0" w:line="439" w:lineRule="exact"/>
        <w:ind w:left="1079"/>
        <w:jc w:val="left"/>
        <w:tabs>
          <w:tab w:val="left" w:pos="4786"/>
          <w:tab w:val="left" w:pos="8279"/>
        </w:tabs>
      </w:pPr>
      <w:r>
        <w:rPr>
          <w:rFonts w:ascii="Garamond" w:eastAsia="Garamond" w:hAnsi="Garamond" w:cs="Garamond"/>
          <w:u w:val="none"/>
          <w:sz w:val="19"/>
          <w:position w:val="0"/>
          <w:color w:val="231f20"/>
          <w:spacing w:val="-20"/>
          <w:noProof w:val="true"/>
        </w:rPr>
        <w:t>Macyl Burke</w:t>
      </w:r>
      <w:r>
        <w:rPr>
          <w:rFonts w:cs="Calibri"/>
          <w:u w:val="none"/>
          <w:color w:val="000000"/>
          <w:w w:val="100"/>
        </w:rPr>
        <w:tab/>
      </w:r>
      <w:r>
        <w:rPr>
          <w:rFonts w:ascii="Garamond" w:eastAsia="Garamond" w:hAnsi="Garamond" w:cs="Garamond"/>
          <w:u w:val="none"/>
          <w:sz w:val="19"/>
          <w:position w:val="0"/>
          <w:color w:val="231f20"/>
          <w:spacing w:val="-17"/>
          <w:noProof w:val="true"/>
        </w:rPr>
        <w:t>R. Noel Clinard</w:t>
      </w:r>
      <w:r>
        <w:rPr>
          <w:rFonts w:cs="Calibri"/>
          <w:u w:val="none"/>
          <w:color w:val="000000"/>
          <w:w w:val="100"/>
        </w:rPr>
        <w:tab/>
      </w:r>
      <w:r>
        <w:rPr>
          <w:rFonts w:ascii="Garamond" w:eastAsia="Garamond" w:hAnsi="Garamond" w:cs="Garamond"/>
          <w:u w:val="none"/>
          <w:sz w:val="19"/>
          <w:position w:val="0"/>
          <w:color w:val="231f20"/>
          <w:spacing w:val="-19"/>
          <w:noProof w:val="true"/>
        </w:rPr>
        <w:t>Jonathan A. Damon</w:t>
      </w:r>
    </w:p>
    <w:p w:rsidR="005A76FB" w:rsidRDefault="005A76FB" w:rsidP="005A76FB">
      <w:pPr>
        <w:spacing w:before="0" w:after="0" w:line="226" w:lineRule="exact"/>
        <w:ind w:left="1079"/>
        <w:jc w:val="left"/>
        <w:tabs>
          <w:tab w:val="left" w:pos="4786"/>
          <w:tab w:val="left" w:pos="8279"/>
        </w:tabs>
      </w:pPr>
      <w:r>
        <w:rPr>
          <w:rFonts w:ascii="Garamond" w:eastAsia="Garamond" w:hAnsi="Garamond" w:cs="Garamond"/>
          <w:u w:val="none"/>
          <w:sz w:val="19"/>
          <w:position w:val="0"/>
          <w:color w:val="231f20"/>
          <w:spacing w:val="-16"/>
          <w:noProof w:val="true"/>
        </w:rPr>
        <w:t>ACT Litigation Services</w:t>
      </w:r>
      <w:r>
        <w:rPr>
          <w:rFonts w:cs="Calibri"/>
          <w:u w:val="none"/>
          <w:color w:val="000000"/>
          <w:w w:val="100"/>
        </w:rPr>
        <w:tab/>
      </w:r>
      <w:r>
        <w:rPr>
          <w:rFonts w:ascii="Garamond" w:eastAsia="Garamond" w:hAnsi="Garamond" w:cs="Garamond"/>
          <w:u w:val="none"/>
          <w:sz w:val="19"/>
          <w:position w:val="0"/>
          <w:color w:val="231f20"/>
          <w:spacing w:val="-15"/>
          <w:noProof w:val="true"/>
        </w:rPr>
        <w:t>Hunton &amp; Williams LLP</w:t>
      </w:r>
      <w:r>
        <w:rPr>
          <w:rFonts w:cs="Calibri"/>
          <w:u w:val="none"/>
          <w:color w:val="000000"/>
          <w:w w:val="100"/>
        </w:rPr>
        <w:tab/>
      </w:r>
      <w:r>
        <w:rPr>
          <w:rFonts w:ascii="Garamond" w:eastAsia="Garamond" w:hAnsi="Garamond" w:cs="Garamond"/>
          <w:u w:val="none"/>
          <w:sz w:val="19"/>
          <w:position w:val="0"/>
          <w:color w:val="231f20"/>
          <w:spacing w:val="-16"/>
          <w:noProof w:val="true"/>
        </w:rPr>
        <w:t>LeBeouf, Lamb, Greene &amp; MacRae</w:t>
      </w:r>
    </w:p>
    <w:p w:rsidR="005A76FB" w:rsidRDefault="005A76FB" w:rsidP="005A76FB">
      <w:pPr>
        <w:spacing w:before="0" w:after="0" w:line="439" w:lineRule="exact"/>
        <w:ind w:left="1079"/>
        <w:jc w:val="left"/>
        <w:tabs>
          <w:tab w:val="left" w:pos="4786"/>
          <w:tab w:val="left" w:pos="8279"/>
        </w:tabs>
      </w:pPr>
      <w:r>
        <w:rPr>
          <w:rFonts w:ascii="Garamond" w:eastAsia="Garamond" w:hAnsi="Garamond" w:cs="Garamond"/>
          <w:u w:val="none"/>
          <w:sz w:val="19"/>
          <w:position w:val="0"/>
          <w:color w:val="231f20"/>
          <w:spacing w:val="-17"/>
          <w:noProof w:val="true"/>
        </w:rPr>
        <w:t>Patrick Burke</w:t>
      </w:r>
      <w:r>
        <w:rPr>
          <w:rFonts w:cs="Calibri"/>
          <w:u w:val="none"/>
          <w:color w:val="000000"/>
          <w:w w:val="100"/>
        </w:rPr>
        <w:tab/>
      </w:r>
      <w:r>
        <w:rPr>
          <w:rFonts w:ascii="Garamond" w:eastAsia="Garamond" w:hAnsi="Garamond" w:cs="Garamond"/>
          <w:u w:val="none"/>
          <w:sz w:val="19"/>
          <w:position w:val="0"/>
          <w:color w:val="231f20"/>
          <w:spacing w:val="-24"/>
          <w:noProof w:val="true"/>
        </w:rPr>
        <w:t>Adam Cohen</w:t>
      </w:r>
      <w:r>
        <w:rPr>
          <w:rFonts w:cs="Calibri"/>
          <w:u w:val="none"/>
          <w:color w:val="000000"/>
          <w:w w:val="100"/>
        </w:rPr>
        <w:tab/>
      </w:r>
      <w:r>
        <w:rPr>
          <w:rFonts w:ascii="Garamond" w:eastAsia="Garamond" w:hAnsi="Garamond" w:cs="Garamond"/>
          <w:u w:val="none"/>
          <w:sz w:val="19"/>
          <w:position w:val="0"/>
          <w:color w:val="231f20"/>
          <w:spacing w:val="-17"/>
          <w:noProof w:val="true"/>
        </w:rPr>
        <w:t>Christopher M. Davis</w:t>
      </w:r>
    </w:p>
    <w:p w:rsidR="005A76FB" w:rsidRDefault="005A76FB" w:rsidP="005A76FB">
      <w:pPr>
        <w:spacing w:before="0" w:after="0" w:line="213" w:lineRule="exact"/>
        <w:ind w:left="1079"/>
        <w:jc w:val="left"/>
        <w:tabs>
          <w:tab w:val="left" w:pos="4786"/>
          <w:tab w:val="left" w:pos="8279"/>
        </w:tabs>
      </w:pPr>
      <w:r>
        <w:rPr>
          <w:rFonts w:ascii="Garamond" w:eastAsia="Garamond" w:hAnsi="Garamond" w:cs="Garamond"/>
          <w:u w:val="none"/>
          <w:sz w:val="19"/>
          <w:position w:val="0"/>
          <w:color w:val="231f20"/>
          <w:spacing w:val="-16"/>
          <w:noProof w:val="true"/>
        </w:rPr>
        <w:t>Guidance Software, Inc.</w:t>
      </w:r>
      <w:r>
        <w:rPr>
          <w:rFonts w:cs="Calibri"/>
          <w:u w:val="none"/>
          <w:color w:val="000000"/>
          <w:w w:val="100"/>
        </w:rPr>
        <w:tab/>
      </w:r>
      <w:r>
        <w:rPr>
          <w:rFonts w:ascii="Garamond" w:eastAsia="Garamond" w:hAnsi="Garamond" w:cs="Garamond"/>
          <w:u w:val="none"/>
          <w:sz w:val="19"/>
          <w:position w:val="0"/>
          <w:color w:val="231f20"/>
          <w:spacing w:val="-57"/>
          <w:noProof w:val="true"/>
        </w:rPr>
        <w:t>FTI</w:t>
      </w:r>
      <w:r>
        <w:rPr>
          <w:rFonts w:cs="Calibri"/>
          <w:u w:val="none"/>
          <w:color w:val="000000"/>
          <w:w w:val="100"/>
        </w:rPr>
        <w:tab/>
      </w:r>
      <w:r>
        <w:rPr>
          <w:rFonts w:ascii="Garamond" w:eastAsia="Garamond" w:hAnsi="Garamond" w:cs="Garamond"/>
          <w:u w:val="none"/>
          <w:sz w:val="19"/>
          <w:position w:val="0"/>
          <w:color w:val="231f20"/>
          <w:spacing w:val="-15"/>
          <w:noProof w:val="true"/>
        </w:rPr>
        <w:t>Steptoe &amp; Johnson LLP</w:t>
      </w:r>
    </w:p>
    <w:p w:rsidR="005A76FB" w:rsidRDefault="005A76FB" w:rsidP="005A76FB">
      <w:pPr>
        <w:spacing w:before="0" w:after="0" w:line="439" w:lineRule="exact"/>
        <w:ind w:left="1079"/>
        <w:jc w:val="left"/>
        <w:tabs>
          <w:tab w:val="left" w:pos="4786"/>
          <w:tab w:val="left" w:pos="8279"/>
        </w:tabs>
      </w:pPr>
      <w:r>
        <w:rPr>
          <w:rFonts w:ascii="Garamond" w:eastAsia="Garamond" w:hAnsi="Garamond" w:cs="Garamond"/>
          <w:u w:val="none"/>
          <w:sz w:val="19"/>
          <w:position w:val="0"/>
          <w:color w:val="231f20"/>
          <w:spacing w:val="-18"/>
          <w:noProof w:val="true"/>
        </w:rPr>
        <w:t>Chistine M. Burns</w:t>
      </w:r>
      <w:r>
        <w:rPr>
          <w:rFonts w:cs="Calibri"/>
          <w:u w:val="none"/>
          <w:color w:val="000000"/>
          <w:w w:val="100"/>
        </w:rPr>
        <w:tab/>
      </w:r>
      <w:r>
        <w:rPr>
          <w:rFonts w:ascii="Garamond" w:eastAsia="Garamond" w:hAnsi="Garamond" w:cs="Garamond"/>
          <w:u w:val="none"/>
          <w:sz w:val="19"/>
          <w:position w:val="0"/>
          <w:color w:val="231f20"/>
          <w:spacing w:val="-21"/>
          <w:noProof w:val="true"/>
        </w:rPr>
        <w:t>Andrew M. Cohen</w:t>
      </w:r>
      <w:r>
        <w:rPr>
          <w:rFonts w:cs="Calibri"/>
          <w:u w:val="none"/>
          <w:color w:val="000000"/>
          <w:w w:val="100"/>
        </w:rPr>
        <w:tab/>
      </w:r>
      <w:r>
        <w:rPr>
          <w:rFonts w:ascii="Garamond" w:eastAsia="Garamond" w:hAnsi="Garamond" w:cs="Garamond"/>
          <w:u w:val="none"/>
          <w:sz w:val="19"/>
          <w:position w:val="0"/>
          <w:color w:val="231f20"/>
          <w:spacing w:val="-21"/>
          <w:noProof w:val="true"/>
        </w:rPr>
        <w:t>Martha Dawson</w:t>
      </w:r>
    </w:p>
    <w:p w:rsidR="005A76FB" w:rsidRDefault="005A76FB" w:rsidP="005A76FB">
      <w:pPr>
        <w:spacing w:before="0" w:after="0" w:line="226" w:lineRule="exact"/>
        <w:ind w:left="1079"/>
        <w:jc w:val="left"/>
        <w:tabs>
          <w:tab w:val="left" w:pos="4786"/>
          <w:tab w:val="left" w:pos="8279"/>
        </w:tabs>
      </w:pPr>
      <w:r>
        <w:rPr>
          <w:rFonts w:ascii="Garamond" w:eastAsia="Garamond" w:hAnsi="Garamond" w:cs="Garamond"/>
          <w:u w:val="none"/>
          <w:sz w:val="19"/>
          <w:position w:val="0"/>
          <w:color w:val="231f20"/>
          <w:spacing w:val="-15"/>
          <w:noProof w:val="true"/>
        </w:rPr>
        <w:t>Cohasset Associates, Inc.</w:t>
      </w:r>
      <w:r>
        <w:rPr>
          <w:rFonts w:cs="Calibri"/>
          <w:u w:val="none"/>
          <w:color w:val="000000"/>
          <w:w w:val="100"/>
        </w:rPr>
        <w:tab/>
      </w:r>
      <w:r>
        <w:rPr>
          <w:rFonts w:ascii="Garamond" w:eastAsia="Garamond" w:hAnsi="Garamond" w:cs="Garamond"/>
          <w:u w:val="none"/>
          <w:sz w:val="19"/>
          <w:position w:val="0"/>
          <w:color w:val="231f20"/>
          <w:spacing w:val="-20"/>
          <w:noProof w:val="true"/>
        </w:rPr>
        <w:t>EMC Corporation</w:t>
      </w:r>
      <w:r>
        <w:rPr>
          <w:rFonts w:cs="Calibri"/>
          <w:u w:val="none"/>
          <w:color w:val="000000"/>
          <w:w w:val="100"/>
        </w:rPr>
        <w:tab/>
      </w:r>
      <w:r>
        <w:rPr>
          <w:rFonts w:ascii="Garamond" w:eastAsia="Garamond" w:hAnsi="Garamond" w:cs="Garamond"/>
          <w:u w:val="none"/>
          <w:sz w:val="19"/>
          <w:position w:val="0"/>
          <w:color w:val="231f20"/>
          <w:spacing w:val="-15"/>
          <w:noProof w:val="true"/>
        </w:rPr>
        <w:t>K&amp;L Gates</w:t>
      </w:r>
    </w:p>
    <w:p w:rsidR="005A76FB" w:rsidRDefault="005A76FB" w:rsidP="005A76FB">
      <w:pPr>
        <w:spacing w:before="0" w:after="0" w:line="439" w:lineRule="exact"/>
        <w:ind w:left="1079"/>
        <w:jc w:val="left"/>
        <w:tabs>
          <w:tab w:val="left" w:pos="4786"/>
          <w:tab w:val="left" w:pos="8279"/>
        </w:tabs>
      </w:pPr>
      <w:r>
        <w:rPr>
          <w:rFonts w:ascii="Garamond" w:eastAsia="Garamond" w:hAnsi="Garamond" w:cs="Garamond"/>
          <w:u w:val="none"/>
          <w:sz w:val="19"/>
          <w:position w:val="0"/>
          <w:color w:val="231f20"/>
          <w:spacing w:val="-18"/>
          <w:noProof w:val="true"/>
        </w:rPr>
        <w:t>Paul E. Burns</w:t>
      </w:r>
      <w:r>
        <w:rPr>
          <w:rFonts w:cs="Calibri"/>
          <w:u w:val="none"/>
          <w:color w:val="000000"/>
          <w:w w:val="100"/>
        </w:rPr>
        <w:tab/>
      </w:r>
      <w:r>
        <w:rPr>
          <w:rFonts w:ascii="Garamond" w:eastAsia="Garamond" w:hAnsi="Garamond" w:cs="Garamond"/>
          <w:u w:val="none"/>
          <w:sz w:val="19"/>
          <w:position w:val="0"/>
          <w:color w:val="231f20"/>
          <w:spacing w:val="-21"/>
          <w:noProof w:val="true"/>
        </w:rPr>
        <w:t>Matthew Cohen</w:t>
      </w:r>
      <w:r>
        <w:rPr>
          <w:rFonts w:cs="Calibri"/>
          <w:u w:val="none"/>
          <w:color w:val="000000"/>
          <w:w w:val="100"/>
        </w:rPr>
        <w:tab/>
      </w:r>
      <w:r>
        <w:rPr>
          <w:rFonts w:ascii="Garamond" w:eastAsia="Garamond" w:hAnsi="Garamond" w:cs="Garamond"/>
          <w:u w:val="none"/>
          <w:sz w:val="19"/>
          <w:position w:val="0"/>
          <w:color w:val="231f20"/>
          <w:spacing w:val="-17"/>
          <w:noProof w:val="true"/>
        </w:rPr>
        <w:t>Robert J.C. Deane</w:t>
      </w:r>
    </w:p>
    <w:p w:rsidR="005A76FB" w:rsidRDefault="005A76FB" w:rsidP="005A76FB">
      <w:pPr>
        <w:spacing w:before="0" w:after="0" w:line="213" w:lineRule="exact"/>
        <w:ind w:left="1079"/>
        <w:jc w:val="left"/>
        <w:tabs>
          <w:tab w:val="left" w:pos="4786"/>
          <w:tab w:val="left" w:pos="8279"/>
        </w:tabs>
      </w:pPr>
      <w:r>
        <w:rPr>
          <w:rFonts w:ascii="Garamond" w:eastAsia="Garamond" w:hAnsi="Garamond" w:cs="Garamond"/>
          <w:u w:val="none"/>
          <w:sz w:val="19"/>
          <w:position w:val="0"/>
          <w:color w:val="231f20"/>
          <w:spacing w:val="-14"/>
          <w:noProof w:val="true"/>
        </w:rPr>
        <w:t>Gallagher &amp; Kennedy, P.A.</w:t>
      </w:r>
      <w:r>
        <w:rPr>
          <w:rFonts w:cs="Calibri"/>
          <w:u w:val="none"/>
          <w:color w:val="000000"/>
          <w:w w:val="100"/>
        </w:rPr>
        <w:tab/>
      </w:r>
      <w:r>
        <w:rPr>
          <w:rFonts w:ascii="Garamond" w:eastAsia="Garamond" w:hAnsi="Garamond" w:cs="Garamond"/>
          <w:u w:val="none"/>
          <w:sz w:val="19"/>
          <w:position w:val="0"/>
          <w:color w:val="231f20"/>
          <w:spacing w:val="-16"/>
          <w:noProof w:val="true"/>
        </w:rPr>
        <w:t>Alix Partners</w:t>
      </w:r>
      <w:r>
        <w:rPr>
          <w:rFonts w:cs="Calibri"/>
          <w:u w:val="none"/>
          <w:color w:val="000000"/>
          <w:w w:val="100"/>
        </w:rPr>
        <w:tab/>
      </w:r>
      <w:r>
        <w:rPr>
          <w:rFonts w:ascii="Garamond" w:eastAsia="Garamond" w:hAnsi="Garamond" w:cs="Garamond"/>
          <w:u w:val="none"/>
          <w:sz w:val="19"/>
          <w:position w:val="0"/>
          <w:color w:val="231f20"/>
          <w:spacing w:val="-17"/>
          <w:noProof w:val="true"/>
        </w:rPr>
        <w:t>Borden Ladner Gervais LLP</w:t>
      </w:r>
    </w:p>
    <w:p w:rsidR="005A76FB" w:rsidRDefault="005A76FB" w:rsidP="005A76FB">
      <w:pPr>
        <w:spacing w:before="0" w:after="0" w:line="439" w:lineRule="exact"/>
        <w:ind w:left="1079"/>
        <w:jc w:val="left"/>
        <w:tabs>
          <w:tab w:val="left" w:pos="4786"/>
          <w:tab w:val="left" w:pos="8279"/>
        </w:tabs>
      </w:pPr>
      <w:r>
        <w:rPr>
          <w:rFonts w:ascii="Garamond" w:eastAsia="Garamond" w:hAnsi="Garamond" w:cs="Garamond"/>
          <w:u w:val="none"/>
          <w:sz w:val="19"/>
          <w:position w:val="0"/>
          <w:color w:val="231f20"/>
          <w:spacing w:val="-15"/>
          <w:noProof w:val="true"/>
        </w:rPr>
        <w:t>William P. Butterfield</w:t>
      </w:r>
      <w:r>
        <w:rPr>
          <w:rFonts w:cs="Calibri"/>
          <w:u w:val="none"/>
          <w:color w:val="000000"/>
          <w:w w:val="100"/>
        </w:rPr>
        <w:tab/>
      </w:r>
      <w:r>
        <w:rPr>
          <w:rFonts w:ascii="Garamond" w:eastAsia="Garamond" w:hAnsi="Garamond" w:cs="Garamond"/>
          <w:u w:val="none"/>
          <w:sz w:val="19"/>
          <w:position w:val="0"/>
          <w:color w:val="231f20"/>
          <w:spacing w:val="-17"/>
          <w:noProof w:val="true"/>
        </w:rPr>
        <w:t>Sigmund J. Collins</w:t>
      </w:r>
      <w:r>
        <w:rPr>
          <w:rFonts w:cs="Calibri"/>
          <w:u w:val="none"/>
          <w:color w:val="000000"/>
          <w:w w:val="100"/>
        </w:rPr>
        <w:tab/>
      </w:r>
      <w:r>
        <w:rPr>
          <w:rFonts w:ascii="Garamond" w:eastAsia="Garamond" w:hAnsi="Garamond" w:cs="Garamond"/>
          <w:u w:val="none"/>
          <w:sz w:val="19"/>
          <w:position w:val="0"/>
          <w:color w:val="231f20"/>
          <w:spacing w:val="-18"/>
          <w:noProof w:val="true"/>
        </w:rPr>
        <w:t>Daniel T. DeFeo</w:t>
      </w:r>
    </w:p>
    <w:p w:rsidR="005A76FB" w:rsidRDefault="005A76FB" w:rsidP="005A76FB">
      <w:pPr>
        <w:spacing w:before="0" w:after="0" w:line="226" w:lineRule="exact"/>
        <w:ind w:left="1079"/>
        <w:jc w:val="left"/>
        <w:tabs>
          <w:tab w:val="left" w:pos="4786"/>
          <w:tab w:val="left" w:pos="8279"/>
        </w:tabs>
      </w:pPr>
      <w:r>
        <w:rPr>
          <w:rFonts w:ascii="Garamond" w:eastAsia="Garamond" w:hAnsi="Garamond" w:cs="Garamond"/>
          <w:u w:val="none"/>
          <w:sz w:val="19"/>
          <w:position w:val="0"/>
          <w:color w:val="231f20"/>
          <w:spacing w:val="-14"/>
          <w:noProof w:val="true"/>
        </w:rPr>
        <w:t>Cohen, Milstein, Hausfeld &amp; Toll, PLLC</w:t>
      </w:r>
      <w:r>
        <w:rPr>
          <w:rFonts w:cs="Calibri"/>
          <w:u w:val="none"/>
          <w:color w:val="000000"/>
          <w:w w:val="100"/>
        </w:rPr>
        <w:tab/>
      </w:r>
      <w:r>
        <w:rPr>
          <w:rFonts w:ascii="Garamond" w:eastAsia="Garamond" w:hAnsi="Garamond" w:cs="Garamond"/>
          <w:u w:val="none"/>
          <w:sz w:val="19"/>
          <w:position w:val="0"/>
          <w:color w:val="231f20"/>
          <w:spacing w:val="-17"/>
          <w:noProof w:val="true"/>
        </w:rPr>
        <w:t>Philip Morris U.S.A</w:t>
      </w:r>
      <w:r>
        <w:rPr>
          <w:rFonts w:cs="Calibri"/>
          <w:u w:val="none"/>
          <w:color w:val="000000"/>
          <w:w w:val="100"/>
        </w:rPr>
        <w:tab/>
      </w:r>
      <w:r>
        <w:rPr>
          <w:rFonts w:ascii="Garamond" w:eastAsia="Garamond" w:hAnsi="Garamond" w:cs="Garamond"/>
          <w:u w:val="none"/>
          <w:sz w:val="19"/>
          <w:position w:val="0"/>
          <w:color w:val="231f20"/>
          <w:spacing w:val="-18"/>
          <w:noProof w:val="true"/>
        </w:rPr>
        <w:t>The DeFeo Law Firm, PC</w:t>
      </w:r>
    </w:p>
    <w:p w:rsidR="005A76FB" w:rsidRDefault="005A76FB" w:rsidP="005A76FB">
      <w:pPr>
        <w:spacing w:before="0" w:after="0" w:line="439" w:lineRule="exact"/>
        <w:ind w:left="1079"/>
        <w:jc w:val="left"/>
        <w:tabs>
          <w:tab w:val="left" w:pos="4786"/>
          <w:tab w:val="left" w:pos="8279"/>
        </w:tabs>
      </w:pPr>
      <w:r>
        <w:rPr>
          <w:rFonts w:ascii="Garamond" w:eastAsia="Garamond" w:hAnsi="Garamond" w:cs="Garamond"/>
          <w:u w:val="none"/>
          <w:sz w:val="19"/>
          <w:position w:val="0"/>
          <w:color w:val="231f20"/>
          <w:spacing w:val="-20"/>
          <w:noProof w:val="true"/>
        </w:rPr>
        <w:t>Kara Buzga</w:t>
      </w:r>
      <w:r>
        <w:rPr>
          <w:rFonts w:cs="Calibri"/>
          <w:u w:val="none"/>
          <w:color w:val="000000"/>
          <w:w w:val="100"/>
        </w:rPr>
        <w:tab/>
      </w:r>
      <w:r>
        <w:rPr>
          <w:rFonts w:ascii="Garamond" w:eastAsia="Garamond" w:hAnsi="Garamond" w:cs="Garamond"/>
          <w:u w:val="none"/>
          <w:sz w:val="19"/>
          <w:position w:val="0"/>
          <w:color w:val="231f20"/>
          <w:spacing w:val="-17"/>
          <w:noProof w:val="true"/>
        </w:rPr>
        <w:t>Michael J. Conner</w:t>
      </w:r>
      <w:r>
        <w:rPr>
          <w:rFonts w:cs="Calibri"/>
          <w:u w:val="none"/>
          <w:color w:val="000000"/>
          <w:w w:val="100"/>
        </w:rPr>
        <w:tab/>
      </w:r>
      <w:r>
        <w:rPr>
          <w:rFonts w:ascii="Garamond" w:eastAsia="Garamond" w:hAnsi="Garamond" w:cs="Garamond"/>
          <w:u w:val="none"/>
          <w:sz w:val="19"/>
          <w:position w:val="0"/>
          <w:color w:val="231f20"/>
          <w:spacing w:val="-18"/>
          <w:noProof w:val="true"/>
        </w:rPr>
        <w:t>John Paul Deley</w:t>
      </w:r>
    </w:p>
    <w:p w:rsidR="005A76FB" w:rsidRDefault="005A76FB" w:rsidP="005A76FB">
      <w:pPr>
        <w:spacing w:before="0" w:after="0" w:line="213" w:lineRule="exact"/>
        <w:ind w:left="1079"/>
        <w:jc w:val="left"/>
        <w:tabs>
          <w:tab w:val="left" w:pos="4786"/>
          <w:tab w:val="left" w:pos="8279"/>
        </w:tabs>
      </w:pPr>
      <w:r>
        <w:rPr>
          <w:rFonts w:ascii="Garamond" w:eastAsia="Garamond" w:hAnsi="Garamond" w:cs="Garamond"/>
          <w:u w:val="none"/>
          <w:sz w:val="19"/>
          <w:position w:val="0"/>
          <w:color w:val="231f20"/>
          <w:spacing w:val="-18"/>
          <w:noProof w:val="true"/>
        </w:rPr>
        <w:t>Milberg Weiss LLP</w:t>
      </w:r>
      <w:r>
        <w:rPr>
          <w:rFonts w:cs="Calibri"/>
          <w:u w:val="none"/>
          <w:color w:val="000000"/>
          <w:w w:val="100"/>
        </w:rPr>
        <w:tab/>
      </w:r>
      <w:r>
        <w:rPr>
          <w:rFonts w:ascii="Garamond" w:eastAsia="Garamond" w:hAnsi="Garamond" w:cs="Garamond"/>
          <w:u w:val="none"/>
          <w:sz w:val="19"/>
          <w:position w:val="0"/>
          <w:color w:val="231f20"/>
          <w:spacing w:val="-15"/>
          <w:noProof w:val="true"/>
        </w:rPr>
        <w:t>Deloitte Financial Advisory Services</w:t>
      </w:r>
      <w:r>
        <w:rPr>
          <w:rFonts w:cs="Calibri"/>
          <w:u w:val="none"/>
          <w:color w:val="000000"/>
          <w:w w:val="100"/>
        </w:rPr>
        <w:tab/>
      </w:r>
      <w:r>
        <w:rPr>
          <w:rFonts w:ascii="Garamond" w:eastAsia="Garamond" w:hAnsi="Garamond" w:cs="Garamond"/>
          <w:u w:val="none"/>
          <w:sz w:val="19"/>
          <w:position w:val="0"/>
          <w:color w:val="231f20"/>
          <w:spacing w:val="-16"/>
          <w:noProof w:val="true"/>
        </w:rPr>
        <w:t>Energy Information Administration</w:t>
      </w:r>
    </w:p>
    <w:p w:rsidR="005A76FB" w:rsidRDefault="005A76FB" w:rsidP="005A76FB">
      <w:pPr>
        <w:spacing w:before="0" w:after="0" w:line="226" w:lineRule="exact"/>
        <w:ind w:left="4786"/>
        <w:jc w:val="left"/>
        <w:tabs>
          <w:tab w:val="left" w:pos="8279"/>
        </w:tabs>
      </w:pPr>
      <w:r>
        <w:rPr>
          <w:rFonts w:ascii="Garamond" w:eastAsia="Garamond" w:hAnsi="Garamond" w:cs="Garamond"/>
          <w:u w:val="none"/>
          <w:sz w:val="19"/>
          <w:position w:val="0"/>
          <w:color w:val="231f20"/>
          <w:spacing w:val="-61"/>
          <w:noProof w:val="true"/>
        </w:rPr>
        <w:t>LLP</w:t>
      </w:r>
      <w:r>
        <w:rPr>
          <w:rFonts w:cs="Calibri"/>
          <w:u w:val="none"/>
          <w:color w:val="000000"/>
          <w:w w:val="100"/>
        </w:rPr>
        <w:tab/>
      </w:r>
      <w:r>
        <w:rPr>
          <w:rFonts w:ascii="Garamond" w:eastAsia="Garamond" w:hAnsi="Garamond" w:cs="Garamond"/>
          <w:u w:val="none"/>
          <w:sz w:val="19"/>
          <w:position w:val="0"/>
          <w:color w:val="231f20"/>
          <w:spacing w:val="-20"/>
          <w:noProof w:val="true"/>
          <w:i/>
        </w:rPr>
        <w:t>Observer</w:t>
      </w:r>
    </w:p>
    <w:p w:rsidR="005A76FB" w:rsidRDefault="005A76FB" w:rsidP="005A76FB">
      <w:pPr>
        <w:spacing w:before="0" w:after="0" w:line="213" w:lineRule="exact"/>
        <w:ind w:left="1079"/>
        <w:jc w:val="left"/>
      </w:pPr>
      <w:r>
        <w:rPr>
          <w:rFonts w:ascii="Garamond" w:eastAsia="Garamond" w:hAnsi="Garamond" w:cs="Garamond"/>
          <w:u w:val="none"/>
          <w:sz w:val="19"/>
          <w:position w:val="0"/>
          <w:color w:val="231f20"/>
          <w:spacing w:val="-17"/>
          <w:noProof w:val="true"/>
        </w:rPr>
        <w:t>Jonathan S. Campbell</w:t>
      </w:r>
    </w:p>
    <w:p w:rsidR="005A76FB" w:rsidRDefault="005A76FB" w:rsidP="005A76FB">
      <w:pPr>
        <w:spacing w:before="0" w:after="0" w:line="226" w:lineRule="exact"/>
        <w:ind w:left="1079"/>
        <w:jc w:val="left"/>
        <w:tabs>
          <w:tab w:val="left" w:pos="4786"/>
          <w:tab w:val="left" w:pos="8279"/>
        </w:tabs>
      </w:pPr>
      <w:r>
        <w:rPr>
          <w:rFonts w:ascii="Garamond" w:eastAsia="Garamond" w:hAnsi="Garamond" w:cs="Garamond"/>
          <w:u w:val="none"/>
          <w:sz w:val="19"/>
          <w:position w:val="0"/>
          <w:color w:val="231f20"/>
          <w:spacing w:val="-15"/>
          <w:noProof w:val="true"/>
        </w:rPr>
        <w:t>Capital One Services, Inc.</w:t>
      </w:r>
      <w:r>
        <w:rPr>
          <w:rFonts w:cs="Calibri"/>
          <w:u w:val="none"/>
          <w:color w:val="000000"/>
          <w:w w:val="100"/>
        </w:rPr>
        <w:tab/>
      </w:r>
      <w:r>
        <w:rPr>
          <w:rFonts w:ascii="Garamond" w:eastAsia="Garamond" w:hAnsi="Garamond" w:cs="Garamond"/>
          <w:u w:val="none"/>
          <w:sz w:val="19"/>
          <w:position w:val="0"/>
          <w:color w:val="231f20"/>
          <w:spacing w:val="-18"/>
          <w:noProof w:val="true"/>
        </w:rPr>
        <w:t>Clark R. Cordner</w:t>
      </w:r>
      <w:r>
        <w:rPr>
          <w:rFonts w:cs="Calibri"/>
          <w:u w:val="none"/>
          <w:color w:val="000000"/>
          <w:w w:val="100"/>
        </w:rPr>
        <w:tab/>
      </w:r>
      <w:r>
        <w:rPr>
          <w:rFonts w:ascii="Garamond" w:eastAsia="Garamond" w:hAnsi="Garamond" w:cs="Garamond"/>
          <w:u w:val="none"/>
          <w:sz w:val="19"/>
          <w:position w:val="0"/>
          <w:color w:val="231f20"/>
          <w:spacing w:val="-20"/>
          <w:noProof w:val="true"/>
        </w:rPr>
        <w:t>Radi Dennis</w:t>
      </w:r>
    </w:p>
    <w:p w:rsidR="005A76FB" w:rsidRDefault="005A76FB" w:rsidP="005A76FB">
      <w:pPr>
        <w:spacing w:before="0" w:after="0" w:line="213" w:lineRule="exact"/>
        <w:ind w:left="4786"/>
        <w:jc w:val="left"/>
        <w:tabs>
          <w:tab w:val="left" w:pos="8279"/>
        </w:tabs>
      </w:pPr>
      <w:r>
        <w:rPr>
          <w:rFonts w:ascii="Garamond" w:eastAsia="Garamond" w:hAnsi="Garamond" w:cs="Garamond"/>
          <w:u w:val="none"/>
          <w:sz w:val="19"/>
          <w:position w:val="0"/>
          <w:color w:val="231f20"/>
          <w:spacing w:val="-14"/>
          <w:noProof w:val="true"/>
        </w:rPr>
        <w:t>Orrick, Herrington &amp; Sutcliffe LLP</w:t>
      </w:r>
      <w:r>
        <w:rPr>
          <w:rFonts w:cs="Calibri"/>
          <w:u w:val="none"/>
          <w:color w:val="000000"/>
          <w:w w:val="100"/>
        </w:rPr>
        <w:tab/>
      </w:r>
      <w:r>
        <w:rPr>
          <w:rFonts w:ascii="Garamond" w:eastAsia="Garamond" w:hAnsi="Garamond" w:cs="Garamond"/>
          <w:u w:val="none"/>
          <w:sz w:val="19"/>
          <w:position w:val="0"/>
          <w:color w:val="231f20"/>
          <w:spacing w:val="-17"/>
          <w:noProof w:val="true"/>
        </w:rPr>
        <w:t>Sentry Consulting Group</w:t>
      </w:r>
    </w:p>
    <w:p w:rsidR="005A76FB" w:rsidRDefault="005A76FB" w:rsidP="005A76FB">
      <w:pPr>
        <w:spacing w:before="0" w:after="0" w:line="226" w:lineRule="exact"/>
        <w:ind w:left="1079"/>
        <w:jc w:val="left"/>
      </w:pPr>
      <w:r>
        <w:rPr>
          <w:rFonts w:ascii="Garamond" w:eastAsia="Garamond" w:hAnsi="Garamond" w:cs="Garamond"/>
          <w:u w:val="none"/>
          <w:sz w:val="19"/>
          <w:position w:val="0"/>
          <w:color w:val="231f20"/>
          <w:spacing w:val="-17"/>
          <w:noProof w:val="true"/>
        </w:rPr>
        <w:t>Mary Beth Cantrell</w:t>
      </w:r>
    </w:p>
    <w:p w:rsidR="005A76FB" w:rsidRDefault="005A76FB" w:rsidP="005A76FB">
      <w:pPr>
        <w:spacing w:before="0" w:after="0" w:line="213" w:lineRule="exact"/>
        <w:ind w:left="1079"/>
        <w:jc w:val="left"/>
        <w:tabs>
          <w:tab w:val="left" w:pos="4786"/>
          <w:tab w:val="left" w:pos="8279"/>
        </w:tabs>
      </w:pPr>
      <w:r>
        <w:rPr>
          <w:rFonts w:ascii="Garamond" w:eastAsia="Garamond" w:hAnsi="Garamond" w:cs="Garamond"/>
          <w:u w:val="none"/>
          <w:sz w:val="19"/>
          <w:position w:val="0"/>
          <w:color w:val="231f20"/>
          <w:spacing w:val="-21"/>
          <w:noProof w:val="true"/>
        </w:rPr>
        <w:t>Amgen Inc.</w:t>
      </w:r>
      <w:r>
        <w:rPr>
          <w:rFonts w:cs="Calibri"/>
          <w:u w:val="none"/>
          <w:color w:val="000000"/>
          <w:w w:val="100"/>
        </w:rPr>
        <w:tab/>
      </w:r>
      <w:r>
        <w:rPr>
          <w:rFonts w:ascii="Garamond" w:eastAsia="Garamond" w:hAnsi="Garamond" w:cs="Garamond"/>
          <w:u w:val="none"/>
          <w:sz w:val="19"/>
          <w:position w:val="0"/>
          <w:color w:val="231f20"/>
          <w:spacing w:val="-15"/>
          <w:noProof w:val="true"/>
        </w:rPr>
        <w:t>Alfred W. Cortese Jr.</w:t>
      </w:r>
      <w:r>
        <w:rPr>
          <w:rFonts w:cs="Calibri"/>
          <w:u w:val="none"/>
          <w:color w:val="000000"/>
          <w:w w:val="100"/>
        </w:rPr>
        <w:tab/>
      </w:r>
      <w:r>
        <w:rPr>
          <w:rFonts w:ascii="Garamond" w:eastAsia="Garamond" w:hAnsi="Garamond" w:cs="Garamond"/>
          <w:u w:val="none"/>
          <w:sz w:val="19"/>
          <w:position w:val="0"/>
          <w:color w:val="231f20"/>
          <w:spacing w:val="-18"/>
          <w:noProof w:val="true"/>
        </w:rPr>
        <w:t>Anthony J. Diana</w:t>
      </w:r>
    </w:p>
    <w:p w:rsidR="005A76FB" w:rsidRDefault="005A76FB" w:rsidP="005A76FB">
      <w:pPr>
        <w:spacing w:before="0" w:after="0" w:line="226" w:lineRule="exact"/>
        <w:ind w:left="4786"/>
        <w:jc w:val="left"/>
        <w:tabs>
          <w:tab w:val="left" w:pos="8279"/>
        </w:tabs>
      </w:pPr>
      <w:r>
        <w:rPr>
          <w:rFonts w:ascii="Garamond" w:eastAsia="Garamond" w:hAnsi="Garamond" w:cs="Garamond"/>
          <w:u w:val="none"/>
          <w:sz w:val="19"/>
          <w:position w:val="0"/>
          <w:color w:val="231f20"/>
          <w:spacing w:val="-20"/>
          <w:noProof w:val="true"/>
        </w:rPr>
        <w:t>Cortese PLLC</w:t>
      </w:r>
      <w:r>
        <w:rPr>
          <w:rFonts w:cs="Calibri"/>
          <w:u w:val="none"/>
          <w:color w:val="000000"/>
          <w:w w:val="100"/>
        </w:rPr>
        <w:tab/>
      </w:r>
      <w:r>
        <w:rPr>
          <w:rFonts w:ascii="Garamond" w:eastAsia="Garamond" w:hAnsi="Garamond" w:cs="Garamond"/>
          <w:u w:val="none"/>
          <w:sz w:val="19"/>
          <w:position w:val="0"/>
          <w:color w:val="231f20"/>
          <w:spacing w:val="-16"/>
          <w:noProof w:val="true"/>
        </w:rPr>
        <w:t>Mayer, Brown, Rowe &amp; Maw LLP</w:t>
      </w:r>
    </w:p>
    <w:p w:rsidR="005A76FB" w:rsidRDefault="005A76FB" w:rsidP="005A76FB">
      <w:pPr>
        <w:spacing w:before="0" w:after="0" w:line="213" w:lineRule="exact"/>
        <w:ind w:left="1079"/>
        <w:jc w:val="left"/>
      </w:pPr>
      <w:r>
        <w:rPr>
          <w:rFonts w:ascii="Garamond" w:eastAsia="Garamond" w:hAnsi="Garamond" w:cs="Garamond"/>
          <w:u w:val="none"/>
          <w:sz w:val="19"/>
          <w:position w:val="0"/>
          <w:color w:val="231f20"/>
          <w:spacing w:val="-17"/>
          <w:noProof w:val="true"/>
        </w:rPr>
        <w:t>Jacquelyn A. Caridad</w:t>
      </w:r>
    </w:p>
    <w:p w:rsidR="005A76FB" w:rsidRDefault="005A76FB" w:rsidP="005A76FB">
      <w:pPr>
        <w:spacing w:before="0" w:after="0" w:line="226" w:lineRule="exact"/>
        <w:ind w:left="1079"/>
        <w:jc w:val="left"/>
        <w:tabs>
          <w:tab w:val="left" w:pos="4786"/>
          <w:tab w:val="left" w:pos="8279"/>
        </w:tabs>
      </w:pPr>
      <w:r>
        <w:rPr>
          <w:rFonts w:ascii="Garamond" w:eastAsia="Garamond" w:hAnsi="Garamond" w:cs="Garamond"/>
          <w:u w:val="none"/>
          <w:sz w:val="19"/>
          <w:position w:val="0"/>
          <w:color w:val="231f20"/>
          <w:spacing w:val="-15"/>
          <w:noProof w:val="true"/>
        </w:rPr>
        <w:t>Morgan Lewis &amp; Bockius LLP</w:t>
      </w:r>
      <w:r>
        <w:rPr>
          <w:rFonts w:cs="Calibri"/>
          <w:u w:val="none"/>
          <w:color w:val="000000"/>
          <w:w w:val="100"/>
        </w:rPr>
        <w:tab/>
      </w:r>
      <w:r>
        <w:rPr>
          <w:rFonts w:ascii="Garamond" w:eastAsia="Garamond" w:hAnsi="Garamond" w:cs="Garamond"/>
          <w:u w:val="none"/>
          <w:sz w:val="19"/>
          <w:position w:val="0"/>
          <w:color w:val="231f20"/>
          <w:spacing w:val="-17"/>
          <w:noProof w:val="true"/>
        </w:rPr>
        <w:t>Christopher V. Cotton</w:t>
      </w:r>
      <w:r>
        <w:rPr>
          <w:rFonts w:cs="Calibri"/>
          <w:u w:val="none"/>
          <w:color w:val="000000"/>
          <w:w w:val="100"/>
        </w:rPr>
        <w:tab/>
      </w:r>
      <w:r>
        <w:rPr>
          <w:rFonts w:ascii="Garamond" w:eastAsia="Garamond" w:hAnsi="Garamond" w:cs="Garamond"/>
          <w:u w:val="none"/>
          <w:sz w:val="19"/>
          <w:position w:val="0"/>
          <w:color w:val="231f20"/>
          <w:spacing w:val="-18"/>
          <w:noProof w:val="true"/>
        </w:rPr>
        <w:t>William B. Dodero</w:t>
      </w:r>
    </w:p>
    <w:p w:rsidR="005A76FB" w:rsidRDefault="005A76FB" w:rsidP="005A76FB">
      <w:pPr>
        <w:spacing w:before="0" w:after="0" w:line="213" w:lineRule="exact"/>
        <w:ind w:left="4786"/>
        <w:jc w:val="left"/>
        <w:tabs>
          <w:tab w:val="left" w:pos="8279"/>
        </w:tabs>
      </w:pPr>
      <w:r>
        <w:rPr>
          <w:rFonts w:ascii="Garamond" w:eastAsia="Garamond" w:hAnsi="Garamond" w:cs="Garamond"/>
          <w:u w:val="none"/>
          <w:sz w:val="19"/>
          <w:position w:val="0"/>
          <w:color w:val="231f20"/>
          <w:spacing w:val="-16"/>
          <w:noProof w:val="true"/>
        </w:rPr>
        <w:t>Shook Hardy &amp; Bacon LLP</w:t>
      </w:r>
      <w:r>
        <w:rPr>
          <w:rFonts w:cs="Calibri"/>
          <w:u w:val="none"/>
          <w:color w:val="000000"/>
          <w:w w:val="100"/>
        </w:rPr>
        <w:tab/>
      </w:r>
      <w:r>
        <w:rPr>
          <w:rFonts w:ascii="Garamond" w:eastAsia="Garamond" w:hAnsi="Garamond" w:cs="Garamond"/>
          <w:u w:val="none"/>
          <w:sz w:val="19"/>
          <w:position w:val="0"/>
          <w:color w:val="231f20"/>
          <w:spacing w:val="-18"/>
          <w:noProof w:val="true"/>
        </w:rPr>
        <w:t>Bayer Corporation</w:t>
      </w:r>
    </w:p>
    <w:p w:rsidR="005A76FB" w:rsidRDefault="005A76FB" w:rsidP="005A76FB">
      <w:pPr>
        <w:spacing w:before="0" w:after="0" w:line="226" w:lineRule="exact"/>
        <w:ind w:left="1079"/>
        <w:jc w:val="left"/>
      </w:pPr>
      <w:r>
        <w:rPr>
          <w:rFonts w:ascii="Garamond" w:eastAsia="Garamond" w:hAnsi="Garamond" w:cs="Garamond"/>
          <w:u w:val="none"/>
          <w:sz w:val="19"/>
          <w:position w:val="0"/>
          <w:color w:val="231f20"/>
          <w:spacing w:val="-17"/>
          <w:noProof w:val="true"/>
        </w:rPr>
        <w:t>Diane Carlisle</w:t>
      </w:r>
    </w:p>
    <w:p w:rsidR="005A76FB" w:rsidRDefault="005A76FB" w:rsidP="005A76FB">
      <w:pPr>
        <w:spacing w:before="0" w:after="0" w:line="213" w:lineRule="exact"/>
        <w:ind w:left="1079"/>
        <w:jc w:val="left"/>
        <w:tabs>
          <w:tab w:val="left" w:pos="4786"/>
          <w:tab w:val="left" w:pos="8279"/>
        </w:tabs>
      </w:pPr>
      <w:r>
        <w:rPr>
          <w:rFonts w:ascii="Garamond" w:eastAsia="Garamond" w:hAnsi="Garamond" w:cs="Garamond"/>
          <w:u w:val="none"/>
          <w:sz w:val="19"/>
          <w:position w:val="0"/>
          <w:color w:val="231f20"/>
          <w:spacing w:val="-16"/>
          <w:noProof w:val="true"/>
        </w:rPr>
        <w:t>Baker Robbins &amp; Company</w:t>
      </w:r>
      <w:r>
        <w:rPr>
          <w:rFonts w:cs="Calibri"/>
          <w:u w:val="none"/>
          <w:color w:val="000000"/>
          <w:w w:val="100"/>
        </w:rPr>
        <w:tab/>
      </w:r>
      <w:r>
        <w:rPr>
          <w:rFonts w:ascii="Garamond" w:eastAsia="Garamond" w:hAnsi="Garamond" w:cs="Garamond"/>
          <w:u w:val="none"/>
          <w:sz w:val="19"/>
          <w:position w:val="0"/>
          <w:color w:val="231f20"/>
          <w:spacing w:val="-19"/>
          <w:noProof w:val="true"/>
        </w:rPr>
        <w:t>David Couzins</w:t>
      </w:r>
      <w:r>
        <w:rPr>
          <w:rFonts w:cs="Calibri"/>
          <w:u w:val="none"/>
          <w:color w:val="000000"/>
          <w:w w:val="100"/>
        </w:rPr>
        <w:tab/>
      </w:r>
      <w:r>
        <w:rPr>
          <w:rFonts w:ascii="Garamond" w:eastAsia="Garamond" w:hAnsi="Garamond" w:cs="Garamond"/>
          <w:u w:val="none"/>
          <w:sz w:val="19"/>
          <w:position w:val="0"/>
          <w:color w:val="231f20"/>
          <w:spacing w:val="-18"/>
          <w:noProof w:val="true"/>
        </w:rPr>
        <w:t>John J. Dominguez</w:t>
      </w:r>
    </w:p>
    <w:p w:rsidR="005A76FB" w:rsidRDefault="005A76FB" w:rsidP="005A76FB">
      <w:pPr>
        <w:spacing w:before="0" w:after="0" w:line="226" w:lineRule="exact"/>
        <w:ind w:left="4786"/>
        <w:jc w:val="left"/>
        <w:tabs>
          <w:tab w:val="left" w:pos="8279"/>
        </w:tabs>
      </w:pPr>
      <w:r>
        <w:rPr>
          <w:rFonts w:ascii="Garamond" w:eastAsia="Garamond" w:hAnsi="Garamond" w:cs="Garamond"/>
          <w:u w:val="none"/>
          <w:sz w:val="19"/>
          <w:position w:val="0"/>
          <w:color w:val="231f20"/>
          <w:spacing w:val="-16"/>
          <w:noProof w:val="true"/>
        </w:rPr>
        <w:t>Wilmer Cutler Pickering Hale and</w:t>
      </w:r>
      <w:r>
        <w:rPr>
          <w:rFonts w:cs="Calibri"/>
          <w:u w:val="none"/>
          <w:color w:val="000000"/>
          <w:w w:val="100"/>
        </w:rPr>
        <w:tab/>
      </w:r>
      <w:r>
        <w:rPr>
          <w:rFonts w:ascii="Garamond" w:eastAsia="Garamond" w:hAnsi="Garamond" w:cs="Garamond"/>
          <w:u w:val="none"/>
          <w:sz w:val="19"/>
          <w:position w:val="0"/>
          <w:color w:val="231f20"/>
          <w:spacing w:val="-16"/>
          <w:noProof w:val="true"/>
        </w:rPr>
        <w:t>Berman Devalerio Pease Tabacco Burt</w:t>
      </w:r>
    </w:p>
    <w:p w:rsidR="005A76FB" w:rsidRDefault="005A76FB" w:rsidP="005A76FB">
      <w:pPr>
        <w:spacing w:before="0" w:after="0" w:line="213" w:lineRule="exact"/>
        <w:ind w:left="1079"/>
        <w:jc w:val="left"/>
        <w:tabs>
          <w:tab w:val="left" w:pos="4786"/>
          <w:tab w:val="left" w:pos="8279"/>
        </w:tabs>
      </w:pPr>
      <w:r>
        <w:rPr>
          <w:rFonts w:ascii="Garamond" w:eastAsia="Garamond" w:hAnsi="Garamond" w:cs="Garamond"/>
          <w:u w:val="none"/>
          <w:sz w:val="19"/>
          <w:position w:val="0"/>
          <w:color w:val="231f20"/>
          <w:spacing w:val="-17"/>
          <w:noProof w:val="true"/>
        </w:rPr>
        <w:t>Scott A. Carlson</w:t>
      </w:r>
      <w:r>
        <w:rPr>
          <w:rFonts w:cs="Calibri"/>
          <w:u w:val="none"/>
          <w:color w:val="000000"/>
          <w:w w:val="100"/>
        </w:rPr>
        <w:tab/>
      </w:r>
      <w:r>
        <w:rPr>
          <w:rFonts w:ascii="Garamond" w:eastAsia="Garamond" w:hAnsi="Garamond" w:cs="Garamond"/>
          <w:u w:val="none"/>
          <w:sz w:val="19"/>
          <w:position w:val="0"/>
          <w:color w:val="231f20"/>
          <w:spacing w:val="-23"/>
          <w:noProof w:val="true"/>
        </w:rPr>
        <w:t>Dorr LLP</w:t>
      </w:r>
      <w:r>
        <w:rPr>
          <w:rFonts w:cs="Calibri"/>
          <w:u w:val="none"/>
          <w:color w:val="000000"/>
          <w:w w:val="100"/>
        </w:rPr>
        <w:tab/>
      </w:r>
      <w:r>
        <w:rPr>
          <w:rFonts w:ascii="Garamond" w:eastAsia="Garamond" w:hAnsi="Garamond" w:cs="Garamond"/>
          <w:u w:val="none"/>
          <w:sz w:val="19"/>
          <w:position w:val="0"/>
          <w:color w:val="231f20"/>
          <w:spacing w:val="-12"/>
          <w:noProof w:val="true"/>
        </w:rPr>
        <w:t>&amp; Pucillo</w:t>
      </w:r>
    </w:p>
    <w:p w:rsidR="005A76FB" w:rsidRDefault="005A76FB" w:rsidP="005A76FB">
      <w:pPr>
        <w:spacing w:before="0" w:after="0" w:line="226" w:lineRule="exact"/>
        <w:ind w:left="1079"/>
        <w:jc w:val="left"/>
      </w:pPr>
      <w:r>
        <w:rPr>
          <w:rFonts w:ascii="Garamond" w:eastAsia="Garamond" w:hAnsi="Garamond" w:cs="Garamond"/>
          <w:u w:val="none"/>
          <w:sz w:val="19"/>
          <w:position w:val="0"/>
          <w:color w:val="231f20"/>
          <w:spacing w:val="-18"/>
          <w:noProof w:val="true"/>
        </w:rPr>
        <w:t>Seyfarth Shaw LLP</w:t>
      </w:r>
    </w:p>
    <w:p w:rsidR="005A76FB" w:rsidRDefault="005A76FB" w:rsidP="005A76FB">
      <w:pPr>
        <w:spacing w:before="0" w:after="0" w:line="213" w:lineRule="exact"/>
        <w:ind w:left="4786"/>
        <w:jc w:val="left"/>
        <w:tabs>
          <w:tab w:val="left" w:pos="8279"/>
        </w:tabs>
      </w:pPr>
      <w:r>
        <w:rPr>
          <w:rFonts w:ascii="Garamond" w:eastAsia="Garamond" w:hAnsi="Garamond" w:cs="Garamond"/>
          <w:u w:val="none"/>
          <w:sz w:val="19"/>
          <w:position w:val="0"/>
          <w:color w:val="231f20"/>
          <w:spacing w:val="-22"/>
          <w:noProof w:val="true"/>
        </w:rPr>
        <w:t>Moze Cowper</w:t>
      </w:r>
      <w:r>
        <w:rPr>
          <w:rFonts w:cs="Calibri"/>
          <w:u w:val="none"/>
          <w:color w:val="000000"/>
          <w:w w:val="100"/>
        </w:rPr>
        <w:tab/>
      </w:r>
      <w:r>
        <w:rPr>
          <w:rFonts w:ascii="Garamond" w:eastAsia="Garamond" w:hAnsi="Garamond" w:cs="Garamond"/>
          <w:u w:val="none"/>
          <w:sz w:val="19"/>
          <w:position w:val="0"/>
          <w:color w:val="231f20"/>
          <w:spacing w:val="-17"/>
          <w:noProof w:val="true"/>
        </w:rPr>
        <w:t>Paul F. Doyle</w:t>
      </w:r>
    </w:p>
    <w:p w:rsidR="005A76FB" w:rsidRDefault="005A76FB" w:rsidP="005A76FB">
      <w:pPr>
        <w:spacing w:before="0" w:after="0" w:line="226" w:lineRule="exact"/>
        <w:ind w:left="1079"/>
        <w:jc w:val="left"/>
        <w:tabs>
          <w:tab w:val="left" w:pos="4786"/>
          <w:tab w:val="left" w:pos="8279"/>
        </w:tabs>
      </w:pPr>
      <w:r>
        <w:rPr>
          <w:rFonts w:ascii="Garamond" w:eastAsia="Garamond" w:hAnsi="Garamond" w:cs="Garamond"/>
          <w:u w:val="none"/>
          <w:sz w:val="19"/>
          <w:position w:val="0"/>
          <w:color w:val="231f20"/>
          <w:spacing w:val="-17"/>
          <w:noProof w:val="true"/>
        </w:rPr>
        <w:t>Hon. John L. Carroll</w:t>
      </w:r>
      <w:r>
        <w:rPr>
          <w:rFonts w:cs="Calibri"/>
          <w:u w:val="none"/>
          <w:color w:val="000000"/>
          <w:w w:val="100"/>
        </w:rPr>
        <w:tab/>
      </w:r>
      <w:r>
        <w:rPr>
          <w:rFonts w:ascii="Garamond" w:eastAsia="Garamond" w:hAnsi="Garamond" w:cs="Garamond"/>
          <w:u w:val="none"/>
          <w:sz w:val="19"/>
          <w:position w:val="0"/>
          <w:color w:val="231f20"/>
          <w:spacing w:val="-21"/>
          <w:noProof w:val="true"/>
        </w:rPr>
        <w:t>Amgen Inc.</w:t>
      </w:r>
      <w:r>
        <w:rPr>
          <w:rFonts w:cs="Calibri"/>
          <w:u w:val="none"/>
          <w:color w:val="000000"/>
          <w:w w:val="100"/>
        </w:rPr>
        <w:tab/>
      </w:r>
      <w:r>
        <w:rPr>
          <w:rFonts w:ascii="Garamond" w:eastAsia="Garamond" w:hAnsi="Garamond" w:cs="Garamond"/>
          <w:u w:val="none"/>
          <w:sz w:val="19"/>
          <w:position w:val="0"/>
          <w:color w:val="231f20"/>
          <w:spacing w:val="-18"/>
          <w:noProof w:val="true"/>
        </w:rPr>
        <w:t>Proof Space</w:t>
      </w:r>
    </w:p>
    <w:p w:rsidR="005A76FB" w:rsidRDefault="005A76FB" w:rsidP="005A76FB">
      <w:pPr>
        <w:spacing w:before="0" w:after="0" w:line="213" w:lineRule="exact"/>
        <w:ind w:left="1079"/>
        <w:jc w:val="left"/>
      </w:pPr>
      <w:r>
        <w:rPr>
          <w:rFonts w:ascii="Garamond" w:eastAsia="Garamond" w:hAnsi="Garamond" w:cs="Garamond"/>
          <w:u w:val="none"/>
          <w:sz w:val="19"/>
          <w:position w:val="0"/>
          <w:color w:val="231f20"/>
          <w:spacing w:val="-17"/>
          <w:noProof w:val="true"/>
        </w:rPr>
        <w:t>Cumberland School of Law at Samford</w:t>
      </w:r>
    </w:p>
    <w:p w:rsidR="005A76FB" w:rsidRDefault="005A76FB" w:rsidP="005A76FB">
      <w:pPr>
        <w:spacing w:before="0" w:after="0" w:line="226" w:lineRule="exact"/>
        <w:ind w:left="1079"/>
        <w:jc w:val="left"/>
        <w:tabs>
          <w:tab w:val="left" w:pos="4786"/>
          <w:tab w:val="left" w:pos="8279"/>
        </w:tabs>
      </w:pPr>
      <w:r>
        <w:rPr>
          <w:rFonts w:ascii="Garamond" w:eastAsia="Garamond" w:hAnsi="Garamond" w:cs="Garamond"/>
          <w:u w:val="none"/>
          <w:sz w:val="19"/>
          <w:position w:val="0"/>
          <w:color w:val="231f20"/>
          <w:spacing w:val="-18"/>
          <w:noProof w:val="true"/>
        </w:rPr>
        <w:t>University</w:t>
      </w:r>
      <w:r>
        <w:rPr>
          <w:rFonts w:cs="Calibri"/>
          <w:u w:val="none"/>
          <w:color w:val="000000"/>
          <w:w w:val="100"/>
        </w:rPr>
        <w:tab/>
      </w:r>
      <w:r>
        <w:rPr>
          <w:rFonts w:ascii="Garamond" w:eastAsia="Garamond" w:hAnsi="Garamond" w:cs="Garamond"/>
          <w:u w:val="none"/>
          <w:sz w:val="19"/>
          <w:position w:val="0"/>
          <w:color w:val="231f20"/>
          <w:spacing w:val="-19"/>
          <w:noProof w:val="true"/>
        </w:rPr>
        <w:t>William Craco</w:t>
      </w:r>
      <w:r>
        <w:rPr>
          <w:rFonts w:cs="Calibri"/>
          <w:u w:val="none"/>
          <w:color w:val="000000"/>
          <w:w w:val="100"/>
        </w:rPr>
        <w:tab/>
      </w:r>
      <w:r>
        <w:rPr>
          <w:rFonts w:ascii="Garamond" w:eastAsia="Garamond" w:hAnsi="Garamond" w:cs="Garamond"/>
          <w:u w:val="none"/>
          <w:sz w:val="19"/>
          <w:position w:val="0"/>
          <w:color w:val="231f20"/>
          <w:spacing w:val="-15"/>
          <w:noProof w:val="true"/>
        </w:rPr>
        <w:t>Phillip J. Duffy</w:t>
      </w:r>
    </w:p>
    <w:p w:rsidR="005A76FB" w:rsidRDefault="005A76FB" w:rsidP="005A76FB">
      <w:pPr>
        <w:spacing w:before="0" w:after="0" w:line="213" w:lineRule="exact"/>
        <w:ind w:left="1079"/>
        <w:jc w:val="left"/>
        <w:tabs>
          <w:tab w:val="left" w:pos="4786"/>
          <w:tab w:val="left" w:pos="8279"/>
        </w:tabs>
      </w:pPr>
      <w:r>
        <w:rPr>
          <w:rFonts w:ascii="Garamond" w:eastAsia="Garamond" w:hAnsi="Garamond" w:cs="Garamond"/>
          <w:u w:val="none"/>
          <w:sz w:val="19"/>
          <w:position w:val="0"/>
          <w:color w:val="231f20"/>
          <w:spacing w:val="-20"/>
          <w:noProof w:val="true"/>
          <w:i/>
        </w:rPr>
        <w:t>Observer</w:t>
      </w:r>
      <w:r>
        <w:rPr>
          <w:rFonts w:cs="Calibri"/>
          <w:u w:val="none"/>
          <w:color w:val="000000"/>
          <w:w w:val="100"/>
        </w:rPr>
        <w:tab/>
      </w:r>
      <w:r>
        <w:rPr>
          <w:rFonts w:ascii="Garamond" w:eastAsia="Garamond" w:hAnsi="Garamond" w:cs="Garamond"/>
          <w:u w:val="none"/>
          <w:sz w:val="19"/>
          <w:position w:val="0"/>
          <w:color w:val="231f20"/>
          <w:spacing w:val="-15"/>
          <w:noProof w:val="true"/>
        </w:rPr>
        <w:t>Johnson &amp; Johnson</w:t>
      </w:r>
      <w:r>
        <w:rPr>
          <w:rFonts w:cs="Calibri"/>
          <w:u w:val="none"/>
          <w:color w:val="000000"/>
          <w:w w:val="100"/>
        </w:rPr>
        <w:tab/>
      </w:r>
      <w:r>
        <w:rPr>
          <w:rFonts w:ascii="Garamond" w:eastAsia="Garamond" w:hAnsi="Garamond" w:cs="Garamond"/>
          <w:u w:val="none"/>
          <w:sz w:val="19"/>
          <w:position w:val="0"/>
          <w:color w:val="231f20"/>
          <w:spacing w:val="-19"/>
          <w:noProof w:val="true"/>
        </w:rPr>
        <w:t>Gibbons P.C.</w:t>
      </w:r>
    </w:p>
    <w:p w:rsidR="005A76FB" w:rsidRDefault="005A76FB" w:rsidP="005A76FB">
      <w:pPr>
        <w:spacing w:before="0" w:after="0" w:line="439" w:lineRule="exact"/>
        <w:ind w:left="1079"/>
        <w:jc w:val="left"/>
        <w:tabs>
          <w:tab w:val="left" w:pos="4786"/>
          <w:tab w:val="left" w:pos="8279"/>
        </w:tabs>
      </w:pPr>
      <w:r>
        <w:rPr>
          <w:rFonts w:ascii="Garamond" w:eastAsia="Garamond" w:hAnsi="Garamond" w:cs="Garamond"/>
          <w:u w:val="none"/>
          <w:sz w:val="19"/>
          <w:position w:val="0"/>
          <w:color w:val="231f20"/>
          <w:spacing w:val="-18"/>
          <w:noProof w:val="true"/>
        </w:rPr>
        <w:t>Jim Caspersen</w:t>
      </w:r>
      <w:r>
        <w:rPr>
          <w:rFonts w:cs="Calibri"/>
          <w:u w:val="none"/>
          <w:color w:val="000000"/>
          <w:w w:val="100"/>
        </w:rPr>
        <w:tab/>
      </w:r>
      <w:r>
        <w:rPr>
          <w:rFonts w:ascii="Garamond" w:eastAsia="Garamond" w:hAnsi="Garamond" w:cs="Garamond"/>
          <w:u w:val="none"/>
          <w:sz w:val="19"/>
          <w:position w:val="0"/>
          <w:color w:val="231f20"/>
          <w:spacing w:val="-17"/>
          <w:noProof w:val="true"/>
        </w:rPr>
        <w:t>Joyce Craig-Rient</w:t>
      </w:r>
      <w:r>
        <w:rPr>
          <w:rFonts w:cs="Calibri"/>
          <w:u w:val="none"/>
          <w:color w:val="000000"/>
          <w:w w:val="100"/>
        </w:rPr>
        <w:tab/>
      </w:r>
      <w:r>
        <w:rPr>
          <w:rFonts w:ascii="Garamond" w:eastAsia="Garamond" w:hAnsi="Garamond" w:cs="Garamond"/>
          <w:u w:val="none"/>
          <w:sz w:val="19"/>
          <w:position w:val="0"/>
          <w:color w:val="231f20"/>
          <w:spacing w:val="-19"/>
          <w:noProof w:val="true"/>
        </w:rPr>
        <w:t>David E. Dukes</w:t>
      </w:r>
    </w:p>
    <w:p w:rsidR="005A76FB" w:rsidRDefault="005A76FB" w:rsidP="005A76FB">
      <w:pPr>
        <w:spacing w:before="0" w:after="0" w:line="226" w:lineRule="exact"/>
        <w:ind w:left="1079"/>
        <w:jc w:val="left"/>
        <w:tabs>
          <w:tab w:val="left" w:pos="4786"/>
          <w:tab w:val="left" w:pos="8279"/>
        </w:tabs>
      </w:pPr>
      <w:r>
        <w:rPr>
          <w:rFonts w:ascii="Garamond" w:eastAsia="Garamond" w:hAnsi="Garamond" w:cs="Garamond"/>
          <w:u w:val="none"/>
          <w:sz w:val="19"/>
          <w:position w:val="0"/>
          <w:color w:val="231f20"/>
          <w:spacing w:val="-16"/>
          <w:noProof w:val="true"/>
        </w:rPr>
        <w:t>Canadian Pacific Railway</w:t>
      </w:r>
      <w:r>
        <w:rPr>
          <w:rFonts w:cs="Calibri"/>
          <w:u w:val="none"/>
          <w:color w:val="000000"/>
          <w:w w:val="100"/>
        </w:rPr>
        <w:tab/>
      </w:r>
      <w:r>
        <w:rPr>
          <w:rFonts w:ascii="Garamond" w:eastAsia="Garamond" w:hAnsi="Garamond" w:cs="Garamond"/>
          <w:u w:val="none"/>
          <w:sz w:val="19"/>
          <w:position w:val="0"/>
          <w:color w:val="231f20"/>
          <w:spacing w:val="-17"/>
          <w:noProof w:val="true"/>
        </w:rPr>
        <w:t>Finnegan Henderson Farabow Garrett</w:t>
      </w:r>
      <w:r>
        <w:rPr>
          <w:rFonts w:cs="Calibri"/>
          <w:u w:val="none"/>
          <w:color w:val="000000"/>
          <w:w w:val="100"/>
        </w:rPr>
        <w:tab/>
      </w:r>
      <w:r>
        <w:rPr>
          <w:rFonts w:ascii="Garamond" w:eastAsia="Garamond" w:hAnsi="Garamond" w:cs="Garamond"/>
          <w:u w:val="none"/>
          <w:sz w:val="19"/>
          <w:position w:val="0"/>
          <w:color w:val="231f20"/>
          <w:spacing w:val="-14"/>
          <w:noProof w:val="true"/>
        </w:rPr>
        <w:t>Nelson, Mullins, Riley &amp; Scarborough,</w:t>
      </w:r>
    </w:p>
    <w:p w:rsidR="005A76FB" w:rsidRDefault="005A76FB" w:rsidP="005A76FB">
      <w:pPr>
        <w:spacing w:before="0" w:after="0" w:line="213" w:lineRule="exact"/>
        <w:ind w:left="4786"/>
        <w:jc w:val="left"/>
        <w:tabs>
          <w:tab w:val="left" w:pos="8279"/>
        </w:tabs>
      </w:pPr>
      <w:r>
        <w:rPr>
          <w:rFonts w:ascii="Garamond" w:eastAsia="Garamond" w:hAnsi="Garamond" w:cs="Garamond"/>
          <w:u w:val="none"/>
          <w:sz w:val="19"/>
          <w:position w:val="0"/>
          <w:color w:val="231f20"/>
          <w:spacing w:val="-16"/>
          <w:noProof w:val="true"/>
        </w:rPr>
        <w:t>&amp; Dunner LLP</w:t>
      </w:r>
      <w:r>
        <w:rPr>
          <w:rFonts w:cs="Calibri"/>
          <w:u w:val="none"/>
          <w:color w:val="000000"/>
          <w:w w:val="100"/>
        </w:rPr>
        <w:tab/>
      </w:r>
      <w:r>
        <w:rPr>
          <w:rFonts w:ascii="Garamond" w:eastAsia="Garamond" w:hAnsi="Garamond" w:cs="Garamond"/>
          <w:u w:val="none"/>
          <w:sz w:val="19"/>
          <w:position w:val="0"/>
          <w:color w:val="231f20"/>
          <w:spacing w:val="-61"/>
          <w:noProof w:val="true"/>
        </w:rPr>
        <w:t>LLP</w:t>
      </w:r>
    </w:p>
    <w:p w:rsidR="005A76FB" w:rsidRDefault="005A76FB" w:rsidP="005A76FB">
      <w:pPr>
        <w:spacing w:before="0" w:after="0" w:line="226" w:lineRule="exact"/>
        <w:ind w:left="1079"/>
        <w:jc w:val="left"/>
      </w:pPr>
      <w:r>
        <w:rPr>
          <w:rFonts w:ascii="Garamond" w:eastAsia="Garamond" w:hAnsi="Garamond" w:cs="Garamond"/>
          <w:u w:val="none"/>
          <w:sz w:val="19"/>
          <w:position w:val="0"/>
          <w:color w:val="231f20"/>
          <w:spacing w:val="-18"/>
          <w:noProof w:val="true"/>
        </w:rPr>
        <w:t>Vincent Catanzaro</w:t>
      </w:r>
    </w:p>
    <w:p w:rsidR="005A76FB" w:rsidRDefault="005A76FB" w:rsidP="005A76FB">
      <w:pPr>
        <w:spacing w:before="0" w:after="0" w:line="213" w:lineRule="exact"/>
        <w:ind w:left="1079"/>
        <w:jc w:val="left"/>
        <w:tabs>
          <w:tab w:val="left" w:pos="4786"/>
          <w:tab w:val="left" w:pos="8279"/>
        </w:tabs>
      </w:pPr>
      <w:r>
        <w:rPr>
          <w:rFonts w:ascii="Garamond" w:eastAsia="Garamond" w:hAnsi="Garamond" w:cs="Garamond"/>
          <w:u w:val="none"/>
          <w:sz w:val="19"/>
          <w:position w:val="0"/>
          <w:color w:val="231f20"/>
          <w:spacing w:val="-28"/>
          <w:noProof w:val="true"/>
        </w:rPr>
        <w:t>DuPont</w:t>
      </w:r>
      <w:r>
        <w:rPr>
          <w:rFonts w:cs="Calibri"/>
          <w:u w:val="none"/>
          <w:color w:val="000000"/>
          <w:w w:val="100"/>
        </w:rPr>
        <w:tab/>
      </w:r>
      <w:r>
        <w:rPr>
          <w:rFonts w:ascii="Garamond" w:eastAsia="Garamond" w:hAnsi="Garamond" w:cs="Garamond"/>
          <w:u w:val="none"/>
          <w:sz w:val="19"/>
          <w:position w:val="0"/>
          <w:color w:val="231f20"/>
          <w:spacing w:val="-20"/>
          <w:noProof w:val="true"/>
        </w:rPr>
        <w:t>Tim Crouthamel</w:t>
      </w:r>
      <w:r>
        <w:rPr>
          <w:rFonts w:cs="Calibri"/>
          <w:u w:val="none"/>
          <w:color w:val="000000"/>
          <w:w w:val="100"/>
        </w:rPr>
        <w:tab/>
      </w:r>
      <w:r>
        <w:rPr>
          <w:rFonts w:ascii="Garamond" w:eastAsia="Garamond" w:hAnsi="Garamond" w:cs="Garamond"/>
          <w:u w:val="none"/>
          <w:sz w:val="19"/>
          <w:position w:val="0"/>
          <w:color w:val="231f20"/>
          <w:spacing w:val="-22"/>
          <w:noProof w:val="true"/>
        </w:rPr>
        <w:t>Peg Duncan</w:t>
      </w:r>
    </w:p>
    <w:p w:rsidR="005A76FB" w:rsidRDefault="005A76FB" w:rsidP="005A76FB">
      <w:pPr>
        <w:spacing w:before="0" w:after="0" w:line="226" w:lineRule="exact"/>
        <w:ind w:left="4786"/>
        <w:jc w:val="left"/>
        <w:tabs>
          <w:tab w:val="left" w:pos="8279"/>
        </w:tabs>
      </w:pPr>
      <w:r>
        <w:rPr>
          <w:rFonts w:ascii="Garamond" w:eastAsia="Garamond" w:hAnsi="Garamond" w:cs="Garamond"/>
          <w:u w:val="none"/>
          <w:sz w:val="19"/>
          <w:position w:val="0"/>
          <w:color w:val="231f20"/>
          <w:spacing w:val="-17"/>
          <w:noProof w:val="true"/>
        </w:rPr>
        <w:t>State Farm Insurance Company</w:t>
      </w:r>
      <w:r>
        <w:rPr>
          <w:rFonts w:cs="Calibri"/>
          <w:u w:val="none"/>
          <w:color w:val="000000"/>
          <w:w w:val="100"/>
        </w:rPr>
        <w:tab/>
      </w:r>
      <w:r>
        <w:rPr>
          <w:rFonts w:ascii="Garamond" w:eastAsia="Garamond" w:hAnsi="Garamond" w:cs="Garamond"/>
          <w:u w:val="none"/>
          <w:sz w:val="19"/>
          <w:position w:val="0"/>
          <w:color w:val="231f20"/>
          <w:spacing w:val="-16"/>
          <w:noProof w:val="true"/>
        </w:rPr>
        <w:t>Department of Justice, Canada</w:t>
      </w:r>
    </w:p>
    <w:p w:rsidR="005A76FB" w:rsidRDefault="005A76FB" w:rsidP="005A76FB">
      <w:pPr>
        <w:spacing w:before="0" w:after="0" w:line="213" w:lineRule="exact"/>
        <w:ind w:left="1079"/>
        <w:jc w:val="left"/>
        <w:tabs>
          <w:tab w:val="left" w:pos="8279"/>
        </w:tabs>
      </w:pPr>
      <w:r>
        <w:rPr>
          <w:rFonts w:ascii="Garamond" w:eastAsia="Garamond" w:hAnsi="Garamond" w:cs="Garamond"/>
          <w:u w:val="none"/>
          <w:sz w:val="19"/>
          <w:position w:val="0"/>
          <w:color w:val="231f20"/>
          <w:spacing w:val="-16"/>
          <w:noProof w:val="true"/>
        </w:rPr>
        <w:t>Barbara Caulfield</w:t>
      </w:r>
      <w:r>
        <w:rPr>
          <w:rFonts w:cs="Calibri"/>
          <w:u w:val="none"/>
          <w:color w:val="000000"/>
          <w:w w:val="100"/>
        </w:rPr>
        <w:tab/>
      </w:r>
      <w:r>
        <w:rPr>
          <w:rFonts w:ascii="Garamond" w:eastAsia="Garamond" w:hAnsi="Garamond" w:cs="Garamond"/>
          <w:u w:val="none"/>
          <w:sz w:val="19"/>
          <w:position w:val="0"/>
          <w:color w:val="231f20"/>
          <w:spacing w:val="-20"/>
          <w:noProof w:val="true"/>
          <w:i/>
        </w:rPr>
        <w:t>Observer</w:t>
      </w:r>
    </w:p>
    <w:p w:rsidR="005A76FB" w:rsidRDefault="005A76FB" w:rsidP="005A76FB">
      <w:pPr>
        <w:spacing w:before="0" w:after="0" w:line="226" w:lineRule="exact"/>
        <w:ind w:left="1079"/>
        <w:jc w:val="left"/>
        <w:tabs>
          <w:tab w:val="left" w:pos="4786"/>
        </w:tabs>
      </w:pPr>
      <w:r>
        <w:rPr>
          <w:rFonts w:ascii="Garamond" w:eastAsia="Garamond" w:hAnsi="Garamond" w:cs="Garamond"/>
          <w:u w:val="none"/>
          <w:sz w:val="19"/>
          <w:position w:val="0"/>
          <w:color w:val="231f20"/>
          <w:spacing w:val="-16"/>
          <w:noProof w:val="true"/>
        </w:rPr>
        <w:t>Affymetrix, Inc.</w:t>
      </w:r>
      <w:r>
        <w:rPr>
          <w:rFonts w:cs="Calibri"/>
          <w:u w:val="none"/>
          <w:color w:val="000000"/>
          <w:w w:val="100"/>
        </w:rPr>
        <w:tab/>
      </w:r>
      <w:r>
        <w:rPr>
          <w:rFonts w:ascii="Garamond" w:eastAsia="Garamond" w:hAnsi="Garamond" w:cs="Garamond"/>
          <w:u w:val="none"/>
          <w:sz w:val="19"/>
          <w:position w:val="0"/>
          <w:color w:val="231f20"/>
          <w:spacing w:val="-19"/>
          <w:noProof w:val="true"/>
        </w:rPr>
        <w:t>Conor R. Crowley</w:t>
      </w:r>
    </w:p>
    <w:p w:rsidR="005A76FB" w:rsidRDefault="005A76FB" w:rsidP="005A76FB">
      <w:pPr>
        <w:spacing w:before="0" w:after="0" w:line="213" w:lineRule="exact"/>
        <w:ind w:left="4786"/>
        <w:jc w:val="left"/>
        <w:tabs>
          <w:tab w:val="left" w:pos="8279"/>
        </w:tabs>
      </w:pPr>
      <w:r>
        <w:rPr>
          <w:rFonts w:ascii="Garamond" w:eastAsia="Garamond" w:hAnsi="Garamond" w:cs="Garamond"/>
          <w:u w:val="none"/>
          <w:sz w:val="19"/>
          <w:position w:val="0"/>
          <w:color w:val="231f20"/>
          <w:spacing w:val="-17"/>
          <w:noProof w:val="true"/>
        </w:rPr>
        <w:t>DOAR Litigation Consulting</w:t>
      </w:r>
      <w:r>
        <w:rPr>
          <w:rFonts w:cs="Calibri"/>
          <w:u w:val="none"/>
          <w:color w:val="000000"/>
          <w:w w:val="100"/>
        </w:rPr>
        <w:tab/>
      </w:r>
      <w:r>
        <w:rPr>
          <w:rFonts w:ascii="Garamond" w:eastAsia="Garamond" w:hAnsi="Garamond" w:cs="Garamond"/>
          <w:u w:val="none"/>
          <w:sz w:val="19"/>
          <w:position w:val="0"/>
          <w:color w:val="231f20"/>
          <w:spacing w:val="-23"/>
          <w:noProof w:val="true"/>
        </w:rPr>
        <w:t>Troy Dunham</w:t>
      </w:r>
    </w:p>
    <w:p w:rsidR="005A76FB" w:rsidRDefault="005A76FB" w:rsidP="005A76FB">
      <w:pPr>
        <w:spacing w:before="0" w:after="0" w:line="226" w:lineRule="exact"/>
        <w:ind w:left="1079"/>
        <w:jc w:val="left"/>
        <w:tabs>
          <w:tab w:val="left" w:pos="8279"/>
        </w:tabs>
      </w:pPr>
      <w:r>
        <w:rPr>
          <w:rFonts w:ascii="Garamond" w:eastAsia="Garamond" w:hAnsi="Garamond" w:cs="Garamond"/>
          <w:u w:val="none"/>
          <w:sz w:val="19"/>
          <w:position w:val="0"/>
          <w:color w:val="231f20"/>
          <w:spacing w:val="-18"/>
          <w:noProof w:val="true"/>
        </w:rPr>
        <w:t>M. Kate Chaffee</w:t>
      </w:r>
      <w:r>
        <w:rPr>
          <w:rFonts w:cs="Calibri"/>
          <w:u w:val="none"/>
          <w:color w:val="000000"/>
          <w:w w:val="100"/>
        </w:rPr>
        <w:tab/>
      </w:r>
      <w:r>
        <w:rPr>
          <w:rFonts w:ascii="Garamond" w:eastAsia="Garamond" w:hAnsi="Garamond" w:cs="Garamond"/>
          <w:u w:val="none"/>
          <w:sz w:val="19"/>
          <w:position w:val="0"/>
          <w:color w:val="231f20"/>
          <w:spacing w:val="-18"/>
          <w:noProof w:val="true"/>
        </w:rPr>
        <w:t>Cooley Godward Kronish LLP</w:t>
      </w:r>
    </w:p>
    <w:p w:rsidR="005A76FB" w:rsidRDefault="005A76FB" w:rsidP="005A76FB">
      <w:pPr>
        <w:spacing w:before="0" w:after="0" w:line="213" w:lineRule="exact"/>
        <w:ind w:left="1079"/>
        <w:jc w:val="left"/>
        <w:tabs>
          <w:tab w:val="left" w:pos="4786"/>
        </w:tabs>
      </w:pPr>
      <w:r>
        <w:rPr>
          <w:rFonts w:ascii="Garamond" w:eastAsia="Garamond" w:hAnsi="Garamond" w:cs="Garamond"/>
          <w:u w:val="none"/>
          <w:sz w:val="19"/>
          <w:position w:val="0"/>
          <w:color w:val="231f20"/>
          <w:spacing w:val="-15"/>
          <w:noProof w:val="true"/>
        </w:rPr>
        <w:t>Faegre &amp; Benson LLP</w:t>
      </w:r>
      <w:r>
        <w:rPr>
          <w:rFonts w:cs="Calibri"/>
          <w:u w:val="none"/>
          <w:color w:val="000000"/>
          <w:w w:val="100"/>
        </w:rPr>
        <w:tab/>
      </w:r>
      <w:r>
        <w:rPr>
          <w:rFonts w:ascii="Garamond" w:eastAsia="Garamond" w:hAnsi="Garamond" w:cs="Garamond"/>
          <w:u w:val="none"/>
          <w:sz w:val="19"/>
          <w:position w:val="0"/>
          <w:color w:val="231f20"/>
          <w:spacing w:val="-19"/>
          <w:noProof w:val="true"/>
        </w:rPr>
        <w:t>John C. Cruden</w:t>
      </w:r>
    </w:p>
    <w:p w:rsidR="005A76FB" w:rsidRDefault="005A76FB" w:rsidP="005A76FB">
      <w:pPr>
        <w:spacing w:before="0" w:after="0" w:line="226" w:lineRule="exact"/>
        <w:ind w:left="4786"/>
        <w:jc w:val="left"/>
        <w:tabs>
          <w:tab w:val="left" w:pos="8279"/>
        </w:tabs>
      </w:pPr>
      <w:r>
        <w:rPr>
          <w:rFonts w:ascii="Garamond" w:eastAsia="Garamond" w:hAnsi="Garamond" w:cs="Garamond"/>
          <w:u w:val="none"/>
          <w:sz w:val="19"/>
          <w:position w:val="0"/>
          <w:color w:val="231f20"/>
          <w:spacing w:val="-15"/>
          <w:noProof w:val="true"/>
        </w:rPr>
        <w:t>United States Department of Justice</w:t>
      </w:r>
      <w:r>
        <w:rPr>
          <w:rFonts w:cs="Calibri"/>
          <w:u w:val="none"/>
          <w:color w:val="000000"/>
          <w:w w:val="100"/>
        </w:rPr>
        <w:tab/>
      </w:r>
      <w:r>
        <w:rPr>
          <w:rFonts w:ascii="Garamond" w:eastAsia="Garamond" w:hAnsi="Garamond" w:cs="Garamond"/>
          <w:u w:val="none"/>
          <w:sz w:val="19"/>
          <w:position w:val="0"/>
          <w:color w:val="231f20"/>
          <w:spacing w:val="-20"/>
          <w:noProof w:val="true"/>
        </w:rPr>
        <w:t>Myron Eagle</w:t>
      </w:r>
    </w:p>
    <w:p w:rsidR="005A76FB" w:rsidRDefault="005A76FB" w:rsidP="005A76FB">
      <w:pPr>
        <w:spacing w:before="0" w:after="0" w:line="213" w:lineRule="exact"/>
        <w:ind w:left="4786"/>
        <w:jc w:val="left"/>
        <w:tabs>
          <w:tab w:val="left" w:pos="8279"/>
        </w:tabs>
      </w:pPr>
      <w:r>
        <w:rPr>
          <w:rFonts w:ascii="Garamond" w:eastAsia="Garamond" w:hAnsi="Garamond" w:cs="Garamond"/>
          <w:u w:val="none"/>
          <w:sz w:val="19"/>
          <w:position w:val="0"/>
          <w:color w:val="231f20"/>
          <w:spacing w:val="-17"/>
          <w:noProof w:val="true"/>
        </w:rPr>
        <w:t>Environment and Natural Resource</w:t>
      </w:r>
      <w:r>
        <w:rPr>
          <w:rFonts w:cs="Calibri"/>
          <w:u w:val="none"/>
          <w:color w:val="000000"/>
          <w:w w:val="100"/>
        </w:rPr>
        <w:tab/>
      </w:r>
      <w:r>
        <w:rPr>
          <w:rFonts w:ascii="Garamond" w:eastAsia="Garamond" w:hAnsi="Garamond" w:cs="Garamond"/>
          <w:u w:val="none"/>
          <w:sz w:val="19"/>
          <w:position w:val="0"/>
          <w:color w:val="231f20"/>
          <w:spacing w:val="-18"/>
          <w:noProof w:val="true"/>
        </w:rPr>
        <w:t>Evidence Exchange</w:t>
      </w:r>
    </w:p>
    <w:p w:rsidR="005A76FB" w:rsidRDefault="005A76FB" w:rsidP="005A76FB">
      <w:pPr>
        <w:spacing w:before="0" w:after="0" w:line="226" w:lineRule="exact"/>
        <w:ind w:left="4786"/>
        <w:jc w:val="left"/>
      </w:pPr>
      <w:r>
        <w:rPr>
          <w:rFonts w:ascii="Garamond" w:eastAsia="Garamond" w:hAnsi="Garamond" w:cs="Garamond"/>
          <w:u w:val="none"/>
          <w:sz w:val="19"/>
          <w:position w:val="0"/>
          <w:color w:val="231f20"/>
          <w:spacing w:val="-20"/>
          <w:noProof w:val="true"/>
        </w:rPr>
        <w:t>Division</w:t>
      </w:r>
    </w:p>
    <w:p w:rsidR="005A76FB" w:rsidRDefault="005A76FB" w:rsidP="005A76FB">
      <w:pPr>
        <w:spacing w:before="0" w:after="0" w:line="213" w:lineRule="exact"/>
        <w:ind w:left="4786"/>
        <w:jc w:val="left"/>
      </w:pPr>
      <w:r>
        <w:rPr>
          <w:rFonts w:ascii="Garamond" w:eastAsia="Garamond" w:hAnsi="Garamond" w:cs="Garamond"/>
          <w:u w:val="none"/>
          <w:sz w:val="19"/>
          <w:position w:val="0"/>
          <w:color w:val="231f20"/>
          <w:spacing w:val="-20"/>
          <w:noProof w:val="true"/>
          <w:i/>
        </w:rPr>
        <w:t>Observer</w:t>
      </w:r>
    </w:p>
    <w:p w:rsidR="005A76FB" w:rsidRDefault="005A76FB" w:rsidP="005A76FB">
      <w:pPr>
        <w:spacing w:before="0" w:after="0" w:line="479" w:lineRule="exact"/>
        <w:ind w:left="10933"/>
        <w:jc w:val="left"/>
      </w:pPr>
      <w:r>
        <w:rPr>
          <w:rFonts w:ascii="Arial" w:eastAsia="Arial" w:hAnsi="Arial" w:cs="Arial"/>
          <w:u w:val="none"/>
          <w:sz w:val="16"/>
          <w:position w:val="0"/>
          <w:color w:val="231f20"/>
          <w:spacing w:val="0"/>
          <w:noProof w:val="true"/>
        </w:rPr>
        <w:t>74</w:t>
      </w:r>
    </w:p>
    <w:bookmarkStart w:id="85" w:name="85"/>
    <w:bookmarkEnd w:id="85"/>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93" type="#_x0000_t75" style="position:absolute;margin-left:0pt;margin-top:0pt;width:612pt;height:792pt;z-index:-251658114;mso-position-horizontal-relative:page;mso-position-vertical-relative:page">
            <v:imagedata r:id="rId93"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399" w:lineRule="exact"/>
        <w:ind w:left="1079"/>
        <w:jc w:val="left"/>
        <w:tabs>
          <w:tab w:val="left" w:pos="4786"/>
          <w:tab w:val="left" w:pos="8279"/>
        </w:tabs>
      </w:pPr>
      <w:r>
        <w:rPr>
          <w:rFonts w:ascii="Garamond" w:eastAsia="Garamond" w:hAnsi="Garamond" w:cs="Garamond"/>
          <w:u w:val="none"/>
          <w:sz w:val="19"/>
          <w:position w:val="0"/>
          <w:color w:val="231f20"/>
          <w:spacing w:val="-18"/>
          <w:noProof w:val="true"/>
        </w:rPr>
        <w:t>Victoria Edelman</w:t>
      </w:r>
      <w:r>
        <w:rPr>
          <w:rFonts w:cs="Calibri"/>
          <w:u w:val="none"/>
          <w:color w:val="000000"/>
          <w:w w:val="100"/>
        </w:rPr>
        <w:tab/>
      </w:r>
      <w:r>
        <w:rPr>
          <w:rFonts w:ascii="Garamond" w:eastAsia="Garamond" w:hAnsi="Garamond" w:cs="Garamond"/>
          <w:u w:val="none"/>
          <w:sz w:val="19"/>
          <w:position w:val="0"/>
          <w:color w:val="231f20"/>
          <w:spacing w:val="-17"/>
          <w:noProof w:val="true"/>
        </w:rPr>
        <w:t>Ed E. Foster</w:t>
      </w:r>
      <w:r>
        <w:rPr>
          <w:rFonts w:cs="Calibri"/>
          <w:u w:val="none"/>
          <w:color w:val="000000"/>
          <w:w w:val="100"/>
        </w:rPr>
        <w:tab/>
      </w:r>
      <w:r>
        <w:rPr>
          <w:rFonts w:ascii="Garamond" w:eastAsia="Garamond" w:hAnsi="Garamond" w:cs="Garamond"/>
          <w:u w:val="none"/>
          <w:sz w:val="19"/>
          <w:position w:val="0"/>
          <w:color w:val="231f20"/>
          <w:spacing w:val="-20"/>
          <w:noProof w:val="true"/>
        </w:rPr>
        <w:t>Dean Gonsowski</w:t>
      </w:r>
    </w:p>
    <w:p w:rsidR="005A76FB" w:rsidRDefault="005A76FB" w:rsidP="005A76FB">
      <w:pPr>
        <w:spacing w:before="0" w:after="0" w:line="226" w:lineRule="exact"/>
        <w:ind w:left="1079"/>
        <w:jc w:val="left"/>
        <w:tabs>
          <w:tab w:val="left" w:pos="4786"/>
          <w:tab w:val="left" w:pos="8279"/>
        </w:tabs>
      </w:pPr>
      <w:r>
        <w:rPr>
          <w:rFonts w:ascii="Garamond" w:eastAsia="Garamond" w:hAnsi="Garamond" w:cs="Garamond"/>
          <w:u w:val="none"/>
          <w:sz w:val="19"/>
          <w:position w:val="0"/>
          <w:color w:val="231f20"/>
          <w:spacing w:val="-16"/>
          <w:noProof w:val="true"/>
        </w:rPr>
        <w:t>LexisNexis Applied Discovery</w:t>
      </w:r>
      <w:r>
        <w:rPr>
          <w:rFonts w:cs="Calibri"/>
          <w:u w:val="none"/>
          <w:color w:val="000000"/>
          <w:w w:val="100"/>
        </w:rPr>
        <w:tab/>
      </w:r>
      <w:r>
        <w:rPr>
          <w:rFonts w:ascii="Garamond" w:eastAsia="Garamond" w:hAnsi="Garamond" w:cs="Garamond"/>
          <w:u w:val="none"/>
          <w:sz w:val="19"/>
          <w:position w:val="0"/>
          <w:color w:val="231f20"/>
          <w:spacing w:val="-17"/>
          <w:noProof w:val="true"/>
        </w:rPr>
        <w:t>Akerman Senterfitt</w:t>
      </w:r>
      <w:r>
        <w:rPr>
          <w:rFonts w:cs="Calibri"/>
          <w:u w:val="none"/>
          <w:color w:val="000000"/>
          <w:w w:val="100"/>
        </w:rPr>
        <w:tab/>
      </w:r>
      <w:r>
        <w:rPr>
          <w:rFonts w:ascii="Garamond" w:eastAsia="Garamond" w:hAnsi="Garamond" w:cs="Garamond"/>
          <w:u w:val="none"/>
          <w:sz w:val="19"/>
          <w:position w:val="0"/>
          <w:color w:val="231f20"/>
          <w:spacing w:val="-17"/>
          <w:noProof w:val="true"/>
        </w:rPr>
        <w:t>Xiotech, Inc.</w:t>
      </w:r>
    </w:p>
    <w:p w:rsidR="005A76FB" w:rsidRDefault="005A76FB" w:rsidP="005A76FB">
      <w:pPr>
        <w:spacing w:before="0" w:after="0" w:line="439" w:lineRule="exact"/>
        <w:ind w:left="1079"/>
        <w:jc w:val="left"/>
        <w:tabs>
          <w:tab w:val="left" w:pos="4786"/>
          <w:tab w:val="left" w:pos="8279"/>
        </w:tabs>
      </w:pPr>
      <w:r>
        <w:rPr>
          <w:rFonts w:ascii="Garamond" w:eastAsia="Garamond" w:hAnsi="Garamond" w:cs="Garamond"/>
          <w:u w:val="none"/>
          <w:sz w:val="19"/>
          <w:position w:val="0"/>
          <w:color w:val="231f20"/>
          <w:spacing w:val="-16"/>
          <w:noProof w:val="true"/>
        </w:rPr>
        <w:t>Elizabeth F. Edwards</w:t>
      </w:r>
      <w:r>
        <w:rPr>
          <w:rFonts w:cs="Calibri"/>
          <w:u w:val="none"/>
          <w:color w:val="000000"/>
          <w:w w:val="100"/>
        </w:rPr>
        <w:tab/>
      </w:r>
      <w:r>
        <w:rPr>
          <w:rFonts w:ascii="Garamond" w:eastAsia="Garamond" w:hAnsi="Garamond" w:cs="Garamond"/>
          <w:u w:val="none"/>
          <w:sz w:val="19"/>
          <w:position w:val="0"/>
          <w:color w:val="231f20"/>
          <w:spacing w:val="-21"/>
          <w:noProof w:val="true"/>
        </w:rPr>
        <w:t>Thomas Freeman</w:t>
      </w:r>
      <w:r>
        <w:rPr>
          <w:rFonts w:cs="Calibri"/>
          <w:u w:val="none"/>
          <w:color w:val="000000"/>
          <w:w w:val="100"/>
        </w:rPr>
        <w:tab/>
      </w:r>
      <w:r>
        <w:rPr>
          <w:rFonts w:ascii="Garamond" w:eastAsia="Garamond" w:hAnsi="Garamond" w:cs="Garamond"/>
          <w:u w:val="none"/>
          <w:sz w:val="19"/>
          <w:position w:val="0"/>
          <w:color w:val="231f20"/>
          <w:spacing w:val="-19"/>
          <w:noProof w:val="true"/>
        </w:rPr>
        <w:t>James E. Gordon</w:t>
      </w:r>
    </w:p>
    <w:p w:rsidR="005A76FB" w:rsidRDefault="005A76FB" w:rsidP="005A76FB">
      <w:pPr>
        <w:spacing w:before="0" w:after="0" w:line="213" w:lineRule="exact"/>
        <w:ind w:left="1079"/>
        <w:jc w:val="left"/>
        <w:tabs>
          <w:tab w:val="left" w:pos="4786"/>
          <w:tab w:val="left" w:pos="8279"/>
        </w:tabs>
      </w:pPr>
      <w:r>
        <w:rPr>
          <w:rFonts w:ascii="Garamond" w:eastAsia="Garamond" w:hAnsi="Garamond" w:cs="Garamond"/>
          <w:u w:val="none"/>
          <w:sz w:val="19"/>
          <w:position w:val="0"/>
          <w:color w:val="231f20"/>
          <w:spacing w:val="-21"/>
          <w:noProof w:val="true"/>
        </w:rPr>
        <w:t>McGuireWoods LLP</w:t>
      </w:r>
      <w:r>
        <w:rPr>
          <w:rFonts w:cs="Calibri"/>
          <w:u w:val="none"/>
          <w:color w:val="000000"/>
          <w:w w:val="100"/>
        </w:rPr>
        <w:tab/>
      </w:r>
      <w:r>
        <w:rPr>
          <w:rFonts w:ascii="Garamond" w:eastAsia="Garamond" w:hAnsi="Garamond" w:cs="Garamond"/>
          <w:u w:val="none"/>
          <w:sz w:val="19"/>
          <w:position w:val="0"/>
          <w:color w:val="231f20"/>
          <w:spacing w:val="-20"/>
          <w:noProof w:val="true"/>
        </w:rPr>
        <w:t>Reed Smith LLP</w:t>
      </w:r>
      <w:r>
        <w:rPr>
          <w:rFonts w:cs="Calibri"/>
          <w:u w:val="none"/>
          <w:color w:val="000000"/>
          <w:w w:val="100"/>
        </w:rPr>
        <w:tab/>
      </w:r>
      <w:r>
        <w:rPr>
          <w:rFonts w:ascii="Garamond" w:eastAsia="Garamond" w:hAnsi="Garamond" w:cs="Garamond"/>
          <w:u w:val="none"/>
          <w:sz w:val="19"/>
          <w:position w:val="0"/>
          <w:color w:val="231f20"/>
          <w:spacing w:val="-16"/>
          <w:noProof w:val="true"/>
        </w:rPr>
        <w:t>Navigant Consulting Inc.</w:t>
      </w:r>
    </w:p>
    <w:p w:rsidR="005A76FB" w:rsidRDefault="005A76FB" w:rsidP="005A76FB">
      <w:pPr>
        <w:spacing w:before="0" w:after="0" w:line="439" w:lineRule="exact"/>
        <w:ind w:left="1079"/>
        <w:jc w:val="left"/>
        <w:tabs>
          <w:tab w:val="left" w:pos="4786"/>
          <w:tab w:val="left" w:pos="8279"/>
        </w:tabs>
      </w:pPr>
      <w:r>
        <w:rPr>
          <w:rFonts w:ascii="Garamond" w:eastAsia="Garamond" w:hAnsi="Garamond" w:cs="Garamond"/>
          <w:u w:val="none"/>
          <w:sz w:val="19"/>
          <w:position w:val="0"/>
          <w:color w:val="231f20"/>
          <w:spacing w:val="-17"/>
          <w:noProof w:val="true"/>
        </w:rPr>
        <w:t>Robert A. Eisenberg</w:t>
      </w:r>
      <w:r>
        <w:rPr>
          <w:rFonts w:cs="Calibri"/>
          <w:u w:val="none"/>
          <w:color w:val="000000"/>
          <w:w w:val="100"/>
        </w:rPr>
        <w:tab/>
      </w:r>
      <w:r>
        <w:rPr>
          <w:rFonts w:ascii="Garamond" w:eastAsia="Garamond" w:hAnsi="Garamond" w:cs="Garamond"/>
          <w:u w:val="none"/>
          <w:sz w:val="19"/>
          <w:position w:val="0"/>
          <w:color w:val="231f20"/>
          <w:spacing w:val="-19"/>
          <w:noProof w:val="true"/>
        </w:rPr>
        <w:t>Amy Freestone</w:t>
      </w:r>
      <w:r>
        <w:rPr>
          <w:rFonts w:cs="Calibri"/>
          <w:u w:val="none"/>
          <w:color w:val="000000"/>
          <w:w w:val="100"/>
        </w:rPr>
        <w:tab/>
      </w:r>
      <w:r>
        <w:rPr>
          <w:rFonts w:ascii="Garamond" w:eastAsia="Garamond" w:hAnsi="Garamond" w:cs="Garamond"/>
          <w:u w:val="none"/>
          <w:sz w:val="19"/>
          <w:position w:val="0"/>
          <w:color w:val="231f20"/>
          <w:spacing w:val="-18"/>
          <w:noProof w:val="true"/>
        </w:rPr>
        <w:t>Ross Gotler</w:t>
      </w:r>
    </w:p>
    <w:p w:rsidR="005A76FB" w:rsidRDefault="005A76FB" w:rsidP="005A76FB">
      <w:pPr>
        <w:spacing w:before="0" w:after="0" w:line="226" w:lineRule="exact"/>
        <w:ind w:left="1079"/>
        <w:jc w:val="left"/>
        <w:tabs>
          <w:tab w:val="left" w:pos="4786"/>
          <w:tab w:val="left" w:pos="8279"/>
        </w:tabs>
      </w:pPr>
      <w:r>
        <w:rPr>
          <w:rFonts w:ascii="Garamond" w:eastAsia="Garamond" w:hAnsi="Garamond" w:cs="Garamond"/>
          <w:u w:val="none"/>
          <w:sz w:val="19"/>
          <w:position w:val="0"/>
          <w:color w:val="231f20"/>
          <w:spacing w:val="-16"/>
          <w:noProof w:val="true"/>
        </w:rPr>
        <w:t>Capital Legal Solutions</w:t>
      </w:r>
      <w:r>
        <w:rPr>
          <w:rFonts w:cs="Calibri"/>
          <w:u w:val="none"/>
          <w:color w:val="000000"/>
          <w:w w:val="100"/>
        </w:rPr>
        <w:tab/>
      </w:r>
      <w:r>
        <w:rPr>
          <w:rFonts w:ascii="Garamond" w:eastAsia="Garamond" w:hAnsi="Garamond" w:cs="Garamond"/>
          <w:u w:val="none"/>
          <w:sz w:val="19"/>
          <w:position w:val="0"/>
          <w:color w:val="231f20"/>
          <w:spacing w:val="-15"/>
          <w:noProof w:val="true"/>
        </w:rPr>
        <w:t>Faegre &amp; Benson LLP</w:t>
      </w:r>
      <w:r>
        <w:rPr>
          <w:rFonts w:cs="Calibri"/>
          <w:u w:val="none"/>
          <w:color w:val="000000"/>
          <w:w w:val="100"/>
        </w:rPr>
        <w:tab/>
      </w:r>
      <w:r>
        <w:rPr>
          <w:rFonts w:ascii="Garamond" w:eastAsia="Garamond" w:hAnsi="Garamond" w:cs="Garamond"/>
          <w:u w:val="none"/>
          <w:sz w:val="19"/>
          <w:position w:val="0"/>
          <w:color w:val="231f20"/>
          <w:spacing w:val="-14"/>
          <w:noProof w:val="true"/>
        </w:rPr>
        <w:t>Paul, Weiss, Rifkind, Wharton &amp;</w:t>
      </w:r>
    </w:p>
    <w:p w:rsidR="005A76FB" w:rsidRDefault="005A76FB" w:rsidP="005A76FB">
      <w:pPr>
        <w:spacing w:before="0" w:after="0" w:line="213" w:lineRule="exact"/>
        <w:ind w:left="8279"/>
        <w:jc w:val="left"/>
      </w:pPr>
      <w:r>
        <w:rPr>
          <w:rFonts w:ascii="Garamond" w:eastAsia="Garamond" w:hAnsi="Garamond" w:cs="Garamond"/>
          <w:u w:val="none"/>
          <w:sz w:val="19"/>
          <w:position w:val="0"/>
          <w:color w:val="231f20"/>
          <w:spacing w:val="-19"/>
          <w:noProof w:val="true"/>
        </w:rPr>
        <w:t>Garrison LLP</w:t>
      </w:r>
    </w:p>
    <w:p w:rsidR="005A76FB" w:rsidRDefault="005A76FB" w:rsidP="005A76FB">
      <w:pPr>
        <w:spacing w:before="0" w:after="0" w:line="226" w:lineRule="exact"/>
        <w:ind w:left="1079"/>
        <w:jc w:val="left"/>
        <w:tabs>
          <w:tab w:val="left" w:pos="4786"/>
        </w:tabs>
      </w:pPr>
      <w:r>
        <w:rPr>
          <w:rFonts w:ascii="Garamond" w:eastAsia="Garamond" w:hAnsi="Garamond" w:cs="Garamond"/>
          <w:u w:val="none"/>
          <w:sz w:val="19"/>
          <w:position w:val="0"/>
          <w:color w:val="231f20"/>
          <w:spacing w:val="-16"/>
          <w:noProof w:val="true"/>
        </w:rPr>
        <w:t>Laura E. Ellsworth</w:t>
      </w:r>
      <w:r>
        <w:rPr>
          <w:rFonts w:cs="Calibri"/>
          <w:u w:val="none"/>
          <w:color w:val="000000"/>
          <w:w w:val="100"/>
        </w:rPr>
        <w:tab/>
      </w:r>
      <w:r>
        <w:rPr>
          <w:rFonts w:ascii="Garamond" w:eastAsia="Garamond" w:hAnsi="Garamond" w:cs="Garamond"/>
          <w:u w:val="none"/>
          <w:sz w:val="19"/>
          <w:position w:val="0"/>
          <w:color w:val="231f20"/>
          <w:spacing w:val="-17"/>
          <w:noProof w:val="true"/>
        </w:rPr>
        <w:t>Eric M. Friedberg</w:t>
      </w:r>
    </w:p>
    <w:p w:rsidR="005A76FB" w:rsidRDefault="005A76FB" w:rsidP="005A76FB">
      <w:pPr>
        <w:spacing w:before="0" w:after="0" w:line="213" w:lineRule="exact"/>
        <w:ind w:left="1079"/>
        <w:jc w:val="left"/>
        <w:tabs>
          <w:tab w:val="left" w:pos="4786"/>
          <w:tab w:val="left" w:pos="8279"/>
        </w:tabs>
      </w:pPr>
      <w:r>
        <w:rPr>
          <w:rFonts w:ascii="Garamond" w:eastAsia="Garamond" w:hAnsi="Garamond" w:cs="Garamond"/>
          <w:u w:val="none"/>
          <w:sz w:val="19"/>
          <w:position w:val="0"/>
          <w:color w:val="231f20"/>
          <w:spacing w:val="-20"/>
          <w:noProof w:val="true"/>
        </w:rPr>
        <w:t>Jones Day</w:t>
      </w:r>
      <w:r>
        <w:rPr>
          <w:rFonts w:cs="Calibri"/>
          <w:u w:val="none"/>
          <w:color w:val="000000"/>
          <w:w w:val="100"/>
        </w:rPr>
        <w:tab/>
      </w:r>
      <w:r>
        <w:rPr>
          <w:rFonts w:ascii="Garamond" w:eastAsia="Garamond" w:hAnsi="Garamond" w:cs="Garamond"/>
          <w:u w:val="none"/>
          <w:sz w:val="19"/>
          <w:position w:val="0"/>
          <w:color w:val="231f20"/>
          <w:spacing w:val="-17"/>
          <w:noProof w:val="true"/>
        </w:rPr>
        <w:t>Stroz Friedberg LLC</w:t>
      </w:r>
      <w:r>
        <w:rPr>
          <w:rFonts w:cs="Calibri"/>
          <w:u w:val="none"/>
          <w:color w:val="000000"/>
          <w:w w:val="100"/>
        </w:rPr>
        <w:tab/>
      </w:r>
      <w:r>
        <w:rPr>
          <w:rFonts w:ascii="Garamond" w:eastAsia="Garamond" w:hAnsi="Garamond" w:cs="Garamond"/>
          <w:u w:val="none"/>
          <w:sz w:val="19"/>
          <w:position w:val="0"/>
          <w:color w:val="231f20"/>
          <w:spacing w:val="-20"/>
          <w:noProof w:val="true"/>
        </w:rPr>
        <w:t>Richard Graham</w:t>
      </w:r>
    </w:p>
    <w:p w:rsidR="005A76FB" w:rsidRDefault="005A76FB" w:rsidP="005A76FB">
      <w:pPr>
        <w:spacing w:before="0" w:after="0" w:line="226" w:lineRule="exact"/>
        <w:ind w:left="8279"/>
        <w:jc w:val="left"/>
      </w:pPr>
      <w:r>
        <w:rPr>
          <w:rFonts w:ascii="Garamond" w:eastAsia="Garamond" w:hAnsi="Garamond" w:cs="Garamond"/>
          <w:u w:val="none"/>
          <w:sz w:val="19"/>
          <w:position w:val="0"/>
          <w:color w:val="231f20"/>
          <w:spacing w:val="-16"/>
          <w:noProof w:val="true"/>
        </w:rPr>
        <w:t>Pension Benefit Guaranty</w:t>
      </w:r>
    </w:p>
    <w:p w:rsidR="005A76FB" w:rsidRDefault="005A76FB" w:rsidP="005A76FB">
      <w:pPr>
        <w:spacing w:before="0" w:after="0" w:line="213" w:lineRule="exact"/>
        <w:ind w:left="1079"/>
        <w:jc w:val="left"/>
        <w:tabs>
          <w:tab w:val="left" w:pos="4786"/>
          <w:tab w:val="left" w:pos="8279"/>
        </w:tabs>
      </w:pPr>
      <w:r>
        <w:rPr>
          <w:rFonts w:ascii="Garamond" w:eastAsia="Garamond" w:hAnsi="Garamond" w:cs="Garamond"/>
          <w:u w:val="none"/>
          <w:sz w:val="19"/>
          <w:position w:val="0"/>
          <w:color w:val="231f20"/>
          <w:spacing w:val="-21"/>
          <w:noProof w:val="true"/>
        </w:rPr>
        <w:t>Todd Elmer</w:t>
      </w:r>
      <w:r>
        <w:rPr>
          <w:rFonts w:cs="Calibri"/>
          <w:u w:val="none"/>
          <w:color w:val="000000"/>
          <w:w w:val="100"/>
        </w:rPr>
        <w:tab/>
      </w:r>
      <w:r>
        <w:rPr>
          <w:rFonts w:ascii="Garamond" w:eastAsia="Garamond" w:hAnsi="Garamond" w:cs="Garamond"/>
          <w:u w:val="none"/>
          <w:sz w:val="19"/>
          <w:position w:val="0"/>
          <w:color w:val="231f20"/>
          <w:spacing w:val="-18"/>
          <w:noProof w:val="true"/>
        </w:rPr>
        <w:t>Suzanne Frost</w:t>
      </w:r>
      <w:r>
        <w:rPr>
          <w:rFonts w:cs="Calibri"/>
          <w:u w:val="none"/>
          <w:color w:val="000000"/>
          <w:w w:val="100"/>
        </w:rPr>
        <w:tab/>
      </w:r>
      <w:r>
        <w:rPr>
          <w:rFonts w:ascii="Garamond" w:eastAsia="Garamond" w:hAnsi="Garamond" w:cs="Garamond"/>
          <w:u w:val="none"/>
          <w:sz w:val="19"/>
          <w:position w:val="0"/>
          <w:color w:val="231f20"/>
          <w:spacing w:val="-20"/>
          <w:noProof w:val="true"/>
        </w:rPr>
        <w:t>Corporation</w:t>
      </w:r>
    </w:p>
    <w:p w:rsidR="005A76FB" w:rsidRDefault="005A76FB" w:rsidP="005A76FB">
      <w:pPr>
        <w:spacing w:before="0" w:after="0" w:line="226" w:lineRule="exact"/>
        <w:ind w:left="1079"/>
        <w:jc w:val="left"/>
        <w:tabs>
          <w:tab w:val="left" w:pos="4786"/>
          <w:tab w:val="left" w:pos="8279"/>
        </w:tabs>
      </w:pPr>
      <w:r>
        <w:rPr>
          <w:rFonts w:ascii="Garamond" w:eastAsia="Garamond" w:hAnsi="Garamond" w:cs="Garamond"/>
          <w:u w:val="none"/>
          <w:sz w:val="19"/>
          <w:position w:val="0"/>
          <w:color w:val="231f20"/>
          <w:spacing w:val="-2147483648"/>
          <w:noProof w:val="true"/>
        </w:rPr>
        <w:t>H5</w:t>
      </w:r>
      <w:r>
        <w:rPr>
          <w:rFonts w:cs="Calibri"/>
          <w:u w:val="none"/>
          <w:color w:val="000000"/>
          <w:w w:val="100"/>
        </w:rPr>
        <w:tab/>
      </w:r>
      <w:r>
        <w:rPr>
          <w:rFonts w:ascii="Garamond" w:eastAsia="Garamond" w:hAnsi="Garamond" w:cs="Garamond"/>
          <w:u w:val="none"/>
          <w:sz w:val="19"/>
          <w:position w:val="0"/>
          <w:color w:val="231f20"/>
          <w:spacing w:val="-15"/>
          <w:noProof w:val="true"/>
        </w:rPr>
        <w:t>Faegre &amp; Benson LLP</w:t>
      </w:r>
      <w:r>
        <w:rPr>
          <w:rFonts w:cs="Calibri"/>
          <w:u w:val="none"/>
          <w:color w:val="000000"/>
          <w:w w:val="100"/>
        </w:rPr>
        <w:tab/>
      </w:r>
      <w:r>
        <w:rPr>
          <w:rFonts w:ascii="Garamond" w:eastAsia="Garamond" w:hAnsi="Garamond" w:cs="Garamond"/>
          <w:u w:val="none"/>
          <w:sz w:val="19"/>
          <w:position w:val="0"/>
          <w:color w:val="231f20"/>
          <w:spacing w:val="-20"/>
          <w:noProof w:val="true"/>
          <w:i/>
        </w:rPr>
        <w:t>Observer</w:t>
      </w:r>
    </w:p>
    <w:p w:rsidR="005A76FB" w:rsidRDefault="005A76FB" w:rsidP="005A76FB">
      <w:pPr>
        <w:spacing w:before="0" w:after="0" w:line="439" w:lineRule="exact"/>
        <w:ind w:left="1079"/>
        <w:jc w:val="left"/>
        <w:tabs>
          <w:tab w:val="left" w:pos="4786"/>
          <w:tab w:val="left" w:pos="8279"/>
        </w:tabs>
      </w:pPr>
      <w:r>
        <w:rPr>
          <w:rFonts w:ascii="Garamond" w:eastAsia="Garamond" w:hAnsi="Garamond" w:cs="Garamond"/>
          <w:u w:val="none"/>
          <w:sz w:val="19"/>
          <w:position w:val="0"/>
          <w:color w:val="231f20"/>
          <w:spacing w:val="-19"/>
          <w:noProof w:val="true"/>
        </w:rPr>
        <w:t>Amor A. Esteban</w:t>
      </w:r>
      <w:r>
        <w:rPr>
          <w:rFonts w:cs="Calibri"/>
          <w:u w:val="none"/>
          <w:color w:val="000000"/>
          <w:w w:val="100"/>
        </w:rPr>
        <w:tab/>
      </w:r>
      <w:r>
        <w:rPr>
          <w:rFonts w:ascii="Garamond" w:eastAsia="Garamond" w:hAnsi="Garamond" w:cs="Garamond"/>
          <w:u w:val="none"/>
          <w:sz w:val="19"/>
          <w:position w:val="0"/>
          <w:color w:val="231f20"/>
          <w:spacing w:val="-19"/>
          <w:noProof w:val="true"/>
        </w:rPr>
        <w:t>Thomas E. Gaeta</w:t>
      </w:r>
      <w:r>
        <w:rPr>
          <w:rFonts w:cs="Calibri"/>
          <w:u w:val="none"/>
          <w:color w:val="000000"/>
          <w:w w:val="100"/>
        </w:rPr>
        <w:tab/>
      </w:r>
      <w:r>
        <w:rPr>
          <w:rFonts w:ascii="Garamond" w:eastAsia="Garamond" w:hAnsi="Garamond" w:cs="Garamond"/>
          <w:u w:val="none"/>
          <w:sz w:val="19"/>
          <w:position w:val="0"/>
          <w:color w:val="231f20"/>
          <w:spacing w:val="-18"/>
          <w:noProof w:val="true"/>
        </w:rPr>
        <w:t>Ronald J. Green</w:t>
      </w:r>
    </w:p>
    <w:p w:rsidR="005A76FB" w:rsidRDefault="005A76FB" w:rsidP="005A76FB">
      <w:pPr>
        <w:spacing w:before="0" w:after="0" w:line="213" w:lineRule="exact"/>
        <w:ind w:left="1079"/>
        <w:jc w:val="left"/>
        <w:tabs>
          <w:tab w:val="left" w:pos="4786"/>
          <w:tab w:val="left" w:pos="8279"/>
        </w:tabs>
      </w:pPr>
      <w:r>
        <w:rPr>
          <w:rFonts w:ascii="Garamond" w:eastAsia="Garamond" w:hAnsi="Garamond" w:cs="Garamond"/>
          <w:u w:val="none"/>
          <w:sz w:val="19"/>
          <w:position w:val="0"/>
          <w:color w:val="231f20"/>
          <w:spacing w:val="-16"/>
          <w:noProof w:val="true"/>
        </w:rPr>
        <w:t>Shook Hardy &amp; Bacon LLP</w:t>
      </w:r>
      <w:r>
        <w:rPr>
          <w:rFonts w:cs="Calibri"/>
          <w:u w:val="none"/>
          <w:color w:val="000000"/>
          <w:w w:val="100"/>
        </w:rPr>
        <w:tab/>
      </w:r>
      <w:r>
        <w:rPr>
          <w:rFonts w:ascii="Garamond" w:eastAsia="Garamond" w:hAnsi="Garamond" w:cs="Garamond"/>
          <w:u w:val="none"/>
          <w:sz w:val="19"/>
          <w:position w:val="0"/>
          <w:color w:val="231f20"/>
          <w:spacing w:val="-16"/>
          <w:noProof w:val="true"/>
        </w:rPr>
        <w:t>Navigant Consulting Inc.</w:t>
      </w:r>
      <w:r>
        <w:rPr>
          <w:rFonts w:cs="Calibri"/>
          <w:u w:val="none"/>
          <w:color w:val="000000"/>
          <w:w w:val="100"/>
        </w:rPr>
        <w:tab/>
      </w:r>
      <w:r>
        <w:rPr>
          <w:rFonts w:ascii="Garamond" w:eastAsia="Garamond" w:hAnsi="Garamond" w:cs="Garamond"/>
          <w:u w:val="none"/>
          <w:sz w:val="19"/>
          <w:position w:val="0"/>
          <w:color w:val="231f20"/>
          <w:spacing w:val="-18"/>
          <w:noProof w:val="true"/>
        </w:rPr>
        <w:t>Bank of America</w:t>
      </w:r>
    </w:p>
    <w:p w:rsidR="005A76FB" w:rsidRDefault="005A76FB" w:rsidP="005A76FB">
      <w:pPr>
        <w:spacing w:before="0" w:after="0" w:line="439" w:lineRule="exact"/>
        <w:ind w:left="1079"/>
        <w:jc w:val="left"/>
        <w:tabs>
          <w:tab w:val="left" w:pos="4786"/>
          <w:tab w:val="left" w:pos="8279"/>
        </w:tabs>
      </w:pPr>
      <w:r>
        <w:rPr>
          <w:rFonts w:ascii="Garamond" w:eastAsia="Garamond" w:hAnsi="Garamond" w:cs="Garamond"/>
          <w:u w:val="none"/>
          <w:sz w:val="19"/>
          <w:position w:val="0"/>
          <w:color w:val="231f20"/>
          <w:spacing w:val="-16"/>
          <w:noProof w:val="true"/>
        </w:rPr>
        <w:t>Eric J. Evain</w:t>
      </w:r>
      <w:r>
        <w:rPr>
          <w:rFonts w:cs="Calibri"/>
          <w:u w:val="none"/>
          <w:color w:val="000000"/>
          <w:w w:val="100"/>
        </w:rPr>
        <w:tab/>
      </w:r>
      <w:r>
        <w:rPr>
          <w:rFonts w:ascii="Garamond" w:eastAsia="Garamond" w:hAnsi="Garamond" w:cs="Garamond"/>
          <w:u w:val="none"/>
          <w:sz w:val="19"/>
          <w:position w:val="0"/>
          <w:color w:val="231f20"/>
          <w:spacing w:val="-20"/>
          <w:noProof w:val="true"/>
        </w:rPr>
        <w:t>Randy Gainer</w:t>
      </w:r>
      <w:r>
        <w:rPr>
          <w:rFonts w:cs="Calibri"/>
          <w:u w:val="none"/>
          <w:color w:val="000000"/>
          <w:w w:val="100"/>
        </w:rPr>
        <w:tab/>
      </w:r>
      <w:r>
        <w:rPr>
          <w:rFonts w:ascii="Garamond" w:eastAsia="Garamond" w:hAnsi="Garamond" w:cs="Garamond"/>
          <w:u w:val="none"/>
          <w:sz w:val="19"/>
          <w:position w:val="0"/>
          <w:color w:val="231f20"/>
          <w:spacing w:val="-17"/>
          <w:noProof w:val="true"/>
        </w:rPr>
        <w:t>Jay E. Grenig</w:t>
      </w:r>
    </w:p>
    <w:p w:rsidR="005A76FB" w:rsidRDefault="005A76FB" w:rsidP="005A76FB">
      <w:pPr>
        <w:spacing w:before="0" w:after="0" w:line="226" w:lineRule="exact"/>
        <w:ind w:left="1079"/>
        <w:jc w:val="left"/>
        <w:tabs>
          <w:tab w:val="left" w:pos="4786"/>
          <w:tab w:val="left" w:pos="8279"/>
        </w:tabs>
      </w:pPr>
      <w:r>
        <w:rPr>
          <w:rFonts w:ascii="Garamond" w:eastAsia="Garamond" w:hAnsi="Garamond" w:cs="Garamond"/>
          <w:u w:val="none"/>
          <w:sz w:val="19"/>
          <w:position w:val="0"/>
          <w:color w:val="231f20"/>
          <w:spacing w:val="-15"/>
          <w:noProof w:val="true"/>
        </w:rPr>
        <w:t>Connolly Bove Lodge &amp; Hutz LLP</w:t>
      </w:r>
      <w:r>
        <w:rPr>
          <w:rFonts w:cs="Calibri"/>
          <w:u w:val="none"/>
          <w:color w:val="000000"/>
          <w:w w:val="100"/>
        </w:rPr>
        <w:tab/>
      </w:r>
      <w:r>
        <w:rPr>
          <w:rFonts w:ascii="Garamond" w:eastAsia="Garamond" w:hAnsi="Garamond" w:cs="Garamond"/>
          <w:u w:val="none"/>
          <w:sz w:val="19"/>
          <w:position w:val="0"/>
          <w:color w:val="231f20"/>
          <w:spacing w:val="-17"/>
          <w:noProof w:val="true"/>
        </w:rPr>
        <w:t>Davis Wright Tremaine LLP</w:t>
      </w:r>
      <w:r>
        <w:rPr>
          <w:rFonts w:cs="Calibri"/>
          <w:u w:val="none"/>
          <w:color w:val="000000"/>
          <w:w w:val="100"/>
        </w:rPr>
        <w:tab/>
      </w:r>
      <w:r>
        <w:rPr>
          <w:rFonts w:ascii="Garamond" w:eastAsia="Garamond" w:hAnsi="Garamond" w:cs="Garamond"/>
          <w:u w:val="none"/>
          <w:sz w:val="19"/>
          <w:position w:val="0"/>
          <w:color w:val="231f20"/>
          <w:spacing w:val="-16"/>
          <w:noProof w:val="true"/>
        </w:rPr>
        <w:t>Marquette University Law School</w:t>
      </w:r>
    </w:p>
    <w:p w:rsidR="005A76FB" w:rsidRDefault="005A76FB" w:rsidP="005A76FB">
      <w:pPr>
        <w:spacing w:before="0" w:after="0" w:line="439" w:lineRule="exact"/>
        <w:ind w:left="1079"/>
        <w:jc w:val="left"/>
        <w:tabs>
          <w:tab w:val="left" w:pos="4786"/>
          <w:tab w:val="left" w:pos="8279"/>
        </w:tabs>
      </w:pPr>
      <w:r>
        <w:rPr>
          <w:rFonts w:ascii="Garamond" w:eastAsia="Garamond" w:hAnsi="Garamond" w:cs="Garamond"/>
          <w:u w:val="none"/>
          <w:sz w:val="19"/>
          <w:position w:val="0"/>
          <w:color w:val="231f20"/>
          <w:spacing w:val="-18"/>
          <w:noProof w:val="true"/>
        </w:rPr>
        <w:t>Cameron J. Evans</w:t>
      </w:r>
      <w:r>
        <w:rPr>
          <w:rFonts w:cs="Calibri"/>
          <w:u w:val="none"/>
          <w:color w:val="000000"/>
          <w:w w:val="100"/>
        </w:rPr>
        <w:tab/>
      </w:r>
      <w:r>
        <w:rPr>
          <w:rFonts w:ascii="Garamond" w:eastAsia="Garamond" w:hAnsi="Garamond" w:cs="Garamond"/>
          <w:u w:val="none"/>
          <w:sz w:val="19"/>
          <w:position w:val="0"/>
          <w:color w:val="231f20"/>
          <w:spacing w:val="-17"/>
          <w:noProof w:val="true"/>
        </w:rPr>
        <w:t>David J. Galbenski</w:t>
      </w:r>
      <w:r>
        <w:rPr>
          <w:rFonts w:cs="Calibri"/>
          <w:u w:val="none"/>
          <w:color w:val="000000"/>
          <w:w w:val="100"/>
        </w:rPr>
        <w:tab/>
      </w:r>
      <w:r>
        <w:rPr>
          <w:rFonts w:ascii="Garamond" w:eastAsia="Garamond" w:hAnsi="Garamond" w:cs="Garamond"/>
          <w:u w:val="none"/>
          <w:sz w:val="19"/>
          <w:position w:val="0"/>
          <w:color w:val="231f20"/>
          <w:spacing w:val="-18"/>
          <w:noProof w:val="true"/>
        </w:rPr>
        <w:t>Ashley Griggs</w:t>
      </w:r>
    </w:p>
    <w:p w:rsidR="005A76FB" w:rsidRDefault="005A76FB" w:rsidP="005A76FB">
      <w:pPr>
        <w:spacing w:before="0" w:after="0" w:line="213" w:lineRule="exact"/>
        <w:ind w:left="1079"/>
        <w:jc w:val="left"/>
        <w:tabs>
          <w:tab w:val="left" w:pos="4786"/>
          <w:tab w:val="left" w:pos="8279"/>
        </w:tabs>
      </w:pPr>
      <w:r>
        <w:rPr>
          <w:rFonts w:ascii="Garamond" w:eastAsia="Garamond" w:hAnsi="Garamond" w:cs="Garamond"/>
          <w:u w:val="none"/>
          <w:sz w:val="19"/>
          <w:position w:val="0"/>
          <w:color w:val="231f20"/>
          <w:spacing w:val="-17"/>
          <w:noProof w:val="true"/>
        </w:rPr>
        <w:t>Honigman Miller Schwartz and Cohn,</w:t>
      </w:r>
      <w:r>
        <w:rPr>
          <w:rFonts w:cs="Calibri"/>
          <w:u w:val="none"/>
          <w:color w:val="000000"/>
          <w:w w:val="100"/>
        </w:rPr>
        <w:tab/>
      </w:r>
      <w:r>
        <w:rPr>
          <w:rFonts w:ascii="Garamond" w:eastAsia="Garamond" w:hAnsi="Garamond" w:cs="Garamond"/>
          <w:u w:val="none"/>
          <w:sz w:val="19"/>
          <w:position w:val="0"/>
          <w:color w:val="231f20"/>
          <w:spacing w:val="-21"/>
          <w:noProof w:val="true"/>
        </w:rPr>
        <w:t>Lumen Legal</w:t>
      </w:r>
      <w:r>
        <w:rPr>
          <w:rFonts w:cs="Calibri"/>
          <w:u w:val="none"/>
          <w:color w:val="000000"/>
          <w:w w:val="100"/>
        </w:rPr>
        <w:tab/>
      </w:r>
      <w:r>
        <w:rPr>
          <w:rFonts w:ascii="Garamond" w:eastAsia="Garamond" w:hAnsi="Garamond" w:cs="Garamond"/>
          <w:u w:val="none"/>
          <w:sz w:val="19"/>
          <w:position w:val="0"/>
          <w:color w:val="231f20"/>
          <w:spacing w:val="-82"/>
          <w:noProof w:val="true"/>
        </w:rPr>
        <w:t>EMC</w:t>
      </w:r>
    </w:p>
    <w:p w:rsidR="005A76FB" w:rsidRDefault="005A76FB" w:rsidP="005A76FB">
      <w:pPr>
        <w:spacing w:before="0" w:after="0" w:line="226" w:lineRule="exact"/>
        <w:ind w:left="1079"/>
        <w:jc w:val="left"/>
      </w:pPr>
      <w:r>
        <w:rPr>
          <w:rFonts w:ascii="Garamond" w:eastAsia="Garamond" w:hAnsi="Garamond" w:cs="Garamond"/>
          <w:u w:val="none"/>
          <w:sz w:val="19"/>
          <w:position w:val="0"/>
          <w:color w:val="231f20"/>
          <w:spacing w:val="-61"/>
          <w:noProof w:val="true"/>
        </w:rPr>
        <w:t>LLP</w:t>
      </w:r>
    </w:p>
    <w:p w:rsidR="005A76FB" w:rsidRDefault="005A76FB" w:rsidP="005A76FB">
      <w:pPr>
        <w:spacing w:before="0" w:after="0" w:line="213" w:lineRule="exact"/>
        <w:ind w:left="4786"/>
        <w:jc w:val="left"/>
        <w:tabs>
          <w:tab w:val="left" w:pos="8279"/>
        </w:tabs>
      </w:pPr>
      <w:r>
        <w:rPr>
          <w:rFonts w:ascii="Garamond" w:eastAsia="Garamond" w:hAnsi="Garamond" w:cs="Garamond"/>
          <w:u w:val="none"/>
          <w:sz w:val="19"/>
          <w:position w:val="0"/>
          <w:color w:val="231f20"/>
          <w:spacing w:val="-17"/>
          <w:noProof w:val="true"/>
        </w:rPr>
        <w:t>James H. Gallegos</w:t>
      </w:r>
      <w:r>
        <w:rPr>
          <w:rFonts w:cs="Calibri"/>
          <w:u w:val="none"/>
          <w:color w:val="000000"/>
          <w:w w:val="100"/>
        </w:rPr>
        <w:tab/>
      </w:r>
      <w:r>
        <w:rPr>
          <w:rFonts w:ascii="Garamond" w:eastAsia="Garamond" w:hAnsi="Garamond" w:cs="Garamond"/>
          <w:u w:val="none"/>
          <w:sz w:val="19"/>
          <w:position w:val="0"/>
          <w:color w:val="231f20"/>
          <w:spacing w:val="-17"/>
          <w:noProof w:val="true"/>
        </w:rPr>
        <w:t>Peter Gronvall</w:t>
      </w:r>
    </w:p>
    <w:p w:rsidR="005A76FB" w:rsidRDefault="005A76FB" w:rsidP="005A76FB">
      <w:pPr>
        <w:spacing w:before="0" w:after="0" w:line="226" w:lineRule="exact"/>
        <w:ind w:left="1079"/>
        <w:jc w:val="left"/>
        <w:tabs>
          <w:tab w:val="left" w:pos="4786"/>
          <w:tab w:val="left" w:pos="8279"/>
        </w:tabs>
      </w:pPr>
      <w:r>
        <w:rPr>
          <w:rFonts w:ascii="Garamond" w:eastAsia="Garamond" w:hAnsi="Garamond" w:cs="Garamond"/>
          <w:u w:val="none"/>
          <w:sz w:val="19"/>
          <w:position w:val="0"/>
          <w:color w:val="231f20"/>
          <w:spacing w:val="-17"/>
          <w:noProof w:val="true"/>
        </w:rPr>
        <w:t>Hon. John M. Facciola</w:t>
      </w:r>
      <w:r>
        <w:rPr>
          <w:rFonts w:cs="Calibri"/>
          <w:u w:val="none"/>
          <w:color w:val="000000"/>
          <w:w w:val="100"/>
        </w:rPr>
        <w:tab/>
      </w:r>
      <w:r>
        <w:rPr>
          <w:rFonts w:ascii="Garamond" w:eastAsia="Garamond" w:hAnsi="Garamond" w:cs="Garamond"/>
          <w:u w:val="none"/>
          <w:sz w:val="19"/>
          <w:position w:val="0"/>
          <w:color w:val="231f20"/>
          <w:spacing w:val="-16"/>
          <w:noProof w:val="true"/>
        </w:rPr>
        <w:t>Burlington Northern and Santa Fe</w:t>
      </w:r>
      <w:r>
        <w:rPr>
          <w:rFonts w:cs="Calibri"/>
          <w:u w:val="none"/>
          <w:color w:val="000000"/>
          <w:w w:val="100"/>
        </w:rPr>
        <w:tab/>
      </w:r>
      <w:r>
        <w:rPr>
          <w:rFonts w:ascii="Garamond" w:eastAsia="Garamond" w:hAnsi="Garamond" w:cs="Garamond"/>
          <w:u w:val="none"/>
          <w:sz w:val="19"/>
          <w:position w:val="0"/>
          <w:color w:val="231f20"/>
          <w:spacing w:val="-20"/>
          <w:noProof w:val="true"/>
        </w:rPr>
        <w:t>Adams Grayson</w:t>
      </w:r>
    </w:p>
    <w:p w:rsidR="005A76FB" w:rsidRDefault="005A76FB" w:rsidP="005A76FB">
      <w:pPr>
        <w:spacing w:before="0" w:after="0" w:line="213" w:lineRule="exact"/>
        <w:ind w:left="1079"/>
        <w:jc w:val="left"/>
        <w:tabs>
          <w:tab w:val="left" w:pos="4786"/>
        </w:tabs>
      </w:pPr>
      <w:r>
        <w:rPr>
          <w:rFonts w:ascii="Garamond" w:eastAsia="Garamond" w:hAnsi="Garamond" w:cs="Garamond"/>
          <w:u w:val="none"/>
          <w:sz w:val="19"/>
          <w:position w:val="0"/>
          <w:color w:val="231f20"/>
          <w:spacing w:val="-14"/>
          <w:noProof w:val="true"/>
        </w:rPr>
        <w:t>United States District Court, District of</w:t>
      </w:r>
      <w:r>
        <w:rPr>
          <w:rFonts w:cs="Calibri"/>
          <w:u w:val="none"/>
          <w:color w:val="000000"/>
          <w:w w:val="100"/>
        </w:rPr>
        <w:tab/>
      </w:r>
      <w:r>
        <w:rPr>
          <w:rFonts w:ascii="Garamond" w:eastAsia="Garamond" w:hAnsi="Garamond" w:cs="Garamond"/>
          <w:u w:val="none"/>
          <w:sz w:val="19"/>
          <w:position w:val="0"/>
          <w:color w:val="231f20"/>
          <w:spacing w:val="-22"/>
          <w:noProof w:val="true"/>
        </w:rPr>
        <w:t>Railway</w:t>
      </w:r>
    </w:p>
    <w:p w:rsidR="005A76FB" w:rsidRDefault="005A76FB" w:rsidP="005A76FB">
      <w:pPr>
        <w:spacing w:before="0" w:after="0" w:line="226" w:lineRule="exact"/>
        <w:ind w:left="1079"/>
        <w:jc w:val="left"/>
        <w:tabs>
          <w:tab w:val="left" w:pos="8279"/>
        </w:tabs>
      </w:pPr>
      <w:r>
        <w:rPr>
          <w:rFonts w:ascii="Garamond" w:eastAsia="Garamond" w:hAnsi="Garamond" w:cs="Garamond"/>
          <w:u w:val="none"/>
          <w:sz w:val="19"/>
          <w:position w:val="0"/>
          <w:color w:val="231f20"/>
          <w:spacing w:val="-24"/>
          <w:noProof w:val="true"/>
        </w:rPr>
        <w:t>Columbia</w:t>
      </w:r>
      <w:r>
        <w:rPr>
          <w:rFonts w:cs="Calibri"/>
          <w:u w:val="none"/>
          <w:color w:val="000000"/>
          <w:w w:val="100"/>
        </w:rPr>
        <w:tab/>
      </w:r>
      <w:r>
        <w:rPr>
          <w:rFonts w:ascii="Garamond" w:eastAsia="Garamond" w:hAnsi="Garamond" w:cs="Garamond"/>
          <w:u w:val="none"/>
          <w:sz w:val="19"/>
          <w:position w:val="0"/>
          <w:color w:val="231f20"/>
          <w:spacing w:val="-17"/>
          <w:noProof w:val="true"/>
        </w:rPr>
        <w:t>Joseph P. Guglielmo</w:t>
      </w:r>
    </w:p>
    <w:p w:rsidR="005A76FB" w:rsidRDefault="005A76FB" w:rsidP="005A76FB">
      <w:pPr>
        <w:spacing w:before="0" w:after="0" w:line="213" w:lineRule="exact"/>
        <w:ind w:left="1079"/>
        <w:jc w:val="left"/>
        <w:tabs>
          <w:tab w:val="left" w:pos="4786"/>
          <w:tab w:val="left" w:pos="8279"/>
        </w:tabs>
      </w:pPr>
      <w:r>
        <w:rPr>
          <w:rFonts w:ascii="Garamond" w:eastAsia="Garamond" w:hAnsi="Garamond" w:cs="Garamond"/>
          <w:u w:val="none"/>
          <w:sz w:val="19"/>
          <w:position w:val="0"/>
          <w:color w:val="231f20"/>
          <w:spacing w:val="-20"/>
          <w:noProof w:val="true"/>
          <w:i/>
        </w:rPr>
        <w:t>Observer</w:t>
      </w:r>
      <w:r>
        <w:rPr>
          <w:rFonts w:cs="Calibri"/>
          <w:u w:val="none"/>
          <w:color w:val="000000"/>
          <w:w w:val="100"/>
        </w:rPr>
        <w:tab/>
      </w:r>
      <w:r>
        <w:rPr>
          <w:rFonts w:ascii="Garamond" w:eastAsia="Garamond" w:hAnsi="Garamond" w:cs="Garamond"/>
          <w:u w:val="none"/>
          <w:sz w:val="19"/>
          <w:position w:val="0"/>
          <w:color w:val="231f20"/>
          <w:spacing w:val="-16"/>
          <w:noProof w:val="true"/>
        </w:rPr>
        <w:t>Victoria B. Garcia</w:t>
      </w:r>
      <w:r>
        <w:rPr>
          <w:rFonts w:cs="Calibri"/>
          <w:u w:val="none"/>
          <w:color w:val="000000"/>
          <w:w w:val="100"/>
        </w:rPr>
        <w:tab/>
      </w:r>
      <w:r>
        <w:rPr>
          <w:rFonts w:ascii="Garamond" w:eastAsia="Garamond" w:hAnsi="Garamond" w:cs="Garamond"/>
          <w:u w:val="none"/>
          <w:sz w:val="19"/>
          <w:position w:val="0"/>
          <w:color w:val="231f20"/>
          <w:spacing w:val="-15"/>
          <w:noProof w:val="true"/>
        </w:rPr>
        <w:t>Whatley Drake &amp; Kallas LLC</w:t>
      </w:r>
    </w:p>
    <w:p w:rsidR="005A76FB" w:rsidRDefault="005A76FB" w:rsidP="005A76FB">
      <w:pPr>
        <w:spacing w:before="0" w:after="0" w:line="226" w:lineRule="exact"/>
        <w:ind w:left="4786"/>
        <w:jc w:val="left"/>
      </w:pPr>
      <w:r>
        <w:rPr>
          <w:rFonts w:ascii="Garamond" w:eastAsia="Garamond" w:hAnsi="Garamond" w:cs="Garamond"/>
          <w:u w:val="none"/>
          <w:sz w:val="19"/>
          <w:position w:val="0"/>
          <w:color w:val="231f20"/>
          <w:spacing w:val="-17"/>
          <w:noProof w:val="true"/>
        </w:rPr>
        <w:t>New Mexico State Court System</w:t>
      </w:r>
    </w:p>
    <w:p w:rsidR="005A76FB" w:rsidRDefault="005A76FB" w:rsidP="005A76FB">
      <w:pPr>
        <w:spacing w:before="0" w:after="0" w:line="213" w:lineRule="exact"/>
        <w:ind w:left="1079"/>
        <w:jc w:val="left"/>
        <w:tabs>
          <w:tab w:val="left" w:pos="4786"/>
          <w:tab w:val="left" w:pos="8279"/>
        </w:tabs>
      </w:pPr>
      <w:r>
        <w:rPr>
          <w:rFonts w:ascii="Garamond" w:eastAsia="Garamond" w:hAnsi="Garamond" w:cs="Garamond"/>
          <w:u w:val="none"/>
          <w:sz w:val="19"/>
          <w:position w:val="0"/>
          <w:color w:val="231f20"/>
          <w:spacing w:val="-17"/>
          <w:noProof w:val="true"/>
        </w:rPr>
        <w:t>Arthur C. Fahlbusch</w:t>
      </w:r>
      <w:r>
        <w:rPr>
          <w:rFonts w:cs="Calibri"/>
          <w:u w:val="none"/>
          <w:color w:val="000000"/>
          <w:w w:val="100"/>
        </w:rPr>
        <w:tab/>
      </w:r>
      <w:r>
        <w:rPr>
          <w:rFonts w:ascii="Garamond" w:eastAsia="Garamond" w:hAnsi="Garamond" w:cs="Garamond"/>
          <w:u w:val="none"/>
          <w:sz w:val="19"/>
          <w:position w:val="0"/>
          <w:color w:val="231f20"/>
          <w:spacing w:val="-20"/>
          <w:noProof w:val="true"/>
          <w:i/>
        </w:rPr>
        <w:t>Observer</w:t>
      </w:r>
      <w:r>
        <w:rPr>
          <w:rFonts w:cs="Calibri"/>
          <w:u w:val="none"/>
          <w:color w:val="000000"/>
          <w:w w:val="100"/>
        </w:rPr>
        <w:tab/>
      </w:r>
      <w:r>
        <w:rPr>
          <w:rFonts w:ascii="Garamond" w:eastAsia="Garamond" w:hAnsi="Garamond" w:cs="Garamond"/>
          <w:u w:val="none"/>
          <w:sz w:val="19"/>
          <w:position w:val="0"/>
          <w:color w:val="231f20"/>
          <w:spacing w:val="-19"/>
          <w:noProof w:val="true"/>
        </w:rPr>
        <w:t>Lisa Habbeshaw</w:t>
      </w:r>
    </w:p>
    <w:p w:rsidR="005A76FB" w:rsidRDefault="005A76FB" w:rsidP="005A76FB">
      <w:pPr>
        <w:spacing w:before="0" w:after="0" w:line="226" w:lineRule="exact"/>
        <w:ind w:left="1079"/>
        <w:jc w:val="left"/>
        <w:tabs>
          <w:tab w:val="left" w:pos="8279"/>
        </w:tabs>
      </w:pPr>
      <w:r>
        <w:rPr>
          <w:rFonts w:ascii="Garamond" w:eastAsia="Garamond" w:hAnsi="Garamond" w:cs="Garamond"/>
          <w:u w:val="none"/>
          <w:sz w:val="19"/>
          <w:position w:val="0"/>
          <w:color w:val="231f20"/>
          <w:spacing w:val="-15"/>
          <w:noProof w:val="true"/>
        </w:rPr>
        <w:t>King &amp; Spalding LLP</w:t>
      </w:r>
      <w:r>
        <w:rPr>
          <w:rFonts w:cs="Calibri"/>
          <w:u w:val="none"/>
          <w:color w:val="000000"/>
          <w:w w:val="100"/>
        </w:rPr>
        <w:tab/>
      </w:r>
      <w:r>
        <w:rPr>
          <w:rFonts w:ascii="Garamond" w:eastAsia="Garamond" w:hAnsi="Garamond" w:cs="Garamond"/>
          <w:u w:val="none"/>
          <w:sz w:val="19"/>
          <w:position w:val="0"/>
          <w:color w:val="231f20"/>
          <w:spacing w:val="-16"/>
          <w:noProof w:val="true"/>
        </w:rPr>
        <w:t>O'Melveny &amp; Meyers LLP</w:t>
      </w:r>
    </w:p>
    <w:p w:rsidR="005A76FB" w:rsidRDefault="005A76FB" w:rsidP="005A76FB">
      <w:pPr>
        <w:spacing w:before="0" w:after="0" w:line="213" w:lineRule="exact"/>
        <w:ind w:left="4786"/>
        <w:jc w:val="left"/>
      </w:pPr>
      <w:r>
        <w:rPr>
          <w:rFonts w:ascii="Garamond" w:eastAsia="Garamond" w:hAnsi="Garamond" w:cs="Garamond"/>
          <w:u w:val="none"/>
          <w:sz w:val="19"/>
          <w:position w:val="0"/>
          <w:color w:val="231f20"/>
          <w:spacing w:val="-18"/>
          <w:noProof w:val="true"/>
        </w:rPr>
        <w:t>Brendan Gardiner</w:t>
      </w:r>
    </w:p>
    <w:p w:rsidR="005A76FB" w:rsidRDefault="005A76FB" w:rsidP="005A76FB">
      <w:pPr>
        <w:spacing w:before="0" w:after="0" w:line="226" w:lineRule="exact"/>
        <w:ind w:left="1079"/>
        <w:jc w:val="left"/>
        <w:tabs>
          <w:tab w:val="left" w:pos="4786"/>
          <w:tab w:val="left" w:pos="8279"/>
        </w:tabs>
      </w:pPr>
      <w:r>
        <w:rPr>
          <w:rFonts w:ascii="Garamond" w:eastAsia="Garamond" w:hAnsi="Garamond" w:cs="Garamond"/>
          <w:u w:val="none"/>
          <w:sz w:val="19"/>
          <w:position w:val="0"/>
          <w:color w:val="231f20"/>
          <w:spacing w:val="-19"/>
          <w:noProof w:val="true"/>
        </w:rPr>
        <w:t>Mary Faria</w:t>
      </w:r>
      <w:r>
        <w:rPr>
          <w:rFonts w:cs="Calibri"/>
          <w:u w:val="none"/>
          <w:color w:val="000000"/>
          <w:w w:val="100"/>
        </w:rPr>
        <w:tab/>
      </w:r>
      <w:r>
        <w:rPr>
          <w:rFonts w:ascii="Garamond" w:eastAsia="Garamond" w:hAnsi="Garamond" w:cs="Garamond"/>
          <w:u w:val="none"/>
          <w:sz w:val="19"/>
          <w:position w:val="0"/>
          <w:color w:val="231f20"/>
          <w:spacing w:val="-15"/>
          <w:noProof w:val="true"/>
        </w:rPr>
        <w:t>Caterpillar, Inc.</w:t>
      </w:r>
      <w:r>
        <w:rPr>
          <w:rFonts w:cs="Calibri"/>
          <w:u w:val="none"/>
          <w:color w:val="000000"/>
          <w:w w:val="100"/>
        </w:rPr>
        <w:tab/>
      </w:r>
      <w:r>
        <w:rPr>
          <w:rFonts w:ascii="Garamond" w:eastAsia="Garamond" w:hAnsi="Garamond" w:cs="Garamond"/>
          <w:u w:val="none"/>
          <w:sz w:val="19"/>
          <w:position w:val="0"/>
          <w:color w:val="231f20"/>
          <w:spacing w:val="-19"/>
          <w:noProof w:val="true"/>
        </w:rPr>
        <w:t>Matthew Hagarty</w:t>
      </w:r>
    </w:p>
    <w:p w:rsidR="005A76FB" w:rsidRDefault="005A76FB" w:rsidP="005A76FB">
      <w:pPr>
        <w:spacing w:before="0" w:after="0" w:line="213" w:lineRule="exact"/>
        <w:ind w:left="1079"/>
        <w:jc w:val="left"/>
        <w:tabs>
          <w:tab w:val="left" w:pos="8279"/>
        </w:tabs>
      </w:pPr>
      <w:r>
        <w:rPr>
          <w:rFonts w:ascii="Garamond" w:eastAsia="Garamond" w:hAnsi="Garamond" w:cs="Garamond"/>
          <w:u w:val="none"/>
          <w:sz w:val="19"/>
          <w:position w:val="0"/>
          <w:color w:val="231f20"/>
          <w:spacing w:val="-15"/>
          <w:noProof w:val="true"/>
        </w:rPr>
        <w:t>Altria Corporate Services, Inc.</w:t>
      </w:r>
      <w:r>
        <w:rPr>
          <w:rFonts w:cs="Calibri"/>
          <w:u w:val="none"/>
          <w:color w:val="000000"/>
          <w:w w:val="100"/>
        </w:rPr>
        <w:tab/>
      </w:r>
      <w:r>
        <w:rPr>
          <w:rFonts w:ascii="Garamond" w:eastAsia="Garamond" w:hAnsi="Garamond" w:cs="Garamond"/>
          <w:u w:val="none"/>
          <w:sz w:val="19"/>
          <w:position w:val="0"/>
          <w:color w:val="231f20"/>
          <w:spacing w:val="-17"/>
          <w:noProof w:val="true"/>
        </w:rPr>
        <w:t>America Online, Inc.</w:t>
      </w:r>
    </w:p>
    <w:p w:rsidR="005A76FB" w:rsidRDefault="005A76FB" w:rsidP="005A76FB">
      <w:pPr>
        <w:spacing w:before="0" w:after="0" w:line="226" w:lineRule="exact"/>
        <w:ind w:left="4786"/>
        <w:jc w:val="left"/>
      </w:pPr>
      <w:r>
        <w:rPr>
          <w:rFonts w:ascii="Garamond" w:eastAsia="Garamond" w:hAnsi="Garamond" w:cs="Garamond"/>
          <w:u w:val="none"/>
          <w:sz w:val="19"/>
          <w:position w:val="0"/>
          <w:color w:val="231f20"/>
          <w:spacing w:val="-19"/>
          <w:noProof w:val="true"/>
        </w:rPr>
        <w:t>Aaron Gardner</w:t>
      </w:r>
    </w:p>
    <w:p w:rsidR="005A76FB" w:rsidRDefault="005A76FB" w:rsidP="005A76FB">
      <w:pPr>
        <w:spacing w:before="0" w:after="0" w:line="213" w:lineRule="exact"/>
        <w:ind w:left="1079"/>
        <w:jc w:val="left"/>
        <w:tabs>
          <w:tab w:val="left" w:pos="4786"/>
          <w:tab w:val="left" w:pos="8279"/>
        </w:tabs>
      </w:pPr>
      <w:r>
        <w:rPr>
          <w:rFonts w:ascii="Garamond" w:eastAsia="Garamond" w:hAnsi="Garamond" w:cs="Garamond"/>
          <w:u w:val="none"/>
          <w:sz w:val="19"/>
          <w:position w:val="0"/>
          <w:color w:val="231f20"/>
          <w:spacing w:val="-17"/>
          <w:noProof w:val="true"/>
        </w:rPr>
        <w:t>Jeffrey C. Fehrman</w:t>
      </w:r>
      <w:r>
        <w:rPr>
          <w:rFonts w:cs="Calibri"/>
          <w:u w:val="none"/>
          <w:color w:val="000000"/>
          <w:w w:val="100"/>
        </w:rPr>
        <w:tab/>
      </w:r>
      <w:r>
        <w:rPr>
          <w:rFonts w:ascii="Garamond" w:eastAsia="Garamond" w:hAnsi="Garamond" w:cs="Garamond"/>
          <w:u w:val="none"/>
          <w:sz w:val="19"/>
          <w:position w:val="0"/>
          <w:color w:val="231f20"/>
          <w:spacing w:val="-14"/>
          <w:noProof w:val="true"/>
        </w:rPr>
        <w:t>Paul, Weiss, Rifkind, Wharton &amp;</w:t>
      </w:r>
      <w:r>
        <w:rPr>
          <w:rFonts w:cs="Calibri"/>
          <w:u w:val="none"/>
          <w:color w:val="000000"/>
          <w:w w:val="100"/>
        </w:rPr>
        <w:tab/>
      </w:r>
      <w:r>
        <w:rPr>
          <w:rFonts w:ascii="Garamond" w:eastAsia="Garamond" w:hAnsi="Garamond" w:cs="Garamond"/>
          <w:u w:val="none"/>
          <w:sz w:val="19"/>
          <w:position w:val="0"/>
          <w:color w:val="231f20"/>
          <w:spacing w:val="-19"/>
          <w:noProof w:val="true"/>
        </w:rPr>
        <w:t>Brian Hail</w:t>
      </w:r>
    </w:p>
    <w:p w:rsidR="005A76FB" w:rsidRDefault="005A76FB" w:rsidP="005A76FB">
      <w:pPr>
        <w:spacing w:before="0" w:after="0" w:line="226" w:lineRule="exact"/>
        <w:ind w:left="1079"/>
        <w:jc w:val="left"/>
        <w:tabs>
          <w:tab w:val="left" w:pos="4786"/>
          <w:tab w:val="left" w:pos="8279"/>
        </w:tabs>
      </w:pPr>
      <w:r>
        <w:rPr>
          <w:rFonts w:ascii="Garamond" w:eastAsia="Garamond" w:hAnsi="Garamond" w:cs="Garamond"/>
          <w:u w:val="none"/>
          <w:sz w:val="19"/>
          <w:position w:val="0"/>
          <w:color w:val="231f20"/>
          <w:spacing w:val="-23"/>
          <w:noProof w:val="true"/>
        </w:rPr>
        <w:t>Onsite3</w:t>
      </w:r>
      <w:r>
        <w:rPr>
          <w:rFonts w:cs="Calibri"/>
          <w:u w:val="none"/>
          <w:color w:val="000000"/>
          <w:w w:val="100"/>
        </w:rPr>
        <w:tab/>
      </w:r>
      <w:r>
        <w:rPr>
          <w:rFonts w:ascii="Garamond" w:eastAsia="Garamond" w:hAnsi="Garamond" w:cs="Garamond"/>
          <w:u w:val="none"/>
          <w:sz w:val="19"/>
          <w:position w:val="0"/>
          <w:color w:val="231f20"/>
          <w:spacing w:val="-19"/>
          <w:noProof w:val="true"/>
        </w:rPr>
        <w:t>Garrison LLP</w:t>
      </w:r>
      <w:r>
        <w:rPr>
          <w:rFonts w:cs="Calibri"/>
          <w:u w:val="none"/>
          <w:color w:val="000000"/>
          <w:w w:val="100"/>
        </w:rPr>
        <w:tab/>
      </w:r>
      <w:r>
        <w:rPr>
          <w:rFonts w:ascii="Garamond" w:eastAsia="Garamond" w:hAnsi="Garamond" w:cs="Garamond"/>
          <w:u w:val="none"/>
          <w:sz w:val="19"/>
          <w:position w:val="0"/>
          <w:color w:val="231f20"/>
          <w:spacing w:val="-16"/>
          <w:noProof w:val="true"/>
        </w:rPr>
        <w:t>Haynes &amp; Boone LLP</w:t>
      </w:r>
    </w:p>
    <w:p w:rsidR="005A76FB" w:rsidRDefault="005A76FB" w:rsidP="005A76FB">
      <w:pPr>
        <w:spacing w:before="0" w:after="0" w:line="439" w:lineRule="exact"/>
        <w:ind w:left="1079"/>
        <w:jc w:val="left"/>
        <w:tabs>
          <w:tab w:val="left" w:pos="4786"/>
          <w:tab w:val="left" w:pos="8279"/>
        </w:tabs>
      </w:pPr>
      <w:r>
        <w:rPr>
          <w:rFonts w:ascii="Garamond" w:eastAsia="Garamond" w:hAnsi="Garamond" w:cs="Garamond"/>
          <w:u w:val="none"/>
          <w:sz w:val="19"/>
          <w:position w:val="0"/>
          <w:color w:val="231f20"/>
          <w:spacing w:val="-18"/>
          <w:noProof w:val="true"/>
        </w:rPr>
        <w:t>Joan E. Feldman</w:t>
      </w:r>
      <w:r>
        <w:rPr>
          <w:rFonts w:cs="Calibri"/>
          <w:u w:val="none"/>
          <w:color w:val="000000"/>
          <w:w w:val="100"/>
        </w:rPr>
        <w:tab/>
      </w:r>
      <w:r>
        <w:rPr>
          <w:rFonts w:ascii="Garamond" w:eastAsia="Garamond" w:hAnsi="Garamond" w:cs="Garamond"/>
          <w:u w:val="none"/>
          <w:sz w:val="19"/>
          <w:position w:val="0"/>
          <w:color w:val="231f20"/>
          <w:spacing w:val="-17"/>
          <w:noProof w:val="true"/>
        </w:rPr>
        <w:t>Daniel B. Garrie</w:t>
      </w:r>
      <w:r>
        <w:rPr>
          <w:rFonts w:cs="Calibri"/>
          <w:u w:val="none"/>
          <w:color w:val="000000"/>
          <w:w w:val="100"/>
        </w:rPr>
        <w:tab/>
      </w:r>
      <w:r>
        <w:rPr>
          <w:rFonts w:ascii="Garamond" w:eastAsia="Garamond" w:hAnsi="Garamond" w:cs="Garamond"/>
          <w:u w:val="none"/>
          <w:sz w:val="19"/>
          <w:position w:val="0"/>
          <w:color w:val="231f20"/>
          <w:spacing w:val="-16"/>
          <w:noProof w:val="true"/>
        </w:rPr>
        <w:t>Julie Anne Halter</w:t>
      </w:r>
    </w:p>
    <w:p w:rsidR="005A76FB" w:rsidRDefault="005A76FB" w:rsidP="005A76FB">
      <w:pPr>
        <w:spacing w:before="0" w:after="0" w:line="213" w:lineRule="exact"/>
        <w:ind w:left="1079"/>
        <w:jc w:val="left"/>
        <w:tabs>
          <w:tab w:val="left" w:pos="4786"/>
        </w:tabs>
      </w:pPr>
      <w:r>
        <w:rPr>
          <w:rFonts w:ascii="Garamond" w:eastAsia="Garamond" w:hAnsi="Garamond" w:cs="Garamond"/>
          <w:u w:val="none"/>
          <w:sz w:val="19"/>
          <w:position w:val="0"/>
          <w:color w:val="231f20"/>
          <w:spacing w:val="-16"/>
          <w:noProof w:val="true"/>
        </w:rPr>
        <w:t>Navigant Consulting Inc.</w:t>
      </w:r>
      <w:r>
        <w:rPr>
          <w:rFonts w:cs="Calibri"/>
          <w:u w:val="none"/>
          <w:color w:val="000000"/>
          <w:w w:val="100"/>
        </w:rPr>
        <w:tab/>
      </w:r>
      <w:r>
        <w:rPr>
          <w:rFonts w:ascii="Garamond" w:eastAsia="Garamond" w:hAnsi="Garamond" w:cs="Garamond"/>
          <w:u w:val="none"/>
          <w:sz w:val="19"/>
          <w:position w:val="0"/>
          <w:color w:val="231f20"/>
          <w:spacing w:val="-18"/>
          <w:noProof w:val="true"/>
        </w:rPr>
        <w:t>CRA International</w:t>
      </w:r>
    </w:p>
    <w:p w:rsidR="005A76FB" w:rsidRDefault="005A76FB" w:rsidP="005A76FB">
      <w:pPr>
        <w:spacing w:before="0" w:after="0" w:line="226" w:lineRule="exact"/>
        <w:ind w:left="8279"/>
        <w:jc w:val="left"/>
      </w:pPr>
      <w:r>
        <w:rPr>
          <w:rFonts w:ascii="Garamond" w:eastAsia="Garamond" w:hAnsi="Garamond" w:cs="Garamond"/>
          <w:u w:val="none"/>
          <w:sz w:val="19"/>
          <w:position w:val="0"/>
          <w:color w:val="231f20"/>
          <w:spacing w:val="-20"/>
          <w:noProof w:val="true"/>
        </w:rPr>
        <w:t>Lori A. Ham</w:t>
      </w:r>
    </w:p>
    <w:p w:rsidR="005A76FB" w:rsidRDefault="005A76FB" w:rsidP="005A76FB">
      <w:pPr>
        <w:spacing w:before="0" w:after="0" w:line="213" w:lineRule="exact"/>
        <w:ind w:left="1079"/>
        <w:jc w:val="left"/>
        <w:tabs>
          <w:tab w:val="left" w:pos="4786"/>
          <w:tab w:val="left" w:pos="8279"/>
        </w:tabs>
      </w:pPr>
      <w:r>
        <w:rPr>
          <w:rFonts w:ascii="Garamond" w:eastAsia="Garamond" w:hAnsi="Garamond" w:cs="Garamond"/>
          <w:u w:val="none"/>
          <w:sz w:val="19"/>
          <w:position w:val="0"/>
          <w:color w:val="231f20"/>
          <w:spacing w:val="-17"/>
          <w:noProof w:val="true"/>
        </w:rPr>
        <w:t>Steve Fennell</w:t>
      </w:r>
      <w:r>
        <w:rPr>
          <w:rFonts w:cs="Calibri"/>
          <w:u w:val="none"/>
          <w:color w:val="000000"/>
          <w:w w:val="100"/>
        </w:rPr>
        <w:tab/>
      </w:r>
      <w:r>
        <w:rPr>
          <w:rFonts w:ascii="Garamond" w:eastAsia="Garamond" w:hAnsi="Garamond" w:cs="Garamond"/>
          <w:u w:val="none"/>
          <w:sz w:val="19"/>
          <w:position w:val="0"/>
          <w:color w:val="231f20"/>
          <w:spacing w:val="-18"/>
          <w:noProof w:val="true"/>
        </w:rPr>
        <w:t>Daniel K. Gelb</w:t>
      </w:r>
      <w:r>
        <w:rPr>
          <w:rFonts w:cs="Calibri"/>
          <w:u w:val="none"/>
          <w:color w:val="000000"/>
          <w:w w:val="100"/>
        </w:rPr>
        <w:tab/>
      </w:r>
      <w:r>
        <w:rPr>
          <w:rFonts w:ascii="Garamond" w:eastAsia="Garamond" w:hAnsi="Garamond" w:cs="Garamond"/>
          <w:u w:val="none"/>
          <w:sz w:val="19"/>
          <w:position w:val="0"/>
          <w:color w:val="231f20"/>
          <w:spacing w:val="-14"/>
          <w:noProof w:val="true"/>
        </w:rPr>
        <w:t>Poyner &amp; Spruill LLP</w:t>
      </w:r>
    </w:p>
    <w:p w:rsidR="005A76FB" w:rsidRDefault="005A76FB" w:rsidP="005A76FB">
      <w:pPr>
        <w:spacing w:before="0" w:after="0" w:line="226" w:lineRule="exact"/>
        <w:ind w:left="1079"/>
        <w:jc w:val="left"/>
        <w:tabs>
          <w:tab w:val="left" w:pos="4786"/>
        </w:tabs>
      </w:pPr>
      <w:r>
        <w:rPr>
          <w:rFonts w:ascii="Garamond" w:eastAsia="Garamond" w:hAnsi="Garamond" w:cs="Garamond"/>
          <w:u w:val="none"/>
          <w:sz w:val="19"/>
          <w:position w:val="0"/>
          <w:color w:val="231f20"/>
          <w:spacing w:val="-15"/>
          <w:noProof w:val="true"/>
        </w:rPr>
        <w:t>Steptoe &amp; Johnson LLP</w:t>
      </w:r>
      <w:r>
        <w:rPr>
          <w:rFonts w:cs="Calibri"/>
          <w:u w:val="none"/>
          <w:color w:val="000000"/>
          <w:w w:val="100"/>
        </w:rPr>
        <w:tab/>
      </w:r>
      <w:r>
        <w:rPr>
          <w:rFonts w:ascii="Garamond" w:eastAsia="Garamond" w:hAnsi="Garamond" w:cs="Garamond"/>
          <w:u w:val="none"/>
          <w:sz w:val="19"/>
          <w:position w:val="0"/>
          <w:color w:val="231f20"/>
          <w:spacing w:val="-15"/>
          <w:noProof w:val="true"/>
        </w:rPr>
        <w:t>Gelb &amp; Gelb LLP</w:t>
      </w:r>
    </w:p>
    <w:p w:rsidR="005A76FB" w:rsidRDefault="005A76FB" w:rsidP="005A76FB">
      <w:pPr>
        <w:spacing w:before="0" w:after="0" w:line="213" w:lineRule="exact"/>
        <w:ind w:left="8279"/>
        <w:jc w:val="left"/>
      </w:pPr>
      <w:r>
        <w:rPr>
          <w:rFonts w:ascii="Garamond" w:eastAsia="Garamond" w:hAnsi="Garamond" w:cs="Garamond"/>
          <w:u w:val="none"/>
          <w:sz w:val="19"/>
          <w:position w:val="0"/>
          <w:color w:val="231f20"/>
          <w:spacing w:val="-17"/>
          <w:noProof w:val="true"/>
        </w:rPr>
        <w:t>Jennifer Hamilton</w:t>
      </w:r>
    </w:p>
    <w:p w:rsidR="005A76FB" w:rsidRDefault="005A76FB" w:rsidP="005A76FB">
      <w:pPr>
        <w:spacing w:before="0" w:after="0" w:line="226" w:lineRule="exact"/>
        <w:ind w:left="1079"/>
        <w:jc w:val="left"/>
        <w:tabs>
          <w:tab w:val="left" w:pos="4786"/>
          <w:tab w:val="left" w:pos="8279"/>
        </w:tabs>
      </w:pPr>
      <w:r>
        <w:rPr>
          <w:rFonts w:ascii="Garamond" w:eastAsia="Garamond" w:hAnsi="Garamond" w:cs="Garamond"/>
          <w:u w:val="none"/>
          <w:sz w:val="19"/>
          <w:position w:val="0"/>
          <w:color w:val="231f20"/>
          <w:spacing w:val="-17"/>
          <w:noProof w:val="true"/>
        </w:rPr>
        <w:t>Carmen Oveissi Field</w:t>
      </w:r>
      <w:r>
        <w:rPr>
          <w:rFonts w:cs="Calibri"/>
          <w:u w:val="none"/>
          <w:color w:val="000000"/>
          <w:w w:val="100"/>
        </w:rPr>
        <w:tab/>
      </w:r>
      <w:r>
        <w:rPr>
          <w:rFonts w:ascii="Garamond" w:eastAsia="Garamond" w:hAnsi="Garamond" w:cs="Garamond"/>
          <w:u w:val="none"/>
          <w:sz w:val="19"/>
          <w:position w:val="0"/>
          <w:color w:val="231f20"/>
          <w:spacing w:val="-18"/>
          <w:noProof w:val="true"/>
        </w:rPr>
        <w:t>Alan C. Geolot</w:t>
      </w:r>
      <w:r>
        <w:rPr>
          <w:rFonts w:cs="Calibri"/>
          <w:u w:val="none"/>
          <w:color w:val="000000"/>
          <w:w w:val="100"/>
        </w:rPr>
        <w:tab/>
      </w:r>
      <w:r>
        <w:rPr>
          <w:rFonts w:ascii="Garamond" w:eastAsia="Garamond" w:hAnsi="Garamond" w:cs="Garamond"/>
          <w:u w:val="none"/>
          <w:sz w:val="19"/>
          <w:position w:val="0"/>
          <w:color w:val="231f20"/>
          <w:spacing w:val="-16"/>
          <w:noProof w:val="true"/>
        </w:rPr>
        <w:t>Deere &amp; Company</w:t>
      </w:r>
    </w:p>
    <w:p w:rsidR="005A76FB" w:rsidRDefault="005A76FB" w:rsidP="005A76FB">
      <w:pPr>
        <w:spacing w:before="0" w:after="0" w:line="213" w:lineRule="exact"/>
        <w:ind w:left="1079"/>
        <w:jc w:val="left"/>
        <w:tabs>
          <w:tab w:val="left" w:pos="4786"/>
        </w:tabs>
      </w:pPr>
      <w:r>
        <w:rPr>
          <w:rFonts w:ascii="Garamond" w:eastAsia="Garamond" w:hAnsi="Garamond" w:cs="Garamond"/>
          <w:u w:val="none"/>
          <w:sz w:val="19"/>
          <w:position w:val="0"/>
          <w:color w:val="231f20"/>
          <w:spacing w:val="-14"/>
          <w:noProof w:val="true"/>
        </w:rPr>
        <w:t>Daylight Forensic &amp; Advisory LLC</w:t>
      </w:r>
      <w:r>
        <w:rPr>
          <w:rFonts w:cs="Calibri"/>
          <w:u w:val="none"/>
          <w:color w:val="000000"/>
          <w:w w:val="100"/>
        </w:rPr>
        <w:tab/>
      </w:r>
      <w:r>
        <w:rPr>
          <w:rFonts w:ascii="Garamond" w:eastAsia="Garamond" w:hAnsi="Garamond" w:cs="Garamond"/>
          <w:u w:val="none"/>
          <w:sz w:val="19"/>
          <w:position w:val="0"/>
          <w:color w:val="231f20"/>
          <w:spacing w:val="-17"/>
          <w:noProof w:val="true"/>
        </w:rPr>
        <w:t>Sidley Austin LLP</w:t>
      </w:r>
    </w:p>
    <w:p w:rsidR="005A76FB" w:rsidRDefault="005A76FB" w:rsidP="005A76FB">
      <w:pPr>
        <w:spacing w:before="0" w:after="0" w:line="226" w:lineRule="exact"/>
        <w:ind w:left="8279"/>
        <w:jc w:val="left"/>
      </w:pPr>
      <w:r>
        <w:rPr>
          <w:rFonts w:ascii="Garamond" w:eastAsia="Garamond" w:hAnsi="Garamond" w:cs="Garamond"/>
          <w:u w:val="none"/>
          <w:sz w:val="19"/>
          <w:position w:val="0"/>
          <w:color w:val="231f20"/>
          <w:spacing w:val="-17"/>
          <w:noProof w:val="true"/>
        </w:rPr>
        <w:t>William F. Hamilton</w:t>
      </w:r>
    </w:p>
    <w:p w:rsidR="005A76FB" w:rsidRDefault="005A76FB" w:rsidP="005A76FB">
      <w:pPr>
        <w:spacing w:before="0" w:after="0" w:line="213" w:lineRule="exact"/>
        <w:ind w:left="1079"/>
        <w:jc w:val="left"/>
        <w:tabs>
          <w:tab w:val="left" w:pos="4786"/>
          <w:tab w:val="left" w:pos="8279"/>
        </w:tabs>
      </w:pPr>
      <w:r>
        <w:rPr>
          <w:rFonts w:ascii="Garamond" w:eastAsia="Garamond" w:hAnsi="Garamond" w:cs="Garamond"/>
          <w:u w:val="none"/>
          <w:sz w:val="19"/>
          <w:position w:val="0"/>
          <w:color w:val="231f20"/>
          <w:spacing w:val="-18"/>
          <w:noProof w:val="true"/>
        </w:rPr>
        <w:t>Kenneth Fields</w:t>
      </w:r>
      <w:r>
        <w:rPr>
          <w:rFonts w:cs="Calibri"/>
          <w:u w:val="none"/>
          <w:color w:val="000000"/>
          <w:w w:val="100"/>
        </w:rPr>
        <w:tab/>
      </w:r>
      <w:r>
        <w:rPr>
          <w:rFonts w:ascii="Garamond" w:eastAsia="Garamond" w:hAnsi="Garamond" w:cs="Garamond"/>
          <w:u w:val="none"/>
          <w:sz w:val="19"/>
          <w:position w:val="0"/>
          <w:color w:val="231f20"/>
          <w:spacing w:val="-16"/>
          <w:noProof w:val="true"/>
        </w:rPr>
        <w:t>Anthony I. Giacobbe Jr.</w:t>
      </w:r>
      <w:r>
        <w:rPr>
          <w:rFonts w:cs="Calibri"/>
          <w:u w:val="none"/>
          <w:color w:val="000000"/>
          <w:w w:val="100"/>
        </w:rPr>
        <w:tab/>
      </w:r>
      <w:r>
        <w:rPr>
          <w:rFonts w:ascii="Garamond" w:eastAsia="Garamond" w:hAnsi="Garamond" w:cs="Garamond"/>
          <w:u w:val="none"/>
          <w:sz w:val="19"/>
          <w:position w:val="0"/>
          <w:color w:val="231f20"/>
          <w:spacing w:val="-15"/>
          <w:noProof w:val="true"/>
        </w:rPr>
        <w:t>Holland &amp; Knight</w:t>
      </w:r>
    </w:p>
    <w:p w:rsidR="005A76FB" w:rsidRDefault="005A76FB" w:rsidP="005A76FB">
      <w:pPr>
        <w:spacing w:before="0" w:after="0" w:line="226" w:lineRule="exact"/>
        <w:ind w:left="1079"/>
        <w:jc w:val="left"/>
        <w:tabs>
          <w:tab w:val="left" w:pos="4786"/>
        </w:tabs>
      </w:pPr>
      <w:r>
        <w:rPr>
          <w:rFonts w:ascii="Garamond" w:eastAsia="Garamond" w:hAnsi="Garamond" w:cs="Garamond"/>
          <w:u w:val="none"/>
          <w:sz w:val="19"/>
          <w:position w:val="0"/>
          <w:color w:val="231f20"/>
          <w:spacing w:val="-17"/>
          <w:noProof w:val="true"/>
        </w:rPr>
        <w:t>Superior Court of AZ</w:t>
      </w:r>
      <w:r>
        <w:rPr>
          <w:rFonts w:cs="Calibri"/>
          <w:u w:val="none"/>
          <w:color w:val="000000"/>
          <w:w w:val="100"/>
        </w:rPr>
        <w:tab/>
      </w:r>
      <w:r>
        <w:rPr>
          <w:rFonts w:ascii="Garamond" w:eastAsia="Garamond" w:hAnsi="Garamond" w:cs="Garamond"/>
          <w:u w:val="none"/>
          <w:sz w:val="19"/>
          <w:position w:val="0"/>
          <w:color w:val="231f20"/>
          <w:spacing w:val="-15"/>
          <w:noProof w:val="true"/>
        </w:rPr>
        <w:t>Zeichner Ellman &amp; Krause LLP</w:t>
      </w:r>
    </w:p>
    <w:p w:rsidR="005A76FB" w:rsidRDefault="005A76FB" w:rsidP="005A76FB">
      <w:pPr>
        <w:spacing w:before="0" w:after="0" w:line="213" w:lineRule="exact"/>
        <w:ind w:left="1079"/>
        <w:jc w:val="left"/>
        <w:tabs>
          <w:tab w:val="left" w:pos="8279"/>
        </w:tabs>
      </w:pPr>
      <w:r>
        <w:rPr>
          <w:rFonts w:ascii="Garamond" w:eastAsia="Garamond" w:hAnsi="Garamond" w:cs="Garamond"/>
          <w:u w:val="none"/>
          <w:sz w:val="19"/>
          <w:position w:val="0"/>
          <w:color w:val="231f20"/>
          <w:spacing w:val="-20"/>
          <w:noProof w:val="true"/>
          <w:i/>
        </w:rPr>
        <w:t>Observer</w:t>
      </w:r>
      <w:r>
        <w:rPr>
          <w:rFonts w:cs="Calibri"/>
          <w:u w:val="none"/>
          <w:color w:val="000000"/>
          <w:w w:val="100"/>
        </w:rPr>
        <w:tab/>
      </w:r>
      <w:r>
        <w:rPr>
          <w:rFonts w:ascii="Garamond" w:eastAsia="Garamond" w:hAnsi="Garamond" w:cs="Garamond"/>
          <w:u w:val="none"/>
          <w:sz w:val="19"/>
          <w:position w:val="0"/>
          <w:color w:val="231f20"/>
          <w:spacing w:val="-17"/>
          <w:noProof w:val="true"/>
        </w:rPr>
        <w:t>Daniel J. Harbison</w:t>
      </w:r>
    </w:p>
    <w:p w:rsidR="005A76FB" w:rsidRDefault="005A76FB" w:rsidP="005A76FB">
      <w:pPr>
        <w:spacing w:before="0" w:after="0" w:line="226" w:lineRule="exact"/>
        <w:ind w:left="4786"/>
        <w:jc w:val="left"/>
        <w:tabs>
          <w:tab w:val="left" w:pos="8279"/>
        </w:tabs>
      </w:pPr>
      <w:r>
        <w:rPr>
          <w:rFonts w:ascii="Garamond" w:eastAsia="Garamond" w:hAnsi="Garamond" w:cs="Garamond"/>
          <w:u w:val="none"/>
          <w:sz w:val="19"/>
          <w:position w:val="0"/>
          <w:color w:val="231f20"/>
          <w:spacing w:val="-18"/>
          <w:noProof w:val="true"/>
        </w:rPr>
        <w:t>Stanley M. Gibson</w:t>
      </w:r>
      <w:r>
        <w:rPr>
          <w:rFonts w:cs="Calibri"/>
          <w:u w:val="none"/>
          <w:color w:val="000000"/>
          <w:w w:val="100"/>
        </w:rPr>
        <w:tab/>
      </w:r>
      <w:r>
        <w:rPr>
          <w:rFonts w:ascii="Garamond" w:eastAsia="Garamond" w:hAnsi="Garamond" w:cs="Garamond"/>
          <w:u w:val="none"/>
          <w:sz w:val="19"/>
          <w:position w:val="0"/>
          <w:color w:val="231f20"/>
          <w:spacing w:val="-15"/>
          <w:noProof w:val="true"/>
        </w:rPr>
        <w:t>Connolly Bove Lodge &amp; Hutz LLP</w:t>
      </w:r>
    </w:p>
    <w:p w:rsidR="005A76FB" w:rsidRDefault="005A76FB" w:rsidP="005A76FB">
      <w:pPr>
        <w:spacing w:before="0" w:after="0" w:line="213" w:lineRule="exact"/>
        <w:ind w:left="1079"/>
        <w:jc w:val="left"/>
        <w:tabs>
          <w:tab w:val="left" w:pos="4786"/>
        </w:tabs>
      </w:pPr>
      <w:r>
        <w:rPr>
          <w:rFonts w:ascii="Garamond" w:eastAsia="Garamond" w:hAnsi="Garamond" w:cs="Garamond"/>
          <w:u w:val="none"/>
          <w:sz w:val="19"/>
          <w:position w:val="0"/>
          <w:color w:val="231f20"/>
          <w:spacing w:val="-17"/>
          <w:noProof w:val="true"/>
        </w:rPr>
        <w:t>Eric R. Finkelman</w:t>
      </w:r>
      <w:r>
        <w:rPr>
          <w:rFonts w:cs="Calibri"/>
          <w:u w:val="none"/>
          <w:color w:val="000000"/>
          <w:w w:val="100"/>
        </w:rPr>
        <w:tab/>
      </w:r>
      <w:r>
        <w:rPr>
          <w:rFonts w:ascii="Garamond" w:eastAsia="Garamond" w:hAnsi="Garamond" w:cs="Garamond"/>
          <w:u w:val="none"/>
          <w:sz w:val="19"/>
          <w:position w:val="0"/>
          <w:color w:val="231f20"/>
          <w:spacing w:val="-15"/>
          <w:noProof w:val="true"/>
        </w:rPr>
        <w:t>Jeffer Mangels Butler &amp; Marmaro LLP</w:t>
      </w:r>
    </w:p>
    <w:p w:rsidR="005A76FB" w:rsidRDefault="005A76FB" w:rsidP="005A76FB">
      <w:pPr>
        <w:spacing w:before="0" w:after="0" w:line="226" w:lineRule="exact"/>
        <w:ind w:left="1079"/>
        <w:jc w:val="left"/>
        <w:tabs>
          <w:tab w:val="left" w:pos="8279"/>
        </w:tabs>
      </w:pPr>
      <w:r>
        <w:rPr>
          <w:rFonts w:ascii="Garamond" w:eastAsia="Garamond" w:hAnsi="Garamond" w:cs="Garamond"/>
          <w:u w:val="none"/>
          <w:sz w:val="19"/>
          <w:position w:val="0"/>
          <w:color w:val="231f20"/>
          <w:spacing w:val="-16"/>
          <w:noProof w:val="true"/>
        </w:rPr>
        <w:t>Ciba Specialty Chemicals Corporation</w:t>
      </w:r>
      <w:r>
        <w:rPr>
          <w:rFonts w:cs="Calibri"/>
          <w:u w:val="none"/>
          <w:color w:val="000000"/>
          <w:w w:val="100"/>
        </w:rPr>
        <w:tab/>
      </w:r>
      <w:r>
        <w:rPr>
          <w:rFonts w:ascii="Garamond" w:eastAsia="Garamond" w:hAnsi="Garamond" w:cs="Garamond"/>
          <w:u w:val="none"/>
          <w:sz w:val="19"/>
          <w:position w:val="0"/>
          <w:color w:val="231f20"/>
          <w:spacing w:val="-19"/>
          <w:noProof w:val="true"/>
        </w:rPr>
        <w:t>Earl Harcrow</w:t>
      </w:r>
    </w:p>
    <w:p w:rsidR="005A76FB" w:rsidRDefault="005A76FB" w:rsidP="005A76FB">
      <w:pPr>
        <w:spacing w:before="0" w:after="0" w:line="213" w:lineRule="exact"/>
        <w:ind w:left="4786"/>
        <w:jc w:val="left"/>
        <w:tabs>
          <w:tab w:val="left" w:pos="8279"/>
        </w:tabs>
      </w:pPr>
      <w:r>
        <w:rPr>
          <w:rFonts w:ascii="Garamond" w:eastAsia="Garamond" w:hAnsi="Garamond" w:cs="Garamond"/>
          <w:u w:val="none"/>
          <w:sz w:val="19"/>
          <w:position w:val="0"/>
          <w:color w:val="231f20"/>
          <w:spacing w:val="-17"/>
          <w:noProof w:val="true"/>
        </w:rPr>
        <w:t>Daniel C. Girard</w:t>
      </w:r>
      <w:r>
        <w:rPr>
          <w:rFonts w:cs="Calibri"/>
          <w:u w:val="none"/>
          <w:color w:val="000000"/>
          <w:w w:val="100"/>
        </w:rPr>
        <w:tab/>
      </w:r>
      <w:r>
        <w:rPr>
          <w:rFonts w:ascii="Garamond" w:eastAsia="Garamond" w:hAnsi="Garamond" w:cs="Garamond"/>
          <w:u w:val="none"/>
          <w:sz w:val="19"/>
          <w:position w:val="0"/>
          <w:color w:val="231f20"/>
          <w:spacing w:val="-16"/>
          <w:noProof w:val="true"/>
        </w:rPr>
        <w:t>Haynes &amp; Boone LLP</w:t>
      </w:r>
    </w:p>
    <w:p w:rsidR="005A76FB" w:rsidRDefault="005A76FB" w:rsidP="005A76FB">
      <w:pPr>
        <w:spacing w:before="0" w:after="0" w:line="226" w:lineRule="exact"/>
        <w:ind w:left="1079"/>
        <w:jc w:val="left"/>
        <w:tabs>
          <w:tab w:val="left" w:pos="4786"/>
        </w:tabs>
      </w:pPr>
      <w:r>
        <w:rPr>
          <w:rFonts w:ascii="Garamond" w:eastAsia="Garamond" w:hAnsi="Garamond" w:cs="Garamond"/>
          <w:u w:val="none"/>
          <w:sz w:val="19"/>
          <w:position w:val="0"/>
          <w:color w:val="231f20"/>
          <w:spacing w:val="-16"/>
          <w:noProof w:val="true"/>
        </w:rPr>
        <w:t>Jeffrey Flax</w:t>
      </w:r>
      <w:r>
        <w:rPr>
          <w:rFonts w:cs="Calibri"/>
          <w:u w:val="none"/>
          <w:color w:val="000000"/>
          <w:w w:val="100"/>
        </w:rPr>
        <w:tab/>
      </w:r>
      <w:r>
        <w:rPr>
          <w:rFonts w:ascii="Garamond" w:eastAsia="Garamond" w:hAnsi="Garamond" w:cs="Garamond"/>
          <w:u w:val="none"/>
          <w:sz w:val="19"/>
          <w:position w:val="0"/>
          <w:color w:val="231f20"/>
          <w:spacing w:val="-18"/>
          <w:noProof w:val="true"/>
        </w:rPr>
        <w:t>Girard Gibbs LLP</w:t>
      </w:r>
    </w:p>
    <w:p w:rsidR="005A76FB" w:rsidRDefault="005A76FB" w:rsidP="005A76FB">
      <w:pPr>
        <w:spacing w:before="0" w:after="0" w:line="213" w:lineRule="exact"/>
        <w:ind w:left="1079"/>
        <w:jc w:val="left"/>
        <w:tabs>
          <w:tab w:val="left" w:pos="8279"/>
        </w:tabs>
      </w:pPr>
      <w:r>
        <w:rPr>
          <w:rFonts w:ascii="Garamond" w:eastAsia="Garamond" w:hAnsi="Garamond" w:cs="Garamond"/>
          <w:u w:val="none"/>
          <w:sz w:val="19"/>
          <w:position w:val="0"/>
          <w:color w:val="231f20"/>
          <w:spacing w:val="-15"/>
          <w:noProof w:val="true"/>
        </w:rPr>
        <w:t>Administrative Office of the U.S. Courts</w:t>
      </w:r>
      <w:r>
        <w:rPr>
          <w:rFonts w:cs="Calibri"/>
          <w:u w:val="none"/>
          <w:color w:val="000000"/>
          <w:w w:val="100"/>
        </w:rPr>
        <w:tab/>
      </w:r>
      <w:r>
        <w:rPr>
          <w:rFonts w:ascii="Garamond" w:eastAsia="Garamond" w:hAnsi="Garamond" w:cs="Garamond"/>
          <w:u w:val="none"/>
          <w:sz w:val="19"/>
          <w:position w:val="0"/>
          <w:color w:val="231f20"/>
          <w:spacing w:val="-19"/>
          <w:noProof w:val="true"/>
        </w:rPr>
        <w:t>Matthew S. Harman</w:t>
      </w:r>
    </w:p>
    <w:p w:rsidR="005A76FB" w:rsidRDefault="005A76FB" w:rsidP="005A76FB">
      <w:pPr>
        <w:spacing w:before="0" w:after="0" w:line="226" w:lineRule="exact"/>
        <w:ind w:left="1079"/>
        <w:jc w:val="left"/>
        <w:tabs>
          <w:tab w:val="left" w:pos="4786"/>
          <w:tab w:val="left" w:pos="8279"/>
        </w:tabs>
      </w:pPr>
      <w:r>
        <w:rPr>
          <w:rFonts w:ascii="Garamond" w:eastAsia="Garamond" w:hAnsi="Garamond" w:cs="Garamond"/>
          <w:u w:val="none"/>
          <w:sz w:val="19"/>
          <w:position w:val="0"/>
          <w:color w:val="231f20"/>
          <w:spacing w:val="-15"/>
          <w:noProof w:val="true"/>
        </w:rPr>
        <w:t>Office of Defender Services</w:t>
      </w:r>
      <w:r>
        <w:rPr>
          <w:rFonts w:cs="Calibri"/>
          <w:u w:val="none"/>
          <w:color w:val="000000"/>
          <w:w w:val="100"/>
        </w:rPr>
        <w:tab/>
      </w:r>
      <w:r>
        <w:rPr>
          <w:rFonts w:ascii="Garamond" w:eastAsia="Garamond" w:hAnsi="Garamond" w:cs="Garamond"/>
          <w:u w:val="none"/>
          <w:sz w:val="19"/>
          <w:position w:val="0"/>
          <w:color w:val="231f20"/>
          <w:spacing w:val="-16"/>
          <w:noProof w:val="true"/>
        </w:rPr>
        <w:t>Valentina Gissin</w:t>
      </w:r>
      <w:r>
        <w:rPr>
          <w:rFonts w:cs="Calibri"/>
          <w:u w:val="none"/>
          <w:color w:val="000000"/>
          <w:w w:val="100"/>
        </w:rPr>
        <w:tab/>
      </w:r>
      <w:r>
        <w:rPr>
          <w:rFonts w:ascii="Garamond" w:eastAsia="Garamond" w:hAnsi="Garamond" w:cs="Garamond"/>
          <w:u w:val="none"/>
          <w:sz w:val="19"/>
          <w:position w:val="0"/>
          <w:color w:val="231f20"/>
          <w:spacing w:val="-15"/>
          <w:noProof w:val="true"/>
        </w:rPr>
        <w:t>King &amp; Spalding LLP</w:t>
      </w:r>
    </w:p>
    <w:p w:rsidR="005A76FB" w:rsidRDefault="005A76FB" w:rsidP="005A76FB">
      <w:pPr>
        <w:spacing w:before="0" w:after="0" w:line="213" w:lineRule="exact"/>
        <w:ind w:left="1079"/>
        <w:jc w:val="left"/>
        <w:tabs>
          <w:tab w:val="left" w:pos="4786"/>
        </w:tabs>
      </w:pPr>
      <w:r>
        <w:rPr>
          <w:rFonts w:ascii="Garamond" w:eastAsia="Garamond" w:hAnsi="Garamond" w:cs="Garamond"/>
          <w:u w:val="none"/>
          <w:sz w:val="19"/>
          <w:position w:val="0"/>
          <w:color w:val="231f20"/>
          <w:spacing w:val="-20"/>
          <w:noProof w:val="true"/>
          <w:i/>
        </w:rPr>
        <w:t>Observer</w:t>
      </w:r>
      <w:r>
        <w:rPr>
          <w:rFonts w:cs="Calibri"/>
          <w:u w:val="none"/>
          <w:color w:val="000000"/>
          <w:w w:val="100"/>
        </w:rPr>
        <w:tab/>
      </w:r>
      <w:r>
        <w:rPr>
          <w:rFonts w:ascii="Garamond" w:eastAsia="Garamond" w:hAnsi="Garamond" w:cs="Garamond"/>
          <w:u w:val="none"/>
          <w:sz w:val="19"/>
          <w:position w:val="0"/>
          <w:color w:val="231f20"/>
          <w:spacing w:val="-16"/>
          <w:noProof w:val="true"/>
        </w:rPr>
        <w:t>LeBoeuf Lamb Greene &amp; MacRae</w:t>
      </w:r>
    </w:p>
    <w:p w:rsidR="005A76FB" w:rsidRDefault="005A76FB" w:rsidP="005A76FB">
      <w:pPr>
        <w:spacing w:before="0" w:after="0" w:line="226" w:lineRule="exact"/>
        <w:ind w:left="8279"/>
        <w:jc w:val="left"/>
      </w:pPr>
      <w:r>
        <w:rPr>
          <w:rFonts w:ascii="Garamond" w:eastAsia="Garamond" w:hAnsi="Garamond" w:cs="Garamond"/>
          <w:u w:val="none"/>
          <w:sz w:val="19"/>
          <w:position w:val="0"/>
          <w:color w:val="231f20"/>
          <w:spacing w:val="-16"/>
          <w:noProof w:val="true"/>
        </w:rPr>
        <w:t>Sherry B. Harris</w:t>
      </w:r>
    </w:p>
    <w:p w:rsidR="005A76FB" w:rsidRDefault="005A76FB" w:rsidP="005A76FB">
      <w:pPr>
        <w:spacing w:before="0" w:after="0" w:line="213" w:lineRule="exact"/>
        <w:ind w:left="1079"/>
        <w:jc w:val="left"/>
        <w:tabs>
          <w:tab w:val="left" w:pos="4786"/>
          <w:tab w:val="left" w:pos="8279"/>
        </w:tabs>
      </w:pPr>
      <w:r>
        <w:rPr>
          <w:rFonts w:ascii="Garamond" w:eastAsia="Garamond" w:hAnsi="Garamond" w:cs="Garamond"/>
          <w:u w:val="none"/>
          <w:sz w:val="19"/>
          <w:position w:val="0"/>
          <w:color w:val="231f20"/>
          <w:spacing w:val="-15"/>
          <w:noProof w:val="true"/>
        </w:rPr>
        <w:t>Jason B. Fliegel</w:t>
      </w:r>
      <w:r>
        <w:rPr>
          <w:rFonts w:cs="Calibri"/>
          <w:u w:val="none"/>
          <w:color w:val="000000"/>
          <w:w w:val="100"/>
        </w:rPr>
        <w:tab/>
      </w:r>
      <w:r>
        <w:rPr>
          <w:rFonts w:ascii="Garamond" w:eastAsia="Garamond" w:hAnsi="Garamond" w:cs="Garamond"/>
          <w:u w:val="none"/>
          <w:sz w:val="19"/>
          <w:position w:val="0"/>
          <w:color w:val="231f20"/>
          <w:spacing w:val="-21"/>
          <w:noProof w:val="true"/>
        </w:rPr>
        <w:t>Edward Glynn</w:t>
      </w:r>
      <w:r>
        <w:rPr>
          <w:rFonts w:cs="Calibri"/>
          <w:u w:val="none"/>
          <w:color w:val="000000"/>
          <w:w w:val="100"/>
        </w:rPr>
        <w:tab/>
      </w:r>
      <w:r>
        <w:rPr>
          <w:rFonts w:ascii="Garamond" w:eastAsia="Garamond" w:hAnsi="Garamond" w:cs="Garamond"/>
          <w:u w:val="none"/>
          <w:sz w:val="19"/>
          <w:position w:val="0"/>
          <w:color w:val="231f20"/>
          <w:spacing w:val="-15"/>
          <w:noProof w:val="true"/>
        </w:rPr>
        <w:t>Hunton &amp; Williams LLP</w:t>
      </w:r>
    </w:p>
    <w:p w:rsidR="005A76FB" w:rsidRDefault="005A76FB" w:rsidP="005A76FB">
      <w:pPr>
        <w:spacing w:before="0" w:after="0" w:line="226" w:lineRule="exact"/>
        <w:ind w:left="1079"/>
        <w:jc w:val="left"/>
        <w:tabs>
          <w:tab w:val="left" w:pos="4786"/>
        </w:tabs>
      </w:pPr>
      <w:r>
        <w:rPr>
          <w:rFonts w:ascii="Garamond" w:eastAsia="Garamond" w:hAnsi="Garamond" w:cs="Garamond"/>
          <w:u w:val="none"/>
          <w:sz w:val="19"/>
          <w:position w:val="0"/>
          <w:color w:val="231f20"/>
          <w:spacing w:val="-20"/>
          <w:noProof w:val="true"/>
        </w:rPr>
        <w:t>Mayer Brown LLP</w:t>
      </w:r>
      <w:r>
        <w:rPr>
          <w:rFonts w:cs="Calibri"/>
          <w:u w:val="none"/>
          <w:color w:val="000000"/>
          <w:w w:val="100"/>
        </w:rPr>
        <w:tab/>
      </w:r>
      <w:r>
        <w:rPr>
          <w:rFonts w:ascii="Garamond" w:eastAsia="Garamond" w:hAnsi="Garamond" w:cs="Garamond"/>
          <w:u w:val="none"/>
          <w:sz w:val="19"/>
          <w:position w:val="0"/>
          <w:color w:val="231f20"/>
          <w:spacing w:val="-17"/>
          <w:noProof w:val="true"/>
        </w:rPr>
        <w:t>PricewaterhouseCoopers LLP</w:t>
      </w:r>
    </w:p>
    <w:p w:rsidR="005A76FB" w:rsidRDefault="005A76FB" w:rsidP="005A76FB">
      <w:pPr>
        <w:spacing w:before="0" w:after="0" w:line="213" w:lineRule="exact"/>
        <w:ind w:left="8279"/>
        <w:jc w:val="left"/>
      </w:pPr>
      <w:r>
        <w:rPr>
          <w:rFonts w:ascii="Garamond" w:eastAsia="Garamond" w:hAnsi="Garamond" w:cs="Garamond"/>
          <w:u w:val="none"/>
          <w:sz w:val="19"/>
          <w:position w:val="0"/>
          <w:color w:val="231f20"/>
          <w:spacing w:val="-20"/>
          <w:noProof w:val="true"/>
        </w:rPr>
        <w:t>Wes Harris</w:t>
      </w:r>
    </w:p>
    <w:p w:rsidR="005A76FB" w:rsidRDefault="005A76FB" w:rsidP="005A76FB">
      <w:pPr>
        <w:spacing w:before="0" w:after="0" w:line="226" w:lineRule="exact"/>
        <w:ind w:left="4786"/>
        <w:jc w:val="left"/>
        <w:tabs>
          <w:tab w:val="left" w:pos="8279"/>
        </w:tabs>
      </w:pPr>
      <w:r>
        <w:rPr>
          <w:rFonts w:ascii="Garamond" w:eastAsia="Garamond" w:hAnsi="Garamond" w:cs="Garamond"/>
          <w:u w:val="none"/>
          <w:sz w:val="19"/>
          <w:position w:val="0"/>
          <w:color w:val="231f20"/>
          <w:spacing w:val="-20"/>
          <w:noProof w:val="true"/>
        </w:rPr>
        <w:t>Richard Gomes</w:t>
      </w:r>
      <w:r>
        <w:rPr>
          <w:rFonts w:cs="Calibri"/>
          <w:u w:val="none"/>
          <w:color w:val="000000"/>
          <w:w w:val="100"/>
        </w:rPr>
        <w:tab/>
      </w:r>
      <w:r>
        <w:rPr>
          <w:rFonts w:ascii="Garamond" w:eastAsia="Garamond" w:hAnsi="Garamond" w:cs="Garamond"/>
          <w:u w:val="none"/>
          <w:sz w:val="19"/>
          <w:position w:val="0"/>
          <w:color w:val="231f20"/>
          <w:spacing w:val="-18"/>
          <w:noProof w:val="true"/>
        </w:rPr>
        <w:t>Shell Oil Company</w:t>
      </w:r>
    </w:p>
    <w:p w:rsidR="005A76FB" w:rsidRDefault="005A76FB" w:rsidP="005A76FB">
      <w:pPr>
        <w:spacing w:before="0" w:after="0" w:line="213" w:lineRule="exact"/>
        <w:ind w:left="4786"/>
        <w:jc w:val="left"/>
      </w:pPr>
      <w:r>
        <w:rPr>
          <w:rFonts w:ascii="Garamond" w:eastAsia="Garamond" w:hAnsi="Garamond" w:cs="Garamond"/>
          <w:u w:val="none"/>
          <w:sz w:val="19"/>
          <w:position w:val="0"/>
          <w:color w:val="231f20"/>
          <w:spacing w:val="-20"/>
          <w:noProof w:val="true"/>
        </w:rPr>
        <w:t>Citigroup</w:t>
      </w:r>
    </w:p>
    <w:p w:rsidR="005A76FB" w:rsidRDefault="005A76FB" w:rsidP="005A76FB">
      <w:pPr>
        <w:spacing w:before="0" w:after="0" w:line="479" w:lineRule="exact"/>
        <w:ind w:left="10933"/>
        <w:jc w:val="left"/>
      </w:pPr>
      <w:r>
        <w:rPr>
          <w:rFonts w:ascii="Arial" w:eastAsia="Arial" w:hAnsi="Arial" w:cs="Arial"/>
          <w:u w:val="none"/>
          <w:sz w:val="16"/>
          <w:position w:val="0"/>
          <w:color w:val="231f20"/>
          <w:spacing w:val="0"/>
          <w:noProof w:val="true"/>
        </w:rPr>
        <w:t>75</w:t>
      </w:r>
    </w:p>
    <w:bookmarkStart w:id="86" w:name="86"/>
    <w:bookmarkEnd w:id="86"/>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94" type="#_x0000_t75" style="position:absolute;margin-left:0pt;margin-top:0pt;width:612pt;height:792pt;z-index:-251658113;mso-position-horizontal-relative:page;mso-position-vertical-relative:page">
            <v:imagedata r:id="rId94"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399" w:lineRule="exact"/>
        <w:ind w:left="1079"/>
        <w:jc w:val="left"/>
        <w:tabs>
          <w:tab w:val="left" w:pos="4786"/>
          <w:tab w:val="left" w:pos="8279"/>
        </w:tabs>
      </w:pPr>
      <w:r>
        <w:rPr>
          <w:rFonts w:ascii="Garamond" w:eastAsia="Garamond" w:hAnsi="Garamond" w:cs="Garamond"/>
          <w:u w:val="none"/>
          <w:sz w:val="19"/>
          <w:position w:val="0"/>
          <w:color w:val="231f20"/>
          <w:spacing w:val="-22"/>
          <w:noProof w:val="true"/>
        </w:rPr>
        <w:t>Hope Haslam</w:t>
      </w:r>
      <w:r>
        <w:rPr>
          <w:rFonts w:cs="Calibri"/>
          <w:u w:val="none"/>
          <w:color w:val="000000"/>
          <w:w w:val="100"/>
        </w:rPr>
        <w:tab/>
      </w:r>
      <w:r>
        <w:rPr>
          <w:rFonts w:ascii="Garamond" w:eastAsia="Garamond" w:hAnsi="Garamond" w:cs="Garamond"/>
          <w:u w:val="none"/>
          <w:sz w:val="19"/>
          <w:position w:val="0"/>
          <w:color w:val="231f20"/>
          <w:spacing w:val="-21"/>
          <w:noProof w:val="true"/>
        </w:rPr>
        <w:t>Oleh Hrycko</w:t>
      </w:r>
      <w:r>
        <w:rPr>
          <w:rFonts w:cs="Calibri"/>
          <w:u w:val="none"/>
          <w:color w:val="000000"/>
          <w:w w:val="100"/>
        </w:rPr>
        <w:tab/>
      </w:r>
      <w:r>
        <w:rPr>
          <w:rFonts w:ascii="Garamond" w:eastAsia="Garamond" w:hAnsi="Garamond" w:cs="Garamond"/>
          <w:u w:val="none"/>
          <w:sz w:val="19"/>
          <w:position w:val="0"/>
          <w:color w:val="231f20"/>
          <w:spacing w:val="-19"/>
          <w:noProof w:val="true"/>
        </w:rPr>
        <w:t>Sidney Kanazawa</w:t>
      </w:r>
    </w:p>
    <w:p w:rsidR="005A76FB" w:rsidRDefault="005A76FB" w:rsidP="005A76FB">
      <w:pPr>
        <w:spacing w:before="0" w:after="0" w:line="226" w:lineRule="exact"/>
        <w:ind w:left="1079"/>
        <w:jc w:val="left"/>
        <w:tabs>
          <w:tab w:val="left" w:pos="4786"/>
          <w:tab w:val="left" w:pos="8279"/>
        </w:tabs>
      </w:pPr>
      <w:r>
        <w:rPr>
          <w:rFonts w:ascii="Garamond" w:eastAsia="Garamond" w:hAnsi="Garamond" w:cs="Garamond"/>
          <w:u w:val="none"/>
          <w:sz w:val="19"/>
          <w:position w:val="0"/>
          <w:color w:val="231f20"/>
          <w:spacing w:val="-16"/>
          <w:noProof w:val="true"/>
        </w:rPr>
        <w:t>Merrill Lextranet</w:t>
      </w:r>
      <w:r>
        <w:rPr>
          <w:rFonts w:cs="Calibri"/>
          <w:u w:val="none"/>
          <w:color w:val="000000"/>
          <w:w w:val="100"/>
        </w:rPr>
        <w:tab/>
      </w:r>
      <w:r>
        <w:rPr>
          <w:rFonts w:ascii="Garamond" w:eastAsia="Garamond" w:hAnsi="Garamond" w:cs="Garamond"/>
          <w:u w:val="none"/>
          <w:sz w:val="19"/>
          <w:position w:val="0"/>
          <w:color w:val="231f20"/>
          <w:spacing w:val="-15"/>
          <w:noProof w:val="true"/>
        </w:rPr>
        <w:t>H &amp; A Computer Forensics</w:t>
      </w:r>
      <w:r>
        <w:rPr>
          <w:rFonts w:cs="Calibri"/>
          <w:u w:val="none"/>
          <w:color w:val="000000"/>
          <w:w w:val="100"/>
        </w:rPr>
        <w:tab/>
      </w:r>
      <w:r>
        <w:rPr>
          <w:rFonts w:ascii="Garamond" w:eastAsia="Garamond" w:hAnsi="Garamond" w:cs="Garamond"/>
          <w:u w:val="none"/>
          <w:sz w:val="19"/>
          <w:position w:val="0"/>
          <w:color w:val="231f20"/>
          <w:spacing w:val="-15"/>
          <w:noProof w:val="true"/>
        </w:rPr>
        <w:t>Van Etten Suzumoto &amp; Becket LLP</w:t>
      </w:r>
    </w:p>
    <w:p w:rsidR="005A76FB" w:rsidRDefault="005A76FB" w:rsidP="005A76FB">
      <w:pPr>
        <w:spacing w:before="0" w:after="0" w:line="439" w:lineRule="exact"/>
        <w:ind w:left="1079"/>
        <w:jc w:val="left"/>
        <w:tabs>
          <w:tab w:val="left" w:pos="4786"/>
          <w:tab w:val="left" w:pos="8279"/>
        </w:tabs>
      </w:pPr>
      <w:r>
        <w:rPr>
          <w:rFonts w:ascii="Garamond" w:eastAsia="Garamond" w:hAnsi="Garamond" w:cs="Garamond"/>
          <w:u w:val="none"/>
          <w:sz w:val="19"/>
          <w:position w:val="0"/>
          <w:color w:val="231f20"/>
          <w:spacing w:val="-20"/>
          <w:noProof w:val="true"/>
        </w:rPr>
        <w:t>Kris Haworth</w:t>
      </w:r>
      <w:r>
        <w:rPr>
          <w:rFonts w:cs="Calibri"/>
          <w:u w:val="none"/>
          <w:color w:val="000000"/>
          <w:w w:val="100"/>
        </w:rPr>
        <w:tab/>
      </w:r>
      <w:r>
        <w:rPr>
          <w:rFonts w:ascii="Garamond" w:eastAsia="Garamond" w:hAnsi="Garamond" w:cs="Garamond"/>
          <w:u w:val="none"/>
          <w:sz w:val="19"/>
          <w:position w:val="0"/>
          <w:color w:val="231f20"/>
          <w:spacing w:val="-18"/>
          <w:noProof w:val="true"/>
        </w:rPr>
        <w:t>Stuart W. Hubbard</w:t>
      </w:r>
      <w:r>
        <w:rPr>
          <w:rFonts w:cs="Calibri"/>
          <w:u w:val="none"/>
          <w:color w:val="000000"/>
          <w:w w:val="100"/>
        </w:rPr>
        <w:tab/>
      </w:r>
      <w:r>
        <w:rPr>
          <w:rFonts w:ascii="Garamond" w:eastAsia="Garamond" w:hAnsi="Garamond" w:cs="Garamond"/>
          <w:u w:val="none"/>
          <w:sz w:val="19"/>
          <w:position w:val="0"/>
          <w:color w:val="231f20"/>
          <w:spacing w:val="-18"/>
          <w:noProof w:val="true"/>
        </w:rPr>
        <w:t>Dr. Hironao Kaneko</w:t>
      </w:r>
    </w:p>
    <w:p w:rsidR="005A76FB" w:rsidRDefault="005A76FB" w:rsidP="005A76FB">
      <w:pPr>
        <w:spacing w:before="0" w:after="0" w:line="213" w:lineRule="exact"/>
        <w:ind w:left="1079"/>
        <w:jc w:val="left"/>
        <w:tabs>
          <w:tab w:val="left" w:pos="4786"/>
          <w:tab w:val="left" w:pos="8279"/>
        </w:tabs>
      </w:pPr>
      <w:r>
        <w:rPr>
          <w:rFonts w:ascii="Garamond" w:eastAsia="Garamond" w:hAnsi="Garamond" w:cs="Garamond"/>
          <w:u w:val="none"/>
          <w:sz w:val="19"/>
          <w:position w:val="0"/>
          <w:color w:val="231f20"/>
          <w:spacing w:val="-48"/>
          <w:noProof w:val="true"/>
        </w:rPr>
        <w:t>LECG</w:t>
      </w:r>
      <w:r>
        <w:rPr>
          <w:rFonts w:cs="Calibri"/>
          <w:u w:val="none"/>
          <w:color w:val="000000"/>
          <w:w w:val="100"/>
        </w:rPr>
        <w:tab/>
      </w:r>
      <w:r>
        <w:rPr>
          <w:rFonts w:ascii="Garamond" w:eastAsia="Garamond" w:hAnsi="Garamond" w:cs="Garamond"/>
          <w:u w:val="none"/>
          <w:sz w:val="19"/>
          <w:position w:val="0"/>
          <w:color w:val="231f20"/>
          <w:spacing w:val="-18"/>
          <w:noProof w:val="true"/>
        </w:rPr>
        <w:t>Schiff Hardin LLP</w:t>
      </w:r>
      <w:r>
        <w:rPr>
          <w:rFonts w:cs="Calibri"/>
          <w:u w:val="none"/>
          <w:color w:val="000000"/>
          <w:w w:val="100"/>
        </w:rPr>
        <w:tab/>
      </w:r>
      <w:r>
        <w:rPr>
          <w:rFonts w:ascii="Garamond" w:eastAsia="Garamond" w:hAnsi="Garamond" w:cs="Garamond"/>
          <w:u w:val="none"/>
          <w:sz w:val="19"/>
          <w:position w:val="0"/>
          <w:color w:val="231f20"/>
          <w:spacing w:val="-16"/>
          <w:noProof w:val="true"/>
        </w:rPr>
        <w:t>Tokyo Institute of Technology</w:t>
      </w:r>
    </w:p>
    <w:p w:rsidR="005A76FB" w:rsidRDefault="005A76FB" w:rsidP="005A76FB">
      <w:pPr>
        <w:spacing w:before="0" w:after="0" w:line="226" w:lineRule="exact"/>
        <w:ind w:left="8279"/>
        <w:jc w:val="left"/>
      </w:pPr>
      <w:r>
        <w:rPr>
          <w:rFonts w:ascii="Garamond" w:eastAsia="Garamond" w:hAnsi="Garamond" w:cs="Garamond"/>
          <w:u w:val="none"/>
          <w:sz w:val="19"/>
          <w:position w:val="0"/>
          <w:color w:val="231f20"/>
          <w:spacing w:val="-16"/>
          <w:noProof w:val="true"/>
        </w:rPr>
        <w:t>Grad. School of Decision</w:t>
      </w:r>
    </w:p>
    <w:p w:rsidR="005A76FB" w:rsidRDefault="005A76FB" w:rsidP="005A76FB">
      <w:pPr>
        <w:spacing w:before="0" w:after="0" w:line="213" w:lineRule="exact"/>
        <w:ind w:left="1079"/>
        <w:jc w:val="left"/>
        <w:tabs>
          <w:tab w:val="left" w:pos="4786"/>
          <w:tab w:val="left" w:pos="8279"/>
        </w:tabs>
      </w:pPr>
      <w:r>
        <w:rPr>
          <w:rFonts w:ascii="Garamond" w:eastAsia="Garamond" w:hAnsi="Garamond" w:cs="Garamond"/>
          <w:u w:val="none"/>
          <w:sz w:val="19"/>
          <w:position w:val="0"/>
          <w:color w:val="231f20"/>
          <w:spacing w:val="-18"/>
          <w:noProof w:val="true"/>
        </w:rPr>
        <w:t>Ronald J. Hedges</w:t>
      </w:r>
      <w:r>
        <w:rPr>
          <w:rFonts w:cs="Calibri"/>
          <w:u w:val="none"/>
          <w:color w:val="000000"/>
          <w:w w:val="100"/>
        </w:rPr>
        <w:tab/>
      </w:r>
      <w:r>
        <w:rPr>
          <w:rFonts w:ascii="Garamond" w:eastAsia="Garamond" w:hAnsi="Garamond" w:cs="Garamond"/>
          <w:u w:val="none"/>
          <w:sz w:val="19"/>
          <w:position w:val="0"/>
          <w:color w:val="231f20"/>
          <w:spacing w:val="-20"/>
          <w:noProof w:val="true"/>
        </w:rPr>
        <w:t>Tanya Hunter</w:t>
      </w:r>
      <w:r>
        <w:rPr>
          <w:rFonts w:cs="Calibri"/>
          <w:u w:val="none"/>
          <w:color w:val="000000"/>
          <w:w w:val="100"/>
        </w:rPr>
        <w:tab/>
      </w:r>
      <w:r>
        <w:rPr>
          <w:rFonts w:ascii="Garamond" w:eastAsia="Garamond" w:hAnsi="Garamond" w:cs="Garamond"/>
          <w:u w:val="none"/>
          <w:sz w:val="19"/>
          <w:position w:val="0"/>
          <w:color w:val="231f20"/>
          <w:spacing w:val="-17"/>
          <w:noProof w:val="true"/>
        </w:rPr>
        <w:t>Science/Technology</w:t>
      </w:r>
    </w:p>
    <w:p w:rsidR="005A76FB" w:rsidRDefault="005A76FB" w:rsidP="005A76FB">
      <w:pPr>
        <w:spacing w:before="0" w:after="0" w:line="226" w:lineRule="exact"/>
        <w:ind w:left="1079"/>
        <w:jc w:val="left"/>
        <w:tabs>
          <w:tab w:val="left" w:pos="4786"/>
        </w:tabs>
      </w:pPr>
      <w:r>
        <w:rPr>
          <w:rFonts w:ascii="Garamond" w:eastAsia="Garamond" w:hAnsi="Garamond" w:cs="Garamond"/>
          <w:u w:val="none"/>
          <w:sz w:val="19"/>
          <w:position w:val="0"/>
          <w:color w:val="231f20"/>
          <w:spacing w:val="-20"/>
          <w:noProof w:val="true"/>
        </w:rPr>
        <w:t>Nixon Peabody</w:t>
      </w:r>
      <w:r>
        <w:rPr>
          <w:rFonts w:cs="Calibri"/>
          <w:u w:val="none"/>
          <w:color w:val="000000"/>
          <w:w w:val="100"/>
        </w:rPr>
        <w:tab/>
      </w:r>
      <w:r>
        <w:rPr>
          <w:rFonts w:ascii="Garamond" w:eastAsia="Garamond" w:hAnsi="Garamond" w:cs="Garamond"/>
          <w:u w:val="none"/>
          <w:sz w:val="19"/>
          <w:position w:val="0"/>
          <w:color w:val="231f20"/>
          <w:spacing w:val="-17"/>
          <w:noProof w:val="true"/>
        </w:rPr>
        <w:t>Intel Corporation</w:t>
      </w:r>
    </w:p>
    <w:p w:rsidR="005A76FB" w:rsidRDefault="005A76FB" w:rsidP="005A76FB">
      <w:pPr>
        <w:spacing w:before="0" w:after="0" w:line="213" w:lineRule="exact"/>
        <w:ind w:left="8279"/>
        <w:jc w:val="left"/>
      </w:pPr>
      <w:r>
        <w:rPr>
          <w:rFonts w:ascii="Garamond" w:eastAsia="Garamond" w:hAnsi="Garamond" w:cs="Garamond"/>
          <w:u w:val="none"/>
          <w:sz w:val="19"/>
          <w:position w:val="0"/>
          <w:color w:val="231f20"/>
          <w:spacing w:val="-18"/>
          <w:noProof w:val="true"/>
        </w:rPr>
        <w:t>Gregory S. Kaufman</w:t>
      </w:r>
    </w:p>
    <w:p w:rsidR="005A76FB" w:rsidRDefault="005A76FB" w:rsidP="005A76FB">
      <w:pPr>
        <w:spacing w:before="0" w:after="0" w:line="226" w:lineRule="exact"/>
        <w:ind w:left="1079"/>
        <w:jc w:val="left"/>
        <w:tabs>
          <w:tab w:val="left" w:pos="4786"/>
          <w:tab w:val="left" w:pos="8279"/>
        </w:tabs>
      </w:pPr>
      <w:r>
        <w:rPr>
          <w:rFonts w:ascii="Garamond" w:eastAsia="Garamond" w:hAnsi="Garamond" w:cs="Garamond"/>
          <w:u w:val="none"/>
          <w:sz w:val="19"/>
          <w:position w:val="0"/>
          <w:color w:val="231f20"/>
          <w:spacing w:val="-20"/>
          <w:noProof w:val="true"/>
        </w:rPr>
        <w:t>Bruce Hedin</w:t>
      </w:r>
      <w:r>
        <w:rPr>
          <w:rFonts w:cs="Calibri"/>
          <w:u w:val="none"/>
          <w:color w:val="000000"/>
          <w:w w:val="100"/>
        </w:rPr>
        <w:tab/>
      </w:r>
      <w:r>
        <w:rPr>
          <w:rFonts w:ascii="Garamond" w:eastAsia="Garamond" w:hAnsi="Garamond" w:cs="Garamond"/>
          <w:u w:val="none"/>
          <w:sz w:val="19"/>
          <w:position w:val="0"/>
          <w:color w:val="231f20"/>
          <w:spacing w:val="-17"/>
          <w:noProof w:val="true"/>
        </w:rPr>
        <w:t>Kenton J. Hutcherson</w:t>
      </w:r>
      <w:r>
        <w:rPr>
          <w:rFonts w:cs="Calibri"/>
          <w:u w:val="none"/>
          <w:color w:val="000000"/>
          <w:w w:val="100"/>
        </w:rPr>
        <w:tab/>
      </w:r>
      <w:r>
        <w:rPr>
          <w:rFonts w:ascii="Garamond" w:eastAsia="Garamond" w:hAnsi="Garamond" w:cs="Garamond"/>
          <w:u w:val="none"/>
          <w:sz w:val="19"/>
          <w:position w:val="0"/>
          <w:color w:val="231f20"/>
          <w:spacing w:val="-14"/>
          <w:noProof w:val="true"/>
        </w:rPr>
        <w:t>Sutherland Asbill &amp; Brennan</w:t>
      </w:r>
    </w:p>
    <w:p w:rsidR="005A76FB" w:rsidRDefault="005A76FB" w:rsidP="005A76FB">
      <w:pPr>
        <w:spacing w:before="0" w:after="0" w:line="213" w:lineRule="exact"/>
        <w:ind w:left="1079"/>
        <w:jc w:val="left"/>
        <w:tabs>
          <w:tab w:val="left" w:pos="4786"/>
        </w:tabs>
      </w:pPr>
      <w:r>
        <w:rPr>
          <w:rFonts w:ascii="Garamond" w:eastAsia="Garamond" w:hAnsi="Garamond" w:cs="Garamond"/>
          <w:u w:val="none"/>
          <w:sz w:val="19"/>
          <w:position w:val="0"/>
          <w:color w:val="231f20"/>
          <w:spacing w:val="-18"/>
          <w:noProof w:val="true"/>
        </w:rPr>
        <w:t>H5 Technologies</w:t>
      </w:r>
      <w:r>
        <w:rPr>
          <w:rFonts w:cs="Calibri"/>
          <w:u w:val="none"/>
          <w:color w:val="000000"/>
          <w:w w:val="100"/>
        </w:rPr>
        <w:tab/>
      </w:r>
      <w:r>
        <w:rPr>
          <w:rFonts w:ascii="Garamond" w:eastAsia="Garamond" w:hAnsi="Garamond" w:cs="Garamond"/>
          <w:u w:val="none"/>
          <w:sz w:val="19"/>
          <w:position w:val="0"/>
          <w:color w:val="231f20"/>
          <w:spacing w:val="-18"/>
          <w:noProof w:val="true"/>
        </w:rPr>
        <w:t>The Hutcherson Law Firm</w:t>
      </w:r>
    </w:p>
    <w:p w:rsidR="005A76FB" w:rsidRDefault="005A76FB" w:rsidP="005A76FB">
      <w:pPr>
        <w:spacing w:before="0" w:after="0" w:line="226" w:lineRule="exact"/>
        <w:ind w:left="8279"/>
        <w:jc w:val="left"/>
      </w:pPr>
      <w:r>
        <w:rPr>
          <w:rFonts w:ascii="Garamond" w:eastAsia="Garamond" w:hAnsi="Garamond" w:cs="Garamond"/>
          <w:u w:val="none"/>
          <w:sz w:val="19"/>
          <w:position w:val="0"/>
          <w:color w:val="231f20"/>
          <w:spacing w:val="-19"/>
          <w:noProof w:val="true"/>
        </w:rPr>
        <w:t>Conrad S. Kee</w:t>
      </w:r>
    </w:p>
    <w:p w:rsidR="005A76FB" w:rsidRDefault="005A76FB" w:rsidP="005A76FB">
      <w:pPr>
        <w:spacing w:before="0" w:after="0" w:line="213" w:lineRule="exact"/>
        <w:ind w:left="1079"/>
        <w:jc w:val="left"/>
        <w:tabs>
          <w:tab w:val="left" w:pos="4786"/>
          <w:tab w:val="left" w:pos="8279"/>
        </w:tabs>
      </w:pPr>
      <w:r>
        <w:rPr>
          <w:rFonts w:ascii="Garamond" w:eastAsia="Garamond" w:hAnsi="Garamond" w:cs="Garamond"/>
          <w:u w:val="none"/>
          <w:sz w:val="19"/>
          <w:position w:val="0"/>
          <w:color w:val="231f20"/>
          <w:spacing w:val="-20"/>
          <w:noProof w:val="true"/>
        </w:rPr>
        <w:t>Michael Henga</w:t>
      </w:r>
      <w:r>
        <w:rPr>
          <w:rFonts w:cs="Calibri"/>
          <w:u w:val="none"/>
          <w:color w:val="000000"/>
          <w:w w:val="100"/>
        </w:rPr>
        <w:tab/>
      </w:r>
      <w:r>
        <w:rPr>
          <w:rFonts w:ascii="Garamond" w:eastAsia="Garamond" w:hAnsi="Garamond" w:cs="Garamond"/>
          <w:u w:val="none"/>
          <w:sz w:val="19"/>
          <w:position w:val="0"/>
          <w:color w:val="231f20"/>
          <w:spacing w:val="-18"/>
          <w:noProof w:val="true"/>
        </w:rPr>
        <w:t>David W. Ichel</w:t>
      </w:r>
      <w:r>
        <w:rPr>
          <w:rFonts w:cs="Calibri"/>
          <w:u w:val="none"/>
          <w:color w:val="000000"/>
          <w:w w:val="100"/>
        </w:rPr>
        <w:tab/>
      </w:r>
      <w:r>
        <w:rPr>
          <w:rFonts w:ascii="Garamond" w:eastAsia="Garamond" w:hAnsi="Garamond" w:cs="Garamond"/>
          <w:u w:val="none"/>
          <w:sz w:val="19"/>
          <w:position w:val="0"/>
          <w:color w:val="231f20"/>
          <w:spacing w:val="-18"/>
          <w:noProof w:val="true"/>
        </w:rPr>
        <w:t>Jackson Lewis LLP</w:t>
      </w:r>
    </w:p>
    <w:p w:rsidR="005A76FB" w:rsidRDefault="005A76FB" w:rsidP="005A76FB">
      <w:pPr>
        <w:spacing w:before="0" w:after="0" w:line="226" w:lineRule="exact"/>
        <w:ind w:left="1079"/>
        <w:jc w:val="left"/>
        <w:tabs>
          <w:tab w:val="left" w:pos="4786"/>
        </w:tabs>
      </w:pPr>
      <w:r>
        <w:rPr>
          <w:rFonts w:ascii="Garamond" w:eastAsia="Garamond" w:hAnsi="Garamond" w:cs="Garamond"/>
          <w:u w:val="none"/>
          <w:sz w:val="19"/>
          <w:position w:val="0"/>
          <w:color w:val="231f20"/>
          <w:spacing w:val="-17"/>
          <w:noProof w:val="true"/>
        </w:rPr>
        <w:t>Pillsbury Winthrop Shaw Pittman LLP</w:t>
      </w:r>
      <w:r>
        <w:rPr>
          <w:rFonts w:cs="Calibri"/>
          <w:u w:val="none"/>
          <w:color w:val="000000"/>
          <w:w w:val="100"/>
        </w:rPr>
        <w:tab/>
      </w:r>
      <w:r>
        <w:rPr>
          <w:rFonts w:ascii="Garamond" w:eastAsia="Garamond" w:hAnsi="Garamond" w:cs="Garamond"/>
          <w:u w:val="none"/>
          <w:sz w:val="19"/>
          <w:position w:val="0"/>
          <w:color w:val="231f20"/>
          <w:spacing w:val="-15"/>
          <w:noProof w:val="true"/>
        </w:rPr>
        <w:t>Simpson Thacher &amp; Bartlett LLP</w:t>
      </w:r>
    </w:p>
    <w:p w:rsidR="005A76FB" w:rsidRDefault="005A76FB" w:rsidP="005A76FB">
      <w:pPr>
        <w:spacing w:before="0" w:after="0" w:line="213" w:lineRule="exact"/>
        <w:ind w:left="8279"/>
        <w:jc w:val="left"/>
      </w:pPr>
      <w:r>
        <w:rPr>
          <w:rFonts w:ascii="Garamond" w:eastAsia="Garamond" w:hAnsi="Garamond" w:cs="Garamond"/>
          <w:u w:val="none"/>
          <w:sz w:val="19"/>
          <w:position w:val="0"/>
          <w:color w:val="231f20"/>
          <w:spacing w:val="-16"/>
          <w:noProof w:val="true"/>
        </w:rPr>
        <w:t>Gaither Keener Jr.</w:t>
      </w:r>
    </w:p>
    <w:p w:rsidR="005A76FB" w:rsidRDefault="005A76FB" w:rsidP="005A76FB">
      <w:pPr>
        <w:spacing w:before="0" w:after="0" w:line="226" w:lineRule="exact"/>
        <w:ind w:left="1079"/>
        <w:jc w:val="left"/>
        <w:tabs>
          <w:tab w:val="left" w:pos="4786"/>
          <w:tab w:val="left" w:pos="8279"/>
        </w:tabs>
      </w:pPr>
      <w:r>
        <w:rPr>
          <w:rFonts w:ascii="Garamond" w:eastAsia="Garamond" w:hAnsi="Garamond" w:cs="Garamond"/>
          <w:u w:val="none"/>
          <w:sz w:val="19"/>
          <w:position w:val="0"/>
          <w:color w:val="231f20"/>
          <w:spacing w:val="-18"/>
          <w:noProof w:val="true"/>
        </w:rPr>
        <w:t>Peter C. Hennigan</w:t>
      </w:r>
      <w:r>
        <w:rPr>
          <w:rFonts w:cs="Calibri"/>
          <w:u w:val="none"/>
          <w:color w:val="000000"/>
          <w:w w:val="100"/>
        </w:rPr>
        <w:tab/>
      </w:r>
      <w:r>
        <w:rPr>
          <w:rFonts w:ascii="Garamond" w:eastAsia="Garamond" w:hAnsi="Garamond" w:cs="Garamond"/>
          <w:u w:val="none"/>
          <w:sz w:val="19"/>
          <w:position w:val="0"/>
          <w:color w:val="231f20"/>
          <w:spacing w:val="-19"/>
          <w:noProof w:val="true"/>
        </w:rPr>
        <w:t>Brian Ingram</w:t>
      </w:r>
      <w:r>
        <w:rPr>
          <w:rFonts w:cs="Calibri"/>
          <w:u w:val="none"/>
          <w:color w:val="000000"/>
          <w:w w:val="100"/>
        </w:rPr>
        <w:tab/>
      </w:r>
      <w:r>
        <w:rPr>
          <w:rFonts w:ascii="Garamond" w:eastAsia="Garamond" w:hAnsi="Garamond" w:cs="Garamond"/>
          <w:u w:val="none"/>
          <w:sz w:val="19"/>
          <w:position w:val="0"/>
          <w:color w:val="231f20"/>
          <w:spacing w:val="-17"/>
          <w:noProof w:val="true"/>
        </w:rPr>
        <w:t>Lowe's Companies, Inc.</w:t>
      </w:r>
    </w:p>
    <w:p w:rsidR="005A76FB" w:rsidRDefault="005A76FB" w:rsidP="005A76FB">
      <w:pPr>
        <w:spacing w:before="0" w:after="0" w:line="213" w:lineRule="exact"/>
        <w:ind w:left="1079"/>
        <w:jc w:val="left"/>
        <w:tabs>
          <w:tab w:val="left" w:pos="4786"/>
        </w:tabs>
      </w:pPr>
      <w:r>
        <w:rPr>
          <w:rFonts w:ascii="Garamond" w:eastAsia="Garamond" w:hAnsi="Garamond" w:cs="Garamond"/>
          <w:u w:val="none"/>
          <w:sz w:val="19"/>
          <w:position w:val="0"/>
          <w:color w:val="231f20"/>
          <w:spacing w:val="-15"/>
          <w:noProof w:val="true"/>
        </w:rPr>
        <w:t>Faegre &amp; Benson LLP</w:t>
      </w:r>
      <w:r>
        <w:rPr>
          <w:rFonts w:cs="Calibri"/>
          <w:u w:val="none"/>
          <w:color w:val="000000"/>
          <w:w w:val="100"/>
        </w:rPr>
        <w:tab/>
      </w:r>
      <w:r>
        <w:rPr>
          <w:rFonts w:ascii="Garamond" w:eastAsia="Garamond" w:hAnsi="Garamond" w:cs="Garamond"/>
          <w:u w:val="none"/>
          <w:sz w:val="19"/>
          <w:position w:val="0"/>
          <w:color w:val="231f20"/>
          <w:spacing w:val="-19"/>
          <w:noProof w:val="true"/>
        </w:rPr>
        <w:t>Soloman Page Group LLC</w:t>
      </w:r>
    </w:p>
    <w:p w:rsidR="005A76FB" w:rsidRDefault="005A76FB" w:rsidP="005A76FB">
      <w:pPr>
        <w:spacing w:before="0" w:after="0" w:line="226" w:lineRule="exact"/>
        <w:ind w:left="8279"/>
        <w:jc w:val="left"/>
      </w:pPr>
      <w:r>
        <w:rPr>
          <w:rFonts w:ascii="Garamond" w:eastAsia="Garamond" w:hAnsi="Garamond" w:cs="Garamond"/>
          <w:u w:val="none"/>
          <w:sz w:val="19"/>
          <w:position w:val="0"/>
          <w:color w:val="231f20"/>
          <w:spacing w:val="-15"/>
          <w:noProof w:val="true"/>
        </w:rPr>
        <w:t>William J. Kelleher III</w:t>
      </w:r>
    </w:p>
    <w:p w:rsidR="005A76FB" w:rsidRDefault="005A76FB" w:rsidP="005A76FB">
      <w:pPr>
        <w:spacing w:before="0" w:after="0" w:line="213" w:lineRule="exact"/>
        <w:ind w:left="1079"/>
        <w:jc w:val="left"/>
        <w:tabs>
          <w:tab w:val="left" w:pos="4786"/>
          <w:tab w:val="left" w:pos="8279"/>
        </w:tabs>
      </w:pPr>
      <w:r>
        <w:rPr>
          <w:rFonts w:ascii="Garamond" w:eastAsia="Garamond" w:hAnsi="Garamond" w:cs="Garamond"/>
          <w:u w:val="none"/>
          <w:sz w:val="19"/>
          <w:position w:val="0"/>
          <w:color w:val="231f20"/>
          <w:spacing w:val="-19"/>
          <w:noProof w:val="true"/>
        </w:rPr>
        <w:t>William Herr</w:t>
      </w:r>
      <w:r>
        <w:rPr>
          <w:rFonts w:cs="Calibri"/>
          <w:u w:val="none"/>
          <w:color w:val="000000"/>
          <w:w w:val="100"/>
        </w:rPr>
        <w:tab/>
      </w:r>
      <w:r>
        <w:rPr>
          <w:rFonts w:ascii="Garamond" w:eastAsia="Garamond" w:hAnsi="Garamond" w:cs="Garamond"/>
          <w:u w:val="none"/>
          <w:sz w:val="19"/>
          <w:position w:val="0"/>
          <w:color w:val="231f20"/>
          <w:spacing w:val="-17"/>
          <w:noProof w:val="true"/>
        </w:rPr>
        <w:t>David A. Irvin</w:t>
      </w:r>
      <w:r>
        <w:rPr>
          <w:rFonts w:cs="Calibri"/>
          <w:u w:val="none"/>
          <w:color w:val="000000"/>
          <w:w w:val="100"/>
        </w:rPr>
        <w:tab/>
      </w:r>
      <w:r>
        <w:rPr>
          <w:rFonts w:ascii="Garamond" w:eastAsia="Garamond" w:hAnsi="Garamond" w:cs="Garamond"/>
          <w:u w:val="none"/>
          <w:sz w:val="19"/>
          <w:position w:val="0"/>
          <w:color w:val="231f20"/>
          <w:spacing w:val="-15"/>
          <w:noProof w:val="true"/>
        </w:rPr>
        <w:t>Robinson &amp; Cole LLP</w:t>
      </w:r>
    </w:p>
    <w:p w:rsidR="005A76FB" w:rsidRDefault="005A76FB" w:rsidP="005A76FB">
      <w:pPr>
        <w:spacing w:before="0" w:after="0" w:line="226" w:lineRule="exact"/>
        <w:ind w:left="4786"/>
        <w:jc w:val="left"/>
      </w:pPr>
      <w:r>
        <w:rPr>
          <w:rFonts w:ascii="Garamond" w:eastAsia="Garamond" w:hAnsi="Garamond" w:cs="Garamond"/>
          <w:u w:val="none"/>
          <w:sz w:val="19"/>
          <w:position w:val="0"/>
          <w:color w:val="231f20"/>
          <w:spacing w:val="-15"/>
          <w:noProof w:val="true"/>
        </w:rPr>
        <w:t>Womble Carlyle Sandridge &amp; Rice</w:t>
      </w:r>
    </w:p>
    <w:p w:rsidR="005A76FB" w:rsidRDefault="005A76FB" w:rsidP="005A76FB">
      <w:pPr>
        <w:spacing w:before="0" w:after="0" w:line="213" w:lineRule="exact"/>
        <w:ind w:left="1079"/>
        <w:jc w:val="left"/>
        <w:tabs>
          <w:tab w:val="left" w:pos="4786"/>
          <w:tab w:val="left" w:pos="8279"/>
        </w:tabs>
      </w:pPr>
      <w:r>
        <w:rPr>
          <w:rFonts w:ascii="Garamond" w:eastAsia="Garamond" w:hAnsi="Garamond" w:cs="Garamond"/>
          <w:u w:val="none"/>
          <w:sz w:val="19"/>
          <w:position w:val="0"/>
          <w:color w:val="231f20"/>
          <w:spacing w:val="-18"/>
          <w:noProof w:val="true"/>
        </w:rPr>
        <w:t>Michael Heyrich</w:t>
      </w:r>
      <w:r>
        <w:rPr>
          <w:rFonts w:cs="Calibri"/>
          <w:u w:val="none"/>
          <w:color w:val="000000"/>
          <w:w w:val="100"/>
        </w:rPr>
        <w:tab/>
      </w:r>
      <w:r>
        <w:rPr>
          <w:rFonts w:ascii="Garamond" w:eastAsia="Garamond" w:hAnsi="Garamond" w:cs="Garamond"/>
          <w:u w:val="none"/>
          <w:sz w:val="19"/>
          <w:position w:val="0"/>
          <w:color w:val="231f20"/>
          <w:spacing w:val="-43"/>
          <w:noProof w:val="true"/>
        </w:rPr>
        <w:t>PLLC</w:t>
      </w:r>
      <w:r>
        <w:rPr>
          <w:rFonts w:cs="Calibri"/>
          <w:u w:val="none"/>
          <w:color w:val="000000"/>
          <w:w w:val="100"/>
        </w:rPr>
        <w:tab/>
      </w:r>
      <w:r>
        <w:rPr>
          <w:rFonts w:ascii="Garamond" w:eastAsia="Garamond" w:hAnsi="Garamond" w:cs="Garamond"/>
          <w:u w:val="none"/>
          <w:sz w:val="19"/>
          <w:position w:val="0"/>
          <w:color w:val="231f20"/>
          <w:spacing w:val="-16"/>
          <w:noProof w:val="true"/>
        </w:rPr>
        <w:t>Eleanor B. Kellett</w:t>
      </w:r>
    </w:p>
    <w:p w:rsidR="005A76FB" w:rsidRDefault="005A76FB" w:rsidP="005A76FB">
      <w:pPr>
        <w:spacing w:before="0" w:after="0" w:line="226" w:lineRule="exact"/>
        <w:ind w:left="1079"/>
        <w:jc w:val="left"/>
        <w:tabs>
          <w:tab w:val="left" w:pos="8279"/>
        </w:tabs>
      </w:pPr>
      <w:r>
        <w:rPr>
          <w:rFonts w:ascii="Garamond" w:eastAsia="Garamond" w:hAnsi="Garamond" w:cs="Garamond"/>
          <w:u w:val="none"/>
          <w:sz w:val="19"/>
          <w:position w:val="0"/>
          <w:color w:val="231f20"/>
          <w:spacing w:val="-17"/>
          <w:noProof w:val="true"/>
        </w:rPr>
        <w:t>Citigroup Inc.</w:t>
      </w:r>
      <w:r>
        <w:rPr>
          <w:rFonts w:cs="Calibri"/>
          <w:u w:val="none"/>
          <w:color w:val="000000"/>
          <w:w w:val="100"/>
        </w:rPr>
        <w:tab/>
      </w:r>
      <w:r>
        <w:rPr>
          <w:rFonts w:ascii="Garamond" w:eastAsia="Garamond" w:hAnsi="Garamond" w:cs="Garamond"/>
          <w:u w:val="none"/>
          <w:sz w:val="19"/>
          <w:position w:val="0"/>
          <w:color w:val="231f20"/>
          <w:spacing w:val="-15"/>
          <w:noProof w:val="true"/>
        </w:rPr>
        <w:t>Scana Services Inc.</w:t>
      </w:r>
    </w:p>
    <w:p w:rsidR="005A76FB" w:rsidRDefault="005A76FB" w:rsidP="005A76FB">
      <w:pPr>
        <w:spacing w:before="0" w:after="0" w:line="213" w:lineRule="exact"/>
        <w:ind w:left="4786"/>
        <w:jc w:val="left"/>
      </w:pPr>
      <w:r>
        <w:rPr>
          <w:rFonts w:ascii="Garamond" w:eastAsia="Garamond" w:hAnsi="Garamond" w:cs="Garamond"/>
          <w:u w:val="none"/>
          <w:sz w:val="19"/>
          <w:position w:val="0"/>
          <w:color w:val="231f20"/>
          <w:spacing w:val="-18"/>
          <w:noProof w:val="true"/>
        </w:rPr>
        <w:t>Greg Jackson</w:t>
      </w:r>
    </w:p>
    <w:p w:rsidR="005A76FB" w:rsidRDefault="005A76FB" w:rsidP="005A76FB">
      <w:pPr>
        <w:spacing w:before="0" w:after="0" w:line="226" w:lineRule="exact"/>
        <w:ind w:left="1079"/>
        <w:jc w:val="left"/>
        <w:tabs>
          <w:tab w:val="left" w:pos="4786"/>
          <w:tab w:val="left" w:pos="8279"/>
        </w:tabs>
      </w:pPr>
      <w:r>
        <w:rPr>
          <w:rFonts w:ascii="Garamond" w:eastAsia="Garamond" w:hAnsi="Garamond" w:cs="Garamond"/>
          <w:u w:val="none"/>
          <w:sz w:val="19"/>
          <w:position w:val="0"/>
          <w:color w:val="231f20"/>
          <w:spacing w:val="-17"/>
          <w:noProof w:val="true"/>
        </w:rPr>
        <w:t>Josephine H. Hicks</w:t>
      </w:r>
      <w:r>
        <w:rPr>
          <w:rFonts w:cs="Calibri"/>
          <w:u w:val="none"/>
          <w:color w:val="000000"/>
          <w:w w:val="100"/>
        </w:rPr>
        <w:tab/>
      </w:r>
      <w:r>
        <w:rPr>
          <w:rFonts w:ascii="Garamond" w:eastAsia="Garamond" w:hAnsi="Garamond" w:cs="Garamond"/>
          <w:u w:val="none"/>
          <w:sz w:val="19"/>
          <w:position w:val="0"/>
          <w:color w:val="231f20"/>
          <w:spacing w:val="-18"/>
          <w:noProof w:val="true"/>
        </w:rPr>
        <w:t>The Hutcherson Law Firm</w:t>
      </w:r>
      <w:r>
        <w:rPr>
          <w:rFonts w:cs="Calibri"/>
          <w:u w:val="none"/>
          <w:color w:val="000000"/>
          <w:w w:val="100"/>
        </w:rPr>
        <w:tab/>
      </w:r>
      <w:r>
        <w:rPr>
          <w:rFonts w:ascii="Garamond" w:eastAsia="Garamond" w:hAnsi="Garamond" w:cs="Garamond"/>
          <w:u w:val="none"/>
          <w:sz w:val="19"/>
          <w:position w:val="0"/>
          <w:color w:val="231f20"/>
          <w:spacing w:val="-19"/>
          <w:noProof w:val="true"/>
        </w:rPr>
        <w:t>John B. Kennedy</w:t>
      </w:r>
    </w:p>
    <w:p w:rsidR="005A76FB" w:rsidRDefault="005A76FB" w:rsidP="005A76FB">
      <w:pPr>
        <w:spacing w:before="0" w:after="0" w:line="213" w:lineRule="exact"/>
        <w:ind w:left="1079"/>
        <w:jc w:val="left"/>
        <w:tabs>
          <w:tab w:val="left" w:pos="8279"/>
        </w:tabs>
      </w:pPr>
      <w:r>
        <w:rPr>
          <w:rFonts w:ascii="Garamond" w:eastAsia="Garamond" w:hAnsi="Garamond" w:cs="Garamond"/>
          <w:u w:val="none"/>
          <w:sz w:val="19"/>
          <w:position w:val="0"/>
          <w:color w:val="231f20"/>
          <w:spacing w:val="-14"/>
          <w:noProof w:val="true"/>
        </w:rPr>
        <w:t>Parker Poe Adams &amp; Beinstein</w:t>
      </w:r>
      <w:r>
        <w:rPr>
          <w:rFonts w:cs="Calibri"/>
          <w:u w:val="none"/>
          <w:color w:val="000000"/>
          <w:w w:val="100"/>
        </w:rPr>
        <w:tab/>
      </w:r>
      <w:r>
        <w:rPr>
          <w:rFonts w:ascii="Garamond" w:eastAsia="Garamond" w:hAnsi="Garamond" w:cs="Garamond"/>
          <w:u w:val="none"/>
          <w:sz w:val="19"/>
          <w:position w:val="0"/>
          <w:color w:val="231f20"/>
          <w:spacing w:val="-16"/>
          <w:noProof w:val="true"/>
        </w:rPr>
        <w:t>LeBeouf, Lamb, Greene &amp; MacRae</w:t>
      </w:r>
    </w:p>
    <w:p w:rsidR="005A76FB" w:rsidRDefault="005A76FB" w:rsidP="005A76FB">
      <w:pPr>
        <w:spacing w:before="0" w:after="0" w:line="226" w:lineRule="exact"/>
        <w:ind w:left="4786"/>
        <w:jc w:val="left"/>
      </w:pPr>
      <w:r>
        <w:rPr>
          <w:rFonts w:ascii="Garamond" w:eastAsia="Garamond" w:hAnsi="Garamond" w:cs="Garamond"/>
          <w:u w:val="none"/>
          <w:sz w:val="19"/>
          <w:position w:val="0"/>
          <w:color w:val="231f20"/>
          <w:spacing w:val="-19"/>
          <w:noProof w:val="true"/>
        </w:rPr>
        <w:t>Conrad Jacoby</w:t>
      </w:r>
    </w:p>
    <w:p w:rsidR="005A76FB" w:rsidRDefault="005A76FB" w:rsidP="005A76FB">
      <w:pPr>
        <w:spacing w:before="0" w:after="0" w:line="213" w:lineRule="exact"/>
        <w:ind w:left="1079"/>
        <w:jc w:val="left"/>
        <w:tabs>
          <w:tab w:val="left" w:pos="4786"/>
          <w:tab w:val="left" w:pos="8279"/>
        </w:tabs>
      </w:pPr>
      <w:r>
        <w:rPr>
          <w:rFonts w:ascii="Garamond" w:eastAsia="Garamond" w:hAnsi="Garamond" w:cs="Garamond"/>
          <w:u w:val="none"/>
          <w:sz w:val="19"/>
          <w:position w:val="0"/>
          <w:color w:val="231f20"/>
          <w:spacing w:val="-19"/>
          <w:noProof w:val="true"/>
        </w:rPr>
        <w:t>Cathy Hilf</w:t>
      </w:r>
      <w:r>
        <w:rPr>
          <w:rFonts w:cs="Calibri"/>
          <w:u w:val="none"/>
          <w:color w:val="000000"/>
          <w:w w:val="100"/>
        </w:rPr>
        <w:tab/>
      </w:r>
      <w:r>
        <w:rPr>
          <w:rFonts w:ascii="Garamond" w:eastAsia="Garamond" w:hAnsi="Garamond" w:cs="Garamond"/>
          <w:u w:val="none"/>
          <w:sz w:val="19"/>
          <w:position w:val="0"/>
          <w:color w:val="231f20"/>
          <w:spacing w:val="-14"/>
          <w:noProof w:val="true"/>
        </w:rPr>
        <w:t>Attorney &amp; Consultant</w:t>
      </w:r>
      <w:r>
        <w:rPr>
          <w:rFonts w:cs="Calibri"/>
          <w:u w:val="none"/>
          <w:color w:val="000000"/>
          <w:w w:val="100"/>
        </w:rPr>
        <w:tab/>
      </w:r>
      <w:r>
        <w:rPr>
          <w:rFonts w:ascii="Garamond" w:eastAsia="Garamond" w:hAnsi="Garamond" w:cs="Garamond"/>
          <w:u w:val="none"/>
          <w:sz w:val="19"/>
          <w:position w:val="0"/>
          <w:color w:val="231f20"/>
          <w:spacing w:val="-21"/>
          <w:noProof w:val="true"/>
        </w:rPr>
        <w:t>Anne Kershaw</w:t>
      </w:r>
    </w:p>
    <w:p w:rsidR="005A76FB" w:rsidRDefault="005A76FB" w:rsidP="005A76FB">
      <w:pPr>
        <w:spacing w:before="0" w:after="0" w:line="226" w:lineRule="exact"/>
        <w:ind w:left="1079"/>
        <w:jc w:val="left"/>
        <w:tabs>
          <w:tab w:val="left" w:pos="8279"/>
        </w:tabs>
      </w:pPr>
      <w:r>
        <w:rPr>
          <w:rFonts w:ascii="Garamond" w:eastAsia="Garamond" w:hAnsi="Garamond" w:cs="Garamond"/>
          <w:u w:val="none"/>
          <w:sz w:val="19"/>
          <w:position w:val="0"/>
          <w:color w:val="231f20"/>
          <w:spacing w:val="-21"/>
          <w:noProof w:val="true"/>
        </w:rPr>
        <w:t>McGuireWoods LLP</w:t>
      </w:r>
      <w:r>
        <w:rPr>
          <w:rFonts w:cs="Calibri"/>
          <w:u w:val="none"/>
          <w:color w:val="000000"/>
          <w:w w:val="100"/>
        </w:rPr>
        <w:tab/>
      </w:r>
      <w:r>
        <w:rPr>
          <w:rFonts w:ascii="Garamond" w:eastAsia="Garamond" w:hAnsi="Garamond" w:cs="Garamond"/>
          <w:u w:val="none"/>
          <w:sz w:val="19"/>
          <w:position w:val="0"/>
          <w:color w:val="231f20"/>
          <w:spacing w:val="-17"/>
          <w:noProof w:val="true"/>
        </w:rPr>
        <w:t>A. Kershaw PC, Attorneys and</w:t>
      </w:r>
    </w:p>
    <w:p w:rsidR="005A76FB" w:rsidRDefault="005A76FB" w:rsidP="005A76FB">
      <w:pPr>
        <w:spacing w:before="0" w:after="0" w:line="213" w:lineRule="exact"/>
        <w:ind w:left="4786"/>
        <w:jc w:val="left"/>
        <w:tabs>
          <w:tab w:val="left" w:pos="8279"/>
        </w:tabs>
      </w:pPr>
      <w:r>
        <w:rPr>
          <w:rFonts w:ascii="Garamond" w:eastAsia="Garamond" w:hAnsi="Garamond" w:cs="Garamond"/>
          <w:u w:val="none"/>
          <w:sz w:val="19"/>
          <w:position w:val="0"/>
          <w:color w:val="231f20"/>
          <w:spacing w:val="-18"/>
          <w:noProof w:val="true"/>
        </w:rPr>
        <w:t>John Janes</w:t>
      </w:r>
      <w:r>
        <w:rPr>
          <w:rFonts w:cs="Calibri"/>
          <w:u w:val="none"/>
          <w:color w:val="000000"/>
          <w:w w:val="100"/>
        </w:rPr>
        <w:tab/>
      </w:r>
      <w:r>
        <w:rPr>
          <w:rFonts w:ascii="Garamond" w:eastAsia="Garamond" w:hAnsi="Garamond" w:cs="Garamond"/>
          <w:u w:val="none"/>
          <w:sz w:val="19"/>
          <w:position w:val="0"/>
          <w:color w:val="231f20"/>
          <w:spacing w:val="-19"/>
          <w:noProof w:val="true"/>
        </w:rPr>
        <w:t>Consultants</w:t>
      </w:r>
    </w:p>
    <w:p w:rsidR="005A76FB" w:rsidRDefault="005A76FB" w:rsidP="005A76FB">
      <w:pPr>
        <w:spacing w:before="0" w:after="0" w:line="226" w:lineRule="exact"/>
        <w:ind w:left="1079"/>
        <w:jc w:val="left"/>
        <w:tabs>
          <w:tab w:val="left" w:pos="4786"/>
        </w:tabs>
      </w:pPr>
      <w:r>
        <w:rPr>
          <w:rFonts w:ascii="Garamond" w:eastAsia="Garamond" w:hAnsi="Garamond" w:cs="Garamond"/>
          <w:u w:val="none"/>
          <w:sz w:val="19"/>
          <w:position w:val="0"/>
          <w:color w:val="231f20"/>
          <w:spacing w:val="-18"/>
          <w:noProof w:val="true"/>
        </w:rPr>
        <w:t>Hon. Timothy S. Hillman</w:t>
      </w:r>
      <w:r>
        <w:rPr>
          <w:rFonts w:cs="Calibri"/>
          <w:u w:val="none"/>
          <w:color w:val="000000"/>
          <w:w w:val="100"/>
        </w:rPr>
        <w:tab/>
      </w:r>
      <w:r>
        <w:rPr>
          <w:rFonts w:ascii="Garamond" w:eastAsia="Garamond" w:hAnsi="Garamond" w:cs="Garamond"/>
          <w:u w:val="none"/>
          <w:sz w:val="19"/>
          <w:position w:val="0"/>
          <w:color w:val="231f20"/>
          <w:spacing w:val="-19"/>
          <w:noProof w:val="true"/>
        </w:rPr>
        <w:t>Deloitte</w:t>
      </w:r>
    </w:p>
    <w:p w:rsidR="005A76FB" w:rsidRDefault="005A76FB" w:rsidP="005A76FB">
      <w:pPr>
        <w:spacing w:before="0" w:after="0" w:line="213" w:lineRule="exact"/>
        <w:ind w:left="1079"/>
        <w:jc w:val="left"/>
        <w:tabs>
          <w:tab w:val="left" w:pos="8279"/>
        </w:tabs>
      </w:pPr>
      <w:r>
        <w:rPr>
          <w:rFonts w:ascii="Garamond" w:eastAsia="Garamond" w:hAnsi="Garamond" w:cs="Garamond"/>
          <w:u w:val="none"/>
          <w:sz w:val="19"/>
          <w:position w:val="0"/>
          <w:color w:val="231f20"/>
          <w:spacing w:val="-14"/>
          <w:noProof w:val="true"/>
        </w:rPr>
        <w:t>United States District Court, Distirct of</w:t>
      </w:r>
      <w:r>
        <w:rPr>
          <w:rFonts w:cs="Calibri"/>
          <w:u w:val="none"/>
          <w:color w:val="000000"/>
          <w:w w:val="100"/>
        </w:rPr>
        <w:tab/>
      </w:r>
      <w:r>
        <w:rPr>
          <w:rFonts w:ascii="Garamond" w:eastAsia="Garamond" w:hAnsi="Garamond" w:cs="Garamond"/>
          <w:u w:val="none"/>
          <w:sz w:val="19"/>
          <w:position w:val="0"/>
          <w:color w:val="231f20"/>
          <w:spacing w:val="-18"/>
          <w:noProof w:val="true"/>
        </w:rPr>
        <w:t>Priya Keshav</w:t>
      </w:r>
    </w:p>
    <w:p w:rsidR="005A76FB" w:rsidRDefault="005A76FB" w:rsidP="005A76FB">
      <w:pPr>
        <w:spacing w:before="0" w:after="0" w:line="226" w:lineRule="exact"/>
        <w:ind w:left="1079"/>
        <w:jc w:val="left"/>
        <w:tabs>
          <w:tab w:val="left" w:pos="4786"/>
          <w:tab w:val="left" w:pos="8279"/>
        </w:tabs>
      </w:pPr>
      <w:r>
        <w:rPr>
          <w:rFonts w:ascii="Garamond" w:eastAsia="Garamond" w:hAnsi="Garamond" w:cs="Garamond"/>
          <w:u w:val="none"/>
          <w:sz w:val="19"/>
          <w:position w:val="0"/>
          <w:color w:val="231f20"/>
          <w:spacing w:val="-18"/>
          <w:noProof w:val="true"/>
        </w:rPr>
        <w:t>Massachusetts</w:t>
      </w:r>
      <w:r>
        <w:rPr>
          <w:rFonts w:cs="Calibri"/>
          <w:u w:val="none"/>
          <w:color w:val="000000"/>
          <w:w w:val="100"/>
        </w:rPr>
        <w:tab/>
      </w:r>
      <w:r>
        <w:rPr>
          <w:rFonts w:ascii="Garamond" w:eastAsia="Garamond" w:hAnsi="Garamond" w:cs="Garamond"/>
          <w:u w:val="none"/>
          <w:sz w:val="19"/>
          <w:position w:val="0"/>
          <w:color w:val="231f20"/>
          <w:spacing w:val="-19"/>
          <w:noProof w:val="true"/>
        </w:rPr>
        <w:t>Harvey Jang</w:t>
      </w:r>
      <w:r>
        <w:rPr>
          <w:rFonts w:cs="Calibri"/>
          <w:u w:val="none"/>
          <w:color w:val="000000"/>
          <w:w w:val="100"/>
        </w:rPr>
        <w:tab/>
      </w:r>
      <w:r>
        <w:rPr>
          <w:rFonts w:ascii="Garamond" w:eastAsia="Garamond" w:hAnsi="Garamond" w:cs="Garamond"/>
          <w:u w:val="none"/>
          <w:sz w:val="19"/>
          <w:position w:val="0"/>
          <w:color w:val="231f20"/>
          <w:spacing w:val="-19"/>
          <w:noProof w:val="true"/>
        </w:rPr>
        <w:t>Tusker Group LP</w:t>
      </w:r>
    </w:p>
    <w:p w:rsidR="005A76FB" w:rsidRDefault="005A76FB" w:rsidP="005A76FB">
      <w:pPr>
        <w:spacing w:before="0" w:after="0" w:line="213" w:lineRule="exact"/>
        <w:ind w:left="1079"/>
        <w:jc w:val="left"/>
        <w:tabs>
          <w:tab w:val="left" w:pos="4786"/>
        </w:tabs>
      </w:pPr>
      <w:r>
        <w:rPr>
          <w:rFonts w:ascii="Garamond" w:eastAsia="Garamond" w:hAnsi="Garamond" w:cs="Garamond"/>
          <w:u w:val="none"/>
          <w:sz w:val="19"/>
          <w:position w:val="0"/>
          <w:color w:val="231f20"/>
          <w:spacing w:val="-20"/>
          <w:noProof w:val="true"/>
          <w:i/>
        </w:rPr>
        <w:t>Observer</w:t>
      </w:r>
      <w:r>
        <w:rPr>
          <w:rFonts w:cs="Calibri"/>
          <w:u w:val="none"/>
          <w:color w:val="000000"/>
          <w:w w:val="100"/>
        </w:rPr>
        <w:tab/>
      </w:r>
      <w:r>
        <w:rPr>
          <w:rFonts w:ascii="Garamond" w:eastAsia="Garamond" w:hAnsi="Garamond" w:cs="Garamond"/>
          <w:u w:val="none"/>
          <w:sz w:val="19"/>
          <w:position w:val="0"/>
          <w:color w:val="231f20"/>
          <w:spacing w:val="-19"/>
          <w:noProof w:val="true"/>
        </w:rPr>
        <w:t>Symantec Corp.</w:t>
      </w:r>
    </w:p>
    <w:p w:rsidR="005A76FB" w:rsidRDefault="005A76FB" w:rsidP="005A76FB">
      <w:pPr>
        <w:spacing w:before="0" w:after="0" w:line="226" w:lineRule="exact"/>
        <w:ind w:left="8279"/>
        <w:jc w:val="left"/>
      </w:pPr>
      <w:r>
        <w:rPr>
          <w:rFonts w:ascii="Garamond" w:eastAsia="Garamond" w:hAnsi="Garamond" w:cs="Garamond"/>
          <w:u w:val="none"/>
          <w:sz w:val="19"/>
          <w:position w:val="0"/>
          <w:color w:val="231f20"/>
          <w:spacing w:val="-16"/>
          <w:noProof w:val="true"/>
        </w:rPr>
        <w:t>David J. Kessler</w:t>
      </w:r>
    </w:p>
    <w:p w:rsidR="005A76FB" w:rsidRDefault="005A76FB" w:rsidP="005A76FB">
      <w:pPr>
        <w:spacing w:before="0" w:after="0" w:line="213" w:lineRule="exact"/>
        <w:ind w:left="1079"/>
        <w:jc w:val="left"/>
        <w:tabs>
          <w:tab w:val="left" w:pos="4786"/>
          <w:tab w:val="left" w:pos="8279"/>
        </w:tabs>
      </w:pPr>
      <w:r>
        <w:rPr>
          <w:rFonts w:ascii="Garamond" w:eastAsia="Garamond" w:hAnsi="Garamond" w:cs="Garamond"/>
          <w:u w:val="none"/>
          <w:sz w:val="19"/>
          <w:position w:val="0"/>
          <w:color w:val="231f20"/>
          <w:spacing w:val="-17"/>
          <w:noProof w:val="true"/>
        </w:rPr>
        <w:t>Ted S. Hiser</w:t>
      </w:r>
      <w:r>
        <w:rPr>
          <w:rFonts w:cs="Calibri"/>
          <w:u w:val="none"/>
          <w:color w:val="000000"/>
          <w:w w:val="100"/>
        </w:rPr>
        <w:tab/>
      </w:r>
      <w:r>
        <w:rPr>
          <w:rFonts w:ascii="Garamond" w:eastAsia="Garamond" w:hAnsi="Garamond" w:cs="Garamond"/>
          <w:u w:val="none"/>
          <w:sz w:val="19"/>
          <w:position w:val="0"/>
          <w:color w:val="231f20"/>
          <w:spacing w:val="-15"/>
          <w:noProof w:val="true"/>
        </w:rPr>
        <w:t>William R. Jenkins Jr.</w:t>
      </w:r>
      <w:r>
        <w:rPr>
          <w:rFonts w:cs="Calibri"/>
          <w:u w:val="none"/>
          <w:color w:val="000000"/>
          <w:w w:val="100"/>
        </w:rPr>
        <w:tab/>
      </w:r>
      <w:r>
        <w:rPr>
          <w:rFonts w:ascii="Garamond" w:eastAsia="Garamond" w:hAnsi="Garamond" w:cs="Garamond"/>
          <w:u w:val="none"/>
          <w:sz w:val="19"/>
          <w:position w:val="0"/>
          <w:color w:val="231f20"/>
          <w:spacing w:val="-15"/>
          <w:noProof w:val="true"/>
        </w:rPr>
        <w:t>Drinker Biddle &amp; Reath LLP</w:t>
      </w:r>
    </w:p>
    <w:p w:rsidR="005A76FB" w:rsidRDefault="005A76FB" w:rsidP="005A76FB">
      <w:pPr>
        <w:spacing w:before="0" w:after="0" w:line="226" w:lineRule="exact"/>
        <w:ind w:left="1079"/>
        <w:jc w:val="left"/>
        <w:tabs>
          <w:tab w:val="left" w:pos="4786"/>
        </w:tabs>
      </w:pPr>
      <w:r>
        <w:rPr>
          <w:rFonts w:ascii="Garamond" w:eastAsia="Garamond" w:hAnsi="Garamond" w:cs="Garamond"/>
          <w:u w:val="none"/>
          <w:sz w:val="19"/>
          <w:position w:val="0"/>
          <w:color w:val="231f20"/>
          <w:spacing w:val="-20"/>
          <w:noProof w:val="true"/>
        </w:rPr>
        <w:t>Jones Day</w:t>
      </w:r>
      <w:r>
        <w:rPr>
          <w:rFonts w:cs="Calibri"/>
          <w:u w:val="none"/>
          <w:color w:val="000000"/>
          <w:w w:val="100"/>
        </w:rPr>
        <w:tab/>
      </w:r>
      <w:r>
        <w:rPr>
          <w:rFonts w:ascii="Garamond" w:eastAsia="Garamond" w:hAnsi="Garamond" w:cs="Garamond"/>
          <w:u w:val="none"/>
          <w:sz w:val="19"/>
          <w:position w:val="0"/>
          <w:color w:val="231f20"/>
          <w:spacing w:val="-17"/>
          <w:noProof w:val="true"/>
        </w:rPr>
        <w:t>Jackson Walker, LLP</w:t>
      </w:r>
    </w:p>
    <w:p w:rsidR="005A76FB" w:rsidRDefault="005A76FB" w:rsidP="005A76FB">
      <w:pPr>
        <w:spacing w:before="0" w:after="0" w:line="213" w:lineRule="exact"/>
        <w:ind w:left="8279"/>
        <w:jc w:val="left"/>
      </w:pPr>
      <w:r>
        <w:rPr>
          <w:rFonts w:ascii="Garamond" w:eastAsia="Garamond" w:hAnsi="Garamond" w:cs="Garamond"/>
          <w:u w:val="none"/>
          <w:sz w:val="19"/>
          <w:position w:val="0"/>
          <w:color w:val="231f20"/>
          <w:spacing w:val="-19"/>
          <w:noProof w:val="true"/>
        </w:rPr>
        <w:t>Laura M. Kibbe</w:t>
      </w:r>
    </w:p>
    <w:p w:rsidR="005A76FB" w:rsidRDefault="005A76FB" w:rsidP="005A76FB">
      <w:pPr>
        <w:spacing w:before="0" w:after="0" w:line="226" w:lineRule="exact"/>
        <w:ind w:left="1079"/>
        <w:jc w:val="left"/>
        <w:tabs>
          <w:tab w:val="left" w:pos="4786"/>
          <w:tab w:val="left" w:pos="8279"/>
        </w:tabs>
      </w:pPr>
      <w:r>
        <w:rPr>
          <w:rFonts w:ascii="Garamond" w:eastAsia="Garamond" w:hAnsi="Garamond" w:cs="Garamond"/>
          <w:u w:val="none"/>
          <w:sz w:val="19"/>
          <w:position w:val="0"/>
          <w:color w:val="231f20"/>
          <w:spacing w:val="-17"/>
          <w:noProof w:val="true"/>
        </w:rPr>
        <w:t>Julie Hoff</w:t>
      </w:r>
      <w:r>
        <w:rPr>
          <w:rFonts w:cs="Calibri"/>
          <w:u w:val="none"/>
          <w:color w:val="000000"/>
          <w:w w:val="100"/>
        </w:rPr>
        <w:tab/>
      </w:r>
      <w:r>
        <w:rPr>
          <w:rFonts w:ascii="Garamond" w:eastAsia="Garamond" w:hAnsi="Garamond" w:cs="Garamond"/>
          <w:u w:val="none"/>
          <w:sz w:val="19"/>
          <w:position w:val="0"/>
          <w:color w:val="231f20"/>
          <w:spacing w:val="-17"/>
          <w:noProof w:val="true"/>
        </w:rPr>
        <w:t>John H. Jessen</w:t>
      </w:r>
      <w:r>
        <w:rPr>
          <w:rFonts w:cs="Calibri"/>
          <w:u w:val="none"/>
          <w:color w:val="000000"/>
          <w:w w:val="100"/>
        </w:rPr>
        <w:tab/>
      </w:r>
      <w:r>
        <w:rPr>
          <w:rFonts w:ascii="Garamond" w:eastAsia="Garamond" w:hAnsi="Garamond" w:cs="Garamond"/>
          <w:u w:val="none"/>
          <w:sz w:val="19"/>
          <w:position w:val="0"/>
          <w:color w:val="231f20"/>
          <w:spacing w:val="-16"/>
          <w:noProof w:val="true"/>
        </w:rPr>
        <w:t>Pfizer Inc.</w:t>
      </w:r>
    </w:p>
    <w:p w:rsidR="005A76FB" w:rsidRDefault="005A76FB" w:rsidP="005A76FB">
      <w:pPr>
        <w:spacing w:before="0" w:after="0" w:line="213" w:lineRule="exact"/>
        <w:ind w:left="1079"/>
        <w:jc w:val="left"/>
        <w:tabs>
          <w:tab w:val="left" w:pos="4786"/>
        </w:tabs>
      </w:pPr>
      <w:r>
        <w:rPr>
          <w:rFonts w:ascii="Garamond" w:eastAsia="Garamond" w:hAnsi="Garamond" w:cs="Garamond"/>
          <w:u w:val="none"/>
          <w:sz w:val="19"/>
          <w:position w:val="0"/>
          <w:color w:val="231f20"/>
          <w:spacing w:val="-15"/>
          <w:noProof w:val="true"/>
        </w:rPr>
        <w:t>Redgrave Daley Ragan &amp; Wagner LLP</w:t>
      </w:r>
      <w:r>
        <w:rPr>
          <w:rFonts w:cs="Calibri"/>
          <w:u w:val="none"/>
          <w:color w:val="000000"/>
          <w:w w:val="100"/>
        </w:rPr>
        <w:tab/>
      </w:r>
      <w:r>
        <w:rPr>
          <w:rFonts w:ascii="Garamond" w:eastAsia="Garamond" w:hAnsi="Garamond" w:cs="Garamond"/>
          <w:u w:val="none"/>
          <w:sz w:val="19"/>
          <w:position w:val="0"/>
          <w:color w:val="231f20"/>
          <w:spacing w:val="-15"/>
          <w:noProof w:val="true"/>
        </w:rPr>
        <w:t>Electronic Evidence Discovery, Inc.</w:t>
      </w:r>
    </w:p>
    <w:p w:rsidR="005A76FB" w:rsidRDefault="005A76FB" w:rsidP="005A76FB">
      <w:pPr>
        <w:spacing w:before="0" w:after="0" w:line="226" w:lineRule="exact"/>
        <w:ind w:left="8279"/>
        <w:jc w:val="left"/>
      </w:pPr>
      <w:r>
        <w:rPr>
          <w:rFonts w:ascii="Garamond" w:eastAsia="Garamond" w:hAnsi="Garamond" w:cs="Garamond"/>
          <w:u w:val="none"/>
          <w:sz w:val="19"/>
          <w:position w:val="0"/>
          <w:color w:val="231f20"/>
          <w:spacing w:val="-18"/>
          <w:noProof w:val="true"/>
        </w:rPr>
        <w:t>Elizabeth Kidd</w:t>
      </w:r>
    </w:p>
    <w:p w:rsidR="005A76FB" w:rsidRDefault="005A76FB" w:rsidP="005A76FB">
      <w:pPr>
        <w:spacing w:before="0" w:after="0" w:line="213" w:lineRule="exact"/>
        <w:ind w:left="1079"/>
        <w:jc w:val="left"/>
        <w:tabs>
          <w:tab w:val="left" w:pos="4786"/>
          <w:tab w:val="left" w:pos="8279"/>
        </w:tabs>
      </w:pPr>
      <w:r>
        <w:rPr>
          <w:rFonts w:ascii="Garamond" w:eastAsia="Garamond" w:hAnsi="Garamond" w:cs="Garamond"/>
          <w:u w:val="none"/>
          <w:sz w:val="19"/>
          <w:position w:val="0"/>
          <w:color w:val="231f20"/>
          <w:spacing w:val="-19"/>
          <w:noProof w:val="true"/>
        </w:rPr>
        <w:t>Robert Hoff</w:t>
      </w:r>
      <w:r>
        <w:rPr>
          <w:rFonts w:cs="Calibri"/>
          <w:u w:val="none"/>
          <w:color w:val="000000"/>
          <w:w w:val="100"/>
        </w:rPr>
        <w:tab/>
      </w:r>
      <w:r>
        <w:rPr>
          <w:rFonts w:ascii="Garamond" w:eastAsia="Garamond" w:hAnsi="Garamond" w:cs="Garamond"/>
          <w:u w:val="none"/>
          <w:sz w:val="19"/>
          <w:position w:val="0"/>
          <w:color w:val="231f20"/>
          <w:spacing w:val="-16"/>
          <w:noProof w:val="true"/>
        </w:rPr>
        <w:t>Kevin F. Joerling</w:t>
      </w:r>
      <w:r>
        <w:rPr>
          <w:rFonts w:cs="Calibri"/>
          <w:u w:val="none"/>
          <w:color w:val="000000"/>
          <w:w w:val="100"/>
        </w:rPr>
        <w:tab/>
      </w:r>
      <w:r>
        <w:rPr>
          <w:rFonts w:ascii="Garamond" w:eastAsia="Garamond" w:hAnsi="Garamond" w:cs="Garamond"/>
          <w:u w:val="none"/>
          <w:sz w:val="19"/>
          <w:position w:val="0"/>
          <w:color w:val="231f20"/>
          <w:spacing w:val="-16"/>
          <w:noProof w:val="true"/>
        </w:rPr>
        <w:t>LexisNexis Applied Discovery</w:t>
      </w:r>
    </w:p>
    <w:p w:rsidR="005A76FB" w:rsidRDefault="005A76FB" w:rsidP="005A76FB">
      <w:pPr>
        <w:spacing w:before="0" w:after="0" w:line="226" w:lineRule="exact"/>
        <w:ind w:left="1079"/>
        <w:jc w:val="left"/>
        <w:tabs>
          <w:tab w:val="left" w:pos="4786"/>
        </w:tabs>
      </w:pPr>
      <w:r>
        <w:rPr>
          <w:rFonts w:ascii="Garamond" w:eastAsia="Garamond" w:hAnsi="Garamond" w:cs="Garamond"/>
          <w:u w:val="none"/>
          <w:sz w:val="19"/>
          <w:position w:val="0"/>
          <w:color w:val="231f20"/>
          <w:spacing w:val="-19"/>
          <w:noProof w:val="true"/>
        </w:rPr>
        <w:t>Wiggin and Dana LLP</w:t>
      </w:r>
      <w:r>
        <w:rPr>
          <w:rFonts w:cs="Calibri"/>
          <w:u w:val="none"/>
          <w:color w:val="000000"/>
          <w:w w:val="100"/>
        </w:rPr>
        <w:tab/>
      </w:r>
      <w:r>
        <w:rPr>
          <w:rFonts w:ascii="Garamond" w:eastAsia="Garamond" w:hAnsi="Garamond" w:cs="Garamond"/>
          <w:u w:val="none"/>
          <w:sz w:val="19"/>
          <w:position w:val="0"/>
          <w:color w:val="231f20"/>
          <w:spacing w:val="-18"/>
          <w:noProof w:val="true"/>
        </w:rPr>
        <w:t>ARMA International</w:t>
      </w:r>
    </w:p>
    <w:p w:rsidR="005A76FB" w:rsidRDefault="005A76FB" w:rsidP="005A76FB">
      <w:pPr>
        <w:spacing w:before="0" w:after="0" w:line="213" w:lineRule="exact"/>
        <w:ind w:left="8279"/>
        <w:jc w:val="left"/>
      </w:pPr>
      <w:r>
        <w:rPr>
          <w:rFonts w:ascii="Garamond" w:eastAsia="Garamond" w:hAnsi="Garamond" w:cs="Garamond"/>
          <w:u w:val="none"/>
          <w:sz w:val="19"/>
          <w:position w:val="0"/>
          <w:color w:val="231f20"/>
          <w:spacing w:val="-19"/>
          <w:noProof w:val="true"/>
        </w:rPr>
        <w:t>Dennis Kiker</w:t>
      </w:r>
    </w:p>
    <w:p w:rsidR="005A76FB" w:rsidRDefault="005A76FB" w:rsidP="005A76FB">
      <w:pPr>
        <w:spacing w:before="0" w:after="0" w:line="226" w:lineRule="exact"/>
        <w:ind w:left="1079"/>
        <w:jc w:val="left"/>
        <w:tabs>
          <w:tab w:val="left" w:pos="4786"/>
          <w:tab w:val="left" w:pos="8279"/>
        </w:tabs>
      </w:pPr>
      <w:r>
        <w:rPr>
          <w:rFonts w:ascii="Garamond" w:eastAsia="Garamond" w:hAnsi="Garamond" w:cs="Garamond"/>
          <w:u w:val="none"/>
          <w:sz w:val="19"/>
          <w:position w:val="0"/>
          <w:color w:val="231f20"/>
          <w:spacing w:val="-20"/>
          <w:noProof w:val="true"/>
        </w:rPr>
        <w:t>W. Michael Holm</w:t>
      </w:r>
      <w:r>
        <w:rPr>
          <w:rFonts w:cs="Calibri"/>
          <w:u w:val="none"/>
          <w:color w:val="000000"/>
          <w:w w:val="100"/>
        </w:rPr>
        <w:tab/>
      </w:r>
      <w:r>
        <w:rPr>
          <w:rFonts w:ascii="Garamond" w:eastAsia="Garamond" w:hAnsi="Garamond" w:cs="Garamond"/>
          <w:u w:val="none"/>
          <w:sz w:val="19"/>
          <w:position w:val="0"/>
          <w:color w:val="231f20"/>
          <w:spacing w:val="-18"/>
          <w:noProof w:val="true"/>
        </w:rPr>
        <w:t>Deborah A. Johnson</w:t>
      </w:r>
      <w:r>
        <w:rPr>
          <w:rFonts w:cs="Calibri"/>
          <w:u w:val="none"/>
          <w:color w:val="000000"/>
          <w:w w:val="100"/>
        </w:rPr>
        <w:tab/>
      </w:r>
      <w:r>
        <w:rPr>
          <w:rFonts w:ascii="Garamond" w:eastAsia="Garamond" w:hAnsi="Garamond" w:cs="Garamond"/>
          <w:u w:val="none"/>
          <w:sz w:val="19"/>
          <w:position w:val="0"/>
          <w:color w:val="231f20"/>
          <w:spacing w:val="-19"/>
          <w:noProof w:val="true"/>
        </w:rPr>
        <w:t>Moran Kiker Brown PC</w:t>
      </w:r>
    </w:p>
    <w:p w:rsidR="005A76FB" w:rsidRDefault="005A76FB" w:rsidP="005A76FB">
      <w:pPr>
        <w:spacing w:before="0" w:after="0" w:line="213" w:lineRule="exact"/>
        <w:ind w:left="1079"/>
        <w:jc w:val="left"/>
        <w:tabs>
          <w:tab w:val="left" w:pos="4786"/>
        </w:tabs>
      </w:pPr>
      <w:r>
        <w:rPr>
          <w:rFonts w:ascii="Garamond" w:eastAsia="Garamond" w:hAnsi="Garamond" w:cs="Garamond"/>
          <w:u w:val="none"/>
          <w:sz w:val="19"/>
          <w:position w:val="0"/>
          <w:color w:val="231f20"/>
          <w:spacing w:val="-15"/>
          <w:noProof w:val="true"/>
        </w:rPr>
        <w:t>Womble Carlyle Sandridge &amp; Rice PLLC</w:t>
      </w:r>
      <w:r>
        <w:rPr>
          <w:rFonts w:cs="Calibri"/>
          <w:u w:val="none"/>
          <w:color w:val="000000"/>
          <w:w w:val="100"/>
        </w:rPr>
        <w:tab/>
      </w:r>
      <w:r>
        <w:rPr>
          <w:rFonts w:ascii="Garamond" w:eastAsia="Garamond" w:hAnsi="Garamond" w:cs="Garamond"/>
          <w:u w:val="none"/>
          <w:sz w:val="19"/>
          <w:position w:val="0"/>
          <w:color w:val="231f20"/>
          <w:spacing w:val="-18"/>
          <w:noProof w:val="true"/>
        </w:rPr>
        <w:t>Orchestria</w:t>
      </w:r>
    </w:p>
    <w:p w:rsidR="005A76FB" w:rsidRDefault="005A76FB" w:rsidP="005A76FB">
      <w:pPr>
        <w:spacing w:before="0" w:after="0" w:line="226" w:lineRule="exact"/>
        <w:ind w:left="8279"/>
        <w:jc w:val="left"/>
      </w:pPr>
      <w:r>
        <w:rPr>
          <w:rFonts w:ascii="Garamond" w:eastAsia="Garamond" w:hAnsi="Garamond" w:cs="Garamond"/>
          <w:u w:val="none"/>
          <w:sz w:val="19"/>
          <w:position w:val="0"/>
          <w:color w:val="231f20"/>
          <w:spacing w:val="-20"/>
          <w:noProof w:val="true"/>
        </w:rPr>
        <w:t>John K. Kim</w:t>
      </w:r>
    </w:p>
    <w:p w:rsidR="005A76FB" w:rsidRDefault="005A76FB" w:rsidP="005A76FB">
      <w:pPr>
        <w:spacing w:before="0" w:after="0" w:line="213" w:lineRule="exact"/>
        <w:ind w:left="1079"/>
        <w:jc w:val="left"/>
        <w:tabs>
          <w:tab w:val="left" w:pos="4786"/>
          <w:tab w:val="left" w:pos="8279"/>
        </w:tabs>
      </w:pPr>
      <w:r>
        <w:rPr>
          <w:rFonts w:ascii="Garamond" w:eastAsia="Garamond" w:hAnsi="Garamond" w:cs="Garamond"/>
          <w:u w:val="none"/>
          <w:sz w:val="19"/>
          <w:position w:val="0"/>
          <w:color w:val="231f20"/>
          <w:spacing w:val="-26"/>
          <w:noProof w:val="true"/>
        </w:rPr>
        <w:t>Tim Hood</w:t>
      </w:r>
      <w:r>
        <w:rPr>
          <w:rFonts w:cs="Calibri"/>
          <w:u w:val="none"/>
          <w:color w:val="000000"/>
          <w:w w:val="100"/>
        </w:rPr>
        <w:tab/>
      </w:r>
      <w:r>
        <w:rPr>
          <w:rFonts w:ascii="Garamond" w:eastAsia="Garamond" w:hAnsi="Garamond" w:cs="Garamond"/>
          <w:u w:val="none"/>
          <w:sz w:val="19"/>
          <w:position w:val="0"/>
          <w:color w:val="231f20"/>
          <w:spacing w:val="-19"/>
          <w:noProof w:val="true"/>
        </w:rPr>
        <w:t>Glenn Johnson</w:t>
      </w:r>
      <w:r>
        <w:rPr>
          <w:rFonts w:cs="Calibri"/>
          <w:u w:val="none"/>
          <w:color w:val="000000"/>
          <w:w w:val="100"/>
        </w:rPr>
        <w:tab/>
      </w:r>
      <w:r>
        <w:rPr>
          <w:rFonts w:ascii="Garamond" w:eastAsia="Garamond" w:hAnsi="Garamond" w:cs="Garamond"/>
          <w:u w:val="none"/>
          <w:sz w:val="19"/>
          <w:position w:val="0"/>
          <w:color w:val="231f20"/>
          <w:spacing w:val="-15"/>
          <w:noProof w:val="true"/>
        </w:rPr>
        <w:t>Johnson &amp; Johnson</w:t>
      </w:r>
    </w:p>
    <w:p w:rsidR="005A76FB" w:rsidRDefault="005A76FB" w:rsidP="005A76FB">
      <w:pPr>
        <w:spacing w:before="0" w:after="0" w:line="226" w:lineRule="exact"/>
        <w:ind w:left="1079"/>
        <w:jc w:val="left"/>
        <w:tabs>
          <w:tab w:val="left" w:pos="4786"/>
        </w:tabs>
      </w:pPr>
      <w:r>
        <w:rPr>
          <w:rFonts w:ascii="Garamond" w:eastAsia="Garamond" w:hAnsi="Garamond" w:cs="Garamond"/>
          <w:u w:val="none"/>
          <w:sz w:val="19"/>
          <w:position w:val="0"/>
          <w:color w:val="231f20"/>
          <w:spacing w:val="-15"/>
          <w:noProof w:val="true"/>
        </w:rPr>
        <w:t>Redgrave Daley Ragan &amp; Wagner LLP</w:t>
      </w:r>
      <w:r>
        <w:rPr>
          <w:rFonts w:cs="Calibri"/>
          <w:u w:val="none"/>
          <w:color w:val="000000"/>
          <w:w w:val="100"/>
        </w:rPr>
        <w:tab/>
      </w:r>
      <w:r>
        <w:rPr>
          <w:rFonts w:ascii="Garamond" w:eastAsia="Garamond" w:hAnsi="Garamond" w:cs="Garamond"/>
          <w:u w:val="none"/>
          <w:sz w:val="19"/>
          <w:position w:val="0"/>
          <w:color w:val="231f20"/>
          <w:spacing w:val="-15"/>
          <w:noProof w:val="true"/>
        </w:rPr>
        <w:t>King &amp; Spalding LLP</w:t>
      </w:r>
    </w:p>
    <w:p w:rsidR="005A76FB" w:rsidRDefault="005A76FB" w:rsidP="005A76FB">
      <w:pPr>
        <w:spacing w:before="0" w:after="0" w:line="213" w:lineRule="exact"/>
        <w:ind w:left="8279"/>
        <w:jc w:val="left"/>
      </w:pPr>
      <w:r>
        <w:rPr>
          <w:rFonts w:ascii="Garamond" w:eastAsia="Garamond" w:hAnsi="Garamond" w:cs="Garamond"/>
          <w:u w:val="none"/>
          <w:sz w:val="19"/>
          <w:position w:val="0"/>
          <w:color w:val="231f20"/>
          <w:spacing w:val="-21"/>
          <w:noProof w:val="true"/>
        </w:rPr>
        <w:t>Mike Kinnaman</w:t>
      </w:r>
    </w:p>
    <w:p w:rsidR="005A76FB" w:rsidRDefault="005A76FB" w:rsidP="005A76FB">
      <w:pPr>
        <w:spacing w:before="0" w:after="0" w:line="226" w:lineRule="exact"/>
        <w:ind w:left="1079"/>
        <w:jc w:val="left"/>
        <w:tabs>
          <w:tab w:val="left" w:pos="4786"/>
          <w:tab w:val="left" w:pos="8279"/>
        </w:tabs>
      </w:pPr>
      <w:r>
        <w:rPr>
          <w:rFonts w:ascii="Garamond" w:eastAsia="Garamond" w:hAnsi="Garamond" w:cs="Garamond"/>
          <w:u w:val="none"/>
          <w:sz w:val="19"/>
          <w:position w:val="0"/>
          <w:color w:val="231f20"/>
          <w:spacing w:val="-18"/>
          <w:noProof w:val="true"/>
        </w:rPr>
        <w:t>John Mathias Horan</w:t>
      </w:r>
      <w:r>
        <w:rPr>
          <w:rFonts w:cs="Calibri"/>
          <w:u w:val="none"/>
          <w:color w:val="000000"/>
          <w:w w:val="100"/>
        </w:rPr>
        <w:tab/>
      </w:r>
      <w:r>
        <w:rPr>
          <w:rFonts w:ascii="Garamond" w:eastAsia="Garamond" w:hAnsi="Garamond" w:cs="Garamond"/>
          <w:u w:val="none"/>
          <w:sz w:val="19"/>
          <w:position w:val="0"/>
          <w:color w:val="231f20"/>
          <w:spacing w:val="-18"/>
          <w:noProof w:val="true"/>
        </w:rPr>
        <w:t>Mary Jo Johnson</w:t>
      </w:r>
      <w:r>
        <w:rPr>
          <w:rFonts w:cs="Calibri"/>
          <w:u w:val="none"/>
          <w:color w:val="000000"/>
          <w:w w:val="100"/>
        </w:rPr>
        <w:tab/>
      </w:r>
      <w:r>
        <w:rPr>
          <w:rFonts w:ascii="Garamond" w:eastAsia="Garamond" w:hAnsi="Garamond" w:cs="Garamond"/>
          <w:u w:val="none"/>
          <w:sz w:val="19"/>
          <w:position w:val="0"/>
          <w:color w:val="231f20"/>
          <w:spacing w:val="-17"/>
          <w:noProof w:val="true"/>
        </w:rPr>
        <w:t>Attenex Corporation</w:t>
      </w:r>
    </w:p>
    <w:p w:rsidR="005A76FB" w:rsidRDefault="005A76FB" w:rsidP="005A76FB">
      <w:pPr>
        <w:spacing w:before="0" w:after="0" w:line="213" w:lineRule="exact"/>
        <w:ind w:left="1079"/>
        <w:jc w:val="left"/>
        <w:tabs>
          <w:tab w:val="left" w:pos="4786"/>
        </w:tabs>
      </w:pPr>
      <w:r>
        <w:rPr>
          <w:rFonts w:ascii="Garamond" w:eastAsia="Garamond" w:hAnsi="Garamond" w:cs="Garamond"/>
          <w:u w:val="none"/>
          <w:sz w:val="19"/>
          <w:position w:val="0"/>
          <w:color w:val="231f20"/>
          <w:spacing w:val="-23"/>
          <w:noProof w:val="true"/>
        </w:rPr>
        <w:t>Howrey LLP</w:t>
      </w:r>
      <w:r>
        <w:rPr>
          <w:rFonts w:cs="Calibri"/>
          <w:u w:val="none"/>
          <w:color w:val="000000"/>
          <w:w w:val="100"/>
        </w:rPr>
        <w:tab/>
      </w:r>
      <w:r>
        <w:rPr>
          <w:rFonts w:ascii="Garamond" w:eastAsia="Garamond" w:hAnsi="Garamond" w:cs="Garamond"/>
          <w:u w:val="none"/>
          <w:sz w:val="19"/>
          <w:position w:val="0"/>
          <w:color w:val="231f20"/>
          <w:spacing w:val="-16"/>
          <w:noProof w:val="true"/>
        </w:rPr>
        <w:t>Wilmer Cutler Pickering Hale and</w:t>
      </w:r>
    </w:p>
    <w:p w:rsidR="005A76FB" w:rsidRDefault="005A76FB" w:rsidP="005A76FB">
      <w:pPr>
        <w:spacing w:before="0" w:after="0" w:line="226" w:lineRule="exact"/>
        <w:ind w:left="4786"/>
        <w:jc w:val="left"/>
        <w:tabs>
          <w:tab w:val="left" w:pos="8279"/>
        </w:tabs>
      </w:pPr>
      <w:r>
        <w:rPr>
          <w:rFonts w:ascii="Garamond" w:eastAsia="Garamond" w:hAnsi="Garamond" w:cs="Garamond"/>
          <w:u w:val="none"/>
          <w:sz w:val="19"/>
          <w:position w:val="0"/>
          <w:color w:val="231f20"/>
          <w:spacing w:val="-23"/>
          <w:noProof w:val="true"/>
        </w:rPr>
        <w:t>Dorr LLP</w:t>
      </w:r>
      <w:r>
        <w:rPr>
          <w:rFonts w:cs="Calibri"/>
          <w:u w:val="none"/>
          <w:color w:val="000000"/>
          <w:w w:val="100"/>
        </w:rPr>
        <w:tab/>
      </w:r>
      <w:r>
        <w:rPr>
          <w:rFonts w:ascii="Garamond" w:eastAsia="Garamond" w:hAnsi="Garamond" w:cs="Garamond"/>
          <w:u w:val="none"/>
          <w:sz w:val="19"/>
          <w:position w:val="0"/>
          <w:color w:val="231f20"/>
          <w:spacing w:val="-16"/>
          <w:noProof w:val="true"/>
        </w:rPr>
        <w:t>David Kittrell</w:t>
      </w:r>
    </w:p>
    <w:p w:rsidR="005A76FB" w:rsidRDefault="005A76FB" w:rsidP="005A76FB">
      <w:pPr>
        <w:spacing w:before="0" w:after="0" w:line="213" w:lineRule="exact"/>
        <w:ind w:left="1079"/>
        <w:jc w:val="left"/>
      </w:pPr>
      <w:r>
        <w:rPr>
          <w:rFonts w:ascii="Garamond" w:eastAsia="Garamond" w:hAnsi="Garamond" w:cs="Garamond"/>
          <w:u w:val="none"/>
          <w:sz w:val="19"/>
          <w:position w:val="0"/>
          <w:color w:val="231f20"/>
          <w:spacing w:val="-18"/>
          <w:noProof w:val="true"/>
        </w:rPr>
        <w:t>Steve Horvath</w:t>
      </w:r>
    </w:p>
    <w:p w:rsidR="005A76FB" w:rsidRDefault="005A76FB" w:rsidP="005A76FB">
      <w:pPr>
        <w:spacing w:before="0" w:after="0" w:line="226" w:lineRule="exact"/>
        <w:ind w:left="1079"/>
        <w:jc w:val="left"/>
        <w:tabs>
          <w:tab w:val="left" w:pos="4786"/>
          <w:tab w:val="left" w:pos="8279"/>
        </w:tabs>
      </w:pPr>
      <w:r>
        <w:rPr>
          <w:rFonts w:ascii="Garamond" w:eastAsia="Garamond" w:hAnsi="Garamond" w:cs="Garamond"/>
          <w:u w:val="none"/>
          <w:sz w:val="19"/>
          <w:position w:val="0"/>
          <w:color w:val="231f20"/>
          <w:spacing w:val="-18"/>
          <w:noProof w:val="true"/>
        </w:rPr>
        <w:t>Zantaz Inc.</w:t>
      </w:r>
      <w:r>
        <w:rPr>
          <w:rFonts w:cs="Calibri"/>
          <w:u w:val="none"/>
          <w:color w:val="000000"/>
          <w:w w:val="100"/>
        </w:rPr>
        <w:tab/>
      </w:r>
      <w:r>
        <w:rPr>
          <w:rFonts w:ascii="Garamond" w:eastAsia="Garamond" w:hAnsi="Garamond" w:cs="Garamond"/>
          <w:u w:val="none"/>
          <w:sz w:val="19"/>
          <w:position w:val="0"/>
          <w:color w:val="231f20"/>
          <w:spacing w:val="-20"/>
          <w:noProof w:val="true"/>
        </w:rPr>
        <w:t>Megan Jones</w:t>
      </w:r>
      <w:r>
        <w:rPr>
          <w:rFonts w:cs="Calibri"/>
          <w:u w:val="none"/>
          <w:color w:val="000000"/>
          <w:w w:val="100"/>
        </w:rPr>
        <w:tab/>
      </w:r>
      <w:r>
        <w:rPr>
          <w:rFonts w:ascii="Garamond" w:eastAsia="Garamond" w:hAnsi="Garamond" w:cs="Garamond"/>
          <w:u w:val="none"/>
          <w:sz w:val="19"/>
          <w:position w:val="0"/>
          <w:color w:val="231f20"/>
          <w:spacing w:val="-21"/>
          <w:noProof w:val="true"/>
        </w:rPr>
        <w:t>Gene Klimov</w:t>
      </w:r>
    </w:p>
    <w:p w:rsidR="005A76FB" w:rsidRDefault="005A76FB" w:rsidP="005A76FB">
      <w:pPr>
        <w:spacing w:before="0" w:after="0" w:line="213" w:lineRule="exact"/>
        <w:ind w:left="4786"/>
        <w:jc w:val="left"/>
        <w:tabs>
          <w:tab w:val="left" w:pos="8279"/>
        </w:tabs>
      </w:pPr>
      <w:r>
        <w:rPr>
          <w:rFonts w:ascii="Garamond" w:eastAsia="Garamond" w:hAnsi="Garamond" w:cs="Garamond"/>
          <w:u w:val="none"/>
          <w:sz w:val="19"/>
          <w:position w:val="0"/>
          <w:color w:val="231f20"/>
          <w:spacing w:val="-14"/>
          <w:noProof w:val="true"/>
        </w:rPr>
        <w:t>Cohen Milstein Hausfeld &amp; Toll,</w:t>
      </w:r>
      <w:r>
        <w:rPr>
          <w:rFonts w:cs="Calibri"/>
          <w:u w:val="none"/>
          <w:color w:val="000000"/>
          <w:w w:val="100"/>
        </w:rPr>
        <w:tab/>
      </w:r>
      <w:r>
        <w:rPr>
          <w:rFonts w:ascii="Garamond" w:eastAsia="Garamond" w:hAnsi="Garamond" w:cs="Garamond"/>
          <w:u w:val="none"/>
          <w:sz w:val="19"/>
          <w:position w:val="0"/>
          <w:color w:val="231f20"/>
          <w:spacing w:val="-17"/>
          <w:noProof w:val="true"/>
        </w:rPr>
        <w:t>DOAR Litigation Consulting</w:t>
      </w:r>
    </w:p>
    <w:p w:rsidR="005A76FB" w:rsidRDefault="005A76FB" w:rsidP="005A76FB">
      <w:pPr>
        <w:spacing w:before="0" w:after="0" w:line="226" w:lineRule="exact"/>
        <w:ind w:left="1079"/>
        <w:jc w:val="left"/>
        <w:tabs>
          <w:tab w:val="left" w:pos="4786"/>
        </w:tabs>
      </w:pPr>
      <w:r>
        <w:rPr>
          <w:rFonts w:ascii="Garamond" w:eastAsia="Garamond" w:hAnsi="Garamond" w:cs="Garamond"/>
          <w:u w:val="none"/>
          <w:sz w:val="19"/>
          <w:position w:val="0"/>
          <w:color w:val="231f20"/>
          <w:spacing w:val="-19"/>
          <w:noProof w:val="true"/>
        </w:rPr>
        <w:t>Karen Hourigan</w:t>
      </w:r>
      <w:r>
        <w:rPr>
          <w:rFonts w:cs="Calibri"/>
          <w:u w:val="none"/>
          <w:color w:val="000000"/>
          <w:w w:val="100"/>
        </w:rPr>
        <w:tab/>
      </w:r>
      <w:r>
        <w:rPr>
          <w:rFonts w:ascii="Garamond" w:eastAsia="Garamond" w:hAnsi="Garamond" w:cs="Garamond"/>
          <w:u w:val="none"/>
          <w:sz w:val="19"/>
          <w:position w:val="0"/>
          <w:color w:val="231f20"/>
          <w:spacing w:val="-43"/>
          <w:noProof w:val="true"/>
        </w:rPr>
        <w:t>PLLC</w:t>
      </w:r>
    </w:p>
    <w:p w:rsidR="005A76FB" w:rsidRDefault="005A76FB" w:rsidP="005A76FB">
      <w:pPr>
        <w:spacing w:before="0" w:after="0" w:line="213" w:lineRule="exact"/>
        <w:ind w:left="1079"/>
        <w:jc w:val="left"/>
        <w:tabs>
          <w:tab w:val="left" w:pos="8279"/>
        </w:tabs>
      </w:pPr>
      <w:r>
        <w:rPr>
          <w:rFonts w:ascii="Garamond" w:eastAsia="Garamond" w:hAnsi="Garamond" w:cs="Garamond"/>
          <w:u w:val="none"/>
          <w:sz w:val="19"/>
          <w:position w:val="0"/>
          <w:color w:val="231f20"/>
          <w:spacing w:val="-15"/>
          <w:noProof w:val="true"/>
        </w:rPr>
        <w:t>Redgrave Daley Ragan &amp; Wagner LLP</w:t>
      </w:r>
      <w:r>
        <w:rPr>
          <w:rFonts w:cs="Calibri"/>
          <w:u w:val="none"/>
          <w:color w:val="000000"/>
          <w:w w:val="100"/>
        </w:rPr>
        <w:tab/>
      </w:r>
      <w:r>
        <w:rPr>
          <w:rFonts w:ascii="Garamond" w:eastAsia="Garamond" w:hAnsi="Garamond" w:cs="Garamond"/>
          <w:u w:val="none"/>
          <w:sz w:val="19"/>
          <w:position w:val="0"/>
          <w:color w:val="231f20"/>
          <w:spacing w:val="-16"/>
          <w:noProof w:val="true"/>
        </w:rPr>
        <w:t>Melissa L. Klipp</w:t>
      </w:r>
    </w:p>
    <w:p w:rsidR="005A76FB" w:rsidRDefault="005A76FB" w:rsidP="005A76FB">
      <w:pPr>
        <w:spacing w:before="0" w:after="0" w:line="226" w:lineRule="exact"/>
        <w:ind w:left="4786"/>
        <w:jc w:val="left"/>
        <w:tabs>
          <w:tab w:val="left" w:pos="8279"/>
        </w:tabs>
      </w:pPr>
      <w:r>
        <w:rPr>
          <w:rFonts w:ascii="Garamond" w:eastAsia="Garamond" w:hAnsi="Garamond" w:cs="Garamond"/>
          <w:u w:val="none"/>
          <w:sz w:val="19"/>
          <w:position w:val="0"/>
          <w:color w:val="231f20"/>
          <w:spacing w:val="-14"/>
          <w:noProof w:val="true"/>
        </w:rPr>
        <w:t>Jeffrey J. Joyce</w:t>
      </w:r>
      <w:r>
        <w:rPr>
          <w:rFonts w:cs="Calibri"/>
          <w:u w:val="none"/>
          <w:color w:val="000000"/>
          <w:w w:val="100"/>
        </w:rPr>
        <w:tab/>
      </w:r>
      <w:r>
        <w:rPr>
          <w:rFonts w:ascii="Garamond" w:eastAsia="Garamond" w:hAnsi="Garamond" w:cs="Garamond"/>
          <w:u w:val="none"/>
          <w:sz w:val="19"/>
          <w:position w:val="0"/>
          <w:color w:val="231f20"/>
          <w:spacing w:val="-15"/>
          <w:noProof w:val="true"/>
        </w:rPr>
        <w:t>Drinker Biddle &amp; Reath LLP</w:t>
      </w:r>
    </w:p>
    <w:p w:rsidR="005A76FB" w:rsidRDefault="005A76FB" w:rsidP="005A76FB">
      <w:pPr>
        <w:spacing w:before="0" w:after="0" w:line="213" w:lineRule="exact"/>
        <w:ind w:left="1079"/>
        <w:jc w:val="left"/>
        <w:tabs>
          <w:tab w:val="left" w:pos="4786"/>
        </w:tabs>
      </w:pPr>
      <w:r>
        <w:rPr>
          <w:rFonts w:ascii="Garamond" w:eastAsia="Garamond" w:hAnsi="Garamond" w:cs="Garamond"/>
          <w:u w:val="none"/>
          <w:sz w:val="19"/>
          <w:position w:val="0"/>
          <w:color w:val="231f20"/>
          <w:spacing w:val="-17"/>
          <w:noProof w:val="true"/>
        </w:rPr>
        <w:t>Kelly Hoversten</w:t>
      </w:r>
      <w:r>
        <w:rPr>
          <w:rFonts w:cs="Calibri"/>
          <w:u w:val="none"/>
          <w:color w:val="000000"/>
          <w:w w:val="100"/>
        </w:rPr>
        <w:tab/>
      </w:r>
      <w:r>
        <w:rPr>
          <w:rFonts w:ascii="Garamond" w:eastAsia="Garamond" w:hAnsi="Garamond" w:cs="Garamond"/>
          <w:u w:val="none"/>
          <w:sz w:val="19"/>
          <w:position w:val="0"/>
          <w:color w:val="231f20"/>
          <w:spacing w:val="-18"/>
          <w:noProof w:val="true"/>
        </w:rPr>
        <w:t>Kroll Ontrack</w:t>
      </w:r>
    </w:p>
    <w:p w:rsidR="005A76FB" w:rsidRDefault="005A76FB" w:rsidP="005A76FB">
      <w:pPr>
        <w:spacing w:before="0" w:after="0" w:line="226" w:lineRule="exact"/>
        <w:ind w:left="1079"/>
        <w:jc w:val="left"/>
      </w:pPr>
      <w:r>
        <w:rPr>
          <w:rFonts w:ascii="Garamond" w:eastAsia="Garamond" w:hAnsi="Garamond" w:cs="Garamond"/>
          <w:u w:val="none"/>
          <w:sz w:val="19"/>
          <w:position w:val="0"/>
          <w:color w:val="231f20"/>
          <w:spacing w:val="-18"/>
          <w:noProof w:val="true"/>
        </w:rPr>
        <w:t>Gray Plant Mooty</w:t>
      </w:r>
    </w:p>
    <w:p w:rsidR="005A76FB" w:rsidRDefault="005A76FB" w:rsidP="005A76FB">
      <w:pPr>
        <w:spacing w:before="0" w:after="0" w:line="213" w:lineRule="exact"/>
        <w:ind w:left="4786"/>
        <w:jc w:val="left"/>
        <w:tabs>
          <w:tab w:val="left" w:pos="8279"/>
        </w:tabs>
      </w:pPr>
      <w:r>
        <w:rPr>
          <w:rFonts w:ascii="Garamond" w:eastAsia="Garamond" w:hAnsi="Garamond" w:cs="Garamond"/>
          <w:u w:val="none"/>
          <w:sz w:val="19"/>
          <w:position w:val="0"/>
          <w:color w:val="231f20"/>
          <w:spacing w:val="-19"/>
          <w:noProof w:val="true"/>
        </w:rPr>
        <w:t>Deborah Juhnke</w:t>
      </w:r>
      <w:r>
        <w:rPr>
          <w:rFonts w:cs="Calibri"/>
          <w:u w:val="none"/>
          <w:color w:val="000000"/>
          <w:w w:val="100"/>
        </w:rPr>
        <w:tab/>
      </w:r>
      <w:r>
        <w:rPr>
          <w:rFonts w:ascii="Garamond" w:eastAsia="Garamond" w:hAnsi="Garamond" w:cs="Garamond"/>
          <w:u w:val="none"/>
          <w:sz w:val="19"/>
          <w:position w:val="0"/>
          <w:color w:val="231f20"/>
          <w:spacing w:val="-19"/>
          <w:noProof w:val="true"/>
        </w:rPr>
        <w:t>Liane R. Komagome</w:t>
      </w:r>
    </w:p>
    <w:p w:rsidR="005A76FB" w:rsidRDefault="005A76FB" w:rsidP="005A76FB">
      <w:pPr>
        <w:spacing w:before="0" w:after="0" w:line="226" w:lineRule="exact"/>
        <w:ind w:left="1079"/>
        <w:jc w:val="left"/>
        <w:tabs>
          <w:tab w:val="left" w:pos="4786"/>
          <w:tab w:val="left" w:pos="8279"/>
        </w:tabs>
      </w:pPr>
      <w:r>
        <w:rPr>
          <w:rFonts w:ascii="Garamond" w:eastAsia="Garamond" w:hAnsi="Garamond" w:cs="Garamond"/>
          <w:u w:val="none"/>
          <w:sz w:val="19"/>
          <w:position w:val="0"/>
          <w:color w:val="231f20"/>
          <w:spacing w:val="-19"/>
          <w:noProof w:val="true"/>
        </w:rPr>
        <w:t>Geoffrey M. Howard</w:t>
      </w:r>
      <w:r>
        <w:rPr>
          <w:rFonts w:cs="Calibri"/>
          <w:u w:val="none"/>
          <w:color w:val="000000"/>
          <w:w w:val="100"/>
        </w:rPr>
        <w:tab/>
      </w:r>
      <w:r>
        <w:rPr>
          <w:rFonts w:ascii="Garamond" w:eastAsia="Garamond" w:hAnsi="Garamond" w:cs="Garamond"/>
          <w:u w:val="none"/>
          <w:sz w:val="19"/>
          <w:position w:val="0"/>
          <w:color w:val="231f20"/>
          <w:spacing w:val="-16"/>
          <w:noProof w:val="true"/>
        </w:rPr>
        <w:t>Blackwell Sanders Peper Martin LLP</w:t>
      </w:r>
      <w:r>
        <w:rPr>
          <w:rFonts w:cs="Calibri"/>
          <w:u w:val="none"/>
          <w:color w:val="000000"/>
          <w:w w:val="100"/>
        </w:rPr>
        <w:tab/>
      </w:r>
      <w:r>
        <w:rPr>
          <w:rFonts w:ascii="Garamond" w:eastAsia="Garamond" w:hAnsi="Garamond" w:cs="Garamond"/>
          <w:u w:val="none"/>
          <w:sz w:val="19"/>
          <w:position w:val="0"/>
          <w:color w:val="231f20"/>
          <w:spacing w:val="-18"/>
          <w:noProof w:val="true"/>
        </w:rPr>
        <w:t>Hewlett Packard</w:t>
      </w:r>
    </w:p>
    <w:p w:rsidR="005A76FB" w:rsidRDefault="005A76FB" w:rsidP="005A76FB">
      <w:pPr>
        <w:spacing w:before="0" w:after="0" w:line="213" w:lineRule="exact"/>
        <w:ind w:left="1079"/>
        <w:jc w:val="left"/>
      </w:pPr>
      <w:r>
        <w:rPr>
          <w:rFonts w:ascii="Garamond" w:eastAsia="Garamond" w:hAnsi="Garamond" w:cs="Garamond"/>
          <w:u w:val="none"/>
          <w:sz w:val="19"/>
          <w:position w:val="0"/>
          <w:color w:val="231f20"/>
          <w:spacing w:val="-20"/>
          <w:noProof w:val="true"/>
        </w:rPr>
        <w:t>Bingham McCutchen LLP</w:t>
      </w:r>
    </w:p>
    <w:p w:rsidR="005A76FB" w:rsidRDefault="005A76FB" w:rsidP="005A76FB">
      <w:pPr>
        <w:spacing w:before="0" w:after="0" w:line="626" w:lineRule="exact"/>
        <w:ind w:left="10933"/>
        <w:jc w:val="left"/>
      </w:pPr>
      <w:r>
        <w:rPr>
          <w:rFonts w:ascii="Arial" w:eastAsia="Arial" w:hAnsi="Arial" w:cs="Arial"/>
          <w:u w:val="none"/>
          <w:sz w:val="16"/>
          <w:position w:val="0"/>
          <w:color w:val="231f20"/>
          <w:spacing w:val="0"/>
          <w:noProof w:val="true"/>
        </w:rPr>
        <w:t>76</w:t>
      </w:r>
    </w:p>
    <w:bookmarkStart w:id="87" w:name="87"/>
    <w:bookmarkEnd w:id="87"/>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95" type="#_x0000_t75" style="position:absolute;margin-left:0pt;margin-top:0pt;width:612pt;height:792pt;z-index:-251658112;mso-position-horizontal-relative:page;mso-position-vertical-relative:page">
            <v:imagedata r:id="rId95"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399" w:lineRule="exact"/>
        <w:ind w:left="1079"/>
        <w:jc w:val="left"/>
        <w:tabs>
          <w:tab w:val="left" w:pos="4599"/>
          <w:tab w:val="left" w:pos="8079"/>
        </w:tabs>
      </w:pPr>
      <w:r>
        <w:rPr>
          <w:rFonts w:ascii="Garamond" w:eastAsia="Garamond" w:hAnsi="Garamond" w:cs="Garamond"/>
          <w:u w:val="none"/>
          <w:sz w:val="19"/>
          <w:position w:val="0"/>
          <w:color w:val="231f20"/>
          <w:spacing w:val="-17"/>
          <w:noProof w:val="true"/>
        </w:rPr>
        <w:t>Steven S. Krane</w:t>
      </w:r>
      <w:r>
        <w:rPr>
          <w:rFonts w:cs="Calibri"/>
          <w:u w:val="none"/>
          <w:color w:val="000000"/>
          <w:w w:val="100"/>
        </w:rPr>
        <w:tab/>
      </w:r>
      <w:r>
        <w:rPr>
          <w:rFonts w:ascii="Garamond" w:eastAsia="Garamond" w:hAnsi="Garamond" w:cs="Garamond"/>
          <w:u w:val="none"/>
          <w:sz w:val="19"/>
          <w:position w:val="0"/>
          <w:color w:val="231f20"/>
          <w:spacing w:val="-20"/>
          <w:noProof w:val="true"/>
        </w:rPr>
        <w:t>Thomas Lidbury</w:t>
      </w:r>
      <w:r>
        <w:rPr>
          <w:rFonts w:cs="Calibri"/>
          <w:u w:val="none"/>
          <w:color w:val="000000"/>
          <w:w w:val="100"/>
        </w:rPr>
        <w:tab/>
      </w:r>
      <w:r>
        <w:rPr>
          <w:rFonts w:ascii="Garamond" w:eastAsia="Garamond" w:hAnsi="Garamond" w:cs="Garamond"/>
          <w:u w:val="none"/>
          <w:sz w:val="19"/>
          <w:position w:val="0"/>
          <w:color w:val="231f20"/>
          <w:spacing w:val="-20"/>
          <w:noProof w:val="true"/>
        </w:rPr>
        <w:t>Ann Marie Mason</w:t>
      </w:r>
    </w:p>
    <w:p w:rsidR="005A76FB" w:rsidRDefault="005A76FB" w:rsidP="005A76FB">
      <w:pPr>
        <w:spacing w:before="0" w:after="0" w:line="226" w:lineRule="exact"/>
        <w:ind w:left="1079"/>
        <w:jc w:val="left"/>
        <w:tabs>
          <w:tab w:val="left" w:pos="4599"/>
          <w:tab w:val="left" w:pos="8079"/>
        </w:tabs>
      </w:pPr>
      <w:r>
        <w:rPr>
          <w:rFonts w:ascii="Garamond" w:eastAsia="Garamond" w:hAnsi="Garamond" w:cs="Garamond"/>
          <w:u w:val="none"/>
          <w:sz w:val="19"/>
          <w:position w:val="0"/>
          <w:color w:val="231f20"/>
          <w:spacing w:val="-15"/>
          <w:noProof w:val="true"/>
        </w:rPr>
        <w:t>Barton Barton &amp; Plotkin LLP</w:t>
      </w:r>
      <w:r>
        <w:rPr>
          <w:rFonts w:cs="Calibri"/>
          <w:u w:val="none"/>
          <w:color w:val="000000"/>
          <w:w w:val="100"/>
        </w:rPr>
        <w:tab/>
      </w:r>
      <w:r>
        <w:rPr>
          <w:rFonts w:ascii="Garamond" w:eastAsia="Garamond" w:hAnsi="Garamond" w:cs="Garamond"/>
          <w:u w:val="none"/>
          <w:sz w:val="19"/>
          <w:position w:val="0"/>
          <w:color w:val="231f20"/>
          <w:spacing w:val="-16"/>
          <w:noProof w:val="true"/>
        </w:rPr>
        <w:t>Mayer, Brown, Rowe &amp; Maw LLP</w:t>
      </w:r>
      <w:r>
        <w:rPr>
          <w:rFonts w:cs="Calibri"/>
          <w:u w:val="none"/>
          <w:color w:val="000000"/>
          <w:w w:val="100"/>
        </w:rPr>
        <w:tab/>
      </w:r>
      <w:r>
        <w:rPr>
          <w:rFonts w:ascii="Garamond" w:eastAsia="Garamond" w:hAnsi="Garamond" w:cs="Garamond"/>
          <w:u w:val="none"/>
          <w:sz w:val="19"/>
          <w:position w:val="0"/>
          <w:color w:val="231f20"/>
          <w:spacing w:val="-16"/>
          <w:noProof w:val="true"/>
        </w:rPr>
        <w:t>Metropolitan Life Insurance Co.</w:t>
      </w:r>
    </w:p>
    <w:p w:rsidR="005A76FB" w:rsidRDefault="005A76FB" w:rsidP="005A76FB">
      <w:pPr>
        <w:spacing w:before="0" w:after="0" w:line="439" w:lineRule="exact"/>
        <w:ind w:left="1079"/>
        <w:jc w:val="left"/>
        <w:tabs>
          <w:tab w:val="left" w:pos="4599"/>
          <w:tab w:val="left" w:pos="8079"/>
        </w:tabs>
      </w:pPr>
      <w:r>
        <w:rPr>
          <w:rFonts w:ascii="Garamond" w:eastAsia="Garamond" w:hAnsi="Garamond" w:cs="Garamond"/>
          <w:u w:val="none"/>
          <w:sz w:val="19"/>
          <w:position w:val="0"/>
          <w:color w:val="231f20"/>
          <w:spacing w:val="-17"/>
          <w:noProof w:val="true"/>
        </w:rPr>
        <w:t>Antigone Kriss</w:t>
      </w:r>
      <w:r>
        <w:rPr>
          <w:rFonts w:cs="Calibri"/>
          <w:u w:val="none"/>
          <w:color w:val="000000"/>
          <w:w w:val="100"/>
        </w:rPr>
        <w:tab/>
      </w:r>
      <w:r>
        <w:rPr>
          <w:rFonts w:ascii="Garamond" w:eastAsia="Garamond" w:hAnsi="Garamond" w:cs="Garamond"/>
          <w:u w:val="none"/>
          <w:sz w:val="19"/>
          <w:position w:val="0"/>
          <w:color w:val="231f20"/>
          <w:spacing w:val="-20"/>
          <w:noProof w:val="true"/>
        </w:rPr>
        <w:t>Keith Lipman</w:t>
      </w:r>
      <w:r>
        <w:rPr>
          <w:rFonts w:cs="Calibri"/>
          <w:u w:val="none"/>
          <w:color w:val="000000"/>
          <w:w w:val="100"/>
        </w:rPr>
        <w:tab/>
      </w:r>
      <w:r>
        <w:rPr>
          <w:rFonts w:ascii="Garamond" w:eastAsia="Garamond" w:hAnsi="Garamond" w:cs="Garamond"/>
          <w:u w:val="none"/>
          <w:sz w:val="19"/>
          <w:position w:val="0"/>
          <w:color w:val="231f20"/>
          <w:spacing w:val="-18"/>
          <w:noProof w:val="true"/>
        </w:rPr>
        <w:t>Kathleen M. Massey</w:t>
      </w:r>
    </w:p>
    <w:p w:rsidR="005A76FB" w:rsidRDefault="005A76FB" w:rsidP="005A76FB">
      <w:pPr>
        <w:spacing w:before="0" w:after="0" w:line="213" w:lineRule="exact"/>
        <w:ind w:left="1079"/>
        <w:jc w:val="left"/>
        <w:tabs>
          <w:tab w:val="left" w:pos="4599"/>
          <w:tab w:val="left" w:pos="8079"/>
        </w:tabs>
      </w:pPr>
      <w:r>
        <w:rPr>
          <w:rFonts w:ascii="Garamond" w:eastAsia="Garamond" w:hAnsi="Garamond" w:cs="Garamond"/>
          <w:u w:val="none"/>
          <w:sz w:val="19"/>
          <w:position w:val="0"/>
          <w:color w:val="231f20"/>
          <w:spacing w:val="-17"/>
          <w:noProof w:val="true"/>
        </w:rPr>
        <w:t>Chambers of Judge Kimberly Moore,</w:t>
      </w:r>
      <w:r>
        <w:rPr>
          <w:rFonts w:cs="Calibri"/>
          <w:u w:val="none"/>
          <w:color w:val="000000"/>
          <w:w w:val="100"/>
        </w:rPr>
        <w:tab/>
      </w:r>
      <w:r>
        <w:rPr>
          <w:rFonts w:ascii="Garamond" w:eastAsia="Garamond" w:hAnsi="Garamond" w:cs="Garamond"/>
          <w:u w:val="none"/>
          <w:sz w:val="19"/>
          <w:position w:val="0"/>
          <w:color w:val="231f20"/>
          <w:spacing w:val="-20"/>
          <w:noProof w:val="true"/>
        </w:rPr>
        <w:t>Interwoven</w:t>
      </w:r>
      <w:r>
        <w:rPr>
          <w:rFonts w:cs="Calibri"/>
          <w:u w:val="none"/>
          <w:color w:val="000000"/>
          <w:w w:val="100"/>
        </w:rPr>
        <w:tab/>
      </w:r>
      <w:r>
        <w:rPr>
          <w:rFonts w:ascii="Garamond" w:eastAsia="Garamond" w:hAnsi="Garamond" w:cs="Garamond"/>
          <w:u w:val="none"/>
          <w:sz w:val="19"/>
          <w:position w:val="0"/>
          <w:color w:val="231f20"/>
          <w:spacing w:val="-18"/>
          <w:noProof w:val="true"/>
        </w:rPr>
        <w:t>Motorola Inc.</w:t>
      </w:r>
    </w:p>
    <w:p w:rsidR="005A76FB" w:rsidRDefault="005A76FB" w:rsidP="005A76FB">
      <w:pPr>
        <w:spacing w:before="0" w:after="0" w:line="226" w:lineRule="exact"/>
        <w:ind w:left="1079"/>
        <w:jc w:val="left"/>
      </w:pPr>
      <w:r>
        <w:rPr>
          <w:rFonts w:ascii="Garamond" w:eastAsia="Garamond" w:hAnsi="Garamond" w:cs="Garamond"/>
          <w:u w:val="none"/>
          <w:sz w:val="19"/>
          <w:position w:val="0"/>
          <w:color w:val="231f20"/>
          <w:spacing w:val="-15"/>
          <w:noProof w:val="true"/>
        </w:rPr>
        <w:t>United States Court of Appeals for the</w:t>
      </w:r>
    </w:p>
    <w:p w:rsidR="005A76FB" w:rsidRDefault="005A76FB" w:rsidP="005A76FB">
      <w:pPr>
        <w:spacing w:before="0" w:after="0" w:line="213" w:lineRule="exact"/>
        <w:ind w:left="1079"/>
        <w:jc w:val="left"/>
        <w:tabs>
          <w:tab w:val="left" w:pos="4599"/>
          <w:tab w:val="left" w:pos="8079"/>
        </w:tabs>
      </w:pPr>
      <w:r>
        <w:rPr>
          <w:rFonts w:ascii="Garamond" w:eastAsia="Garamond" w:hAnsi="Garamond" w:cs="Garamond"/>
          <w:u w:val="none"/>
          <w:sz w:val="19"/>
          <w:position w:val="0"/>
          <w:color w:val="231f20"/>
          <w:spacing w:val="-16"/>
          <w:noProof w:val="true"/>
        </w:rPr>
        <w:t>Federal Circuit</w:t>
      </w:r>
      <w:r>
        <w:rPr>
          <w:rFonts w:cs="Calibri"/>
          <w:u w:val="none"/>
          <w:color w:val="000000"/>
          <w:w w:val="100"/>
        </w:rPr>
        <w:tab/>
      </w:r>
      <w:r>
        <w:rPr>
          <w:rFonts w:ascii="Garamond" w:eastAsia="Garamond" w:hAnsi="Garamond" w:cs="Garamond"/>
          <w:u w:val="none"/>
          <w:sz w:val="19"/>
          <w:position w:val="0"/>
          <w:color w:val="231f20"/>
          <w:spacing w:val="-21"/>
          <w:noProof w:val="true"/>
        </w:rPr>
        <w:t>Marie Lona</w:t>
      </w:r>
      <w:r>
        <w:rPr>
          <w:rFonts w:cs="Calibri"/>
          <w:u w:val="none"/>
          <w:color w:val="000000"/>
          <w:w w:val="100"/>
        </w:rPr>
        <w:tab/>
      </w:r>
      <w:r>
        <w:rPr>
          <w:rFonts w:ascii="Garamond" w:eastAsia="Garamond" w:hAnsi="Garamond" w:cs="Garamond"/>
          <w:u w:val="none"/>
          <w:sz w:val="19"/>
          <w:position w:val="0"/>
          <w:color w:val="231f20"/>
          <w:spacing w:val="-17"/>
          <w:noProof w:val="true"/>
        </w:rPr>
        <w:t>J.W. Matthews III</w:t>
      </w:r>
    </w:p>
    <w:p w:rsidR="005A76FB" w:rsidRDefault="005A76FB" w:rsidP="005A76FB">
      <w:pPr>
        <w:spacing w:before="0" w:after="0" w:line="226" w:lineRule="exact"/>
        <w:ind w:left="1079"/>
        <w:jc w:val="left"/>
        <w:tabs>
          <w:tab w:val="left" w:pos="4599"/>
          <w:tab w:val="left" w:pos="8079"/>
        </w:tabs>
      </w:pPr>
      <w:r>
        <w:rPr>
          <w:rFonts w:ascii="Garamond" w:eastAsia="Garamond" w:hAnsi="Garamond" w:cs="Garamond"/>
          <w:u w:val="none"/>
          <w:sz w:val="19"/>
          <w:position w:val="0"/>
          <w:color w:val="231f20"/>
          <w:spacing w:val="-20"/>
          <w:noProof w:val="true"/>
          <w:i/>
        </w:rPr>
        <w:t>Observer</w:t>
      </w:r>
      <w:r>
        <w:rPr>
          <w:rFonts w:cs="Calibri"/>
          <w:u w:val="none"/>
          <w:color w:val="000000"/>
          <w:w w:val="100"/>
        </w:rPr>
        <w:tab/>
      </w:r>
      <w:r>
        <w:rPr>
          <w:rFonts w:ascii="Garamond" w:eastAsia="Garamond" w:hAnsi="Garamond" w:cs="Garamond"/>
          <w:u w:val="none"/>
          <w:sz w:val="19"/>
          <w:position w:val="0"/>
          <w:color w:val="231f20"/>
          <w:spacing w:val="-15"/>
          <w:noProof w:val="true"/>
        </w:rPr>
        <w:t>Winston &amp; Strawn LLP</w:t>
      </w:r>
      <w:r>
        <w:rPr>
          <w:rFonts w:cs="Calibri"/>
          <w:u w:val="none"/>
          <w:color w:val="000000"/>
          <w:w w:val="100"/>
        </w:rPr>
        <w:tab/>
      </w:r>
      <w:r>
        <w:rPr>
          <w:rFonts w:ascii="Garamond" w:eastAsia="Garamond" w:hAnsi="Garamond" w:cs="Garamond"/>
          <w:u w:val="none"/>
          <w:sz w:val="19"/>
          <w:position w:val="0"/>
          <w:color w:val="231f20"/>
          <w:spacing w:val="-16"/>
          <w:noProof w:val="true"/>
        </w:rPr>
        <w:t>Haynesworth Sinkler Boyd, P.A.</w:t>
      </w:r>
    </w:p>
    <w:p w:rsidR="005A76FB" w:rsidRDefault="005A76FB" w:rsidP="005A76FB">
      <w:pPr>
        <w:spacing w:before="0" w:after="0" w:line="439" w:lineRule="exact"/>
        <w:ind w:left="1079"/>
        <w:jc w:val="left"/>
        <w:tabs>
          <w:tab w:val="left" w:pos="4599"/>
          <w:tab w:val="left" w:pos="8079"/>
        </w:tabs>
      </w:pPr>
      <w:r>
        <w:rPr>
          <w:rFonts w:ascii="Garamond" w:eastAsia="Garamond" w:hAnsi="Garamond" w:cs="Garamond"/>
          <w:u w:val="none"/>
          <w:sz w:val="19"/>
          <w:position w:val="0"/>
          <w:color w:val="231f20"/>
          <w:spacing w:val="-18"/>
          <w:noProof w:val="true"/>
        </w:rPr>
        <w:t>Joshua Kubicki</w:t>
      </w:r>
      <w:r>
        <w:rPr>
          <w:rFonts w:cs="Calibri"/>
          <w:u w:val="none"/>
          <w:color w:val="000000"/>
          <w:w w:val="100"/>
        </w:rPr>
        <w:tab/>
      </w:r>
      <w:r>
        <w:rPr>
          <w:rFonts w:ascii="Garamond" w:eastAsia="Garamond" w:hAnsi="Garamond" w:cs="Garamond"/>
          <w:u w:val="none"/>
          <w:sz w:val="19"/>
          <w:position w:val="0"/>
          <w:color w:val="231f20"/>
          <w:spacing w:val="-20"/>
          <w:noProof w:val="true"/>
        </w:rPr>
        <w:t>Joe Looby</w:t>
      </w:r>
      <w:r>
        <w:rPr>
          <w:rFonts w:cs="Calibri"/>
          <w:u w:val="none"/>
          <w:color w:val="000000"/>
          <w:w w:val="100"/>
        </w:rPr>
        <w:tab/>
      </w:r>
      <w:r>
        <w:rPr>
          <w:rFonts w:ascii="Garamond" w:eastAsia="Garamond" w:hAnsi="Garamond" w:cs="Garamond"/>
          <w:u w:val="none"/>
          <w:sz w:val="19"/>
          <w:position w:val="0"/>
          <w:color w:val="231f20"/>
          <w:spacing w:val="-22"/>
          <w:noProof w:val="true"/>
        </w:rPr>
        <w:t>Wayne Matus</w:t>
      </w:r>
    </w:p>
    <w:p w:rsidR="005A76FB" w:rsidRDefault="005A76FB" w:rsidP="005A76FB">
      <w:pPr>
        <w:spacing w:before="0" w:after="0" w:line="213" w:lineRule="exact"/>
        <w:ind w:left="1079"/>
        <w:jc w:val="left"/>
        <w:tabs>
          <w:tab w:val="left" w:pos="4599"/>
          <w:tab w:val="left" w:pos="8079"/>
        </w:tabs>
      </w:pPr>
      <w:r>
        <w:rPr>
          <w:rFonts w:ascii="Garamond" w:eastAsia="Garamond" w:hAnsi="Garamond" w:cs="Garamond"/>
          <w:u w:val="none"/>
          <w:sz w:val="19"/>
          <w:position w:val="0"/>
          <w:color w:val="231f20"/>
          <w:spacing w:val="-19"/>
          <w:noProof w:val="true"/>
        </w:rPr>
        <w:t>Solomon Page Group LLC</w:t>
      </w:r>
      <w:r>
        <w:rPr>
          <w:rFonts w:cs="Calibri"/>
          <w:u w:val="none"/>
          <w:color w:val="000000"/>
          <w:w w:val="100"/>
        </w:rPr>
        <w:tab/>
      </w:r>
      <w:r>
        <w:rPr>
          <w:rFonts w:ascii="Garamond" w:eastAsia="Garamond" w:hAnsi="Garamond" w:cs="Garamond"/>
          <w:u w:val="none"/>
          <w:sz w:val="19"/>
          <w:position w:val="0"/>
          <w:color w:val="231f20"/>
          <w:spacing w:val="-57"/>
          <w:noProof w:val="true"/>
        </w:rPr>
        <w:t>FTI</w:t>
      </w:r>
      <w:r>
        <w:rPr>
          <w:rFonts w:cs="Calibri"/>
          <w:u w:val="none"/>
          <w:color w:val="000000"/>
          <w:w w:val="100"/>
        </w:rPr>
        <w:tab/>
      </w:r>
      <w:r>
        <w:rPr>
          <w:rFonts w:ascii="Garamond" w:eastAsia="Garamond" w:hAnsi="Garamond" w:cs="Garamond"/>
          <w:u w:val="none"/>
          <w:sz w:val="19"/>
          <w:position w:val="0"/>
          <w:color w:val="231f20"/>
          <w:spacing w:val="-17"/>
          <w:noProof w:val="true"/>
        </w:rPr>
        <w:t>Pillsbury Winthrop Shaw Pittman LLP</w:t>
      </w:r>
    </w:p>
    <w:p w:rsidR="005A76FB" w:rsidRDefault="005A76FB" w:rsidP="005A76FB">
      <w:pPr>
        <w:spacing w:before="0" w:after="0" w:line="439" w:lineRule="exact"/>
        <w:ind w:left="1079"/>
        <w:jc w:val="left"/>
        <w:tabs>
          <w:tab w:val="left" w:pos="4599"/>
          <w:tab w:val="left" w:pos="8079"/>
        </w:tabs>
      </w:pPr>
      <w:r>
        <w:rPr>
          <w:rFonts w:ascii="Garamond" w:eastAsia="Garamond" w:hAnsi="Garamond" w:cs="Garamond"/>
          <w:u w:val="none"/>
          <w:sz w:val="19"/>
          <w:position w:val="0"/>
          <w:color w:val="231f20"/>
          <w:spacing w:val="-18"/>
          <w:noProof w:val="true"/>
        </w:rPr>
        <w:t>K.J. Kuchta</w:t>
      </w:r>
      <w:r>
        <w:rPr>
          <w:rFonts w:cs="Calibri"/>
          <w:u w:val="none"/>
          <w:color w:val="000000"/>
          <w:w w:val="100"/>
        </w:rPr>
        <w:tab/>
      </w:r>
      <w:r>
        <w:rPr>
          <w:rFonts w:ascii="Garamond" w:eastAsia="Garamond" w:hAnsi="Garamond" w:cs="Garamond"/>
          <w:u w:val="none"/>
          <w:sz w:val="19"/>
          <w:position w:val="0"/>
          <w:color w:val="231f20"/>
          <w:spacing w:val="-19"/>
          <w:noProof w:val="true"/>
        </w:rPr>
        <w:t>Ralph Losey</w:t>
      </w:r>
      <w:r>
        <w:rPr>
          <w:rFonts w:cs="Calibri"/>
          <w:u w:val="none"/>
          <w:color w:val="000000"/>
          <w:w w:val="100"/>
        </w:rPr>
        <w:tab/>
      </w:r>
      <w:r>
        <w:rPr>
          <w:rFonts w:ascii="Garamond" w:eastAsia="Garamond" w:hAnsi="Garamond" w:cs="Garamond"/>
          <w:u w:val="none"/>
          <w:sz w:val="19"/>
          <w:position w:val="0"/>
          <w:color w:val="231f20"/>
          <w:spacing w:val="-23"/>
          <w:noProof w:val="true"/>
        </w:rPr>
        <w:t>Tom Matzen</w:t>
      </w:r>
    </w:p>
    <w:p w:rsidR="005A76FB" w:rsidRDefault="005A76FB" w:rsidP="005A76FB">
      <w:pPr>
        <w:spacing w:before="0" w:after="0" w:line="226" w:lineRule="exact"/>
        <w:ind w:left="1079"/>
        <w:jc w:val="left"/>
        <w:tabs>
          <w:tab w:val="left" w:pos="4599"/>
          <w:tab w:val="left" w:pos="8079"/>
        </w:tabs>
      </w:pPr>
      <w:r>
        <w:rPr>
          <w:rFonts w:ascii="Garamond" w:eastAsia="Garamond" w:hAnsi="Garamond" w:cs="Garamond"/>
          <w:u w:val="none"/>
          <w:sz w:val="19"/>
          <w:position w:val="0"/>
          <w:color w:val="231f20"/>
          <w:spacing w:val="-16"/>
          <w:noProof w:val="true"/>
        </w:rPr>
        <w:t>Forensics Consultation Solutions, LLC</w:t>
      </w:r>
      <w:r>
        <w:rPr>
          <w:rFonts w:cs="Calibri"/>
          <w:u w:val="none"/>
          <w:color w:val="000000"/>
          <w:w w:val="100"/>
        </w:rPr>
        <w:tab/>
      </w:r>
      <w:r>
        <w:rPr>
          <w:rFonts w:ascii="Garamond" w:eastAsia="Garamond" w:hAnsi="Garamond" w:cs="Garamond"/>
          <w:u w:val="none"/>
          <w:sz w:val="19"/>
          <w:position w:val="0"/>
          <w:color w:val="231f20"/>
          <w:spacing w:val="-17"/>
          <w:noProof w:val="true"/>
        </w:rPr>
        <w:t>Akerman Senterfitt</w:t>
      </w:r>
      <w:r>
        <w:rPr>
          <w:rFonts w:cs="Calibri"/>
          <w:u w:val="none"/>
          <w:color w:val="000000"/>
          <w:w w:val="100"/>
        </w:rPr>
        <w:tab/>
      </w:r>
      <w:r>
        <w:rPr>
          <w:rFonts w:ascii="Garamond" w:eastAsia="Garamond" w:hAnsi="Garamond" w:cs="Garamond"/>
          <w:u w:val="none"/>
          <w:sz w:val="19"/>
          <w:position w:val="0"/>
          <w:color w:val="231f20"/>
          <w:spacing w:val="-32"/>
          <w:noProof w:val="true"/>
        </w:rPr>
        <w:t>Xact</w:t>
      </w:r>
    </w:p>
    <w:p w:rsidR="005A76FB" w:rsidRDefault="005A76FB" w:rsidP="005A76FB">
      <w:pPr>
        <w:spacing w:before="0" w:after="0" w:line="439" w:lineRule="exact"/>
        <w:ind w:left="1079"/>
        <w:jc w:val="left"/>
        <w:tabs>
          <w:tab w:val="left" w:pos="4599"/>
          <w:tab w:val="left" w:pos="8079"/>
        </w:tabs>
      </w:pPr>
      <w:r>
        <w:rPr>
          <w:rFonts w:ascii="Garamond" w:eastAsia="Garamond" w:hAnsi="Garamond" w:cs="Garamond"/>
          <w:u w:val="none"/>
          <w:sz w:val="19"/>
          <w:position w:val="0"/>
          <w:color w:val="231f20"/>
          <w:spacing w:val="-18"/>
          <w:noProof w:val="true"/>
        </w:rPr>
        <w:t>James S. Kurz</w:t>
      </w:r>
      <w:r>
        <w:rPr>
          <w:rFonts w:cs="Calibri"/>
          <w:u w:val="none"/>
          <w:color w:val="000000"/>
          <w:w w:val="100"/>
        </w:rPr>
        <w:tab/>
      </w:r>
      <w:r>
        <w:rPr>
          <w:rFonts w:ascii="Garamond" w:eastAsia="Garamond" w:hAnsi="Garamond" w:cs="Garamond"/>
          <w:u w:val="none"/>
          <w:sz w:val="19"/>
          <w:position w:val="0"/>
          <w:color w:val="231f20"/>
          <w:spacing w:val="-17"/>
          <w:noProof w:val="true"/>
        </w:rPr>
        <w:t>Cecilia Loving</w:t>
      </w:r>
      <w:r>
        <w:rPr>
          <w:rFonts w:cs="Calibri"/>
          <w:u w:val="none"/>
          <w:color w:val="000000"/>
          <w:w w:val="100"/>
        </w:rPr>
        <w:tab/>
      </w:r>
      <w:r>
        <w:rPr>
          <w:rFonts w:ascii="Garamond" w:eastAsia="Garamond" w:hAnsi="Garamond" w:cs="Garamond"/>
          <w:u w:val="none"/>
          <w:sz w:val="19"/>
          <w:position w:val="0"/>
          <w:color w:val="231f20"/>
          <w:spacing w:val="-19"/>
          <w:noProof w:val="true"/>
        </w:rPr>
        <w:t>Kate Gordon Maynard</w:t>
      </w:r>
    </w:p>
    <w:p w:rsidR="005A76FB" w:rsidRDefault="005A76FB" w:rsidP="005A76FB">
      <w:pPr>
        <w:spacing w:before="0" w:after="0" w:line="213" w:lineRule="exact"/>
        <w:ind w:left="1079"/>
        <w:jc w:val="left"/>
        <w:tabs>
          <w:tab w:val="left" w:pos="4599"/>
          <w:tab w:val="left" w:pos="8079"/>
        </w:tabs>
      </w:pPr>
      <w:r>
        <w:rPr>
          <w:rFonts w:ascii="Garamond" w:eastAsia="Garamond" w:hAnsi="Garamond" w:cs="Garamond"/>
          <w:u w:val="none"/>
          <w:sz w:val="19"/>
          <w:position w:val="0"/>
          <w:color w:val="231f20"/>
          <w:spacing w:val="-15"/>
          <w:noProof w:val="true"/>
        </w:rPr>
        <w:t>Womble Carlyle Sandridge &amp; Rice</w:t>
      </w:r>
      <w:r>
        <w:rPr>
          <w:rFonts w:cs="Calibri"/>
          <w:u w:val="none"/>
          <w:color w:val="000000"/>
          <w:w w:val="100"/>
        </w:rPr>
        <w:tab/>
      </w:r>
      <w:r>
        <w:rPr>
          <w:rFonts w:ascii="Garamond" w:eastAsia="Garamond" w:hAnsi="Garamond" w:cs="Garamond"/>
          <w:u w:val="none"/>
          <w:sz w:val="19"/>
          <w:position w:val="0"/>
          <w:color w:val="231f20"/>
          <w:spacing w:val="-15"/>
          <w:noProof w:val="true"/>
        </w:rPr>
        <w:t>Patterson Belknap Webb &amp; Tyler LLP</w:t>
      </w:r>
      <w:r>
        <w:rPr>
          <w:rFonts w:cs="Calibri"/>
          <w:u w:val="none"/>
          <w:color w:val="000000"/>
          <w:w w:val="100"/>
        </w:rPr>
        <w:tab/>
      </w:r>
      <w:r>
        <w:rPr>
          <w:rFonts w:ascii="Garamond" w:eastAsia="Garamond" w:hAnsi="Garamond" w:cs="Garamond"/>
          <w:u w:val="none"/>
          <w:sz w:val="19"/>
          <w:position w:val="0"/>
          <w:color w:val="231f20"/>
          <w:spacing w:val="-15"/>
          <w:noProof w:val="true"/>
        </w:rPr>
        <w:t>Robinson Bradshaw &amp; Hinson</w:t>
      </w:r>
    </w:p>
    <w:p w:rsidR="005A76FB" w:rsidRDefault="005A76FB" w:rsidP="005A76FB">
      <w:pPr>
        <w:spacing w:before="0" w:after="0" w:line="226" w:lineRule="exact"/>
        <w:ind w:left="1079"/>
        <w:jc w:val="left"/>
      </w:pPr>
      <w:r>
        <w:rPr>
          <w:rFonts w:ascii="Garamond" w:eastAsia="Garamond" w:hAnsi="Garamond" w:cs="Garamond"/>
          <w:u w:val="none"/>
          <w:sz w:val="19"/>
          <w:position w:val="0"/>
          <w:color w:val="231f20"/>
          <w:spacing w:val="-43"/>
          <w:noProof w:val="true"/>
        </w:rPr>
        <w:t>PLLC</w:t>
      </w:r>
    </w:p>
    <w:p w:rsidR="005A76FB" w:rsidRDefault="005A76FB" w:rsidP="005A76FB">
      <w:pPr>
        <w:spacing w:before="0" w:after="0" w:line="213" w:lineRule="exact"/>
        <w:ind w:left="4599"/>
        <w:jc w:val="left"/>
        <w:tabs>
          <w:tab w:val="left" w:pos="8079"/>
        </w:tabs>
      </w:pPr>
      <w:r>
        <w:rPr>
          <w:rFonts w:ascii="Garamond" w:eastAsia="Garamond" w:hAnsi="Garamond" w:cs="Garamond"/>
          <w:u w:val="none"/>
          <w:sz w:val="19"/>
          <w:position w:val="0"/>
          <w:color w:val="231f20"/>
          <w:spacing w:val="-15"/>
          <w:noProof w:val="true"/>
        </w:rPr>
        <w:t>Lorrie L. Luellig</w:t>
      </w:r>
      <w:r>
        <w:rPr>
          <w:rFonts w:cs="Calibri"/>
          <w:u w:val="none"/>
          <w:color w:val="000000"/>
          <w:w w:val="100"/>
        </w:rPr>
        <w:tab/>
      </w:r>
      <w:r>
        <w:rPr>
          <w:rFonts w:ascii="Garamond" w:eastAsia="Garamond" w:hAnsi="Garamond" w:cs="Garamond"/>
          <w:u w:val="none"/>
          <w:sz w:val="19"/>
          <w:position w:val="0"/>
          <w:color w:val="231f20"/>
          <w:spacing w:val="-18"/>
          <w:noProof w:val="true"/>
        </w:rPr>
        <w:t>J.J. McCracken</w:t>
      </w:r>
    </w:p>
    <w:p w:rsidR="005A76FB" w:rsidRDefault="005A76FB" w:rsidP="005A76FB">
      <w:pPr>
        <w:spacing w:before="0" w:after="0" w:line="226" w:lineRule="exact"/>
        <w:ind w:left="1079"/>
        <w:jc w:val="left"/>
        <w:tabs>
          <w:tab w:val="left" w:pos="4599"/>
          <w:tab w:val="left" w:pos="8079"/>
        </w:tabs>
      </w:pPr>
      <w:r>
        <w:rPr>
          <w:rFonts w:ascii="Garamond" w:eastAsia="Garamond" w:hAnsi="Garamond" w:cs="Garamond"/>
          <w:u w:val="none"/>
          <w:sz w:val="19"/>
          <w:position w:val="0"/>
          <w:color w:val="231f20"/>
          <w:spacing w:val="-18"/>
          <w:noProof w:val="true"/>
        </w:rPr>
        <w:t>Bradley R. Kutrow</w:t>
      </w:r>
      <w:r>
        <w:rPr>
          <w:rFonts w:cs="Calibri"/>
          <w:u w:val="none"/>
          <w:color w:val="000000"/>
          <w:w w:val="100"/>
        </w:rPr>
        <w:tab/>
      </w:r>
      <w:r>
        <w:rPr>
          <w:rFonts w:ascii="Garamond" w:eastAsia="Garamond" w:hAnsi="Garamond" w:cs="Garamond"/>
          <w:u w:val="none"/>
          <w:sz w:val="19"/>
          <w:position w:val="0"/>
          <w:color w:val="231f20"/>
          <w:spacing w:val="-14"/>
          <w:noProof w:val="true"/>
        </w:rPr>
        <w:t>Ryley Carlock &amp; Applewhite</w:t>
      </w:r>
      <w:r>
        <w:rPr>
          <w:rFonts w:cs="Calibri"/>
          <w:u w:val="none"/>
          <w:color w:val="000000"/>
          <w:w w:val="100"/>
        </w:rPr>
        <w:tab/>
      </w:r>
      <w:r>
        <w:rPr>
          <w:rFonts w:ascii="Garamond" w:eastAsia="Garamond" w:hAnsi="Garamond" w:cs="Garamond"/>
          <w:u w:val="none"/>
          <w:sz w:val="19"/>
          <w:position w:val="0"/>
          <w:color w:val="231f20"/>
          <w:spacing w:val="-16"/>
          <w:noProof w:val="true"/>
        </w:rPr>
        <w:t>Cooper Tire &amp; Rubber Company</w:t>
      </w:r>
    </w:p>
    <w:p w:rsidR="005A76FB" w:rsidRDefault="005A76FB" w:rsidP="005A76FB">
      <w:pPr>
        <w:spacing w:before="0" w:after="0" w:line="213" w:lineRule="exact"/>
        <w:ind w:left="1079"/>
        <w:jc w:val="left"/>
      </w:pPr>
      <w:r>
        <w:rPr>
          <w:rFonts w:ascii="Garamond" w:eastAsia="Garamond" w:hAnsi="Garamond" w:cs="Garamond"/>
          <w:u w:val="none"/>
          <w:sz w:val="19"/>
          <w:position w:val="0"/>
          <w:color w:val="231f20"/>
          <w:spacing w:val="-15"/>
          <w:noProof w:val="true"/>
        </w:rPr>
        <w:t>Helms Mulliss &amp; Wicker</w:t>
      </w:r>
    </w:p>
    <w:p w:rsidR="005A76FB" w:rsidRDefault="005A76FB" w:rsidP="005A76FB">
      <w:pPr>
        <w:spacing w:before="0" w:after="0" w:line="226" w:lineRule="exact"/>
        <w:ind w:left="4599"/>
        <w:jc w:val="left"/>
        <w:tabs>
          <w:tab w:val="left" w:pos="8079"/>
        </w:tabs>
      </w:pPr>
      <w:r>
        <w:rPr>
          <w:rFonts w:ascii="Garamond" w:eastAsia="Garamond" w:hAnsi="Garamond" w:cs="Garamond"/>
          <w:u w:val="none"/>
          <w:sz w:val="19"/>
          <w:position w:val="0"/>
          <w:color w:val="231f20"/>
          <w:spacing w:val="-16"/>
          <w:noProof w:val="true"/>
        </w:rPr>
        <w:t>Patricia Clarke Lukens</w:t>
      </w:r>
      <w:r>
        <w:rPr>
          <w:rFonts w:cs="Calibri"/>
          <w:u w:val="none"/>
          <w:color w:val="000000"/>
          <w:w w:val="100"/>
        </w:rPr>
        <w:tab/>
      </w:r>
      <w:r>
        <w:rPr>
          <w:rFonts w:ascii="Garamond" w:eastAsia="Garamond" w:hAnsi="Garamond" w:cs="Garamond"/>
          <w:u w:val="none"/>
          <w:sz w:val="19"/>
          <w:position w:val="0"/>
          <w:color w:val="231f20"/>
          <w:spacing w:val="-20"/>
          <w:noProof w:val="true"/>
        </w:rPr>
        <w:t>Anne B. McCray</w:t>
      </w:r>
    </w:p>
    <w:p w:rsidR="005A76FB" w:rsidRDefault="005A76FB" w:rsidP="005A76FB">
      <w:pPr>
        <w:spacing w:before="0" w:after="0" w:line="213" w:lineRule="exact"/>
        <w:ind w:left="1079"/>
        <w:jc w:val="left"/>
        <w:tabs>
          <w:tab w:val="left" w:pos="4599"/>
          <w:tab w:val="left" w:pos="8079"/>
        </w:tabs>
      </w:pPr>
      <w:r>
        <w:rPr>
          <w:rFonts w:ascii="Garamond" w:eastAsia="Garamond" w:hAnsi="Garamond" w:cs="Garamond"/>
          <w:u w:val="none"/>
          <w:sz w:val="19"/>
          <w:position w:val="0"/>
          <w:color w:val="231f20"/>
          <w:spacing w:val="-20"/>
          <w:noProof w:val="true"/>
        </w:rPr>
        <w:t>Janet Kwuon</w:t>
      </w:r>
      <w:r>
        <w:rPr>
          <w:rFonts w:cs="Calibri"/>
          <w:u w:val="none"/>
          <w:color w:val="000000"/>
          <w:w w:val="100"/>
        </w:rPr>
        <w:tab/>
      </w:r>
      <w:r>
        <w:rPr>
          <w:rFonts w:ascii="Garamond" w:eastAsia="Garamond" w:hAnsi="Garamond" w:cs="Garamond"/>
          <w:u w:val="none"/>
          <w:sz w:val="19"/>
          <w:position w:val="0"/>
          <w:color w:val="231f20"/>
          <w:spacing w:val="-15"/>
          <w:noProof w:val="true"/>
        </w:rPr>
        <w:t>Johnson &amp; Johnson</w:t>
      </w:r>
      <w:r>
        <w:rPr>
          <w:rFonts w:cs="Calibri"/>
          <w:u w:val="none"/>
          <w:color w:val="000000"/>
          <w:w w:val="100"/>
        </w:rPr>
        <w:tab/>
      </w:r>
      <w:r>
        <w:rPr>
          <w:rFonts w:ascii="Garamond" w:eastAsia="Garamond" w:hAnsi="Garamond" w:cs="Garamond"/>
          <w:u w:val="none"/>
          <w:sz w:val="19"/>
          <w:position w:val="0"/>
          <w:color w:val="231f20"/>
          <w:spacing w:val="-21"/>
          <w:noProof w:val="true"/>
        </w:rPr>
        <w:t>McGuireWoods LLP</w:t>
      </w:r>
    </w:p>
    <w:p w:rsidR="005A76FB" w:rsidRDefault="005A76FB" w:rsidP="005A76FB">
      <w:pPr>
        <w:spacing w:before="0" w:after="0" w:line="226" w:lineRule="exact"/>
        <w:ind w:left="1079"/>
        <w:jc w:val="left"/>
      </w:pPr>
      <w:r>
        <w:rPr>
          <w:rFonts w:ascii="Garamond" w:eastAsia="Garamond" w:hAnsi="Garamond" w:cs="Garamond"/>
          <w:u w:val="none"/>
          <w:sz w:val="19"/>
          <w:position w:val="0"/>
          <w:color w:val="231f20"/>
          <w:spacing w:val="-20"/>
          <w:noProof w:val="true"/>
        </w:rPr>
        <w:t>Reed Smith LLP</w:t>
      </w:r>
    </w:p>
    <w:p w:rsidR="005A76FB" w:rsidRDefault="005A76FB" w:rsidP="005A76FB">
      <w:pPr>
        <w:spacing w:before="0" w:after="0" w:line="213" w:lineRule="exact"/>
        <w:ind w:left="4599"/>
        <w:jc w:val="left"/>
        <w:tabs>
          <w:tab w:val="left" w:pos="8079"/>
        </w:tabs>
      </w:pPr>
      <w:r>
        <w:rPr>
          <w:rFonts w:ascii="Garamond" w:eastAsia="Garamond" w:hAnsi="Garamond" w:cs="Garamond"/>
          <w:u w:val="none"/>
          <w:sz w:val="19"/>
          <w:position w:val="0"/>
          <w:color w:val="231f20"/>
          <w:spacing w:val="-20"/>
          <w:noProof w:val="true"/>
        </w:rPr>
        <w:t>Rosemary Lumpkins</w:t>
      </w:r>
      <w:r>
        <w:rPr>
          <w:rFonts w:cs="Calibri"/>
          <w:u w:val="none"/>
          <w:color w:val="000000"/>
          <w:w w:val="100"/>
        </w:rPr>
        <w:tab/>
      </w:r>
      <w:r>
        <w:rPr>
          <w:rFonts w:ascii="Garamond" w:eastAsia="Garamond" w:hAnsi="Garamond" w:cs="Garamond"/>
          <w:u w:val="none"/>
          <w:sz w:val="19"/>
          <w:position w:val="0"/>
          <w:color w:val="231f20"/>
          <w:spacing w:val="-20"/>
          <w:noProof w:val="true"/>
        </w:rPr>
        <w:t>Gregory McCurdy</w:t>
      </w:r>
    </w:p>
    <w:p w:rsidR="005A76FB" w:rsidRDefault="005A76FB" w:rsidP="005A76FB">
      <w:pPr>
        <w:spacing w:before="0" w:after="0" w:line="226" w:lineRule="exact"/>
        <w:ind w:left="1079"/>
        <w:jc w:val="left"/>
        <w:tabs>
          <w:tab w:val="left" w:pos="4599"/>
          <w:tab w:val="left" w:pos="8079"/>
        </w:tabs>
      </w:pPr>
      <w:r>
        <w:rPr>
          <w:rFonts w:ascii="Garamond" w:eastAsia="Garamond" w:hAnsi="Garamond" w:cs="Garamond"/>
          <w:u w:val="none"/>
          <w:sz w:val="19"/>
          <w:position w:val="0"/>
          <w:color w:val="231f20"/>
          <w:spacing w:val="-18"/>
          <w:noProof w:val="true"/>
        </w:rPr>
        <w:t>Francis Lambert</w:t>
      </w:r>
      <w:r>
        <w:rPr>
          <w:rFonts w:cs="Calibri"/>
          <w:u w:val="none"/>
          <w:color w:val="000000"/>
          <w:w w:val="100"/>
        </w:rPr>
        <w:tab/>
      </w:r>
      <w:r>
        <w:rPr>
          <w:rFonts w:ascii="Garamond" w:eastAsia="Garamond" w:hAnsi="Garamond" w:cs="Garamond"/>
          <w:u w:val="none"/>
          <w:sz w:val="19"/>
          <w:position w:val="0"/>
          <w:color w:val="231f20"/>
          <w:spacing w:val="-17"/>
          <w:noProof w:val="true"/>
        </w:rPr>
        <w:t>Microsoft Corporation</w:t>
      </w:r>
      <w:r>
        <w:rPr>
          <w:rFonts w:cs="Calibri"/>
          <w:u w:val="none"/>
          <w:color w:val="000000"/>
          <w:w w:val="100"/>
        </w:rPr>
        <w:tab/>
      </w:r>
      <w:r>
        <w:rPr>
          <w:rFonts w:ascii="Garamond" w:eastAsia="Garamond" w:hAnsi="Garamond" w:cs="Garamond"/>
          <w:u w:val="none"/>
          <w:sz w:val="19"/>
          <w:position w:val="0"/>
          <w:color w:val="231f20"/>
          <w:spacing w:val="-17"/>
          <w:noProof w:val="true"/>
        </w:rPr>
        <w:t>Microsoft Corporation</w:t>
      </w:r>
    </w:p>
    <w:p w:rsidR="005A76FB" w:rsidRDefault="005A76FB" w:rsidP="005A76FB">
      <w:pPr>
        <w:spacing w:before="0" w:after="0" w:line="213" w:lineRule="exact"/>
        <w:ind w:left="1079"/>
        <w:jc w:val="left"/>
      </w:pPr>
      <w:r>
        <w:rPr>
          <w:rFonts w:ascii="Garamond" w:eastAsia="Garamond" w:hAnsi="Garamond" w:cs="Garamond"/>
          <w:u w:val="none"/>
          <w:sz w:val="19"/>
          <w:position w:val="0"/>
          <w:color w:val="231f20"/>
          <w:spacing w:val="-18"/>
          <w:noProof w:val="true"/>
        </w:rPr>
        <w:t>Zantaz Inc.</w:t>
      </w:r>
    </w:p>
    <w:p w:rsidR="005A76FB" w:rsidRDefault="005A76FB" w:rsidP="005A76FB">
      <w:pPr>
        <w:spacing w:before="0" w:after="0" w:line="226" w:lineRule="exact"/>
        <w:ind w:left="4599"/>
        <w:jc w:val="left"/>
        <w:tabs>
          <w:tab w:val="left" w:pos="8079"/>
        </w:tabs>
      </w:pPr>
      <w:r>
        <w:rPr>
          <w:rFonts w:ascii="Garamond" w:eastAsia="Garamond" w:hAnsi="Garamond" w:cs="Garamond"/>
          <w:u w:val="none"/>
          <w:sz w:val="19"/>
          <w:position w:val="0"/>
          <w:color w:val="231f20"/>
          <w:spacing w:val="-18"/>
          <w:noProof w:val="true"/>
        </w:rPr>
        <w:t>James K. Lynch</w:t>
      </w:r>
      <w:r>
        <w:rPr>
          <w:rFonts w:cs="Calibri"/>
          <w:u w:val="none"/>
          <w:color w:val="000000"/>
          <w:w w:val="100"/>
        </w:rPr>
        <w:tab/>
      </w:r>
      <w:r>
        <w:rPr>
          <w:rFonts w:ascii="Garamond" w:eastAsia="Garamond" w:hAnsi="Garamond" w:cs="Garamond"/>
          <w:u w:val="none"/>
          <w:sz w:val="19"/>
          <w:position w:val="0"/>
          <w:color w:val="231f20"/>
          <w:spacing w:val="-19"/>
          <w:noProof w:val="true"/>
        </w:rPr>
        <w:t>Michael McGuire</w:t>
      </w:r>
    </w:p>
    <w:p w:rsidR="005A76FB" w:rsidRDefault="005A76FB" w:rsidP="005A76FB">
      <w:pPr>
        <w:spacing w:before="0" w:after="0" w:line="213" w:lineRule="exact"/>
        <w:ind w:left="1079"/>
        <w:jc w:val="left"/>
        <w:tabs>
          <w:tab w:val="left" w:pos="4599"/>
          <w:tab w:val="left" w:pos="8079"/>
        </w:tabs>
      </w:pPr>
      <w:r>
        <w:rPr>
          <w:rFonts w:ascii="Garamond" w:eastAsia="Garamond" w:hAnsi="Garamond" w:cs="Garamond"/>
          <w:u w:val="none"/>
          <w:sz w:val="19"/>
          <w:position w:val="0"/>
          <w:color w:val="231f20"/>
          <w:spacing w:val="-19"/>
          <w:noProof w:val="true"/>
        </w:rPr>
        <w:t>Edwin M. Larkin</w:t>
      </w:r>
      <w:r>
        <w:rPr>
          <w:rFonts w:cs="Calibri"/>
          <w:u w:val="none"/>
          <w:color w:val="000000"/>
          <w:w w:val="100"/>
        </w:rPr>
        <w:tab/>
      </w:r>
      <w:r>
        <w:rPr>
          <w:rFonts w:ascii="Garamond" w:eastAsia="Garamond" w:hAnsi="Garamond" w:cs="Garamond"/>
          <w:u w:val="none"/>
          <w:sz w:val="19"/>
          <w:position w:val="0"/>
          <w:color w:val="231f20"/>
          <w:spacing w:val="-15"/>
          <w:noProof w:val="true"/>
        </w:rPr>
        <w:t>Latham &amp; Watkins LLP</w:t>
      </w:r>
      <w:r>
        <w:rPr>
          <w:rFonts w:cs="Calibri"/>
          <w:u w:val="none"/>
          <w:color w:val="000000"/>
          <w:w w:val="100"/>
        </w:rPr>
        <w:tab/>
      </w:r>
      <w:r>
        <w:rPr>
          <w:rFonts w:ascii="Garamond" w:eastAsia="Garamond" w:hAnsi="Garamond" w:cs="Garamond"/>
          <w:u w:val="none"/>
          <w:sz w:val="19"/>
          <w:position w:val="0"/>
          <w:color w:val="231f20"/>
          <w:spacing w:val="-25"/>
          <w:noProof w:val="true"/>
        </w:rPr>
        <w:t>GMAC ResCap</w:t>
      </w:r>
    </w:p>
    <w:p w:rsidR="005A76FB" w:rsidRDefault="005A76FB" w:rsidP="005A76FB">
      <w:pPr>
        <w:spacing w:before="0" w:after="0" w:line="226" w:lineRule="exact"/>
        <w:ind w:left="1079"/>
        <w:jc w:val="left"/>
      </w:pPr>
      <w:r>
        <w:rPr>
          <w:rFonts w:ascii="Garamond" w:eastAsia="Garamond" w:hAnsi="Garamond" w:cs="Garamond"/>
          <w:u w:val="none"/>
          <w:sz w:val="19"/>
          <w:position w:val="0"/>
          <w:color w:val="231f20"/>
          <w:spacing w:val="-15"/>
          <w:noProof w:val="true"/>
        </w:rPr>
        <w:t>Winston &amp; Strawn LLP</w:t>
      </w:r>
    </w:p>
    <w:p w:rsidR="005A76FB" w:rsidRDefault="005A76FB" w:rsidP="005A76FB">
      <w:pPr>
        <w:spacing w:before="0" w:after="0" w:line="213" w:lineRule="exact"/>
        <w:ind w:left="4599"/>
        <w:jc w:val="left"/>
        <w:tabs>
          <w:tab w:val="left" w:pos="8079"/>
        </w:tabs>
      </w:pPr>
      <w:r>
        <w:rPr>
          <w:rFonts w:ascii="Garamond" w:eastAsia="Garamond" w:hAnsi="Garamond" w:cs="Garamond"/>
          <w:u w:val="none"/>
          <w:sz w:val="19"/>
          <w:position w:val="0"/>
          <w:color w:val="231f20"/>
          <w:spacing w:val="-16"/>
          <w:noProof w:val="true"/>
        </w:rPr>
        <w:t>Cecil A. Lynn III</w:t>
      </w:r>
      <w:r>
        <w:rPr>
          <w:rFonts w:cs="Calibri"/>
          <w:u w:val="none"/>
          <w:color w:val="000000"/>
          <w:w w:val="100"/>
        </w:rPr>
        <w:tab/>
      </w:r>
      <w:r>
        <w:rPr>
          <w:rFonts w:ascii="Garamond" w:eastAsia="Garamond" w:hAnsi="Garamond" w:cs="Garamond"/>
          <w:u w:val="none"/>
          <w:sz w:val="19"/>
          <w:position w:val="0"/>
          <w:color w:val="231f20"/>
          <w:spacing w:val="-23"/>
          <w:noProof w:val="true"/>
        </w:rPr>
        <w:t>Nancy McMahon</w:t>
      </w:r>
    </w:p>
    <w:p w:rsidR="005A76FB" w:rsidRDefault="005A76FB" w:rsidP="005A76FB">
      <w:pPr>
        <w:spacing w:before="0" w:after="0" w:line="226" w:lineRule="exact"/>
        <w:ind w:left="1079"/>
        <w:jc w:val="left"/>
        <w:tabs>
          <w:tab w:val="left" w:pos="4599"/>
          <w:tab w:val="left" w:pos="8079"/>
        </w:tabs>
      </w:pPr>
      <w:r>
        <w:rPr>
          <w:rFonts w:ascii="Garamond" w:eastAsia="Garamond" w:hAnsi="Garamond" w:cs="Garamond"/>
          <w:u w:val="none"/>
          <w:sz w:val="19"/>
          <w:position w:val="0"/>
          <w:color w:val="231f20"/>
          <w:spacing w:val="-19"/>
          <w:noProof w:val="true"/>
        </w:rPr>
        <w:t>Monica Wiseman Latin</w:t>
      </w:r>
      <w:r>
        <w:rPr>
          <w:rFonts w:cs="Calibri"/>
          <w:u w:val="none"/>
          <w:color w:val="000000"/>
          <w:w w:val="100"/>
        </w:rPr>
        <w:tab/>
      </w:r>
      <w:r>
        <w:rPr>
          <w:rFonts w:ascii="Garamond" w:eastAsia="Garamond" w:hAnsi="Garamond" w:cs="Garamond"/>
          <w:u w:val="none"/>
          <w:sz w:val="19"/>
          <w:position w:val="0"/>
          <w:color w:val="231f20"/>
          <w:spacing w:val="-14"/>
          <w:noProof w:val="true"/>
        </w:rPr>
        <w:t>Ryley, Carlock &amp; Applewhite</w:t>
      </w:r>
      <w:r>
        <w:rPr>
          <w:rFonts w:cs="Calibri"/>
          <w:u w:val="none"/>
          <w:color w:val="000000"/>
          <w:w w:val="100"/>
        </w:rPr>
        <w:tab/>
      </w:r>
      <w:r>
        <w:rPr>
          <w:rFonts w:ascii="Garamond" w:eastAsia="Garamond" w:hAnsi="Garamond" w:cs="Garamond"/>
          <w:u w:val="none"/>
          <w:sz w:val="19"/>
          <w:position w:val="0"/>
          <w:color w:val="231f20"/>
          <w:spacing w:val="-16"/>
          <w:noProof w:val="true"/>
        </w:rPr>
        <w:t>Department of Justice</w:t>
      </w:r>
    </w:p>
    <w:p w:rsidR="005A76FB" w:rsidRDefault="005A76FB" w:rsidP="005A76FB">
      <w:pPr>
        <w:spacing w:before="0" w:after="0" w:line="213" w:lineRule="exact"/>
        <w:ind w:left="1079"/>
        <w:jc w:val="left"/>
        <w:tabs>
          <w:tab w:val="left" w:pos="8079"/>
        </w:tabs>
      </w:pPr>
      <w:r>
        <w:rPr>
          <w:rFonts w:ascii="Garamond" w:eastAsia="Garamond" w:hAnsi="Garamond" w:cs="Garamond"/>
          <w:u w:val="none"/>
          <w:sz w:val="19"/>
          <w:position w:val="0"/>
          <w:color w:val="231f20"/>
          <w:spacing w:val="-15"/>
          <w:noProof w:val="true"/>
        </w:rPr>
        <w:t>Carrington, Coleman, Sloman &amp;</w:t>
      </w:r>
      <w:r>
        <w:rPr>
          <w:rFonts w:cs="Calibri"/>
          <w:u w:val="none"/>
          <w:color w:val="000000"/>
          <w:w w:val="100"/>
        </w:rPr>
        <w:tab/>
      </w:r>
      <w:r>
        <w:rPr>
          <w:rFonts w:ascii="Garamond" w:eastAsia="Garamond" w:hAnsi="Garamond" w:cs="Garamond"/>
          <w:u w:val="none"/>
          <w:sz w:val="19"/>
          <w:position w:val="0"/>
          <w:color w:val="231f20"/>
          <w:spacing w:val="-20"/>
          <w:noProof w:val="true"/>
          <w:i/>
        </w:rPr>
        <w:t>Observer</w:t>
      </w:r>
    </w:p>
    <w:p w:rsidR="005A76FB" w:rsidRDefault="005A76FB" w:rsidP="005A76FB">
      <w:pPr>
        <w:spacing w:before="0" w:after="0" w:line="226" w:lineRule="exact"/>
        <w:ind w:left="1079"/>
        <w:jc w:val="left"/>
        <w:tabs>
          <w:tab w:val="left" w:pos="4599"/>
        </w:tabs>
      </w:pPr>
      <w:r>
        <w:rPr>
          <w:rFonts w:ascii="Garamond" w:eastAsia="Garamond" w:hAnsi="Garamond" w:cs="Garamond"/>
          <w:u w:val="none"/>
          <w:sz w:val="19"/>
          <w:position w:val="0"/>
          <w:color w:val="231f20"/>
          <w:spacing w:val="-16"/>
          <w:noProof w:val="true"/>
        </w:rPr>
        <w:t>Blumenthal, L.L.P.</w:t>
      </w:r>
      <w:r>
        <w:rPr>
          <w:rFonts w:cs="Calibri"/>
          <w:u w:val="none"/>
          <w:color w:val="000000"/>
          <w:w w:val="100"/>
        </w:rPr>
        <w:tab/>
      </w:r>
      <w:r>
        <w:rPr>
          <w:rFonts w:ascii="Garamond" w:eastAsia="Garamond" w:hAnsi="Garamond" w:cs="Garamond"/>
          <w:u w:val="none"/>
          <w:sz w:val="19"/>
          <w:position w:val="0"/>
          <w:color w:val="231f20"/>
          <w:spacing w:val="-16"/>
          <w:noProof w:val="true"/>
        </w:rPr>
        <w:t>Jessica J. Macarone</w:t>
      </w:r>
    </w:p>
    <w:p w:rsidR="005A76FB" w:rsidRDefault="005A76FB" w:rsidP="005A76FB">
      <w:pPr>
        <w:spacing w:before="0" w:after="0" w:line="213" w:lineRule="exact"/>
        <w:ind w:left="4599"/>
        <w:jc w:val="left"/>
        <w:tabs>
          <w:tab w:val="left" w:pos="8079"/>
        </w:tabs>
      </w:pPr>
      <w:r>
        <w:rPr>
          <w:rFonts w:ascii="Garamond" w:eastAsia="Garamond" w:hAnsi="Garamond" w:cs="Garamond"/>
          <w:u w:val="none"/>
          <w:sz w:val="19"/>
          <w:position w:val="0"/>
          <w:color w:val="231f20"/>
          <w:spacing w:val="-14"/>
          <w:noProof w:val="true"/>
        </w:rPr>
        <w:t>McCarter &amp; English</w:t>
      </w:r>
      <w:r>
        <w:rPr>
          <w:rFonts w:cs="Calibri"/>
          <w:u w:val="none"/>
          <w:color w:val="000000"/>
          <w:w w:val="100"/>
        </w:rPr>
        <w:tab/>
      </w:r>
      <w:r>
        <w:rPr>
          <w:rFonts w:ascii="Garamond" w:eastAsia="Garamond" w:hAnsi="Garamond" w:cs="Garamond"/>
          <w:u w:val="none"/>
          <w:sz w:val="19"/>
          <w:position w:val="0"/>
          <w:color w:val="231f20"/>
          <w:spacing w:val="-21"/>
          <w:noProof w:val="true"/>
        </w:rPr>
        <w:t>William McManus</w:t>
      </w:r>
    </w:p>
    <w:p w:rsidR="005A76FB" w:rsidRDefault="005A76FB" w:rsidP="005A76FB">
      <w:pPr>
        <w:spacing w:before="0" w:after="0" w:line="226" w:lineRule="exact"/>
        <w:ind w:left="1079"/>
        <w:jc w:val="left"/>
        <w:tabs>
          <w:tab w:val="left" w:pos="8079"/>
        </w:tabs>
      </w:pPr>
      <w:r>
        <w:rPr>
          <w:rFonts w:ascii="Garamond" w:eastAsia="Garamond" w:hAnsi="Garamond" w:cs="Garamond"/>
          <w:u w:val="none"/>
          <w:sz w:val="19"/>
          <w:position w:val="0"/>
          <w:color w:val="231f20"/>
          <w:spacing w:val="-19"/>
          <w:noProof w:val="true"/>
        </w:rPr>
        <w:t>Brandon Leatha</w:t>
      </w:r>
      <w:r>
        <w:rPr>
          <w:rFonts w:cs="Calibri"/>
          <w:u w:val="none"/>
          <w:color w:val="000000"/>
          <w:w w:val="100"/>
        </w:rPr>
        <w:tab/>
      </w:r>
      <w:r>
        <w:rPr>
          <w:rFonts w:ascii="Garamond" w:eastAsia="Garamond" w:hAnsi="Garamond" w:cs="Garamond"/>
          <w:u w:val="none"/>
          <w:sz w:val="19"/>
          <w:position w:val="0"/>
          <w:color w:val="231f20"/>
          <w:spacing w:val="-14"/>
          <w:noProof w:val="true"/>
        </w:rPr>
        <w:t>Ryley Carlock &amp; Applewhite</w:t>
      </w:r>
    </w:p>
    <w:p w:rsidR="005A76FB" w:rsidRDefault="005A76FB" w:rsidP="005A76FB">
      <w:pPr>
        <w:spacing w:before="0" w:after="0" w:line="213" w:lineRule="exact"/>
        <w:ind w:left="1079"/>
        <w:jc w:val="left"/>
        <w:tabs>
          <w:tab w:val="left" w:pos="4599"/>
        </w:tabs>
      </w:pPr>
      <w:r>
        <w:rPr>
          <w:rFonts w:ascii="Garamond" w:eastAsia="Garamond" w:hAnsi="Garamond" w:cs="Garamond"/>
          <w:u w:val="none"/>
          <w:sz w:val="19"/>
          <w:position w:val="0"/>
          <w:color w:val="231f20"/>
          <w:spacing w:val="-15"/>
          <w:noProof w:val="true"/>
        </w:rPr>
        <w:t>Electronic Evidence Discovery, Inc.</w:t>
      </w:r>
      <w:r>
        <w:rPr>
          <w:rFonts w:cs="Calibri"/>
          <w:u w:val="none"/>
          <w:color w:val="000000"/>
          <w:w w:val="100"/>
        </w:rPr>
        <w:tab/>
      </w:r>
      <w:r>
        <w:rPr>
          <w:rFonts w:ascii="Garamond" w:eastAsia="Garamond" w:hAnsi="Garamond" w:cs="Garamond"/>
          <w:u w:val="none"/>
          <w:sz w:val="19"/>
          <w:position w:val="0"/>
          <w:color w:val="231f20"/>
          <w:spacing w:val="-18"/>
          <w:noProof w:val="true"/>
        </w:rPr>
        <w:t>Sheila Mackay</w:t>
      </w:r>
    </w:p>
    <w:p w:rsidR="005A76FB" w:rsidRDefault="005A76FB" w:rsidP="005A76FB">
      <w:pPr>
        <w:spacing w:before="0" w:after="0" w:line="226" w:lineRule="exact"/>
        <w:ind w:left="4599"/>
        <w:jc w:val="left"/>
        <w:tabs>
          <w:tab w:val="left" w:pos="8079"/>
        </w:tabs>
      </w:pPr>
      <w:r>
        <w:rPr>
          <w:rFonts w:ascii="Garamond" w:eastAsia="Garamond" w:hAnsi="Garamond" w:cs="Garamond"/>
          <w:u w:val="none"/>
          <w:sz w:val="19"/>
          <w:position w:val="0"/>
          <w:color w:val="231f20"/>
          <w:spacing w:val="-24"/>
          <w:noProof w:val="true"/>
        </w:rPr>
        <w:t>Daegis</w:t>
      </w:r>
      <w:r>
        <w:rPr>
          <w:rFonts w:cs="Calibri"/>
          <w:u w:val="none"/>
          <w:color w:val="000000"/>
          <w:w w:val="100"/>
        </w:rPr>
        <w:tab/>
      </w:r>
      <w:r>
        <w:rPr>
          <w:rFonts w:ascii="Garamond" w:eastAsia="Garamond" w:hAnsi="Garamond" w:cs="Garamond"/>
          <w:u w:val="none"/>
          <w:sz w:val="19"/>
          <w:position w:val="0"/>
          <w:color w:val="231f20"/>
          <w:spacing w:val="-18"/>
          <w:noProof w:val="true"/>
        </w:rPr>
        <w:t>Stephanie Mendelsohn</w:t>
      </w:r>
    </w:p>
    <w:p w:rsidR="005A76FB" w:rsidRDefault="005A76FB" w:rsidP="005A76FB">
      <w:pPr>
        <w:spacing w:before="0" w:after="0" w:line="213" w:lineRule="exact"/>
        <w:ind w:left="1079"/>
        <w:jc w:val="left"/>
        <w:tabs>
          <w:tab w:val="left" w:pos="8079"/>
        </w:tabs>
      </w:pPr>
      <w:r>
        <w:rPr>
          <w:rFonts w:ascii="Garamond" w:eastAsia="Garamond" w:hAnsi="Garamond" w:cs="Garamond"/>
          <w:u w:val="none"/>
          <w:sz w:val="19"/>
          <w:position w:val="0"/>
          <w:color w:val="231f20"/>
          <w:spacing w:val="-20"/>
          <w:noProof w:val="true"/>
        </w:rPr>
        <w:t>Brandon Lee</w:t>
      </w:r>
      <w:r>
        <w:rPr>
          <w:rFonts w:cs="Calibri"/>
          <w:u w:val="none"/>
          <w:color w:val="000000"/>
          <w:w w:val="100"/>
        </w:rPr>
        <w:tab/>
      </w:r>
      <w:r>
        <w:rPr>
          <w:rFonts w:ascii="Garamond" w:eastAsia="Garamond" w:hAnsi="Garamond" w:cs="Garamond"/>
          <w:u w:val="none"/>
          <w:sz w:val="19"/>
          <w:position w:val="0"/>
          <w:color w:val="231f20"/>
          <w:spacing w:val="-22"/>
          <w:noProof w:val="true"/>
        </w:rPr>
        <w:t>Genentech</w:t>
      </w:r>
    </w:p>
    <w:p w:rsidR="005A76FB" w:rsidRDefault="005A76FB" w:rsidP="005A76FB">
      <w:pPr>
        <w:spacing w:before="0" w:after="0" w:line="226" w:lineRule="exact"/>
        <w:ind w:left="1079"/>
        <w:jc w:val="left"/>
        <w:tabs>
          <w:tab w:val="left" w:pos="4599"/>
        </w:tabs>
      </w:pPr>
      <w:r>
        <w:rPr>
          <w:rFonts w:ascii="Garamond" w:eastAsia="Garamond" w:hAnsi="Garamond" w:cs="Garamond"/>
          <w:u w:val="none"/>
          <w:sz w:val="19"/>
          <w:position w:val="0"/>
          <w:color w:val="231f20"/>
          <w:spacing w:val="-15"/>
          <w:noProof w:val="true"/>
        </w:rPr>
        <w:t>Deloitte Financial Advisory Services</w:t>
      </w:r>
      <w:r>
        <w:rPr>
          <w:rFonts w:cs="Calibri"/>
          <w:u w:val="none"/>
          <w:color w:val="000000"/>
          <w:w w:val="100"/>
        </w:rPr>
        <w:tab/>
      </w:r>
      <w:r>
        <w:rPr>
          <w:rFonts w:ascii="Garamond" w:eastAsia="Garamond" w:hAnsi="Garamond" w:cs="Garamond"/>
          <w:u w:val="none"/>
          <w:sz w:val="19"/>
          <w:position w:val="0"/>
          <w:color w:val="231f20"/>
          <w:spacing w:val="-20"/>
          <w:noProof w:val="true"/>
        </w:rPr>
        <w:t>Heidi Maher</w:t>
      </w:r>
    </w:p>
    <w:p w:rsidR="005A76FB" w:rsidRDefault="005A76FB" w:rsidP="005A76FB">
      <w:pPr>
        <w:spacing w:before="0" w:after="0" w:line="213" w:lineRule="exact"/>
        <w:ind w:left="1079"/>
        <w:jc w:val="left"/>
        <w:tabs>
          <w:tab w:val="left" w:pos="4599"/>
          <w:tab w:val="left" w:pos="8079"/>
        </w:tabs>
      </w:pPr>
      <w:r>
        <w:rPr>
          <w:rFonts w:ascii="Garamond" w:eastAsia="Garamond" w:hAnsi="Garamond" w:cs="Garamond"/>
          <w:u w:val="none"/>
          <w:sz w:val="19"/>
          <w:position w:val="0"/>
          <w:color w:val="231f20"/>
          <w:spacing w:val="-61"/>
          <w:noProof w:val="true"/>
        </w:rPr>
        <w:t>LLP</w:t>
      </w:r>
      <w:r>
        <w:rPr>
          <w:rFonts w:cs="Calibri"/>
          <w:u w:val="none"/>
          <w:color w:val="000000"/>
          <w:w w:val="100"/>
        </w:rPr>
        <w:tab/>
      </w:r>
      <w:r>
        <w:rPr>
          <w:rFonts w:ascii="Garamond" w:eastAsia="Garamond" w:hAnsi="Garamond" w:cs="Garamond"/>
          <w:u w:val="none"/>
          <w:sz w:val="19"/>
          <w:position w:val="0"/>
          <w:color w:val="231f20"/>
          <w:spacing w:val="-19"/>
          <w:noProof w:val="true"/>
        </w:rPr>
        <w:t>Renew Data Corp.</w:t>
      </w:r>
      <w:r>
        <w:rPr>
          <w:rFonts w:cs="Calibri"/>
          <w:u w:val="none"/>
          <w:color w:val="000000"/>
          <w:w w:val="100"/>
        </w:rPr>
        <w:tab/>
      </w:r>
      <w:r>
        <w:rPr>
          <w:rFonts w:ascii="Garamond" w:eastAsia="Garamond" w:hAnsi="Garamond" w:cs="Garamond"/>
          <w:u w:val="none"/>
          <w:sz w:val="19"/>
          <w:position w:val="0"/>
          <w:color w:val="231f20"/>
          <w:spacing w:val="-17"/>
          <w:noProof w:val="true"/>
        </w:rPr>
        <w:t>James L. Michalowicz</w:t>
      </w:r>
    </w:p>
    <w:p w:rsidR="005A76FB" w:rsidRDefault="005A76FB" w:rsidP="005A76FB">
      <w:pPr>
        <w:spacing w:before="0" w:after="0" w:line="226" w:lineRule="exact"/>
        <w:ind w:left="8079"/>
        <w:jc w:val="left"/>
      </w:pPr>
      <w:r>
        <w:rPr>
          <w:rFonts w:ascii="Garamond" w:eastAsia="Garamond" w:hAnsi="Garamond" w:cs="Garamond"/>
          <w:u w:val="none"/>
          <w:sz w:val="19"/>
          <w:position w:val="0"/>
          <w:color w:val="231f20"/>
          <w:spacing w:val="-16"/>
          <w:noProof w:val="true"/>
        </w:rPr>
        <w:t>ACT Litigation Services</w:t>
      </w:r>
    </w:p>
    <w:p w:rsidR="005A76FB" w:rsidRDefault="005A76FB" w:rsidP="005A76FB">
      <w:pPr>
        <w:spacing w:before="0" w:after="0" w:line="213" w:lineRule="exact"/>
        <w:ind w:left="1079"/>
        <w:jc w:val="left"/>
        <w:tabs>
          <w:tab w:val="left" w:pos="4599"/>
        </w:tabs>
      </w:pPr>
      <w:r>
        <w:rPr>
          <w:rFonts w:ascii="Garamond" w:eastAsia="Garamond" w:hAnsi="Garamond" w:cs="Garamond"/>
          <w:u w:val="none"/>
          <w:sz w:val="19"/>
          <w:position w:val="0"/>
          <w:color w:val="231f20"/>
          <w:spacing w:val="-22"/>
          <w:noProof w:val="true"/>
        </w:rPr>
        <w:t>Edwin Lee</w:t>
      </w:r>
      <w:r>
        <w:rPr>
          <w:rFonts w:cs="Calibri"/>
          <w:u w:val="none"/>
          <w:color w:val="000000"/>
          <w:w w:val="100"/>
        </w:rPr>
        <w:tab/>
      </w:r>
      <w:r>
        <w:rPr>
          <w:rFonts w:ascii="Garamond" w:eastAsia="Garamond" w:hAnsi="Garamond" w:cs="Garamond"/>
          <w:u w:val="none"/>
          <w:sz w:val="19"/>
          <w:position w:val="0"/>
          <w:color w:val="231f20"/>
          <w:spacing w:val="-19"/>
          <w:noProof w:val="true"/>
        </w:rPr>
        <w:t>Michelle Mahoney</w:t>
      </w:r>
    </w:p>
    <w:p w:rsidR="005A76FB" w:rsidRDefault="005A76FB" w:rsidP="005A76FB">
      <w:pPr>
        <w:spacing w:before="0" w:after="0" w:line="226" w:lineRule="exact"/>
        <w:ind w:left="1079"/>
        <w:jc w:val="left"/>
        <w:tabs>
          <w:tab w:val="left" w:pos="4599"/>
          <w:tab w:val="left" w:pos="8079"/>
        </w:tabs>
      </w:pPr>
      <w:r>
        <w:rPr>
          <w:rFonts w:ascii="Garamond" w:eastAsia="Garamond" w:hAnsi="Garamond" w:cs="Garamond"/>
          <w:u w:val="none"/>
          <w:sz w:val="19"/>
          <w:position w:val="0"/>
          <w:color w:val="231f20"/>
          <w:spacing w:val="-19"/>
          <w:noProof w:val="true"/>
        </w:rPr>
        <w:t>Stonebridge</w:t>
      </w:r>
      <w:r>
        <w:rPr>
          <w:rFonts w:cs="Calibri"/>
          <w:u w:val="none"/>
          <w:color w:val="000000"/>
          <w:w w:val="100"/>
        </w:rPr>
        <w:tab/>
      </w:r>
      <w:r>
        <w:rPr>
          <w:rFonts w:ascii="Garamond" w:eastAsia="Garamond" w:hAnsi="Garamond" w:cs="Garamond"/>
          <w:u w:val="none"/>
          <w:sz w:val="19"/>
          <w:position w:val="0"/>
          <w:color w:val="231f20"/>
          <w:spacing w:val="-16"/>
          <w:noProof w:val="true"/>
        </w:rPr>
        <w:t>Mallesons Stephen Jaques</w:t>
      </w:r>
      <w:r>
        <w:rPr>
          <w:rFonts w:cs="Calibri"/>
          <w:u w:val="none"/>
          <w:color w:val="000000"/>
          <w:w w:val="100"/>
        </w:rPr>
        <w:tab/>
      </w:r>
      <w:r>
        <w:rPr>
          <w:rFonts w:ascii="Garamond" w:eastAsia="Garamond" w:hAnsi="Garamond" w:cs="Garamond"/>
          <w:u w:val="none"/>
          <w:sz w:val="19"/>
          <w:position w:val="0"/>
          <w:color w:val="231f20"/>
          <w:spacing w:val="-17"/>
          <w:noProof w:val="true"/>
        </w:rPr>
        <w:t>Lucie Miller</w:t>
      </w:r>
    </w:p>
    <w:p w:rsidR="005A76FB" w:rsidRDefault="005A76FB" w:rsidP="005A76FB">
      <w:pPr>
        <w:spacing w:before="0" w:after="0" w:line="213" w:lineRule="exact"/>
        <w:ind w:left="8079"/>
        <w:jc w:val="left"/>
      </w:pPr>
      <w:r>
        <w:rPr>
          <w:rFonts w:ascii="Garamond" w:eastAsia="Garamond" w:hAnsi="Garamond" w:cs="Garamond"/>
          <w:u w:val="none"/>
          <w:sz w:val="19"/>
          <w:position w:val="0"/>
          <w:color w:val="231f20"/>
          <w:spacing w:val="-12"/>
          <w:noProof w:val="true"/>
        </w:rPr>
        <w:t>Eli Lilly &amp; Co.</w:t>
      </w:r>
    </w:p>
    <w:p w:rsidR="005A76FB" w:rsidRDefault="005A76FB" w:rsidP="005A76FB">
      <w:pPr>
        <w:spacing w:before="0" w:after="0" w:line="226" w:lineRule="exact"/>
        <w:ind w:left="1079"/>
        <w:jc w:val="left"/>
        <w:tabs>
          <w:tab w:val="left" w:pos="4599"/>
        </w:tabs>
      </w:pPr>
      <w:r>
        <w:rPr>
          <w:rFonts w:ascii="Garamond" w:eastAsia="Garamond" w:hAnsi="Garamond" w:cs="Garamond"/>
          <w:u w:val="none"/>
          <w:sz w:val="19"/>
          <w:position w:val="0"/>
          <w:color w:val="231f20"/>
          <w:spacing w:val="-18"/>
          <w:noProof w:val="true"/>
        </w:rPr>
        <w:t>R. Michael Leonard</w:t>
      </w:r>
      <w:r>
        <w:rPr>
          <w:rFonts w:cs="Calibri"/>
          <w:u w:val="none"/>
          <w:color w:val="000000"/>
          <w:w w:val="100"/>
        </w:rPr>
        <w:tab/>
      </w:r>
      <w:r>
        <w:rPr>
          <w:rFonts w:ascii="Garamond" w:eastAsia="Garamond" w:hAnsi="Garamond" w:cs="Garamond"/>
          <w:u w:val="none"/>
          <w:sz w:val="19"/>
          <w:position w:val="0"/>
          <w:color w:val="231f20"/>
          <w:spacing w:val="-19"/>
          <w:noProof w:val="true"/>
        </w:rPr>
        <w:t>Sheri Malec</w:t>
      </w:r>
    </w:p>
    <w:p w:rsidR="005A76FB" w:rsidRDefault="005A76FB" w:rsidP="005A76FB">
      <w:pPr>
        <w:spacing w:before="0" w:after="0" w:line="213" w:lineRule="exact"/>
        <w:ind w:left="1079"/>
        <w:jc w:val="left"/>
        <w:tabs>
          <w:tab w:val="left" w:pos="4599"/>
          <w:tab w:val="left" w:pos="8079"/>
        </w:tabs>
      </w:pPr>
      <w:r>
        <w:rPr>
          <w:rFonts w:ascii="Garamond" w:eastAsia="Garamond" w:hAnsi="Garamond" w:cs="Garamond"/>
          <w:u w:val="none"/>
          <w:sz w:val="19"/>
          <w:position w:val="0"/>
          <w:color w:val="231f20"/>
          <w:spacing w:val="-15"/>
          <w:noProof w:val="true"/>
        </w:rPr>
        <w:t>Womble Carlyle Sandridge &amp; Rice</w:t>
      </w:r>
      <w:r>
        <w:rPr>
          <w:rFonts w:cs="Calibri"/>
          <w:u w:val="none"/>
          <w:color w:val="000000"/>
          <w:w w:val="100"/>
        </w:rPr>
        <w:tab/>
      </w:r>
      <w:r>
        <w:rPr>
          <w:rFonts w:ascii="Garamond" w:eastAsia="Garamond" w:hAnsi="Garamond" w:cs="Garamond"/>
          <w:u w:val="none"/>
          <w:sz w:val="19"/>
          <w:position w:val="0"/>
          <w:color w:val="231f20"/>
          <w:spacing w:val="-18"/>
          <w:noProof w:val="true"/>
        </w:rPr>
        <w:t>McDonalds Corporation</w:t>
      </w:r>
      <w:r>
        <w:rPr>
          <w:rFonts w:cs="Calibri"/>
          <w:u w:val="none"/>
          <w:color w:val="000000"/>
          <w:w w:val="100"/>
        </w:rPr>
        <w:tab/>
      </w:r>
      <w:r>
        <w:rPr>
          <w:rFonts w:ascii="Garamond" w:eastAsia="Garamond" w:hAnsi="Garamond" w:cs="Garamond"/>
          <w:u w:val="none"/>
          <w:sz w:val="19"/>
          <w:position w:val="0"/>
          <w:color w:val="231f20"/>
          <w:spacing w:val="-18"/>
          <w:noProof w:val="true"/>
        </w:rPr>
        <w:t>Scott Milner</w:t>
      </w:r>
    </w:p>
    <w:p w:rsidR="005A76FB" w:rsidRDefault="005A76FB" w:rsidP="005A76FB">
      <w:pPr>
        <w:spacing w:before="0" w:after="0" w:line="226" w:lineRule="exact"/>
        <w:ind w:left="1079"/>
        <w:jc w:val="left"/>
        <w:tabs>
          <w:tab w:val="left" w:pos="8079"/>
        </w:tabs>
      </w:pPr>
      <w:r>
        <w:rPr>
          <w:rFonts w:ascii="Garamond" w:eastAsia="Garamond" w:hAnsi="Garamond" w:cs="Garamond"/>
          <w:u w:val="none"/>
          <w:sz w:val="19"/>
          <w:position w:val="0"/>
          <w:color w:val="231f20"/>
          <w:spacing w:val="-43"/>
          <w:noProof w:val="true"/>
        </w:rPr>
        <w:t>PLLC</w:t>
      </w:r>
      <w:r>
        <w:rPr>
          <w:rFonts w:cs="Calibri"/>
          <w:u w:val="none"/>
          <w:color w:val="000000"/>
          <w:w w:val="100"/>
        </w:rPr>
        <w:tab/>
      </w:r>
      <w:r>
        <w:rPr>
          <w:rFonts w:ascii="Garamond" w:eastAsia="Garamond" w:hAnsi="Garamond" w:cs="Garamond"/>
          <w:u w:val="none"/>
          <w:sz w:val="19"/>
          <w:position w:val="0"/>
          <w:color w:val="231f20"/>
          <w:spacing w:val="-15"/>
          <w:noProof w:val="true"/>
        </w:rPr>
        <w:t>Morgan Lewis &amp; Bockius LLP</w:t>
      </w:r>
    </w:p>
    <w:p w:rsidR="005A76FB" w:rsidRDefault="005A76FB" w:rsidP="005A76FB">
      <w:pPr>
        <w:spacing w:before="0" w:after="0" w:line="213" w:lineRule="exact"/>
        <w:ind w:left="4599"/>
        <w:jc w:val="left"/>
      </w:pPr>
      <w:r>
        <w:rPr>
          <w:rFonts w:ascii="Garamond" w:eastAsia="Garamond" w:hAnsi="Garamond" w:cs="Garamond"/>
          <w:u w:val="none"/>
          <w:sz w:val="19"/>
          <w:position w:val="0"/>
          <w:color w:val="231f20"/>
          <w:spacing w:val="-18"/>
          <w:noProof w:val="true"/>
        </w:rPr>
        <w:t>Carrie Mallen</w:t>
      </w:r>
    </w:p>
    <w:p w:rsidR="005A76FB" w:rsidRDefault="005A76FB" w:rsidP="005A76FB">
      <w:pPr>
        <w:spacing w:before="0" w:after="0" w:line="226" w:lineRule="exact"/>
        <w:ind w:left="1079"/>
        <w:jc w:val="left"/>
        <w:tabs>
          <w:tab w:val="left" w:pos="4599"/>
          <w:tab w:val="left" w:pos="8079"/>
        </w:tabs>
      </w:pPr>
      <w:r>
        <w:rPr>
          <w:rFonts w:ascii="Garamond" w:eastAsia="Garamond" w:hAnsi="Garamond" w:cs="Garamond"/>
          <w:u w:val="none"/>
          <w:sz w:val="19"/>
          <w:position w:val="0"/>
          <w:color w:val="231f20"/>
          <w:spacing w:val="-17"/>
          <w:noProof w:val="true"/>
        </w:rPr>
        <w:t>Ronald J. Levine</w:t>
      </w:r>
      <w:r>
        <w:rPr>
          <w:rFonts w:cs="Calibri"/>
          <w:u w:val="none"/>
          <w:color w:val="000000"/>
          <w:w w:val="100"/>
        </w:rPr>
        <w:tab/>
      </w:r>
      <w:r>
        <w:rPr>
          <w:rFonts w:ascii="Garamond" w:eastAsia="Garamond" w:hAnsi="Garamond" w:cs="Garamond"/>
          <w:u w:val="none"/>
          <w:sz w:val="19"/>
          <w:position w:val="0"/>
          <w:color w:val="231f20"/>
          <w:spacing w:val="-18"/>
          <w:noProof w:val="true"/>
        </w:rPr>
        <w:t>McKesson Corporation</w:t>
      </w:r>
      <w:r>
        <w:rPr>
          <w:rFonts w:cs="Calibri"/>
          <w:u w:val="none"/>
          <w:color w:val="000000"/>
          <w:w w:val="100"/>
        </w:rPr>
        <w:tab/>
      </w:r>
      <w:r>
        <w:rPr>
          <w:rFonts w:ascii="Garamond" w:eastAsia="Garamond" w:hAnsi="Garamond" w:cs="Garamond"/>
          <w:u w:val="none"/>
          <w:sz w:val="19"/>
          <w:position w:val="0"/>
          <w:color w:val="231f20"/>
          <w:spacing w:val="-19"/>
          <w:noProof w:val="true"/>
        </w:rPr>
        <w:t>Denise M. Mineck</w:t>
      </w:r>
    </w:p>
    <w:p w:rsidR="005A76FB" w:rsidRDefault="005A76FB" w:rsidP="005A76FB">
      <w:pPr>
        <w:spacing w:before="0" w:after="0" w:line="213" w:lineRule="exact"/>
        <w:ind w:left="1079"/>
        <w:jc w:val="left"/>
        <w:tabs>
          <w:tab w:val="left" w:pos="8079"/>
        </w:tabs>
      </w:pPr>
      <w:r>
        <w:rPr>
          <w:rFonts w:ascii="Garamond" w:eastAsia="Garamond" w:hAnsi="Garamond" w:cs="Garamond"/>
          <w:u w:val="none"/>
          <w:sz w:val="19"/>
          <w:position w:val="0"/>
          <w:color w:val="231f20"/>
          <w:spacing w:val="-17"/>
          <w:noProof w:val="true"/>
        </w:rPr>
        <w:t>Herrick Feinstein LLP</w:t>
      </w:r>
      <w:r>
        <w:rPr>
          <w:rFonts w:cs="Calibri"/>
          <w:u w:val="none"/>
          <w:color w:val="000000"/>
          <w:w w:val="100"/>
        </w:rPr>
        <w:tab/>
      </w:r>
      <w:r>
        <w:rPr>
          <w:rFonts w:ascii="Garamond" w:eastAsia="Garamond" w:hAnsi="Garamond" w:cs="Garamond"/>
          <w:u w:val="none"/>
          <w:sz w:val="19"/>
          <w:position w:val="0"/>
          <w:color w:val="231f20"/>
          <w:spacing w:val="-16"/>
          <w:noProof w:val="true"/>
        </w:rPr>
        <w:t>Life Investors Insurance Company of</w:t>
      </w:r>
    </w:p>
    <w:p w:rsidR="005A76FB" w:rsidRDefault="005A76FB" w:rsidP="005A76FB">
      <w:pPr>
        <w:spacing w:before="0" w:after="0" w:line="226" w:lineRule="exact"/>
        <w:ind w:left="4599"/>
        <w:jc w:val="left"/>
        <w:tabs>
          <w:tab w:val="left" w:pos="8079"/>
        </w:tabs>
      </w:pPr>
      <w:r>
        <w:rPr>
          <w:rFonts w:ascii="Garamond" w:eastAsia="Garamond" w:hAnsi="Garamond" w:cs="Garamond"/>
          <w:u w:val="none"/>
          <w:sz w:val="19"/>
          <w:position w:val="0"/>
          <w:color w:val="231f20"/>
          <w:spacing w:val="-17"/>
          <w:noProof w:val="true"/>
        </w:rPr>
        <w:t>A. John P. Mancini</w:t>
      </w:r>
      <w:r>
        <w:rPr>
          <w:rFonts w:cs="Calibri"/>
          <w:u w:val="none"/>
          <w:color w:val="000000"/>
          <w:w w:val="100"/>
        </w:rPr>
        <w:tab/>
      </w:r>
      <w:r>
        <w:rPr>
          <w:rFonts w:ascii="Garamond" w:eastAsia="Garamond" w:hAnsi="Garamond" w:cs="Garamond"/>
          <w:u w:val="none"/>
          <w:sz w:val="19"/>
          <w:position w:val="0"/>
          <w:color w:val="231f20"/>
          <w:spacing w:val="-23"/>
          <w:noProof w:val="true"/>
        </w:rPr>
        <w:t>America</w:t>
      </w:r>
    </w:p>
    <w:p w:rsidR="005A76FB" w:rsidRDefault="005A76FB" w:rsidP="005A76FB">
      <w:pPr>
        <w:spacing w:before="0" w:after="0" w:line="213" w:lineRule="exact"/>
        <w:ind w:left="1079"/>
        <w:jc w:val="left"/>
        <w:tabs>
          <w:tab w:val="left" w:pos="4599"/>
        </w:tabs>
      </w:pPr>
      <w:r>
        <w:rPr>
          <w:rFonts w:ascii="Garamond" w:eastAsia="Garamond" w:hAnsi="Garamond" w:cs="Garamond"/>
          <w:u w:val="none"/>
          <w:sz w:val="19"/>
          <w:position w:val="0"/>
          <w:color w:val="231f20"/>
          <w:spacing w:val="-18"/>
          <w:noProof w:val="true"/>
        </w:rPr>
        <w:t>Pauline Levy</w:t>
      </w:r>
      <w:r>
        <w:rPr>
          <w:rFonts w:cs="Calibri"/>
          <w:u w:val="none"/>
          <w:color w:val="000000"/>
          <w:w w:val="100"/>
        </w:rPr>
        <w:tab/>
      </w:r>
      <w:r>
        <w:rPr>
          <w:rFonts w:ascii="Garamond" w:eastAsia="Garamond" w:hAnsi="Garamond" w:cs="Garamond"/>
          <w:u w:val="none"/>
          <w:sz w:val="19"/>
          <w:position w:val="0"/>
          <w:color w:val="231f20"/>
          <w:spacing w:val="-17"/>
          <w:noProof w:val="true"/>
        </w:rPr>
        <w:t>Mayer Brown Rowe &amp; Maw LLP</w:t>
      </w:r>
    </w:p>
    <w:p w:rsidR="005A76FB" w:rsidRDefault="005A76FB" w:rsidP="005A76FB">
      <w:pPr>
        <w:spacing w:before="0" w:after="0" w:line="226" w:lineRule="exact"/>
        <w:ind w:left="1079"/>
        <w:jc w:val="left"/>
        <w:tabs>
          <w:tab w:val="left" w:pos="8079"/>
        </w:tabs>
      </w:pPr>
      <w:r>
        <w:rPr>
          <w:rFonts w:ascii="Garamond" w:eastAsia="Garamond" w:hAnsi="Garamond" w:cs="Garamond"/>
          <w:u w:val="none"/>
          <w:sz w:val="19"/>
          <w:position w:val="0"/>
          <w:color w:val="231f20"/>
          <w:spacing w:val="-18"/>
          <w:noProof w:val="true"/>
        </w:rPr>
        <w:t>McDonalds Corporation</w:t>
      </w:r>
      <w:r>
        <w:rPr>
          <w:rFonts w:cs="Calibri"/>
          <w:u w:val="none"/>
          <w:color w:val="000000"/>
          <w:w w:val="100"/>
        </w:rPr>
        <w:tab/>
      </w:r>
      <w:r>
        <w:rPr>
          <w:rFonts w:ascii="Garamond" w:eastAsia="Garamond" w:hAnsi="Garamond" w:cs="Garamond"/>
          <w:u w:val="none"/>
          <w:sz w:val="19"/>
          <w:position w:val="0"/>
          <w:color w:val="231f20"/>
          <w:spacing w:val="-20"/>
          <w:noProof w:val="true"/>
        </w:rPr>
        <w:t>Robert D. Moody</w:t>
      </w:r>
    </w:p>
    <w:p w:rsidR="005A76FB" w:rsidRDefault="005A76FB" w:rsidP="005A76FB">
      <w:pPr>
        <w:spacing w:before="0" w:after="0" w:line="213" w:lineRule="exact"/>
        <w:ind w:left="4599"/>
        <w:jc w:val="left"/>
        <w:tabs>
          <w:tab w:val="left" w:pos="8079"/>
        </w:tabs>
      </w:pPr>
      <w:r>
        <w:rPr>
          <w:rFonts w:ascii="Garamond" w:eastAsia="Garamond" w:hAnsi="Garamond" w:cs="Garamond"/>
          <w:u w:val="none"/>
          <w:sz w:val="19"/>
          <w:position w:val="0"/>
          <w:color w:val="231f20"/>
          <w:spacing w:val="-17"/>
          <w:noProof w:val="true"/>
        </w:rPr>
        <w:t>Browning E. Marean III</w:t>
      </w:r>
      <w:r>
        <w:rPr>
          <w:rFonts w:cs="Calibri"/>
          <w:u w:val="none"/>
          <w:color w:val="000000"/>
          <w:w w:val="100"/>
        </w:rPr>
        <w:tab/>
      </w:r>
      <w:r>
        <w:rPr>
          <w:rFonts w:ascii="Garamond" w:eastAsia="Garamond" w:hAnsi="Garamond" w:cs="Garamond"/>
          <w:u w:val="none"/>
          <w:sz w:val="19"/>
          <w:position w:val="0"/>
          <w:color w:val="231f20"/>
          <w:spacing w:val="-13"/>
          <w:noProof w:val="true"/>
        </w:rPr>
        <w:t>Berenfeld, Spritzer, Shechter &amp; Sheer</w:t>
      </w:r>
    </w:p>
    <w:p w:rsidR="005A76FB" w:rsidRDefault="005A76FB" w:rsidP="005A76FB">
      <w:pPr>
        <w:spacing w:before="0" w:after="0" w:line="226" w:lineRule="exact"/>
        <w:ind w:left="1079"/>
        <w:jc w:val="left"/>
        <w:tabs>
          <w:tab w:val="left" w:pos="4599"/>
        </w:tabs>
      </w:pPr>
      <w:r>
        <w:rPr>
          <w:rFonts w:ascii="Garamond" w:eastAsia="Garamond" w:hAnsi="Garamond" w:cs="Garamond"/>
          <w:u w:val="none"/>
          <w:sz w:val="19"/>
          <w:position w:val="0"/>
          <w:color w:val="231f20"/>
          <w:spacing w:val="-19"/>
          <w:noProof w:val="true"/>
        </w:rPr>
        <w:t>Robert Levy</w:t>
      </w:r>
      <w:r>
        <w:rPr>
          <w:rFonts w:cs="Calibri"/>
          <w:u w:val="none"/>
          <w:color w:val="000000"/>
          <w:w w:val="100"/>
        </w:rPr>
        <w:tab/>
      </w:r>
      <w:r>
        <w:rPr>
          <w:rFonts w:ascii="Garamond" w:eastAsia="Garamond" w:hAnsi="Garamond" w:cs="Garamond"/>
          <w:u w:val="none"/>
          <w:sz w:val="19"/>
          <w:position w:val="0"/>
          <w:color w:val="231f20"/>
          <w:spacing w:val="-22"/>
          <w:noProof w:val="true"/>
        </w:rPr>
        <w:t>DLA Piper</w:t>
      </w:r>
    </w:p>
    <w:p w:rsidR="005A76FB" w:rsidRDefault="005A76FB" w:rsidP="005A76FB">
      <w:pPr>
        <w:spacing w:before="0" w:after="0" w:line="213" w:lineRule="exact"/>
        <w:ind w:left="1079"/>
        <w:jc w:val="left"/>
        <w:tabs>
          <w:tab w:val="left" w:pos="8079"/>
        </w:tabs>
      </w:pPr>
      <w:r>
        <w:rPr>
          <w:rFonts w:ascii="Garamond" w:eastAsia="Garamond" w:hAnsi="Garamond" w:cs="Garamond"/>
          <w:u w:val="none"/>
          <w:sz w:val="19"/>
          <w:position w:val="0"/>
          <w:color w:val="231f20"/>
          <w:spacing w:val="-16"/>
          <w:noProof w:val="true"/>
        </w:rPr>
        <w:t>Haynes &amp; Boone LLP</w:t>
      </w:r>
      <w:r>
        <w:rPr>
          <w:rFonts w:cs="Calibri"/>
          <w:u w:val="none"/>
          <w:color w:val="000000"/>
          <w:w w:val="100"/>
        </w:rPr>
        <w:tab/>
      </w:r>
      <w:r>
        <w:rPr>
          <w:rFonts w:ascii="Garamond" w:eastAsia="Garamond" w:hAnsi="Garamond" w:cs="Garamond"/>
          <w:u w:val="none"/>
          <w:sz w:val="19"/>
          <w:position w:val="0"/>
          <w:color w:val="231f20"/>
          <w:spacing w:val="-21"/>
          <w:noProof w:val="true"/>
        </w:rPr>
        <w:t>Tim Moorehead</w:t>
      </w:r>
    </w:p>
    <w:p w:rsidR="005A76FB" w:rsidRDefault="005A76FB" w:rsidP="005A76FB">
      <w:pPr>
        <w:spacing w:before="0" w:after="0" w:line="226" w:lineRule="exact"/>
        <w:ind w:left="4599"/>
        <w:jc w:val="left"/>
        <w:tabs>
          <w:tab w:val="left" w:pos="8079"/>
        </w:tabs>
      </w:pPr>
      <w:r>
        <w:rPr>
          <w:rFonts w:ascii="Garamond" w:eastAsia="Garamond" w:hAnsi="Garamond" w:cs="Garamond"/>
          <w:u w:val="none"/>
          <w:sz w:val="19"/>
          <w:position w:val="0"/>
          <w:color w:val="231f20"/>
          <w:spacing w:val="-21"/>
          <w:noProof w:val="true"/>
        </w:rPr>
        <w:t>Robert Markham</w:t>
      </w:r>
      <w:r>
        <w:rPr>
          <w:rFonts w:cs="Calibri"/>
          <w:u w:val="none"/>
          <w:color w:val="000000"/>
          <w:w w:val="100"/>
        </w:rPr>
        <w:tab/>
      </w:r>
      <w:r>
        <w:rPr>
          <w:rFonts w:ascii="Garamond" w:eastAsia="Garamond" w:hAnsi="Garamond" w:cs="Garamond"/>
          <w:u w:val="none"/>
          <w:sz w:val="19"/>
          <w:position w:val="0"/>
          <w:color w:val="231f20"/>
          <w:spacing w:val="-17"/>
          <w:noProof w:val="true"/>
        </w:rPr>
        <w:t>BP America, Inc.</w:t>
      </w:r>
    </w:p>
    <w:p w:rsidR="005A76FB" w:rsidRDefault="005A76FB" w:rsidP="005A76FB">
      <w:pPr>
        <w:spacing w:before="0" w:after="0" w:line="213" w:lineRule="exact"/>
        <w:ind w:left="1079"/>
        <w:jc w:val="left"/>
        <w:tabs>
          <w:tab w:val="left" w:pos="4599"/>
        </w:tabs>
      </w:pPr>
      <w:r>
        <w:rPr>
          <w:rFonts w:ascii="Garamond" w:eastAsia="Garamond" w:hAnsi="Garamond" w:cs="Garamond"/>
          <w:u w:val="none"/>
          <w:sz w:val="19"/>
          <w:position w:val="0"/>
          <w:color w:val="231f20"/>
          <w:spacing w:val="-17"/>
          <w:noProof w:val="true"/>
        </w:rPr>
        <w:t>Julie Lewis</w:t>
      </w:r>
      <w:r>
        <w:rPr>
          <w:rFonts w:cs="Calibri"/>
          <w:u w:val="none"/>
          <w:color w:val="000000"/>
          <w:w w:val="100"/>
        </w:rPr>
        <w:tab/>
      </w:r>
      <w:r>
        <w:rPr>
          <w:rFonts w:ascii="Garamond" w:eastAsia="Garamond" w:hAnsi="Garamond" w:cs="Garamond"/>
          <w:u w:val="none"/>
          <w:sz w:val="19"/>
          <w:position w:val="0"/>
          <w:color w:val="231f20"/>
          <w:spacing w:val="-15"/>
          <w:noProof w:val="true"/>
        </w:rPr>
        <w:t>Cohasset Associates, Inc.</w:t>
      </w:r>
    </w:p>
    <w:p w:rsidR="005A76FB" w:rsidRDefault="005A76FB" w:rsidP="005A76FB">
      <w:pPr>
        <w:spacing w:before="0" w:after="0" w:line="226" w:lineRule="exact"/>
        <w:ind w:left="1079"/>
        <w:jc w:val="left"/>
        <w:tabs>
          <w:tab w:val="left" w:pos="8079"/>
        </w:tabs>
      </w:pPr>
      <w:r>
        <w:rPr>
          <w:rFonts w:ascii="Garamond" w:eastAsia="Garamond" w:hAnsi="Garamond" w:cs="Garamond"/>
          <w:u w:val="none"/>
          <w:sz w:val="19"/>
          <w:position w:val="0"/>
          <w:color w:val="231f20"/>
          <w:spacing w:val="-16"/>
          <w:noProof w:val="true"/>
        </w:rPr>
        <w:t>Digital Mountain, Inc.</w:t>
      </w:r>
      <w:r>
        <w:rPr>
          <w:rFonts w:cs="Calibri"/>
          <w:u w:val="none"/>
          <w:color w:val="000000"/>
          <w:w w:val="100"/>
        </w:rPr>
        <w:tab/>
      </w:r>
      <w:r>
        <w:rPr>
          <w:rFonts w:ascii="Garamond" w:eastAsia="Garamond" w:hAnsi="Garamond" w:cs="Garamond"/>
          <w:u w:val="none"/>
          <w:sz w:val="19"/>
          <w:position w:val="0"/>
          <w:color w:val="231f20"/>
          <w:spacing w:val="-21"/>
          <w:noProof w:val="true"/>
        </w:rPr>
        <w:t>Jack Moorman</w:t>
      </w:r>
    </w:p>
    <w:p w:rsidR="005A76FB" w:rsidRDefault="005A76FB" w:rsidP="005A76FB">
      <w:pPr>
        <w:spacing w:before="0" w:after="0" w:line="213" w:lineRule="exact"/>
        <w:ind w:left="4599"/>
        <w:jc w:val="left"/>
        <w:tabs>
          <w:tab w:val="left" w:pos="8079"/>
        </w:tabs>
      </w:pPr>
      <w:r>
        <w:rPr>
          <w:rFonts w:ascii="Garamond" w:eastAsia="Garamond" w:hAnsi="Garamond" w:cs="Garamond"/>
          <w:u w:val="none"/>
          <w:sz w:val="19"/>
          <w:position w:val="0"/>
          <w:color w:val="231f20"/>
          <w:spacing w:val="-19"/>
          <w:noProof w:val="true"/>
        </w:rPr>
        <w:t>David G. Martin</w:t>
      </w:r>
      <w:r>
        <w:rPr>
          <w:rFonts w:cs="Calibri"/>
          <w:u w:val="none"/>
          <w:color w:val="000000"/>
          <w:w w:val="100"/>
        </w:rPr>
        <w:tab/>
      </w:r>
      <w:r>
        <w:rPr>
          <w:rFonts w:ascii="Garamond" w:eastAsia="Garamond" w:hAnsi="Garamond" w:cs="Garamond"/>
          <w:u w:val="none"/>
          <w:sz w:val="19"/>
          <w:position w:val="0"/>
          <w:color w:val="231f20"/>
          <w:spacing w:val="-17"/>
          <w:noProof w:val="true"/>
        </w:rPr>
        <w:t>PricewaterhouseCoopers LLP</w:t>
      </w:r>
    </w:p>
    <w:p w:rsidR="005A76FB" w:rsidRDefault="005A76FB" w:rsidP="005A76FB">
      <w:pPr>
        <w:spacing w:before="0" w:after="0" w:line="226" w:lineRule="exact"/>
        <w:ind w:left="1079"/>
        <w:jc w:val="left"/>
        <w:tabs>
          <w:tab w:val="left" w:pos="4599"/>
        </w:tabs>
      </w:pPr>
      <w:r>
        <w:rPr>
          <w:rFonts w:ascii="Garamond" w:eastAsia="Garamond" w:hAnsi="Garamond" w:cs="Garamond"/>
          <w:u w:val="none"/>
          <w:sz w:val="19"/>
          <w:position w:val="0"/>
          <w:color w:val="231f20"/>
          <w:spacing w:val="-19"/>
          <w:noProof w:val="true"/>
        </w:rPr>
        <w:t>Paul Lewis</w:t>
      </w:r>
      <w:r>
        <w:rPr>
          <w:rFonts w:cs="Calibri"/>
          <w:u w:val="none"/>
          <w:color w:val="000000"/>
          <w:w w:val="100"/>
        </w:rPr>
        <w:tab/>
      </w:r>
      <w:r>
        <w:rPr>
          <w:rFonts w:ascii="Garamond" w:eastAsia="Garamond" w:hAnsi="Garamond" w:cs="Garamond"/>
          <w:u w:val="none"/>
          <w:sz w:val="19"/>
          <w:position w:val="0"/>
          <w:color w:val="231f20"/>
          <w:spacing w:val="-17"/>
          <w:noProof w:val="true"/>
        </w:rPr>
        <w:t>Medtronic, Inc.</w:t>
      </w:r>
    </w:p>
    <w:p w:rsidR="005A76FB" w:rsidRDefault="005A76FB" w:rsidP="005A76FB">
      <w:pPr>
        <w:spacing w:before="0" w:after="0" w:line="213" w:lineRule="exact"/>
        <w:ind w:left="1079"/>
        <w:jc w:val="left"/>
      </w:pPr>
      <w:r>
        <w:rPr>
          <w:rFonts w:ascii="Garamond" w:eastAsia="Garamond" w:hAnsi="Garamond" w:cs="Garamond"/>
          <w:u w:val="none"/>
          <w:sz w:val="19"/>
          <w:position w:val="0"/>
          <w:color w:val="231f20"/>
          <w:spacing w:val="-16"/>
          <w:noProof w:val="true"/>
        </w:rPr>
        <w:t>Protiviti</w:t>
      </w:r>
    </w:p>
    <w:p w:rsidR="005A76FB" w:rsidRDefault="005A76FB" w:rsidP="005A76FB">
      <w:pPr>
        <w:spacing w:before="0" w:after="0" w:line="626" w:lineRule="exact"/>
        <w:ind w:left="10933"/>
        <w:jc w:val="left"/>
      </w:pPr>
      <w:r>
        <w:rPr>
          <w:rFonts w:ascii="Arial" w:eastAsia="Arial" w:hAnsi="Arial" w:cs="Arial"/>
          <w:u w:val="none"/>
          <w:sz w:val="16"/>
          <w:position w:val="0"/>
          <w:color w:val="231f20"/>
          <w:spacing w:val="0"/>
          <w:noProof w:val="true"/>
        </w:rPr>
        <w:t>77</w:t>
      </w:r>
    </w:p>
    <w:bookmarkStart w:id="88" w:name="88"/>
    <w:bookmarkEnd w:id="88"/>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96" type="#_x0000_t75" style="position:absolute;margin-left:0pt;margin-top:0pt;width:612pt;height:792pt;z-index:-251658111;mso-position-horizontal-relative:page;mso-position-vertical-relative:page">
            <v:imagedata r:id="rId96"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399" w:lineRule="exact"/>
        <w:ind w:left="1079"/>
        <w:jc w:val="left"/>
        <w:tabs>
          <w:tab w:val="left" w:pos="4599"/>
          <w:tab w:val="left" w:pos="8079"/>
        </w:tabs>
      </w:pPr>
      <w:r>
        <w:rPr>
          <w:rFonts w:ascii="Garamond" w:eastAsia="Garamond" w:hAnsi="Garamond" w:cs="Garamond"/>
          <w:u w:val="none"/>
          <w:sz w:val="19"/>
          <w:position w:val="0"/>
          <w:color w:val="231f20"/>
          <w:spacing w:val="-17"/>
          <w:noProof w:val="true"/>
        </w:rPr>
        <w:t>Bill Morrison</w:t>
      </w:r>
      <w:r>
        <w:rPr>
          <w:rFonts w:cs="Calibri"/>
          <w:u w:val="none"/>
          <w:color w:val="000000"/>
          <w:w w:val="100"/>
        </w:rPr>
        <w:tab/>
      </w:r>
      <w:r>
        <w:rPr>
          <w:rFonts w:ascii="Garamond" w:eastAsia="Garamond" w:hAnsi="Garamond" w:cs="Garamond"/>
          <w:u w:val="none"/>
          <w:sz w:val="19"/>
          <w:position w:val="0"/>
          <w:color w:val="231f20"/>
          <w:spacing w:val="-18"/>
          <w:noProof w:val="true"/>
        </w:rPr>
        <w:t>Laura Lewis Owens</w:t>
      </w:r>
      <w:r>
        <w:rPr>
          <w:rFonts w:cs="Calibri"/>
          <w:u w:val="none"/>
          <w:color w:val="000000"/>
          <w:w w:val="100"/>
        </w:rPr>
        <w:tab/>
      </w:r>
      <w:r>
        <w:rPr>
          <w:rFonts w:ascii="Garamond" w:eastAsia="Garamond" w:hAnsi="Garamond" w:cs="Garamond"/>
          <w:u w:val="none"/>
          <w:sz w:val="19"/>
          <w:position w:val="0"/>
          <w:color w:val="231f20"/>
          <w:spacing w:val="-16"/>
          <w:noProof w:val="true"/>
        </w:rPr>
        <w:t>Michael J. Prounis</w:t>
      </w:r>
    </w:p>
    <w:p w:rsidR="005A76FB" w:rsidRDefault="005A76FB" w:rsidP="005A76FB">
      <w:pPr>
        <w:spacing w:before="0" w:after="0" w:line="226" w:lineRule="exact"/>
        <w:ind w:left="1079"/>
        <w:jc w:val="left"/>
        <w:tabs>
          <w:tab w:val="left" w:pos="4599"/>
          <w:tab w:val="left" w:pos="8079"/>
        </w:tabs>
      </w:pPr>
      <w:r>
        <w:rPr>
          <w:rFonts w:ascii="Garamond" w:eastAsia="Garamond" w:hAnsi="Garamond" w:cs="Garamond"/>
          <w:u w:val="none"/>
          <w:sz w:val="19"/>
          <w:position w:val="0"/>
          <w:color w:val="231f20"/>
          <w:spacing w:val="-19"/>
          <w:noProof w:val="true"/>
        </w:rPr>
        <w:t>Haynes and Boone LLP</w:t>
      </w:r>
      <w:r>
        <w:rPr>
          <w:rFonts w:cs="Calibri"/>
          <w:u w:val="none"/>
          <w:color w:val="000000"/>
          <w:w w:val="100"/>
        </w:rPr>
        <w:tab/>
      </w:r>
      <w:r>
        <w:rPr>
          <w:rFonts w:ascii="Garamond" w:eastAsia="Garamond" w:hAnsi="Garamond" w:cs="Garamond"/>
          <w:u w:val="none"/>
          <w:sz w:val="19"/>
          <w:position w:val="0"/>
          <w:color w:val="231f20"/>
          <w:spacing w:val="-14"/>
          <w:noProof w:val="true"/>
        </w:rPr>
        <w:t>Alston &amp; Bird, LLP</w:t>
      </w:r>
      <w:r>
        <w:rPr>
          <w:rFonts w:cs="Calibri"/>
          <w:u w:val="none"/>
          <w:color w:val="000000"/>
          <w:w w:val="100"/>
        </w:rPr>
        <w:tab/>
      </w:r>
      <w:r>
        <w:rPr>
          <w:rFonts w:ascii="Garamond" w:eastAsia="Garamond" w:hAnsi="Garamond" w:cs="Garamond"/>
          <w:u w:val="none"/>
          <w:sz w:val="19"/>
          <w:position w:val="0"/>
          <w:color w:val="231f20"/>
          <w:spacing w:val="-18"/>
          <w:noProof w:val="true"/>
        </w:rPr>
        <w:t>Evidence Exchange</w:t>
      </w:r>
    </w:p>
    <w:p w:rsidR="005A76FB" w:rsidRDefault="005A76FB" w:rsidP="005A76FB">
      <w:pPr>
        <w:spacing w:before="0" w:after="0" w:line="439" w:lineRule="exact"/>
        <w:ind w:left="1079"/>
        <w:jc w:val="left"/>
        <w:tabs>
          <w:tab w:val="left" w:pos="4599"/>
          <w:tab w:val="left" w:pos="8079"/>
        </w:tabs>
      </w:pPr>
      <w:r>
        <w:rPr>
          <w:rFonts w:ascii="Garamond" w:eastAsia="Garamond" w:hAnsi="Garamond" w:cs="Garamond"/>
          <w:u w:val="none"/>
          <w:sz w:val="19"/>
          <w:position w:val="0"/>
          <w:color w:val="231f20"/>
          <w:spacing w:val="-16"/>
          <w:noProof w:val="true"/>
        </w:rPr>
        <w:t>Steve Morrissett</w:t>
      </w:r>
      <w:r>
        <w:rPr>
          <w:rFonts w:cs="Calibri"/>
          <w:u w:val="none"/>
          <w:color w:val="000000"/>
          <w:w w:val="100"/>
        </w:rPr>
        <w:tab/>
      </w:r>
      <w:r>
        <w:rPr>
          <w:rFonts w:ascii="Garamond" w:eastAsia="Garamond" w:hAnsi="Garamond" w:cs="Garamond"/>
          <w:u w:val="none"/>
          <w:sz w:val="19"/>
          <w:position w:val="0"/>
          <w:color w:val="231f20"/>
          <w:spacing w:val="-18"/>
          <w:noProof w:val="true"/>
        </w:rPr>
        <w:t>Neil Packard</w:t>
      </w:r>
      <w:r>
        <w:rPr>
          <w:rFonts w:cs="Calibri"/>
          <w:u w:val="none"/>
          <w:color w:val="000000"/>
          <w:w w:val="100"/>
        </w:rPr>
        <w:tab/>
      </w:r>
      <w:r>
        <w:rPr>
          <w:rFonts w:ascii="Garamond" w:eastAsia="Garamond" w:hAnsi="Garamond" w:cs="Garamond"/>
          <w:u w:val="none"/>
          <w:sz w:val="19"/>
          <w:position w:val="0"/>
          <w:color w:val="231f20"/>
          <w:spacing w:val="-21"/>
          <w:noProof w:val="true"/>
        </w:rPr>
        <w:t>Harry Pugh</w:t>
      </w:r>
    </w:p>
    <w:p w:rsidR="005A76FB" w:rsidRDefault="005A76FB" w:rsidP="005A76FB">
      <w:pPr>
        <w:spacing w:before="0" w:after="0" w:line="213" w:lineRule="exact"/>
        <w:ind w:left="1079"/>
        <w:jc w:val="left"/>
        <w:tabs>
          <w:tab w:val="left" w:pos="4599"/>
          <w:tab w:val="left" w:pos="8079"/>
        </w:tabs>
      </w:pPr>
      <w:r>
        <w:rPr>
          <w:rFonts w:ascii="Garamond" w:eastAsia="Garamond" w:hAnsi="Garamond" w:cs="Garamond"/>
          <w:u w:val="none"/>
          <w:sz w:val="19"/>
          <w:position w:val="0"/>
          <w:color w:val="231f20"/>
          <w:spacing w:val="-17"/>
          <w:noProof w:val="true"/>
        </w:rPr>
        <w:t>Finnegan Henderson Farabow Garrett</w:t>
      </w:r>
      <w:r>
        <w:rPr>
          <w:rFonts w:cs="Calibri"/>
          <w:u w:val="none"/>
          <w:color w:val="000000"/>
          <w:w w:val="100"/>
        </w:rPr>
        <w:tab/>
      </w:r>
      <w:r>
        <w:rPr>
          <w:rFonts w:ascii="Garamond" w:eastAsia="Garamond" w:hAnsi="Garamond" w:cs="Garamond"/>
          <w:u w:val="none"/>
          <w:sz w:val="19"/>
          <w:position w:val="0"/>
          <w:color w:val="231f20"/>
          <w:spacing w:val="-15"/>
          <w:noProof w:val="true"/>
        </w:rPr>
        <w:t>e-Diligent, Inc.</w:t>
      </w:r>
      <w:r>
        <w:rPr>
          <w:rFonts w:cs="Calibri"/>
          <w:u w:val="none"/>
          <w:color w:val="000000"/>
          <w:w w:val="100"/>
        </w:rPr>
        <w:tab/>
      </w:r>
      <w:r>
        <w:rPr>
          <w:rFonts w:ascii="Garamond" w:eastAsia="Garamond" w:hAnsi="Garamond" w:cs="Garamond"/>
          <w:u w:val="none"/>
          <w:sz w:val="19"/>
          <w:position w:val="0"/>
          <w:color w:val="231f20"/>
          <w:spacing w:val="-16"/>
          <w:noProof w:val="true"/>
        </w:rPr>
        <w:t>Citigroup, Inc.</w:t>
      </w:r>
    </w:p>
    <w:p w:rsidR="005A76FB" w:rsidRDefault="005A76FB" w:rsidP="005A76FB">
      <w:pPr>
        <w:spacing w:before="0" w:after="0" w:line="226" w:lineRule="exact"/>
        <w:ind w:left="1079"/>
        <w:jc w:val="left"/>
      </w:pPr>
      <w:r>
        <w:rPr>
          <w:rFonts w:ascii="Garamond" w:eastAsia="Garamond" w:hAnsi="Garamond" w:cs="Garamond"/>
          <w:u w:val="none"/>
          <w:sz w:val="19"/>
          <w:position w:val="0"/>
          <w:color w:val="231f20"/>
          <w:spacing w:val="-16"/>
          <w:noProof w:val="true"/>
        </w:rPr>
        <w:t>&amp; Dunner LLP</w:t>
      </w:r>
    </w:p>
    <w:p w:rsidR="005A76FB" w:rsidRDefault="005A76FB" w:rsidP="005A76FB">
      <w:pPr>
        <w:spacing w:before="0" w:after="0" w:line="213" w:lineRule="exact"/>
        <w:ind w:left="4599"/>
        <w:jc w:val="left"/>
        <w:tabs>
          <w:tab w:val="left" w:pos="8079"/>
        </w:tabs>
      </w:pPr>
      <w:r>
        <w:rPr>
          <w:rFonts w:ascii="Garamond" w:eastAsia="Garamond" w:hAnsi="Garamond" w:cs="Garamond"/>
          <w:u w:val="none"/>
          <w:sz w:val="19"/>
          <w:position w:val="0"/>
          <w:color w:val="231f20"/>
          <w:spacing w:val="-19"/>
          <w:noProof w:val="true"/>
        </w:rPr>
        <w:t>Deidre Paknad</w:t>
      </w:r>
      <w:r>
        <w:rPr>
          <w:rFonts w:cs="Calibri"/>
          <w:u w:val="none"/>
          <w:color w:val="000000"/>
          <w:w w:val="100"/>
        </w:rPr>
        <w:tab/>
      </w:r>
      <w:r>
        <w:rPr>
          <w:rFonts w:ascii="Garamond" w:eastAsia="Garamond" w:hAnsi="Garamond" w:cs="Garamond"/>
          <w:u w:val="none"/>
          <w:sz w:val="19"/>
          <w:position w:val="0"/>
          <w:color w:val="231f20"/>
          <w:spacing w:val="-17"/>
          <w:noProof w:val="true"/>
        </w:rPr>
        <w:t>Jennifer Quinn-Barabanov</w:t>
      </w:r>
    </w:p>
    <w:p w:rsidR="005A76FB" w:rsidRDefault="005A76FB" w:rsidP="005A76FB">
      <w:pPr>
        <w:spacing w:before="0" w:after="0" w:line="226" w:lineRule="exact"/>
        <w:ind w:left="1079"/>
        <w:jc w:val="left"/>
        <w:tabs>
          <w:tab w:val="left" w:pos="4599"/>
          <w:tab w:val="left" w:pos="8079"/>
        </w:tabs>
      </w:pPr>
      <w:r>
        <w:rPr>
          <w:rFonts w:ascii="Garamond" w:eastAsia="Garamond" w:hAnsi="Garamond" w:cs="Garamond"/>
          <w:u w:val="none"/>
          <w:sz w:val="19"/>
          <w:position w:val="0"/>
          <w:color w:val="231f20"/>
          <w:spacing w:val="-19"/>
          <w:noProof w:val="true"/>
        </w:rPr>
        <w:t>Helen Bergman Moure</w:t>
      </w:r>
      <w:r>
        <w:rPr>
          <w:rFonts w:cs="Calibri"/>
          <w:u w:val="none"/>
          <w:color w:val="000000"/>
          <w:w w:val="100"/>
        </w:rPr>
        <w:tab/>
      </w:r>
      <w:r>
        <w:rPr>
          <w:rFonts w:ascii="Garamond" w:eastAsia="Garamond" w:hAnsi="Garamond" w:cs="Garamond"/>
          <w:u w:val="none"/>
          <w:sz w:val="19"/>
          <w:position w:val="0"/>
          <w:color w:val="231f20"/>
          <w:spacing w:val="-17"/>
          <w:noProof w:val="true"/>
        </w:rPr>
        <w:t>PSS Systems Inc.</w:t>
      </w:r>
      <w:r>
        <w:rPr>
          <w:rFonts w:cs="Calibri"/>
          <w:u w:val="none"/>
          <w:color w:val="000000"/>
          <w:w w:val="100"/>
        </w:rPr>
        <w:tab/>
      </w:r>
      <w:r>
        <w:rPr>
          <w:rFonts w:ascii="Garamond" w:eastAsia="Garamond" w:hAnsi="Garamond" w:cs="Garamond"/>
          <w:u w:val="none"/>
          <w:sz w:val="19"/>
          <w:position w:val="0"/>
          <w:color w:val="231f20"/>
          <w:spacing w:val="-15"/>
          <w:noProof w:val="true"/>
        </w:rPr>
        <w:t>Steptoe &amp; Johnson LLP</w:t>
      </w:r>
    </w:p>
    <w:p w:rsidR="005A76FB" w:rsidRDefault="005A76FB" w:rsidP="005A76FB">
      <w:pPr>
        <w:spacing w:before="0" w:after="0" w:line="213" w:lineRule="exact"/>
        <w:ind w:left="1079"/>
        <w:jc w:val="left"/>
      </w:pPr>
      <w:r>
        <w:rPr>
          <w:rFonts w:ascii="Garamond" w:eastAsia="Garamond" w:hAnsi="Garamond" w:cs="Garamond"/>
          <w:u w:val="none"/>
          <w:sz w:val="19"/>
          <w:position w:val="0"/>
          <w:color w:val="231f20"/>
          <w:spacing w:val="-15"/>
          <w:noProof w:val="true"/>
        </w:rPr>
        <w:t>K&amp;L Gates</w:t>
      </w:r>
    </w:p>
    <w:p w:rsidR="005A76FB" w:rsidRDefault="005A76FB" w:rsidP="005A76FB">
      <w:pPr>
        <w:spacing w:before="0" w:after="0" w:line="226" w:lineRule="exact"/>
        <w:ind w:left="4599"/>
        <w:jc w:val="left"/>
        <w:tabs>
          <w:tab w:val="left" w:pos="8079"/>
        </w:tabs>
      </w:pPr>
      <w:r>
        <w:rPr>
          <w:rFonts w:ascii="Garamond" w:eastAsia="Garamond" w:hAnsi="Garamond" w:cs="Garamond"/>
          <w:u w:val="none"/>
          <w:sz w:val="19"/>
          <w:position w:val="0"/>
          <w:color w:val="231f20"/>
          <w:spacing w:val="-17"/>
          <w:noProof w:val="true"/>
        </w:rPr>
        <w:t>Danielle M. Panetta</w:t>
      </w:r>
      <w:r>
        <w:rPr>
          <w:rFonts w:cs="Calibri"/>
          <w:u w:val="none"/>
          <w:color w:val="000000"/>
          <w:w w:val="100"/>
        </w:rPr>
        <w:tab/>
      </w:r>
      <w:r>
        <w:rPr>
          <w:rFonts w:ascii="Garamond" w:eastAsia="Garamond" w:hAnsi="Garamond" w:cs="Garamond"/>
          <w:u w:val="none"/>
          <w:sz w:val="19"/>
          <w:position w:val="0"/>
          <w:color w:val="231f20"/>
          <w:spacing w:val="-18"/>
          <w:noProof w:val="true"/>
        </w:rPr>
        <w:t>Charles R. Ragan</w:t>
      </w:r>
    </w:p>
    <w:p w:rsidR="005A76FB" w:rsidRDefault="005A76FB" w:rsidP="005A76FB">
      <w:pPr>
        <w:spacing w:before="0" w:after="0" w:line="213" w:lineRule="exact"/>
        <w:ind w:left="1079"/>
        <w:jc w:val="left"/>
        <w:tabs>
          <w:tab w:val="left" w:pos="4599"/>
          <w:tab w:val="left" w:pos="8079"/>
        </w:tabs>
      </w:pPr>
      <w:r>
        <w:rPr>
          <w:rFonts w:ascii="Garamond" w:eastAsia="Garamond" w:hAnsi="Garamond" w:cs="Garamond"/>
          <w:u w:val="none"/>
          <w:sz w:val="19"/>
          <w:position w:val="0"/>
          <w:color w:val="231f20"/>
          <w:spacing w:val="-19"/>
          <w:noProof w:val="true"/>
        </w:rPr>
        <w:t>Shelia Murphy</w:t>
      </w:r>
      <w:r>
        <w:rPr>
          <w:rFonts w:cs="Calibri"/>
          <w:u w:val="none"/>
          <w:color w:val="000000"/>
          <w:w w:val="100"/>
        </w:rPr>
        <w:tab/>
      </w:r>
      <w:r>
        <w:rPr>
          <w:rFonts w:ascii="Garamond" w:eastAsia="Garamond" w:hAnsi="Garamond" w:cs="Garamond"/>
          <w:u w:val="none"/>
          <w:sz w:val="19"/>
          <w:position w:val="0"/>
          <w:color w:val="231f20"/>
          <w:spacing w:val="-18"/>
          <w:noProof w:val="true"/>
        </w:rPr>
        <w:t>Goodwin Procter LLP</w:t>
      </w:r>
      <w:r>
        <w:rPr>
          <w:rFonts w:cs="Calibri"/>
          <w:u w:val="none"/>
          <w:color w:val="000000"/>
          <w:w w:val="100"/>
        </w:rPr>
        <w:tab/>
      </w:r>
      <w:r>
        <w:rPr>
          <w:rFonts w:ascii="Garamond" w:eastAsia="Garamond" w:hAnsi="Garamond" w:cs="Garamond"/>
          <w:u w:val="none"/>
          <w:sz w:val="19"/>
          <w:position w:val="0"/>
          <w:color w:val="231f20"/>
          <w:spacing w:val="-15"/>
          <w:noProof w:val="true"/>
        </w:rPr>
        <w:t>Redgrave Daley Ragan &amp; Wagner LLP</w:t>
      </w:r>
    </w:p>
    <w:p w:rsidR="005A76FB" w:rsidRDefault="005A76FB" w:rsidP="005A76FB">
      <w:pPr>
        <w:spacing w:before="0" w:after="0" w:line="226" w:lineRule="exact"/>
        <w:ind w:left="1079"/>
        <w:jc w:val="left"/>
      </w:pPr>
      <w:r>
        <w:rPr>
          <w:rFonts w:ascii="Garamond" w:eastAsia="Garamond" w:hAnsi="Garamond" w:cs="Garamond"/>
          <w:u w:val="none"/>
          <w:sz w:val="19"/>
          <w:position w:val="0"/>
          <w:color w:val="231f20"/>
          <w:spacing w:val="-16"/>
          <w:noProof w:val="true"/>
        </w:rPr>
        <w:t>Metropolitan Life Insurance Co.</w:t>
      </w:r>
    </w:p>
    <w:p w:rsidR="005A76FB" w:rsidRDefault="005A76FB" w:rsidP="005A76FB">
      <w:pPr>
        <w:spacing w:before="0" w:after="0" w:line="213" w:lineRule="exact"/>
        <w:ind w:left="4599"/>
        <w:jc w:val="left"/>
        <w:tabs>
          <w:tab w:val="left" w:pos="8079"/>
        </w:tabs>
      </w:pPr>
      <w:r>
        <w:rPr>
          <w:rFonts w:ascii="Garamond" w:eastAsia="Garamond" w:hAnsi="Garamond" w:cs="Garamond"/>
          <w:u w:val="none"/>
          <w:sz w:val="19"/>
          <w:position w:val="0"/>
          <w:color w:val="231f20"/>
          <w:spacing w:val="-18"/>
          <w:noProof w:val="true"/>
        </w:rPr>
        <w:t>Chris Paskach</w:t>
      </w:r>
      <w:r>
        <w:rPr>
          <w:rFonts w:cs="Calibri"/>
          <w:u w:val="none"/>
          <w:color w:val="000000"/>
          <w:w w:val="100"/>
        </w:rPr>
        <w:tab/>
      </w:r>
      <w:r>
        <w:rPr>
          <w:rFonts w:ascii="Garamond" w:eastAsia="Garamond" w:hAnsi="Garamond" w:cs="Garamond"/>
          <w:u w:val="none"/>
          <w:sz w:val="19"/>
          <w:position w:val="0"/>
          <w:color w:val="231f20"/>
          <w:spacing w:val="-17"/>
          <w:noProof w:val="true"/>
        </w:rPr>
        <w:t>Sreenu P. Raju</w:t>
      </w:r>
    </w:p>
    <w:p w:rsidR="005A76FB" w:rsidRDefault="005A76FB" w:rsidP="005A76FB">
      <w:pPr>
        <w:spacing w:before="0" w:after="0" w:line="226" w:lineRule="exact"/>
        <w:ind w:left="1079"/>
        <w:jc w:val="left"/>
        <w:tabs>
          <w:tab w:val="left" w:pos="4599"/>
          <w:tab w:val="left" w:pos="8079"/>
        </w:tabs>
      </w:pPr>
      <w:r>
        <w:rPr>
          <w:rFonts w:ascii="Garamond" w:eastAsia="Garamond" w:hAnsi="Garamond" w:cs="Garamond"/>
          <w:u w:val="none"/>
          <w:sz w:val="19"/>
          <w:position w:val="0"/>
          <w:color w:val="231f20"/>
          <w:spacing w:val="-18"/>
          <w:noProof w:val="true"/>
        </w:rPr>
        <w:t>Justin Myers</w:t>
      </w:r>
      <w:r>
        <w:rPr>
          <w:rFonts w:cs="Calibri"/>
          <w:u w:val="none"/>
          <w:color w:val="000000"/>
          <w:w w:val="100"/>
        </w:rPr>
        <w:tab/>
      </w:r>
      <w:r>
        <w:rPr>
          <w:rFonts w:ascii="Garamond" w:eastAsia="Garamond" w:hAnsi="Garamond" w:cs="Garamond"/>
          <w:u w:val="none"/>
          <w:sz w:val="19"/>
          <w:position w:val="0"/>
          <w:color w:val="231f20"/>
          <w:spacing w:val="-54"/>
          <w:noProof w:val="true"/>
        </w:rPr>
        <w:t>KPMG</w:t>
      </w:r>
      <w:r>
        <w:rPr>
          <w:rFonts w:cs="Calibri"/>
          <w:u w:val="none"/>
          <w:color w:val="000000"/>
          <w:w w:val="100"/>
        </w:rPr>
        <w:tab/>
      </w:r>
      <w:r>
        <w:rPr>
          <w:rFonts w:ascii="Garamond" w:eastAsia="Garamond" w:hAnsi="Garamond" w:cs="Garamond"/>
          <w:u w:val="none"/>
          <w:sz w:val="19"/>
          <w:position w:val="0"/>
          <w:color w:val="231f20"/>
          <w:spacing w:val="-15"/>
          <w:noProof w:val="true"/>
        </w:rPr>
        <w:t>Sreenu P. Raju, P.L.C.</w:t>
      </w:r>
    </w:p>
    <w:p w:rsidR="005A76FB" w:rsidRDefault="005A76FB" w:rsidP="005A76FB">
      <w:pPr>
        <w:spacing w:before="0" w:after="0" w:line="213" w:lineRule="exact"/>
        <w:ind w:left="1079"/>
        <w:jc w:val="left"/>
      </w:pPr>
      <w:r>
        <w:rPr>
          <w:rFonts w:ascii="Garamond" w:eastAsia="Garamond" w:hAnsi="Garamond" w:cs="Garamond"/>
          <w:u w:val="none"/>
          <w:sz w:val="19"/>
          <w:position w:val="0"/>
          <w:color w:val="231f20"/>
          <w:spacing w:val="-29"/>
          <w:noProof w:val="true"/>
        </w:rPr>
        <w:t>Rambus</w:t>
      </w:r>
    </w:p>
    <w:p w:rsidR="005A76FB" w:rsidRDefault="005A76FB" w:rsidP="005A76FB">
      <w:pPr>
        <w:spacing w:before="0" w:after="0" w:line="226" w:lineRule="exact"/>
        <w:ind w:left="4599"/>
        <w:jc w:val="left"/>
        <w:tabs>
          <w:tab w:val="left" w:pos="8079"/>
        </w:tabs>
      </w:pPr>
      <w:r>
        <w:rPr>
          <w:rFonts w:ascii="Garamond" w:eastAsia="Garamond" w:hAnsi="Garamond" w:cs="Garamond"/>
          <w:u w:val="none"/>
          <w:sz w:val="19"/>
          <w:position w:val="0"/>
          <w:color w:val="231f20"/>
          <w:spacing w:val="-18"/>
          <w:noProof w:val="true"/>
        </w:rPr>
        <w:t>Robert W. Pass</w:t>
      </w:r>
      <w:r>
        <w:rPr>
          <w:rFonts w:cs="Calibri"/>
          <w:u w:val="none"/>
          <w:color w:val="000000"/>
          <w:w w:val="100"/>
        </w:rPr>
        <w:tab/>
      </w:r>
      <w:r>
        <w:rPr>
          <w:rFonts w:ascii="Garamond" w:eastAsia="Garamond" w:hAnsi="Garamond" w:cs="Garamond"/>
          <w:u w:val="none"/>
          <w:sz w:val="19"/>
          <w:position w:val="0"/>
          <w:color w:val="231f20"/>
          <w:spacing w:val="-19"/>
          <w:noProof w:val="true"/>
        </w:rPr>
        <w:t>Donald C. Ramsay</w:t>
      </w:r>
    </w:p>
    <w:p w:rsidR="005A76FB" w:rsidRDefault="005A76FB" w:rsidP="005A76FB">
      <w:pPr>
        <w:spacing w:before="0" w:after="0" w:line="213" w:lineRule="exact"/>
        <w:ind w:left="1079"/>
        <w:jc w:val="left"/>
        <w:tabs>
          <w:tab w:val="left" w:pos="4599"/>
          <w:tab w:val="left" w:pos="8079"/>
        </w:tabs>
      </w:pPr>
      <w:r>
        <w:rPr>
          <w:rFonts w:ascii="Garamond" w:eastAsia="Garamond" w:hAnsi="Garamond" w:cs="Garamond"/>
          <w:u w:val="none"/>
          <w:sz w:val="19"/>
          <w:position w:val="0"/>
          <w:color w:val="231f20"/>
          <w:spacing w:val="-20"/>
          <w:noProof w:val="true"/>
        </w:rPr>
        <w:t>Simon Nagel</w:t>
      </w:r>
      <w:r>
        <w:rPr>
          <w:rFonts w:cs="Calibri"/>
          <w:u w:val="none"/>
          <w:color w:val="000000"/>
          <w:w w:val="100"/>
        </w:rPr>
        <w:tab/>
      </w:r>
      <w:r>
        <w:rPr>
          <w:rFonts w:ascii="Garamond" w:eastAsia="Garamond" w:hAnsi="Garamond" w:cs="Garamond"/>
          <w:u w:val="none"/>
          <w:sz w:val="19"/>
          <w:position w:val="0"/>
          <w:color w:val="231f20"/>
          <w:spacing w:val="-17"/>
          <w:noProof w:val="true"/>
        </w:rPr>
        <w:t>Carlton Fields</w:t>
      </w:r>
      <w:r>
        <w:rPr>
          <w:rFonts w:cs="Calibri"/>
          <w:u w:val="none"/>
          <w:color w:val="000000"/>
          <w:w w:val="100"/>
        </w:rPr>
        <w:tab/>
      </w:r>
      <w:r>
        <w:rPr>
          <w:rFonts w:ascii="Garamond" w:eastAsia="Garamond" w:hAnsi="Garamond" w:cs="Garamond"/>
          <w:u w:val="none"/>
          <w:sz w:val="19"/>
          <w:position w:val="0"/>
          <w:color w:val="231f20"/>
          <w:spacing w:val="-17"/>
          <w:noProof w:val="true"/>
        </w:rPr>
        <w:t>Stinson Morrison Hecker LLP</w:t>
      </w:r>
    </w:p>
    <w:p w:rsidR="005A76FB" w:rsidRDefault="005A76FB" w:rsidP="005A76FB">
      <w:pPr>
        <w:spacing w:before="0" w:after="0" w:line="226" w:lineRule="exact"/>
        <w:ind w:left="1079"/>
        <w:jc w:val="left"/>
      </w:pPr>
      <w:r>
        <w:rPr>
          <w:rFonts w:ascii="Garamond" w:eastAsia="Garamond" w:hAnsi="Garamond" w:cs="Garamond"/>
          <w:u w:val="none"/>
          <w:sz w:val="19"/>
          <w:position w:val="0"/>
          <w:color w:val="231f20"/>
          <w:spacing w:val="-20"/>
          <w:noProof w:val="true"/>
        </w:rPr>
        <w:t>Dechert LLP</w:t>
      </w:r>
    </w:p>
    <w:p w:rsidR="005A76FB" w:rsidRDefault="005A76FB" w:rsidP="005A76FB">
      <w:pPr>
        <w:spacing w:before="0" w:after="0" w:line="213" w:lineRule="exact"/>
        <w:ind w:left="4599"/>
        <w:jc w:val="left"/>
        <w:tabs>
          <w:tab w:val="left" w:pos="8079"/>
        </w:tabs>
      </w:pPr>
      <w:r>
        <w:rPr>
          <w:rFonts w:ascii="Garamond" w:eastAsia="Garamond" w:hAnsi="Garamond" w:cs="Garamond"/>
          <w:u w:val="none"/>
          <w:sz w:val="19"/>
          <w:position w:val="0"/>
          <w:color w:val="231f20"/>
          <w:spacing w:val="-19"/>
          <w:noProof w:val="true"/>
        </w:rPr>
        <w:t>Thomas Pasternak</w:t>
      </w:r>
      <w:r>
        <w:rPr>
          <w:rFonts w:cs="Calibri"/>
          <w:u w:val="none"/>
          <w:color w:val="000000"/>
          <w:w w:val="100"/>
        </w:rPr>
        <w:tab/>
      </w:r>
      <w:r>
        <w:rPr>
          <w:rFonts w:ascii="Garamond" w:eastAsia="Garamond" w:hAnsi="Garamond" w:cs="Garamond"/>
          <w:u w:val="none"/>
          <w:sz w:val="19"/>
          <w:position w:val="0"/>
          <w:color w:val="231f20"/>
          <w:spacing w:val="-18"/>
          <w:noProof w:val="true"/>
        </w:rPr>
        <w:t>Jonathan Redgrave</w:t>
      </w:r>
    </w:p>
    <w:p w:rsidR="005A76FB" w:rsidRDefault="005A76FB" w:rsidP="005A76FB">
      <w:pPr>
        <w:spacing w:before="0" w:after="0" w:line="226" w:lineRule="exact"/>
        <w:ind w:left="1079"/>
        <w:jc w:val="left"/>
        <w:tabs>
          <w:tab w:val="left" w:pos="4599"/>
          <w:tab w:val="left" w:pos="8079"/>
        </w:tabs>
      </w:pPr>
      <w:r>
        <w:rPr>
          <w:rFonts w:ascii="Garamond" w:eastAsia="Garamond" w:hAnsi="Garamond" w:cs="Garamond"/>
          <w:u w:val="none"/>
          <w:sz w:val="19"/>
          <w:position w:val="0"/>
          <w:color w:val="231f20"/>
          <w:spacing w:val="-15"/>
          <w:noProof w:val="true"/>
        </w:rPr>
        <w:t>Paul J. Neale Jr.</w:t>
      </w:r>
      <w:r>
        <w:rPr>
          <w:rFonts w:cs="Calibri"/>
          <w:u w:val="none"/>
          <w:color w:val="000000"/>
          <w:w w:val="100"/>
        </w:rPr>
        <w:tab/>
      </w:r>
      <w:r>
        <w:rPr>
          <w:rFonts w:ascii="Garamond" w:eastAsia="Garamond" w:hAnsi="Garamond" w:cs="Garamond"/>
          <w:u w:val="none"/>
          <w:sz w:val="19"/>
          <w:position w:val="0"/>
          <w:color w:val="231f20"/>
          <w:spacing w:val="-22"/>
          <w:noProof w:val="true"/>
        </w:rPr>
        <w:t>DLA Piper</w:t>
      </w:r>
      <w:r>
        <w:rPr>
          <w:rFonts w:cs="Calibri"/>
          <w:u w:val="none"/>
          <w:color w:val="000000"/>
          <w:w w:val="100"/>
        </w:rPr>
        <w:tab/>
      </w:r>
      <w:r>
        <w:rPr>
          <w:rFonts w:ascii="Garamond" w:eastAsia="Garamond" w:hAnsi="Garamond" w:cs="Garamond"/>
          <w:u w:val="none"/>
          <w:sz w:val="19"/>
          <w:position w:val="0"/>
          <w:color w:val="231f20"/>
          <w:spacing w:val="-15"/>
          <w:noProof w:val="true"/>
        </w:rPr>
        <w:t>Redgrave Daley Ragan &amp; Wagner LLP</w:t>
      </w:r>
    </w:p>
    <w:p w:rsidR="005A76FB" w:rsidRDefault="005A76FB" w:rsidP="005A76FB">
      <w:pPr>
        <w:spacing w:before="0" w:after="0" w:line="213" w:lineRule="exact"/>
        <w:ind w:left="1079"/>
        <w:jc w:val="left"/>
      </w:pPr>
      <w:r>
        <w:rPr>
          <w:rFonts w:ascii="Garamond" w:eastAsia="Garamond" w:hAnsi="Garamond" w:cs="Garamond"/>
          <w:u w:val="none"/>
          <w:sz w:val="19"/>
          <w:position w:val="0"/>
          <w:color w:val="231f20"/>
          <w:spacing w:val="-17"/>
          <w:noProof w:val="true"/>
        </w:rPr>
        <w:t>DOAR Litigation Consulting</w:t>
      </w:r>
    </w:p>
    <w:p w:rsidR="005A76FB" w:rsidRDefault="005A76FB" w:rsidP="005A76FB">
      <w:pPr>
        <w:spacing w:before="0" w:after="0" w:line="226" w:lineRule="exact"/>
        <w:ind w:left="4599"/>
        <w:jc w:val="left"/>
        <w:tabs>
          <w:tab w:val="left" w:pos="8079"/>
        </w:tabs>
      </w:pPr>
      <w:r>
        <w:rPr>
          <w:rFonts w:ascii="Garamond" w:eastAsia="Garamond" w:hAnsi="Garamond" w:cs="Garamond"/>
          <w:u w:val="none"/>
          <w:sz w:val="19"/>
          <w:position w:val="0"/>
          <w:color w:val="231f20"/>
          <w:spacing w:val="-17"/>
          <w:noProof w:val="true"/>
        </w:rPr>
        <w:t>John Patzakis</w:t>
      </w:r>
      <w:r>
        <w:rPr>
          <w:rFonts w:cs="Calibri"/>
          <w:u w:val="none"/>
          <w:color w:val="000000"/>
          <w:w w:val="100"/>
        </w:rPr>
        <w:tab/>
      </w:r>
      <w:r>
        <w:rPr>
          <w:rFonts w:ascii="Garamond" w:eastAsia="Garamond" w:hAnsi="Garamond" w:cs="Garamond"/>
          <w:u w:val="none"/>
          <w:sz w:val="19"/>
          <w:position w:val="0"/>
          <w:color w:val="231f20"/>
          <w:spacing w:val="-19"/>
          <w:noProof w:val="true"/>
        </w:rPr>
        <w:t>Heather Reed</w:t>
      </w:r>
    </w:p>
    <w:p w:rsidR="005A76FB" w:rsidRDefault="005A76FB" w:rsidP="005A76FB">
      <w:pPr>
        <w:spacing w:before="0" w:after="0" w:line="213" w:lineRule="exact"/>
        <w:ind w:left="1079"/>
        <w:jc w:val="left"/>
        <w:tabs>
          <w:tab w:val="left" w:pos="4599"/>
          <w:tab w:val="left" w:pos="8079"/>
        </w:tabs>
      </w:pPr>
      <w:r>
        <w:rPr>
          <w:rFonts w:ascii="Garamond" w:eastAsia="Garamond" w:hAnsi="Garamond" w:cs="Garamond"/>
          <w:u w:val="none"/>
          <w:sz w:val="19"/>
          <w:position w:val="0"/>
          <w:color w:val="231f20"/>
          <w:spacing w:val="-17"/>
          <w:noProof w:val="true"/>
        </w:rPr>
        <w:t>Jon A. Neiditz</w:t>
      </w:r>
      <w:r>
        <w:rPr>
          <w:rFonts w:cs="Calibri"/>
          <w:u w:val="none"/>
          <w:color w:val="000000"/>
          <w:w w:val="100"/>
        </w:rPr>
        <w:tab/>
      </w:r>
      <w:r>
        <w:rPr>
          <w:rFonts w:ascii="Garamond" w:eastAsia="Garamond" w:hAnsi="Garamond" w:cs="Garamond"/>
          <w:u w:val="none"/>
          <w:sz w:val="19"/>
          <w:position w:val="0"/>
          <w:color w:val="231f20"/>
          <w:spacing w:val="-18"/>
          <w:noProof w:val="true"/>
        </w:rPr>
        <w:t>Guidance Software</w:t>
      </w:r>
      <w:r>
        <w:rPr>
          <w:rFonts w:cs="Calibri"/>
          <w:u w:val="none"/>
          <w:color w:val="000000"/>
          <w:w w:val="100"/>
        </w:rPr>
        <w:tab/>
      </w:r>
      <w:r>
        <w:rPr>
          <w:rFonts w:ascii="Garamond" w:eastAsia="Garamond" w:hAnsi="Garamond" w:cs="Garamond"/>
          <w:u w:val="none"/>
          <w:sz w:val="19"/>
          <w:position w:val="0"/>
          <w:color w:val="231f20"/>
          <w:spacing w:val="-15"/>
          <w:noProof w:val="true"/>
        </w:rPr>
        <w:t>Capital One Services, Inc.</w:t>
      </w:r>
    </w:p>
    <w:p w:rsidR="005A76FB" w:rsidRDefault="005A76FB" w:rsidP="005A76FB">
      <w:pPr>
        <w:spacing w:before="0" w:after="0" w:line="226" w:lineRule="exact"/>
        <w:ind w:left="1079"/>
        <w:jc w:val="left"/>
      </w:pPr>
      <w:r>
        <w:rPr>
          <w:rFonts w:ascii="Garamond" w:eastAsia="Garamond" w:hAnsi="Garamond" w:cs="Garamond"/>
          <w:u w:val="none"/>
          <w:sz w:val="19"/>
          <w:position w:val="0"/>
          <w:color w:val="231f20"/>
          <w:spacing w:val="-16"/>
          <w:noProof w:val="true"/>
        </w:rPr>
        <w:t>Locke Lord Bissell</w:t>
      </w:r>
    </w:p>
    <w:p w:rsidR="005A76FB" w:rsidRDefault="005A76FB" w:rsidP="005A76FB">
      <w:pPr>
        <w:spacing w:before="0" w:after="0" w:line="213" w:lineRule="exact"/>
        <w:ind w:left="4599"/>
        <w:jc w:val="left"/>
        <w:tabs>
          <w:tab w:val="left" w:pos="8079"/>
        </w:tabs>
      </w:pPr>
      <w:r>
        <w:rPr>
          <w:rFonts w:ascii="Garamond" w:eastAsia="Garamond" w:hAnsi="Garamond" w:cs="Garamond"/>
          <w:u w:val="none"/>
          <w:sz w:val="19"/>
          <w:position w:val="0"/>
          <w:color w:val="231f20"/>
          <w:spacing w:val="-18"/>
          <w:noProof w:val="true"/>
        </w:rPr>
        <w:t>George L. Paul</w:t>
      </w:r>
      <w:r>
        <w:rPr>
          <w:rFonts w:cs="Calibri"/>
          <w:u w:val="none"/>
          <w:color w:val="000000"/>
          <w:w w:val="100"/>
        </w:rPr>
        <w:tab/>
      </w:r>
      <w:r>
        <w:rPr>
          <w:rFonts w:ascii="Garamond" w:eastAsia="Garamond" w:hAnsi="Garamond" w:cs="Garamond"/>
          <w:u w:val="none"/>
          <w:sz w:val="19"/>
          <w:position w:val="0"/>
          <w:color w:val="231f20"/>
          <w:spacing w:val="-17"/>
          <w:noProof w:val="true"/>
        </w:rPr>
        <w:t>Jeffrey Reed</w:t>
      </w:r>
    </w:p>
    <w:p w:rsidR="005A76FB" w:rsidRDefault="005A76FB" w:rsidP="005A76FB">
      <w:pPr>
        <w:spacing w:before="0" w:after="0" w:line="226" w:lineRule="exact"/>
        <w:ind w:left="1079"/>
        <w:jc w:val="left"/>
        <w:tabs>
          <w:tab w:val="left" w:pos="4599"/>
        </w:tabs>
      </w:pPr>
      <w:r>
        <w:rPr>
          <w:rFonts w:ascii="Garamond" w:eastAsia="Garamond" w:hAnsi="Garamond" w:cs="Garamond"/>
          <w:u w:val="none"/>
          <w:sz w:val="19"/>
          <w:position w:val="0"/>
          <w:color w:val="231f20"/>
          <w:spacing w:val="-21"/>
          <w:noProof w:val="true"/>
        </w:rPr>
        <w:t>John Nemazi</w:t>
      </w:r>
      <w:r>
        <w:rPr>
          <w:rFonts w:cs="Calibri"/>
          <w:u w:val="none"/>
          <w:color w:val="000000"/>
          <w:w w:val="100"/>
        </w:rPr>
        <w:tab/>
      </w:r>
      <w:r>
        <w:rPr>
          <w:rFonts w:ascii="Garamond" w:eastAsia="Garamond" w:hAnsi="Garamond" w:cs="Garamond"/>
          <w:u w:val="none"/>
          <w:sz w:val="19"/>
          <w:position w:val="0"/>
          <w:color w:val="231f20"/>
          <w:spacing w:val="-15"/>
          <w:noProof w:val="true"/>
        </w:rPr>
        <w:t>Lewis &amp; Roca LLP</w:t>
      </w:r>
    </w:p>
    <w:p w:rsidR="005A76FB" w:rsidRDefault="005A76FB" w:rsidP="005A76FB">
      <w:pPr>
        <w:spacing w:before="0" w:after="0" w:line="213" w:lineRule="exact"/>
        <w:ind w:left="1079"/>
        <w:jc w:val="left"/>
        <w:tabs>
          <w:tab w:val="left" w:pos="8079"/>
        </w:tabs>
      </w:pPr>
      <w:r>
        <w:rPr>
          <w:rFonts w:ascii="Garamond" w:eastAsia="Garamond" w:hAnsi="Garamond" w:cs="Garamond"/>
          <w:u w:val="none"/>
          <w:sz w:val="19"/>
          <w:position w:val="0"/>
          <w:color w:val="231f20"/>
          <w:spacing w:val="-20"/>
          <w:noProof w:val="true"/>
        </w:rPr>
        <w:t>Brooks Kushman PC</w:t>
      </w:r>
      <w:r>
        <w:rPr>
          <w:rFonts w:cs="Calibri"/>
          <w:u w:val="none"/>
          <w:color w:val="000000"/>
          <w:w w:val="100"/>
        </w:rPr>
        <w:tab/>
      </w:r>
      <w:r>
        <w:rPr>
          <w:rFonts w:ascii="Garamond" w:eastAsia="Garamond" w:hAnsi="Garamond" w:cs="Garamond"/>
          <w:u w:val="none"/>
          <w:sz w:val="19"/>
          <w:position w:val="0"/>
          <w:color w:val="231f20"/>
          <w:spacing w:val="-20"/>
          <w:noProof w:val="true"/>
        </w:rPr>
        <w:t>Sean Regan</w:t>
      </w:r>
    </w:p>
    <w:p w:rsidR="005A76FB" w:rsidRDefault="005A76FB" w:rsidP="005A76FB">
      <w:pPr>
        <w:spacing w:before="0" w:after="0" w:line="226" w:lineRule="exact"/>
        <w:ind w:left="4599"/>
        <w:jc w:val="left"/>
        <w:tabs>
          <w:tab w:val="left" w:pos="8079"/>
        </w:tabs>
      </w:pPr>
      <w:r>
        <w:rPr>
          <w:rFonts w:ascii="Garamond" w:eastAsia="Garamond" w:hAnsi="Garamond" w:cs="Garamond"/>
          <w:u w:val="none"/>
          <w:sz w:val="19"/>
          <w:position w:val="0"/>
          <w:color w:val="231f20"/>
          <w:spacing w:val="-17"/>
          <w:noProof w:val="true"/>
        </w:rPr>
        <w:t>Richard Pearce-Moses</w:t>
      </w:r>
      <w:r>
        <w:rPr>
          <w:rFonts w:cs="Calibri"/>
          <w:u w:val="none"/>
          <w:color w:val="000000"/>
          <w:w w:val="100"/>
        </w:rPr>
        <w:tab/>
      </w:r>
      <w:r>
        <w:rPr>
          <w:rFonts w:ascii="Garamond" w:eastAsia="Garamond" w:hAnsi="Garamond" w:cs="Garamond"/>
          <w:u w:val="none"/>
          <w:sz w:val="19"/>
          <w:position w:val="0"/>
          <w:color w:val="231f20"/>
          <w:spacing w:val="-23"/>
          <w:noProof w:val="true"/>
        </w:rPr>
        <w:t>Symantec</w:t>
      </w:r>
    </w:p>
    <w:p w:rsidR="005A76FB" w:rsidRDefault="005A76FB" w:rsidP="005A76FB">
      <w:pPr>
        <w:spacing w:before="0" w:after="0" w:line="213" w:lineRule="exact"/>
        <w:ind w:left="1079"/>
        <w:jc w:val="left"/>
        <w:tabs>
          <w:tab w:val="left" w:pos="4599"/>
        </w:tabs>
      </w:pPr>
      <w:r>
        <w:rPr>
          <w:rFonts w:ascii="Garamond" w:eastAsia="Garamond" w:hAnsi="Garamond" w:cs="Garamond"/>
          <w:u w:val="none"/>
          <w:sz w:val="19"/>
          <w:position w:val="0"/>
          <w:color w:val="231f20"/>
          <w:spacing w:val="-17"/>
          <w:noProof w:val="true"/>
        </w:rPr>
        <w:t>Mollie Nichols</w:t>
      </w:r>
      <w:r>
        <w:rPr>
          <w:rFonts w:cs="Calibri"/>
          <w:u w:val="none"/>
          <w:color w:val="000000"/>
          <w:w w:val="100"/>
        </w:rPr>
        <w:tab/>
      </w:r>
      <w:r>
        <w:rPr>
          <w:rFonts w:ascii="Garamond" w:eastAsia="Garamond" w:hAnsi="Garamond" w:cs="Garamond"/>
          <w:u w:val="none"/>
          <w:sz w:val="19"/>
          <w:position w:val="0"/>
          <w:color w:val="231f20"/>
          <w:spacing w:val="-16"/>
          <w:noProof w:val="true"/>
        </w:rPr>
        <w:t>Arizona State Library</w:t>
      </w:r>
    </w:p>
    <w:p w:rsidR="005A76FB" w:rsidRDefault="005A76FB" w:rsidP="005A76FB">
      <w:pPr>
        <w:spacing w:before="0" w:after="0" w:line="226" w:lineRule="exact"/>
        <w:ind w:left="1079"/>
        <w:jc w:val="left"/>
        <w:tabs>
          <w:tab w:val="left" w:pos="4599"/>
          <w:tab w:val="left" w:pos="8079"/>
        </w:tabs>
      </w:pPr>
      <w:r>
        <w:rPr>
          <w:rFonts w:ascii="Garamond" w:eastAsia="Garamond" w:hAnsi="Garamond" w:cs="Garamond"/>
          <w:u w:val="none"/>
          <w:sz w:val="19"/>
          <w:position w:val="0"/>
          <w:color w:val="231f20"/>
          <w:spacing w:val="-17"/>
          <w:noProof w:val="true"/>
        </w:rPr>
        <w:t>First Advantage</w:t>
      </w:r>
      <w:r>
        <w:rPr>
          <w:rFonts w:cs="Calibri"/>
          <w:u w:val="none"/>
          <w:color w:val="000000"/>
          <w:w w:val="100"/>
        </w:rPr>
        <w:tab/>
      </w:r>
      <w:r>
        <w:rPr>
          <w:rFonts w:ascii="Garamond" w:eastAsia="Garamond" w:hAnsi="Garamond" w:cs="Garamond"/>
          <w:u w:val="none"/>
          <w:sz w:val="19"/>
          <w:position w:val="0"/>
          <w:color w:val="231f20"/>
          <w:spacing w:val="-20"/>
          <w:noProof w:val="true"/>
          <w:i/>
        </w:rPr>
        <w:t>Observer</w:t>
      </w:r>
      <w:r>
        <w:rPr>
          <w:rFonts w:cs="Calibri"/>
          <w:u w:val="none"/>
          <w:color w:val="000000"/>
          <w:w w:val="100"/>
        </w:rPr>
        <w:tab/>
      </w:r>
      <w:r>
        <w:rPr>
          <w:rFonts w:ascii="Garamond" w:eastAsia="Garamond" w:hAnsi="Garamond" w:cs="Garamond"/>
          <w:u w:val="none"/>
          <w:sz w:val="19"/>
          <w:position w:val="0"/>
          <w:color w:val="231f20"/>
          <w:spacing w:val="-17"/>
          <w:noProof w:val="true"/>
        </w:rPr>
        <w:t>Daniel L. Regard</w:t>
      </w:r>
    </w:p>
    <w:p w:rsidR="005A76FB" w:rsidRDefault="005A76FB" w:rsidP="005A76FB">
      <w:pPr>
        <w:spacing w:before="0" w:after="0" w:line="213" w:lineRule="exact"/>
        <w:ind w:left="8079"/>
        <w:jc w:val="left"/>
      </w:pPr>
      <w:r>
        <w:rPr>
          <w:rFonts w:ascii="Garamond" w:eastAsia="Garamond" w:hAnsi="Garamond" w:cs="Garamond"/>
          <w:u w:val="none"/>
          <w:sz w:val="19"/>
          <w:position w:val="0"/>
          <w:color w:val="231f20"/>
          <w:spacing w:val="-48"/>
          <w:noProof w:val="true"/>
        </w:rPr>
        <w:t>LECG</w:t>
      </w:r>
    </w:p>
    <w:p w:rsidR="005A76FB" w:rsidRDefault="005A76FB" w:rsidP="005A76FB">
      <w:pPr>
        <w:spacing w:before="0" w:after="0" w:line="226" w:lineRule="exact"/>
        <w:ind w:left="1079"/>
        <w:jc w:val="left"/>
        <w:tabs>
          <w:tab w:val="left" w:pos="4599"/>
        </w:tabs>
      </w:pPr>
      <w:r>
        <w:rPr>
          <w:rFonts w:ascii="Garamond" w:eastAsia="Garamond" w:hAnsi="Garamond" w:cs="Garamond"/>
          <w:u w:val="none"/>
          <w:sz w:val="19"/>
          <w:position w:val="0"/>
          <w:color w:val="231f20"/>
          <w:spacing w:val="-19"/>
          <w:noProof w:val="true"/>
        </w:rPr>
        <w:t>Jonathan Nystrom</w:t>
      </w:r>
      <w:r>
        <w:rPr>
          <w:rFonts w:cs="Calibri"/>
          <w:u w:val="none"/>
          <w:color w:val="000000"/>
          <w:w w:val="100"/>
        </w:rPr>
        <w:tab/>
      </w:r>
      <w:r>
        <w:rPr>
          <w:rFonts w:ascii="Garamond" w:eastAsia="Garamond" w:hAnsi="Garamond" w:cs="Garamond"/>
          <w:u w:val="none"/>
          <w:sz w:val="19"/>
          <w:position w:val="0"/>
          <w:color w:val="231f20"/>
          <w:spacing w:val="-17"/>
          <w:noProof w:val="true"/>
        </w:rPr>
        <w:t>Cheryl L. Pederson</w:t>
      </w:r>
    </w:p>
    <w:p w:rsidR="005A76FB" w:rsidRDefault="005A76FB" w:rsidP="005A76FB">
      <w:pPr>
        <w:spacing w:before="0" w:after="0" w:line="213" w:lineRule="exact"/>
        <w:ind w:left="1079"/>
        <w:jc w:val="left"/>
        <w:tabs>
          <w:tab w:val="left" w:pos="4599"/>
          <w:tab w:val="left" w:pos="8079"/>
        </w:tabs>
      </w:pPr>
      <w:r>
        <w:rPr>
          <w:rFonts w:ascii="Garamond" w:eastAsia="Garamond" w:hAnsi="Garamond" w:cs="Garamond"/>
          <w:u w:val="none"/>
          <w:sz w:val="19"/>
          <w:position w:val="0"/>
          <w:color w:val="231f20"/>
          <w:spacing w:val="-21"/>
          <w:noProof w:val="true"/>
        </w:rPr>
        <w:t>Cataphora</w:t>
      </w:r>
      <w:r>
        <w:rPr>
          <w:rFonts w:cs="Calibri"/>
          <w:u w:val="none"/>
          <w:color w:val="000000"/>
          <w:w w:val="100"/>
        </w:rPr>
        <w:tab/>
      </w:r>
      <w:r>
        <w:rPr>
          <w:rFonts w:ascii="Garamond" w:eastAsia="Garamond" w:hAnsi="Garamond" w:cs="Garamond"/>
          <w:u w:val="none"/>
          <w:sz w:val="19"/>
          <w:position w:val="0"/>
          <w:color w:val="231f20"/>
          <w:spacing w:val="-16"/>
          <w:noProof w:val="true"/>
        </w:rPr>
        <w:t>Cargill Inc.</w:t>
      </w:r>
      <w:r>
        <w:rPr>
          <w:rFonts w:cs="Calibri"/>
          <w:u w:val="none"/>
          <w:color w:val="000000"/>
          <w:w w:val="100"/>
        </w:rPr>
        <w:tab/>
      </w:r>
      <w:r>
        <w:rPr>
          <w:rFonts w:ascii="Garamond" w:eastAsia="Garamond" w:hAnsi="Garamond" w:cs="Garamond"/>
          <w:u w:val="none"/>
          <w:sz w:val="19"/>
          <w:position w:val="0"/>
          <w:color w:val="231f20"/>
          <w:spacing w:val="-18"/>
          <w:noProof w:val="true"/>
        </w:rPr>
        <w:t>Mark V. Reichenbach</w:t>
      </w:r>
    </w:p>
    <w:p w:rsidR="005A76FB" w:rsidRDefault="005A76FB" w:rsidP="005A76FB">
      <w:pPr>
        <w:spacing w:before="0" w:after="0" w:line="226" w:lineRule="exact"/>
        <w:ind w:left="8079"/>
        <w:jc w:val="left"/>
      </w:pPr>
      <w:r>
        <w:rPr>
          <w:rFonts w:ascii="Garamond" w:eastAsia="Garamond" w:hAnsi="Garamond" w:cs="Garamond"/>
          <w:u w:val="none"/>
          <w:sz w:val="19"/>
          <w:position w:val="0"/>
          <w:color w:val="231f20"/>
          <w:spacing w:val="-25"/>
          <w:noProof w:val="true"/>
        </w:rPr>
        <w:t>MetaLINCS</w:t>
      </w:r>
    </w:p>
    <w:p w:rsidR="005A76FB" w:rsidRDefault="005A76FB" w:rsidP="005A76FB">
      <w:pPr>
        <w:spacing w:before="0" w:after="0" w:line="213" w:lineRule="exact"/>
        <w:ind w:left="1079"/>
        <w:jc w:val="left"/>
        <w:tabs>
          <w:tab w:val="left" w:pos="4599"/>
        </w:tabs>
      </w:pPr>
      <w:r>
        <w:rPr>
          <w:rFonts w:ascii="Garamond" w:eastAsia="Garamond" w:hAnsi="Garamond" w:cs="Garamond"/>
          <w:u w:val="none"/>
          <w:sz w:val="19"/>
          <w:position w:val="0"/>
          <w:color w:val="231f20"/>
          <w:spacing w:val="-20"/>
          <w:noProof w:val="true"/>
        </w:rPr>
        <w:t>John Oakley</w:t>
      </w:r>
      <w:r>
        <w:rPr>
          <w:rFonts w:cs="Calibri"/>
          <w:u w:val="none"/>
          <w:color w:val="000000"/>
          <w:w w:val="100"/>
        </w:rPr>
        <w:tab/>
      </w:r>
      <w:r>
        <w:rPr>
          <w:rFonts w:ascii="Garamond" w:eastAsia="Garamond" w:hAnsi="Garamond" w:cs="Garamond"/>
          <w:u w:val="none"/>
          <w:sz w:val="19"/>
          <w:position w:val="0"/>
          <w:color w:val="231f20"/>
          <w:spacing w:val="-16"/>
          <w:noProof w:val="true"/>
        </w:rPr>
        <w:t>Peter Pepiton II</w:t>
      </w:r>
    </w:p>
    <w:p w:rsidR="005A76FB" w:rsidRDefault="005A76FB" w:rsidP="005A76FB">
      <w:pPr>
        <w:spacing w:before="0" w:after="0" w:line="226" w:lineRule="exact"/>
        <w:ind w:left="1079"/>
        <w:jc w:val="left"/>
        <w:tabs>
          <w:tab w:val="left" w:pos="4599"/>
          <w:tab w:val="left" w:pos="8079"/>
        </w:tabs>
      </w:pPr>
      <w:r>
        <w:rPr>
          <w:rFonts w:ascii="Garamond" w:eastAsia="Garamond" w:hAnsi="Garamond" w:cs="Garamond"/>
          <w:u w:val="none"/>
          <w:sz w:val="19"/>
          <w:position w:val="0"/>
          <w:color w:val="231f20"/>
          <w:spacing w:val="-13"/>
          <w:noProof w:val="true"/>
        </w:rPr>
        <w:t>Berenfeld, Spritzer, Shechter &amp; Sheer</w:t>
      </w:r>
      <w:r>
        <w:rPr>
          <w:rFonts w:cs="Calibri"/>
          <w:u w:val="none"/>
          <w:color w:val="000000"/>
          <w:w w:val="100"/>
        </w:rPr>
        <w:tab/>
      </w:r>
      <w:r>
        <w:rPr>
          <w:rFonts w:ascii="Garamond" w:eastAsia="Garamond" w:hAnsi="Garamond" w:cs="Garamond"/>
          <w:u w:val="none"/>
          <w:sz w:val="19"/>
          <w:position w:val="0"/>
          <w:color w:val="231f20"/>
          <w:spacing w:val="-22"/>
          <w:noProof w:val="true"/>
        </w:rPr>
        <w:t>CA Inc.</w:t>
      </w:r>
      <w:r>
        <w:rPr>
          <w:rFonts w:cs="Calibri"/>
          <w:u w:val="none"/>
          <w:color w:val="000000"/>
          <w:w w:val="100"/>
        </w:rPr>
        <w:tab/>
      </w:r>
      <w:r>
        <w:rPr>
          <w:rFonts w:ascii="Garamond" w:eastAsia="Garamond" w:hAnsi="Garamond" w:cs="Garamond"/>
          <w:u w:val="none"/>
          <w:sz w:val="19"/>
          <w:position w:val="0"/>
          <w:color w:val="231f20"/>
          <w:spacing w:val="-20"/>
          <w:noProof w:val="true"/>
        </w:rPr>
        <w:t>Anthony Reid</w:t>
      </w:r>
    </w:p>
    <w:p w:rsidR="005A76FB" w:rsidRDefault="005A76FB" w:rsidP="005A76FB">
      <w:pPr>
        <w:spacing w:before="0" w:after="0" w:line="213" w:lineRule="exact"/>
        <w:ind w:left="8079"/>
        <w:jc w:val="left"/>
      </w:pPr>
      <w:r>
        <w:rPr>
          <w:rFonts w:ascii="Garamond" w:eastAsia="Garamond" w:hAnsi="Garamond" w:cs="Garamond"/>
          <w:u w:val="none"/>
          <w:sz w:val="19"/>
          <w:position w:val="0"/>
          <w:color w:val="231f20"/>
          <w:spacing w:val="-15"/>
          <w:noProof w:val="true"/>
        </w:rPr>
        <w:t>Deloitte Financial Advisory Services</w:t>
      </w:r>
    </w:p>
    <w:p w:rsidR="005A76FB" w:rsidRDefault="005A76FB" w:rsidP="005A76FB">
      <w:pPr>
        <w:spacing w:before="0" w:after="0" w:line="226" w:lineRule="exact"/>
        <w:ind w:left="1079"/>
        <w:jc w:val="left"/>
        <w:tabs>
          <w:tab w:val="left" w:pos="4599"/>
          <w:tab w:val="left" w:pos="8079"/>
        </w:tabs>
      </w:pPr>
      <w:r>
        <w:rPr>
          <w:rFonts w:ascii="Garamond" w:eastAsia="Garamond" w:hAnsi="Garamond" w:cs="Garamond"/>
          <w:u w:val="none"/>
          <w:sz w:val="19"/>
          <w:position w:val="0"/>
          <w:color w:val="231f20"/>
          <w:spacing w:val="-19"/>
          <w:noProof w:val="true"/>
        </w:rPr>
        <w:t>Kate O'Brien</w:t>
      </w:r>
      <w:r>
        <w:rPr>
          <w:rFonts w:cs="Calibri"/>
          <w:u w:val="none"/>
          <w:color w:val="000000"/>
          <w:w w:val="100"/>
        </w:rPr>
        <w:tab/>
      </w:r>
      <w:r>
        <w:rPr>
          <w:rFonts w:ascii="Garamond" w:eastAsia="Garamond" w:hAnsi="Garamond" w:cs="Garamond"/>
          <w:u w:val="none"/>
          <w:sz w:val="19"/>
          <w:position w:val="0"/>
          <w:color w:val="231f20"/>
          <w:spacing w:val="-18"/>
          <w:noProof w:val="true"/>
        </w:rPr>
        <w:t>Ginger Heyman Pigott</w:t>
      </w:r>
      <w:r>
        <w:rPr>
          <w:rFonts w:cs="Calibri"/>
          <w:u w:val="none"/>
          <w:color w:val="000000"/>
          <w:w w:val="100"/>
        </w:rPr>
        <w:tab/>
      </w:r>
      <w:r>
        <w:rPr>
          <w:rFonts w:ascii="Garamond" w:eastAsia="Garamond" w:hAnsi="Garamond" w:cs="Garamond"/>
          <w:u w:val="none"/>
          <w:sz w:val="19"/>
          <w:position w:val="0"/>
          <w:color w:val="231f20"/>
          <w:spacing w:val="-61"/>
          <w:noProof w:val="true"/>
        </w:rPr>
        <w:t>LLP</w:t>
      </w:r>
    </w:p>
    <w:p w:rsidR="005A76FB" w:rsidRDefault="005A76FB" w:rsidP="005A76FB">
      <w:pPr>
        <w:spacing w:before="0" w:after="0" w:line="213" w:lineRule="exact"/>
        <w:ind w:left="1079"/>
        <w:jc w:val="left"/>
        <w:tabs>
          <w:tab w:val="left" w:pos="4599"/>
        </w:tabs>
      </w:pPr>
      <w:r>
        <w:rPr>
          <w:rFonts w:ascii="Garamond" w:eastAsia="Garamond" w:hAnsi="Garamond" w:cs="Garamond"/>
          <w:u w:val="none"/>
          <w:sz w:val="19"/>
          <w:position w:val="0"/>
          <w:color w:val="231f20"/>
          <w:spacing w:val="-18"/>
          <w:noProof w:val="true"/>
        </w:rPr>
        <w:t>Digital Mandate</w:t>
      </w:r>
      <w:r>
        <w:rPr>
          <w:rFonts w:cs="Calibri"/>
          <w:u w:val="none"/>
          <w:color w:val="000000"/>
          <w:w w:val="100"/>
        </w:rPr>
        <w:tab/>
      </w:r>
      <w:r>
        <w:rPr>
          <w:rFonts w:ascii="Garamond" w:eastAsia="Garamond" w:hAnsi="Garamond" w:cs="Garamond"/>
          <w:u w:val="none"/>
          <w:sz w:val="19"/>
          <w:position w:val="0"/>
          <w:color w:val="231f20"/>
          <w:spacing w:val="-20"/>
          <w:noProof w:val="true"/>
        </w:rPr>
        <w:t>Reed Smith LLP</w:t>
      </w:r>
    </w:p>
    <w:p w:rsidR="005A76FB" w:rsidRDefault="005A76FB" w:rsidP="005A76FB">
      <w:pPr>
        <w:spacing w:before="0" w:after="0" w:line="226" w:lineRule="exact"/>
        <w:ind w:left="8079"/>
        <w:jc w:val="left"/>
      </w:pPr>
      <w:r>
        <w:rPr>
          <w:rFonts w:ascii="Garamond" w:eastAsia="Garamond" w:hAnsi="Garamond" w:cs="Garamond"/>
          <w:u w:val="none"/>
          <w:sz w:val="19"/>
          <w:position w:val="0"/>
          <w:color w:val="231f20"/>
          <w:spacing w:val="-20"/>
          <w:noProof w:val="true"/>
        </w:rPr>
        <w:t>David Remnitz</w:t>
      </w:r>
    </w:p>
    <w:p w:rsidR="005A76FB" w:rsidRDefault="005A76FB" w:rsidP="005A76FB">
      <w:pPr>
        <w:spacing w:before="0" w:after="0" w:line="213" w:lineRule="exact"/>
        <w:ind w:left="1079"/>
        <w:jc w:val="left"/>
        <w:tabs>
          <w:tab w:val="left" w:pos="4599"/>
          <w:tab w:val="left" w:pos="8079"/>
        </w:tabs>
      </w:pPr>
      <w:r>
        <w:rPr>
          <w:rFonts w:ascii="Garamond" w:eastAsia="Garamond" w:hAnsi="Garamond" w:cs="Garamond"/>
          <w:u w:val="none"/>
          <w:sz w:val="19"/>
          <w:position w:val="0"/>
          <w:color w:val="231f20"/>
          <w:spacing w:val="-17"/>
          <w:noProof w:val="true"/>
        </w:rPr>
        <w:t>Kate Oberlies O'Leary</w:t>
      </w:r>
      <w:r>
        <w:rPr>
          <w:rFonts w:cs="Calibri"/>
          <w:u w:val="none"/>
          <w:color w:val="000000"/>
          <w:w w:val="100"/>
        </w:rPr>
        <w:tab/>
      </w:r>
      <w:r>
        <w:rPr>
          <w:rFonts w:ascii="Garamond" w:eastAsia="Garamond" w:hAnsi="Garamond" w:cs="Garamond"/>
          <w:u w:val="none"/>
          <w:sz w:val="19"/>
          <w:position w:val="0"/>
          <w:color w:val="231f20"/>
          <w:spacing w:val="-16"/>
          <w:noProof w:val="true"/>
        </w:rPr>
        <w:t>Justin David Pitt</w:t>
      </w:r>
      <w:r>
        <w:rPr>
          <w:rFonts w:cs="Calibri"/>
          <w:u w:val="none"/>
          <w:color w:val="000000"/>
          <w:w w:val="100"/>
        </w:rPr>
        <w:tab/>
      </w:r>
      <w:r>
        <w:rPr>
          <w:rFonts w:ascii="Garamond" w:eastAsia="Garamond" w:hAnsi="Garamond" w:cs="Garamond"/>
          <w:u w:val="none"/>
          <w:sz w:val="19"/>
          <w:position w:val="0"/>
          <w:color w:val="231f20"/>
          <w:spacing w:val="-57"/>
          <w:noProof w:val="true"/>
        </w:rPr>
        <w:t>FTI</w:t>
      </w:r>
    </w:p>
    <w:p w:rsidR="005A76FB" w:rsidRDefault="005A76FB" w:rsidP="005A76FB">
      <w:pPr>
        <w:spacing w:before="0" w:after="0" w:line="226" w:lineRule="exact"/>
        <w:ind w:left="1079"/>
        <w:jc w:val="left"/>
        <w:tabs>
          <w:tab w:val="left" w:pos="4599"/>
        </w:tabs>
      </w:pPr>
      <w:r>
        <w:rPr>
          <w:rFonts w:ascii="Garamond" w:eastAsia="Garamond" w:hAnsi="Garamond" w:cs="Garamond"/>
          <w:u w:val="none"/>
          <w:sz w:val="19"/>
          <w:position w:val="0"/>
          <w:color w:val="231f20"/>
          <w:spacing w:val="-17"/>
          <w:noProof w:val="true"/>
        </w:rPr>
        <w:t>General Electric Company</w:t>
      </w:r>
      <w:r>
        <w:rPr>
          <w:rFonts w:cs="Calibri"/>
          <w:u w:val="none"/>
          <w:color w:val="000000"/>
          <w:w w:val="100"/>
        </w:rPr>
        <w:tab/>
      </w:r>
      <w:r>
        <w:rPr>
          <w:rFonts w:ascii="Garamond" w:eastAsia="Garamond" w:hAnsi="Garamond" w:cs="Garamond"/>
          <w:u w:val="none"/>
          <w:sz w:val="19"/>
          <w:position w:val="0"/>
          <w:color w:val="231f20"/>
          <w:spacing w:val="-14"/>
          <w:noProof w:val="true"/>
        </w:rPr>
        <w:t>Bass, Berry &amp; Sims PLC</w:t>
      </w:r>
    </w:p>
    <w:p w:rsidR="005A76FB" w:rsidRDefault="005A76FB" w:rsidP="005A76FB">
      <w:pPr>
        <w:spacing w:before="0" w:after="0" w:line="213" w:lineRule="exact"/>
        <w:ind w:left="8079"/>
        <w:jc w:val="left"/>
      </w:pPr>
      <w:r>
        <w:rPr>
          <w:rFonts w:ascii="Garamond" w:eastAsia="Garamond" w:hAnsi="Garamond" w:cs="Garamond"/>
          <w:u w:val="none"/>
          <w:sz w:val="19"/>
          <w:position w:val="0"/>
          <w:color w:val="231f20"/>
          <w:spacing w:val="-18"/>
          <w:noProof w:val="true"/>
        </w:rPr>
        <w:t>Ann Marie Riberdy</w:t>
      </w:r>
    </w:p>
    <w:p w:rsidR="005A76FB" w:rsidRDefault="005A76FB" w:rsidP="005A76FB">
      <w:pPr>
        <w:spacing w:before="0" w:after="0" w:line="226" w:lineRule="exact"/>
        <w:ind w:left="1079"/>
        <w:jc w:val="left"/>
        <w:tabs>
          <w:tab w:val="left" w:pos="4599"/>
          <w:tab w:val="left" w:pos="8079"/>
        </w:tabs>
      </w:pPr>
      <w:r>
        <w:rPr>
          <w:rFonts w:ascii="Garamond" w:eastAsia="Garamond" w:hAnsi="Garamond" w:cs="Garamond"/>
          <w:u w:val="none"/>
          <w:sz w:val="19"/>
          <w:position w:val="0"/>
          <w:color w:val="231f20"/>
          <w:spacing w:val="-19"/>
          <w:noProof w:val="true"/>
        </w:rPr>
        <w:t>Timothy L. O'Mara</w:t>
      </w:r>
      <w:r>
        <w:rPr>
          <w:rFonts w:cs="Calibri"/>
          <w:u w:val="none"/>
          <w:color w:val="000000"/>
          <w:w w:val="100"/>
        </w:rPr>
        <w:tab/>
      </w:r>
      <w:r>
        <w:rPr>
          <w:rFonts w:ascii="Garamond" w:eastAsia="Garamond" w:hAnsi="Garamond" w:cs="Garamond"/>
          <w:u w:val="none"/>
          <w:sz w:val="19"/>
          <w:position w:val="0"/>
          <w:color w:val="231f20"/>
          <w:spacing w:val="-16"/>
          <w:noProof w:val="true"/>
        </w:rPr>
        <w:t>Jeanette Plante</w:t>
      </w:r>
      <w:r>
        <w:rPr>
          <w:rFonts w:cs="Calibri"/>
          <w:u w:val="none"/>
          <w:color w:val="000000"/>
          <w:w w:val="100"/>
        </w:rPr>
        <w:tab/>
      </w:r>
      <w:r>
        <w:rPr>
          <w:rFonts w:ascii="Garamond" w:eastAsia="Garamond" w:hAnsi="Garamond" w:cs="Garamond"/>
          <w:u w:val="none"/>
          <w:sz w:val="19"/>
          <w:position w:val="0"/>
          <w:color w:val="231f20"/>
          <w:spacing w:val="-16"/>
          <w:noProof w:val="true"/>
        </w:rPr>
        <w:t>Wilmer Cutler Pickering Hale and</w:t>
      </w:r>
    </w:p>
    <w:p w:rsidR="005A76FB" w:rsidRDefault="005A76FB" w:rsidP="005A76FB">
      <w:pPr>
        <w:spacing w:before="0" w:after="0" w:line="213" w:lineRule="exact"/>
        <w:ind w:left="1079"/>
        <w:jc w:val="left"/>
        <w:tabs>
          <w:tab w:val="left" w:pos="4599"/>
          <w:tab w:val="left" w:pos="8079"/>
        </w:tabs>
      </w:pPr>
      <w:r>
        <w:rPr>
          <w:rFonts w:ascii="Garamond" w:eastAsia="Garamond" w:hAnsi="Garamond" w:cs="Garamond"/>
          <w:u w:val="none"/>
          <w:sz w:val="19"/>
          <w:position w:val="0"/>
          <w:color w:val="231f20"/>
          <w:spacing w:val="-15"/>
          <w:noProof w:val="true"/>
        </w:rPr>
        <w:t>Latham &amp; Watkins LLP</w:t>
      </w:r>
      <w:r>
        <w:rPr>
          <w:rFonts w:cs="Calibri"/>
          <w:u w:val="none"/>
          <w:color w:val="000000"/>
          <w:w w:val="100"/>
        </w:rPr>
        <w:tab/>
      </w:r>
      <w:r>
        <w:rPr>
          <w:rFonts w:ascii="Garamond" w:eastAsia="Garamond" w:hAnsi="Garamond" w:cs="Garamond"/>
          <w:u w:val="none"/>
          <w:sz w:val="19"/>
          <w:position w:val="0"/>
          <w:color w:val="231f20"/>
          <w:spacing w:val="-15"/>
          <w:noProof w:val="true"/>
        </w:rPr>
        <w:t>U.S. Department of Justice, Justice</w:t>
      </w:r>
      <w:r>
        <w:rPr>
          <w:rFonts w:cs="Calibri"/>
          <w:u w:val="none"/>
          <w:color w:val="000000"/>
          <w:w w:val="100"/>
        </w:rPr>
        <w:tab/>
      </w:r>
      <w:r>
        <w:rPr>
          <w:rFonts w:ascii="Garamond" w:eastAsia="Garamond" w:hAnsi="Garamond" w:cs="Garamond"/>
          <w:u w:val="none"/>
          <w:sz w:val="19"/>
          <w:position w:val="0"/>
          <w:color w:val="231f20"/>
          <w:spacing w:val="-23"/>
          <w:noProof w:val="true"/>
        </w:rPr>
        <w:t>Dorr LLP</w:t>
      </w:r>
    </w:p>
    <w:p w:rsidR="005A76FB" w:rsidRDefault="005A76FB" w:rsidP="005A76FB">
      <w:pPr>
        <w:spacing w:before="0" w:after="0" w:line="226" w:lineRule="exact"/>
        <w:ind w:left="4599"/>
        <w:jc w:val="left"/>
      </w:pPr>
      <w:r>
        <w:rPr>
          <w:rFonts w:ascii="Garamond" w:eastAsia="Garamond" w:hAnsi="Garamond" w:cs="Garamond"/>
          <w:u w:val="none"/>
          <w:sz w:val="19"/>
          <w:position w:val="0"/>
          <w:color w:val="231f20"/>
          <w:spacing w:val="-17"/>
          <w:noProof w:val="true"/>
        </w:rPr>
        <w:t>Management Divison, Office of</w:t>
      </w:r>
    </w:p>
    <w:p w:rsidR="005A76FB" w:rsidRDefault="005A76FB" w:rsidP="005A76FB">
      <w:pPr>
        <w:spacing w:before="0" w:after="0" w:line="213" w:lineRule="exact"/>
        <w:ind w:left="1079"/>
        <w:jc w:val="left"/>
        <w:tabs>
          <w:tab w:val="left" w:pos="4599"/>
          <w:tab w:val="left" w:pos="8079"/>
        </w:tabs>
      </w:pPr>
      <w:r>
        <w:rPr>
          <w:rFonts w:ascii="Garamond" w:eastAsia="Garamond" w:hAnsi="Garamond" w:cs="Garamond"/>
          <w:u w:val="none"/>
          <w:sz w:val="19"/>
          <w:position w:val="0"/>
          <w:color w:val="231f20"/>
          <w:spacing w:val="-19"/>
          <w:noProof w:val="true"/>
        </w:rPr>
        <w:t>Maureen O'Neill</w:t>
      </w:r>
      <w:r>
        <w:rPr>
          <w:rFonts w:cs="Calibri"/>
          <w:u w:val="none"/>
          <w:color w:val="000000"/>
          <w:w w:val="100"/>
        </w:rPr>
        <w:tab/>
      </w:r>
      <w:r>
        <w:rPr>
          <w:rFonts w:ascii="Garamond" w:eastAsia="Garamond" w:hAnsi="Garamond" w:cs="Garamond"/>
          <w:u w:val="none"/>
          <w:sz w:val="19"/>
          <w:position w:val="0"/>
          <w:color w:val="231f20"/>
          <w:spacing w:val="-22"/>
          <w:noProof w:val="true"/>
        </w:rPr>
        <w:t>Records</w:t>
      </w:r>
      <w:r>
        <w:rPr>
          <w:rFonts w:cs="Calibri"/>
          <w:u w:val="none"/>
          <w:color w:val="000000"/>
          <w:w w:val="100"/>
        </w:rPr>
        <w:tab/>
      </w:r>
      <w:r>
        <w:rPr>
          <w:rFonts w:ascii="Garamond" w:eastAsia="Garamond" w:hAnsi="Garamond" w:cs="Garamond"/>
          <w:u w:val="none"/>
          <w:sz w:val="19"/>
          <w:position w:val="0"/>
          <w:color w:val="231f20"/>
          <w:spacing w:val="-16"/>
          <w:noProof w:val="true"/>
        </w:rPr>
        <w:t>Mark (Rick) E. Richardson III</w:t>
      </w:r>
    </w:p>
    <w:p w:rsidR="005A76FB" w:rsidRDefault="005A76FB" w:rsidP="005A76FB">
      <w:pPr>
        <w:spacing w:before="0" w:after="0" w:line="226" w:lineRule="exact"/>
        <w:ind w:left="1079"/>
        <w:jc w:val="left"/>
        <w:tabs>
          <w:tab w:val="left" w:pos="4599"/>
          <w:tab w:val="left" w:pos="8079"/>
        </w:tabs>
      </w:pPr>
      <w:r>
        <w:rPr>
          <w:rFonts w:ascii="Garamond" w:eastAsia="Garamond" w:hAnsi="Garamond" w:cs="Garamond"/>
          <w:u w:val="none"/>
          <w:sz w:val="19"/>
          <w:position w:val="0"/>
          <w:color w:val="231f20"/>
          <w:spacing w:val="-14"/>
          <w:noProof w:val="true"/>
        </w:rPr>
        <w:t>Paul, Hastings, Janofsky &amp; Walker,</w:t>
      </w:r>
      <w:r>
        <w:rPr>
          <w:rFonts w:cs="Calibri"/>
          <w:u w:val="none"/>
          <w:color w:val="000000"/>
          <w:w w:val="100"/>
        </w:rPr>
        <w:tab/>
      </w:r>
      <w:r>
        <w:rPr>
          <w:rFonts w:ascii="Garamond" w:eastAsia="Garamond" w:hAnsi="Garamond" w:cs="Garamond"/>
          <w:u w:val="none"/>
          <w:sz w:val="19"/>
          <w:position w:val="0"/>
          <w:color w:val="231f20"/>
          <w:spacing w:val="-20"/>
          <w:noProof w:val="true"/>
          <w:i/>
        </w:rPr>
        <w:t>Observer</w:t>
      </w:r>
      <w:r>
        <w:rPr>
          <w:rFonts w:cs="Calibri"/>
          <w:u w:val="none"/>
          <w:color w:val="000000"/>
          <w:w w:val="100"/>
        </w:rPr>
        <w:tab/>
      </w:r>
      <w:r>
        <w:rPr>
          <w:rFonts w:ascii="Garamond" w:eastAsia="Garamond" w:hAnsi="Garamond" w:cs="Garamond"/>
          <w:u w:val="none"/>
          <w:sz w:val="19"/>
          <w:position w:val="0"/>
          <w:color w:val="231f20"/>
          <w:spacing w:val="-18"/>
          <w:noProof w:val="true"/>
        </w:rPr>
        <w:t>Glaxo Smith Kline</w:t>
      </w:r>
    </w:p>
    <w:p w:rsidR="005A76FB" w:rsidRDefault="005A76FB" w:rsidP="005A76FB">
      <w:pPr>
        <w:spacing w:before="0" w:after="0" w:line="213" w:lineRule="exact"/>
        <w:ind w:left="1079"/>
        <w:jc w:val="left"/>
      </w:pPr>
      <w:r>
        <w:rPr>
          <w:rFonts w:ascii="Garamond" w:eastAsia="Garamond" w:hAnsi="Garamond" w:cs="Garamond"/>
          <w:u w:val="none"/>
          <w:sz w:val="19"/>
          <w:position w:val="0"/>
          <w:color w:val="231f20"/>
          <w:spacing w:val="-61"/>
          <w:noProof w:val="true"/>
        </w:rPr>
        <w:t>LLP</w:t>
      </w:r>
    </w:p>
    <w:p w:rsidR="005A76FB" w:rsidRDefault="005A76FB" w:rsidP="005A76FB">
      <w:pPr>
        <w:spacing w:before="0" w:after="0" w:line="226" w:lineRule="exact"/>
        <w:ind w:left="4599"/>
        <w:jc w:val="left"/>
        <w:tabs>
          <w:tab w:val="left" w:pos="8079"/>
        </w:tabs>
      </w:pPr>
      <w:r>
        <w:rPr>
          <w:rFonts w:ascii="Garamond" w:eastAsia="Garamond" w:hAnsi="Garamond" w:cs="Garamond"/>
          <w:u w:val="none"/>
          <w:sz w:val="19"/>
          <w:position w:val="0"/>
          <w:color w:val="231f20"/>
          <w:spacing w:val="-18"/>
          <w:noProof w:val="true"/>
        </w:rPr>
        <w:t>Vivian Polak</w:t>
      </w:r>
      <w:r>
        <w:rPr>
          <w:rFonts w:cs="Calibri"/>
          <w:u w:val="none"/>
          <w:color w:val="000000"/>
          <w:w w:val="100"/>
        </w:rPr>
        <w:tab/>
      </w:r>
      <w:r>
        <w:rPr>
          <w:rFonts w:ascii="Garamond" w:eastAsia="Garamond" w:hAnsi="Garamond" w:cs="Garamond"/>
          <w:u w:val="none"/>
          <w:sz w:val="19"/>
          <w:position w:val="0"/>
          <w:color w:val="231f20"/>
          <w:spacing w:val="-18"/>
          <w:noProof w:val="true"/>
        </w:rPr>
        <w:t>Mary K. Riley</w:t>
      </w:r>
    </w:p>
    <w:p w:rsidR="005A76FB" w:rsidRDefault="005A76FB" w:rsidP="005A76FB">
      <w:pPr>
        <w:spacing w:before="0" w:after="0" w:line="213" w:lineRule="exact"/>
        <w:ind w:left="1079"/>
        <w:jc w:val="left"/>
        <w:tabs>
          <w:tab w:val="left" w:pos="4599"/>
          <w:tab w:val="left" w:pos="8079"/>
        </w:tabs>
      </w:pPr>
      <w:r>
        <w:rPr>
          <w:rFonts w:ascii="Garamond" w:eastAsia="Garamond" w:hAnsi="Garamond" w:cs="Garamond"/>
          <w:u w:val="none"/>
          <w:sz w:val="19"/>
          <w:position w:val="0"/>
          <w:color w:val="231f20"/>
          <w:spacing w:val="-18"/>
          <w:noProof w:val="true"/>
        </w:rPr>
        <w:t>Patrick Oot</w:t>
      </w:r>
      <w:r>
        <w:rPr>
          <w:rFonts w:cs="Calibri"/>
          <w:u w:val="none"/>
          <w:color w:val="000000"/>
          <w:w w:val="100"/>
        </w:rPr>
        <w:tab/>
      </w:r>
      <w:r>
        <w:rPr>
          <w:rFonts w:ascii="Garamond" w:eastAsia="Garamond" w:hAnsi="Garamond" w:cs="Garamond"/>
          <w:u w:val="none"/>
          <w:sz w:val="19"/>
          <w:position w:val="0"/>
          <w:color w:val="231f20"/>
          <w:spacing w:val="-16"/>
          <w:noProof w:val="true"/>
        </w:rPr>
        <w:t>LeBeouf, Lamb, Greene &amp; MacRae</w:t>
      </w:r>
      <w:r>
        <w:rPr>
          <w:rFonts w:cs="Calibri"/>
          <w:u w:val="none"/>
          <w:color w:val="000000"/>
          <w:w w:val="100"/>
        </w:rPr>
        <w:tab/>
      </w:r>
      <w:r>
        <w:rPr>
          <w:rFonts w:ascii="Garamond" w:eastAsia="Garamond" w:hAnsi="Garamond" w:cs="Garamond"/>
          <w:u w:val="none"/>
          <w:sz w:val="19"/>
          <w:position w:val="0"/>
          <w:color w:val="231f20"/>
          <w:spacing w:val="-18"/>
          <w:noProof w:val="true"/>
        </w:rPr>
        <w:t>Bank of America</w:t>
      </w:r>
    </w:p>
    <w:p w:rsidR="005A76FB" w:rsidRDefault="005A76FB" w:rsidP="005A76FB">
      <w:pPr>
        <w:spacing w:before="0" w:after="0" w:line="226" w:lineRule="exact"/>
        <w:ind w:left="1079"/>
        <w:jc w:val="left"/>
      </w:pPr>
      <w:r>
        <w:rPr>
          <w:rFonts w:ascii="Garamond" w:eastAsia="Garamond" w:hAnsi="Garamond" w:cs="Garamond"/>
          <w:u w:val="none"/>
          <w:sz w:val="19"/>
          <w:position w:val="0"/>
          <w:color w:val="231f20"/>
          <w:spacing w:val="-17"/>
          <w:noProof w:val="true"/>
        </w:rPr>
        <w:t>Verizon Communications Inc.</w:t>
      </w:r>
    </w:p>
    <w:p w:rsidR="005A76FB" w:rsidRDefault="005A76FB" w:rsidP="005A76FB">
      <w:pPr>
        <w:spacing w:before="0" w:after="0" w:line="213" w:lineRule="exact"/>
        <w:ind w:left="4599"/>
        <w:jc w:val="left"/>
        <w:tabs>
          <w:tab w:val="left" w:pos="8079"/>
        </w:tabs>
      </w:pPr>
      <w:r>
        <w:rPr>
          <w:rFonts w:ascii="Garamond" w:eastAsia="Garamond" w:hAnsi="Garamond" w:cs="Garamond"/>
          <w:u w:val="none"/>
          <w:sz w:val="19"/>
          <w:position w:val="0"/>
          <w:color w:val="231f20"/>
          <w:spacing w:val="-18"/>
          <w:noProof w:val="true"/>
        </w:rPr>
        <w:t>Anthony (Tony) Polk</w:t>
      </w:r>
      <w:r>
        <w:rPr>
          <w:rFonts w:cs="Calibri"/>
          <w:u w:val="none"/>
          <w:color w:val="000000"/>
          <w:w w:val="100"/>
        </w:rPr>
        <w:tab/>
      </w:r>
      <w:r>
        <w:rPr>
          <w:rFonts w:ascii="Garamond" w:eastAsia="Garamond" w:hAnsi="Garamond" w:cs="Garamond"/>
          <w:u w:val="none"/>
          <w:sz w:val="19"/>
          <w:position w:val="0"/>
          <w:color w:val="231f20"/>
          <w:spacing w:val="-16"/>
          <w:noProof w:val="true"/>
        </w:rPr>
        <w:t>John T. Ritter</w:t>
      </w:r>
    </w:p>
    <w:p w:rsidR="005A76FB" w:rsidRDefault="005A76FB" w:rsidP="005A76FB">
      <w:pPr>
        <w:spacing w:before="0" w:after="0" w:line="226" w:lineRule="exact"/>
        <w:ind w:left="1079"/>
        <w:jc w:val="left"/>
        <w:tabs>
          <w:tab w:val="left" w:pos="4599"/>
          <w:tab w:val="left" w:pos="8079"/>
        </w:tabs>
      </w:pPr>
      <w:r>
        <w:rPr>
          <w:rFonts w:ascii="Garamond" w:eastAsia="Garamond" w:hAnsi="Garamond" w:cs="Garamond"/>
          <w:u w:val="none"/>
          <w:sz w:val="19"/>
          <w:position w:val="0"/>
          <w:color w:val="231f20"/>
          <w:spacing w:val="-18"/>
          <w:noProof w:val="true"/>
        </w:rPr>
        <w:t>Timothy M. Opsitnick</w:t>
      </w:r>
      <w:r>
        <w:rPr>
          <w:rFonts w:cs="Calibri"/>
          <w:u w:val="none"/>
          <w:color w:val="000000"/>
          <w:w w:val="100"/>
        </w:rPr>
        <w:tab/>
      </w:r>
      <w:r>
        <w:rPr>
          <w:rFonts w:ascii="Garamond" w:eastAsia="Garamond" w:hAnsi="Garamond" w:cs="Garamond"/>
          <w:u w:val="none"/>
          <w:sz w:val="19"/>
          <w:position w:val="0"/>
          <w:color w:val="231f20"/>
          <w:spacing w:val="-15"/>
          <w:noProof w:val="true"/>
        </w:rPr>
        <w:t>Electronic Evidence Discovery, Inc.</w:t>
      </w:r>
      <w:r>
        <w:rPr>
          <w:rFonts w:cs="Calibri"/>
          <w:u w:val="none"/>
          <w:color w:val="000000"/>
          <w:w w:val="100"/>
        </w:rPr>
        <w:tab/>
      </w:r>
      <w:r>
        <w:rPr>
          <w:rFonts w:ascii="Garamond" w:eastAsia="Garamond" w:hAnsi="Garamond" w:cs="Garamond"/>
          <w:u w:val="none"/>
          <w:sz w:val="19"/>
          <w:position w:val="0"/>
          <w:color w:val="231f20"/>
          <w:spacing w:val="-18"/>
          <w:noProof w:val="true"/>
        </w:rPr>
        <w:t>Bank of America</w:t>
      </w:r>
    </w:p>
    <w:p w:rsidR="005A76FB" w:rsidRDefault="005A76FB" w:rsidP="005A76FB">
      <w:pPr>
        <w:spacing w:before="0" w:after="0" w:line="213" w:lineRule="exact"/>
        <w:ind w:left="1079"/>
        <w:jc w:val="left"/>
      </w:pPr>
      <w:r>
        <w:rPr>
          <w:rFonts w:ascii="Garamond" w:eastAsia="Garamond" w:hAnsi="Garamond" w:cs="Garamond"/>
          <w:u w:val="none"/>
          <w:sz w:val="19"/>
          <w:position w:val="0"/>
          <w:color w:val="231f20"/>
          <w:spacing w:val="-18"/>
          <w:noProof w:val="true"/>
        </w:rPr>
        <w:t>JurInnov Ltd.</w:t>
      </w:r>
    </w:p>
    <w:p w:rsidR="005A76FB" w:rsidRDefault="005A76FB" w:rsidP="005A76FB">
      <w:pPr>
        <w:spacing w:before="0" w:after="0" w:line="226" w:lineRule="exact"/>
        <w:ind w:left="4599"/>
        <w:jc w:val="left"/>
        <w:tabs>
          <w:tab w:val="left" w:pos="8079"/>
        </w:tabs>
      </w:pPr>
      <w:r>
        <w:rPr>
          <w:rFonts w:ascii="Garamond" w:eastAsia="Garamond" w:hAnsi="Garamond" w:cs="Garamond"/>
          <w:u w:val="none"/>
          <w:sz w:val="19"/>
          <w:position w:val="0"/>
          <w:color w:val="231f20"/>
          <w:spacing w:val="-16"/>
          <w:noProof w:val="true"/>
        </w:rPr>
        <w:t>Lacelle Porter</w:t>
      </w:r>
      <w:r>
        <w:rPr>
          <w:rFonts w:cs="Calibri"/>
          <w:u w:val="none"/>
          <w:color w:val="000000"/>
          <w:w w:val="100"/>
        </w:rPr>
        <w:tab/>
      </w:r>
      <w:r>
        <w:rPr>
          <w:rFonts w:ascii="Garamond" w:eastAsia="Garamond" w:hAnsi="Garamond" w:cs="Garamond"/>
          <w:u w:val="none"/>
          <w:sz w:val="19"/>
          <w:position w:val="0"/>
          <w:color w:val="231f20"/>
          <w:spacing w:val="-18"/>
          <w:noProof w:val="true"/>
        </w:rPr>
        <w:t>Tyler Robbins</w:t>
      </w:r>
    </w:p>
    <w:p w:rsidR="005A76FB" w:rsidRDefault="005A76FB" w:rsidP="005A76FB">
      <w:pPr>
        <w:spacing w:before="0" w:after="0" w:line="213" w:lineRule="exact"/>
        <w:ind w:left="1079"/>
        <w:jc w:val="left"/>
        <w:tabs>
          <w:tab w:val="left" w:pos="4599"/>
          <w:tab w:val="left" w:pos="8079"/>
        </w:tabs>
      </w:pPr>
      <w:r>
        <w:rPr>
          <w:rFonts w:ascii="Garamond" w:eastAsia="Garamond" w:hAnsi="Garamond" w:cs="Garamond"/>
          <w:u w:val="none"/>
          <w:sz w:val="19"/>
          <w:position w:val="0"/>
          <w:color w:val="231f20"/>
          <w:spacing w:val="-19"/>
          <w:noProof w:val="true"/>
        </w:rPr>
        <w:t>Greg Osinoff</w:t>
      </w:r>
      <w:r>
        <w:rPr>
          <w:rFonts w:cs="Calibri"/>
          <w:u w:val="none"/>
          <w:color w:val="000000"/>
          <w:w w:val="100"/>
        </w:rPr>
        <w:tab/>
      </w:r>
      <w:r>
        <w:rPr>
          <w:rFonts w:ascii="Garamond" w:eastAsia="Garamond" w:hAnsi="Garamond" w:cs="Garamond"/>
          <w:u w:val="none"/>
          <w:sz w:val="19"/>
          <w:position w:val="0"/>
          <w:color w:val="231f20"/>
          <w:spacing w:val="-16"/>
          <w:noProof w:val="true"/>
        </w:rPr>
        <w:t>LeBeouf, Lamb, Greene &amp; MacRae</w:t>
      </w:r>
      <w:r>
        <w:rPr>
          <w:rFonts w:cs="Calibri"/>
          <w:u w:val="none"/>
          <w:color w:val="000000"/>
          <w:w w:val="100"/>
        </w:rPr>
        <w:tab/>
      </w:r>
      <w:r>
        <w:rPr>
          <w:rFonts w:ascii="Garamond" w:eastAsia="Garamond" w:hAnsi="Garamond" w:cs="Garamond"/>
          <w:u w:val="none"/>
          <w:sz w:val="19"/>
          <w:position w:val="0"/>
          <w:color w:val="231f20"/>
          <w:spacing w:val="-16"/>
          <w:noProof w:val="true"/>
        </w:rPr>
        <w:t>CaseCentral, Inc.</w:t>
      </w:r>
    </w:p>
    <w:p w:rsidR="005A76FB" w:rsidRDefault="005A76FB" w:rsidP="005A76FB">
      <w:pPr>
        <w:spacing w:before="0" w:after="0" w:line="226" w:lineRule="exact"/>
        <w:ind w:left="1079"/>
        <w:jc w:val="left"/>
      </w:pPr>
      <w:r>
        <w:rPr>
          <w:rFonts w:ascii="Garamond" w:eastAsia="Garamond" w:hAnsi="Garamond" w:cs="Garamond"/>
          <w:u w:val="none"/>
          <w:sz w:val="19"/>
          <w:position w:val="0"/>
          <w:color w:val="231f20"/>
          <w:spacing w:val="-18"/>
          <w:noProof w:val="true"/>
        </w:rPr>
        <w:t>Digital Mandate</w:t>
      </w:r>
    </w:p>
    <w:p w:rsidR="005A76FB" w:rsidRDefault="005A76FB" w:rsidP="005A76FB">
      <w:pPr>
        <w:spacing w:before="0" w:after="0" w:line="213" w:lineRule="exact"/>
        <w:ind w:left="4599"/>
        <w:jc w:val="left"/>
        <w:tabs>
          <w:tab w:val="left" w:pos="8079"/>
        </w:tabs>
      </w:pPr>
      <w:r>
        <w:rPr>
          <w:rFonts w:ascii="Garamond" w:eastAsia="Garamond" w:hAnsi="Garamond" w:cs="Garamond"/>
          <w:u w:val="none"/>
          <w:sz w:val="19"/>
          <w:position w:val="0"/>
          <w:color w:val="231f20"/>
          <w:spacing w:val="-16"/>
          <w:noProof w:val="true"/>
        </w:rPr>
        <w:t>Ashish S. Prasad</w:t>
      </w:r>
      <w:r>
        <w:rPr>
          <w:rFonts w:cs="Calibri"/>
          <w:u w:val="none"/>
          <w:color w:val="000000"/>
          <w:w w:val="100"/>
        </w:rPr>
        <w:tab/>
      </w:r>
      <w:r>
        <w:rPr>
          <w:rFonts w:ascii="Garamond" w:eastAsia="Garamond" w:hAnsi="Garamond" w:cs="Garamond"/>
          <w:u w:val="none"/>
          <w:sz w:val="19"/>
          <w:position w:val="0"/>
          <w:color w:val="231f20"/>
          <w:spacing w:val="-17"/>
          <w:noProof w:val="true"/>
        </w:rPr>
        <w:t>Karin A. Roberts</w:t>
      </w:r>
    </w:p>
    <w:p w:rsidR="005A76FB" w:rsidRDefault="005A76FB" w:rsidP="005A76FB">
      <w:pPr>
        <w:spacing w:before="0" w:after="0" w:line="226" w:lineRule="exact"/>
        <w:ind w:left="1079"/>
        <w:jc w:val="left"/>
        <w:tabs>
          <w:tab w:val="left" w:pos="4599"/>
          <w:tab w:val="left" w:pos="8079"/>
        </w:tabs>
      </w:pPr>
      <w:r>
        <w:rPr>
          <w:rFonts w:ascii="Garamond" w:eastAsia="Garamond" w:hAnsi="Garamond" w:cs="Garamond"/>
          <w:u w:val="none"/>
          <w:sz w:val="19"/>
          <w:position w:val="0"/>
          <w:color w:val="231f20"/>
          <w:spacing w:val="-20"/>
          <w:noProof w:val="true"/>
        </w:rPr>
        <w:t>Robert D. Owen</w:t>
      </w:r>
      <w:r>
        <w:rPr>
          <w:rFonts w:cs="Calibri"/>
          <w:u w:val="none"/>
          <w:color w:val="000000"/>
          <w:w w:val="100"/>
        </w:rPr>
        <w:tab/>
      </w:r>
      <w:r>
        <w:rPr>
          <w:rFonts w:ascii="Garamond" w:eastAsia="Garamond" w:hAnsi="Garamond" w:cs="Garamond"/>
          <w:u w:val="none"/>
          <w:sz w:val="19"/>
          <w:position w:val="0"/>
          <w:color w:val="231f20"/>
          <w:spacing w:val="-17"/>
          <w:noProof w:val="true"/>
        </w:rPr>
        <w:t>Mayer Brown Rowe &amp; Maw LLP</w:t>
      </w:r>
      <w:r>
        <w:rPr>
          <w:rFonts w:cs="Calibri"/>
          <w:u w:val="none"/>
          <w:color w:val="000000"/>
          <w:w w:val="100"/>
        </w:rPr>
        <w:tab/>
      </w:r>
      <w:r>
        <w:rPr>
          <w:rFonts w:ascii="Garamond" w:eastAsia="Garamond" w:hAnsi="Garamond" w:cs="Garamond"/>
          <w:u w:val="none"/>
          <w:sz w:val="19"/>
          <w:position w:val="0"/>
          <w:color w:val="231f20"/>
          <w:spacing w:val="-12"/>
          <w:noProof w:val="true"/>
        </w:rPr>
        <w:t>Eli Lilly &amp; Co.</w:t>
      </w:r>
    </w:p>
    <w:p w:rsidR="005A76FB" w:rsidRDefault="005A76FB" w:rsidP="005A76FB">
      <w:pPr>
        <w:spacing w:before="0" w:after="0" w:line="213" w:lineRule="exact"/>
        <w:ind w:left="1079"/>
        <w:jc w:val="left"/>
      </w:pPr>
      <w:r>
        <w:rPr>
          <w:rFonts w:ascii="Garamond" w:eastAsia="Garamond" w:hAnsi="Garamond" w:cs="Garamond"/>
          <w:u w:val="none"/>
          <w:sz w:val="19"/>
          <w:position w:val="0"/>
          <w:color w:val="231f20"/>
          <w:spacing w:val="-14"/>
          <w:noProof w:val="true"/>
        </w:rPr>
        <w:t>Fulbright &amp; Jaworski, LLP</w:t>
      </w:r>
    </w:p>
    <w:p w:rsidR="005A76FB" w:rsidRDefault="005A76FB" w:rsidP="005A76FB">
      <w:pPr>
        <w:spacing w:before="0" w:after="0" w:line="226" w:lineRule="exact"/>
        <w:ind w:left="4599"/>
        <w:jc w:val="left"/>
        <w:tabs>
          <w:tab w:val="left" w:pos="8079"/>
        </w:tabs>
      </w:pPr>
      <w:r>
        <w:rPr>
          <w:rFonts w:ascii="Garamond" w:eastAsia="Garamond" w:hAnsi="Garamond" w:cs="Garamond"/>
          <w:u w:val="none"/>
          <w:sz w:val="19"/>
          <w:position w:val="0"/>
          <w:color w:val="231f20"/>
          <w:spacing w:val="-17"/>
          <w:noProof w:val="true"/>
        </w:rPr>
        <w:t>James Proscia</w:t>
      </w:r>
      <w:r>
        <w:rPr>
          <w:rFonts w:cs="Calibri"/>
          <w:u w:val="none"/>
          <w:color w:val="000000"/>
          <w:w w:val="100"/>
        </w:rPr>
        <w:tab/>
      </w:r>
      <w:r>
        <w:rPr>
          <w:rFonts w:ascii="Garamond" w:eastAsia="Garamond" w:hAnsi="Garamond" w:cs="Garamond"/>
          <w:u w:val="none"/>
          <w:sz w:val="19"/>
          <w:position w:val="0"/>
          <w:color w:val="231f20"/>
          <w:spacing w:val="-18"/>
          <w:noProof w:val="true"/>
        </w:rPr>
        <w:t>Paul M. Robertson</w:t>
      </w:r>
    </w:p>
    <w:p w:rsidR="005A76FB" w:rsidRDefault="005A76FB" w:rsidP="005A76FB">
      <w:pPr>
        <w:spacing w:before="0" w:after="0" w:line="213" w:lineRule="exact"/>
        <w:ind w:left="4599"/>
        <w:jc w:val="left"/>
        <w:tabs>
          <w:tab w:val="left" w:pos="8079"/>
        </w:tabs>
      </w:pPr>
      <w:r>
        <w:rPr>
          <w:rFonts w:ascii="Garamond" w:eastAsia="Garamond" w:hAnsi="Garamond" w:cs="Garamond"/>
          <w:u w:val="none"/>
          <w:sz w:val="19"/>
          <w:position w:val="0"/>
          <w:color w:val="231f20"/>
          <w:spacing w:val="-20"/>
          <w:noProof w:val="true"/>
        </w:rPr>
        <w:t>Brooks Kushman PC</w:t>
      </w:r>
      <w:r>
        <w:rPr>
          <w:rFonts w:cs="Calibri"/>
          <w:u w:val="none"/>
          <w:color w:val="000000"/>
          <w:w w:val="100"/>
        </w:rPr>
        <w:tab/>
      </w:r>
      <w:r>
        <w:rPr>
          <w:rFonts w:ascii="Garamond" w:eastAsia="Garamond" w:hAnsi="Garamond" w:cs="Garamond"/>
          <w:u w:val="none"/>
          <w:sz w:val="19"/>
          <w:position w:val="0"/>
          <w:color w:val="231f20"/>
          <w:spacing w:val="-15"/>
          <w:noProof w:val="true"/>
        </w:rPr>
        <w:t>Redgrave Daley Ragan &amp; Wagner LLP</w:t>
      </w:r>
    </w:p>
    <w:p w:rsidR="005A76FB" w:rsidRDefault="005A76FB" w:rsidP="005A76FB">
      <w:pPr>
        <w:spacing w:before="0" w:after="0" w:line="626" w:lineRule="exact"/>
        <w:ind w:left="10933"/>
        <w:jc w:val="left"/>
      </w:pPr>
      <w:r>
        <w:rPr>
          <w:rFonts w:ascii="Arial" w:eastAsia="Arial" w:hAnsi="Arial" w:cs="Arial"/>
          <w:u w:val="none"/>
          <w:sz w:val="16"/>
          <w:position w:val="0"/>
          <w:color w:val="231f20"/>
          <w:spacing w:val="0"/>
          <w:noProof w:val="true"/>
        </w:rPr>
        <w:t>78</w:t>
      </w:r>
    </w:p>
    <w:bookmarkStart w:id="89" w:name="89"/>
    <w:bookmarkEnd w:id="89"/>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97" type="#_x0000_t75" style="position:absolute;margin-left:0pt;margin-top:0pt;width:612pt;height:792pt;z-index:-251658110;mso-position-horizontal-relative:page;mso-position-vertical-relative:page">
            <v:imagedata r:id="rId97"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399" w:lineRule="exact"/>
        <w:ind w:left="1079"/>
        <w:jc w:val="left"/>
        <w:tabs>
          <w:tab w:val="left" w:pos="4599"/>
          <w:tab w:val="left" w:pos="8079"/>
        </w:tabs>
      </w:pPr>
      <w:r>
        <w:rPr>
          <w:rFonts w:ascii="Garamond" w:eastAsia="Garamond" w:hAnsi="Garamond" w:cs="Garamond"/>
          <w:u w:val="none"/>
          <w:sz w:val="19"/>
          <w:position w:val="0"/>
          <w:color w:val="231f20"/>
          <w:spacing w:val="-18"/>
          <w:noProof w:val="true"/>
        </w:rPr>
        <w:t>William C.E. Robinson</w:t>
      </w:r>
      <w:r>
        <w:rPr>
          <w:rFonts w:cs="Calibri"/>
          <w:u w:val="none"/>
          <w:color w:val="000000"/>
          <w:w w:val="100"/>
        </w:rPr>
        <w:tab/>
      </w:r>
      <w:r>
        <w:rPr>
          <w:rFonts w:ascii="Garamond" w:eastAsia="Garamond" w:hAnsi="Garamond" w:cs="Garamond"/>
          <w:u w:val="none"/>
          <w:sz w:val="19"/>
          <w:position w:val="0"/>
          <w:color w:val="231f20"/>
          <w:spacing w:val="-16"/>
          <w:noProof w:val="true"/>
        </w:rPr>
        <w:t>Joseph R. Saveri</w:t>
      </w:r>
      <w:r>
        <w:rPr>
          <w:rFonts w:cs="Calibri"/>
          <w:u w:val="none"/>
          <w:color w:val="000000"/>
          <w:w w:val="100"/>
        </w:rPr>
        <w:tab/>
      </w:r>
      <w:r>
        <w:rPr>
          <w:rFonts w:ascii="Garamond" w:eastAsia="Garamond" w:hAnsi="Garamond" w:cs="Garamond"/>
          <w:u w:val="none"/>
          <w:sz w:val="19"/>
          <w:position w:val="0"/>
          <w:color w:val="231f20"/>
          <w:spacing w:val="-18"/>
          <w:noProof w:val="true"/>
        </w:rPr>
        <w:t>Robert R. Simpson</w:t>
      </w:r>
    </w:p>
    <w:p w:rsidR="005A76FB" w:rsidRDefault="005A76FB" w:rsidP="005A76FB">
      <w:pPr>
        <w:spacing w:before="0" w:after="0" w:line="226" w:lineRule="exact"/>
        <w:ind w:left="1079"/>
        <w:jc w:val="left"/>
        <w:tabs>
          <w:tab w:val="left" w:pos="4599"/>
          <w:tab w:val="left" w:pos="8079"/>
        </w:tabs>
      </w:pPr>
      <w:r>
        <w:rPr>
          <w:rFonts w:ascii="Garamond" w:eastAsia="Garamond" w:hAnsi="Garamond" w:cs="Garamond"/>
          <w:u w:val="none"/>
          <w:sz w:val="19"/>
          <w:position w:val="0"/>
          <w:color w:val="231f20"/>
          <w:spacing w:val="-20"/>
          <w:noProof w:val="true"/>
        </w:rPr>
        <w:t>GEICO Insurance Company</w:t>
      </w:r>
      <w:r>
        <w:rPr>
          <w:rFonts w:cs="Calibri"/>
          <w:u w:val="none"/>
          <w:color w:val="000000"/>
          <w:w w:val="100"/>
        </w:rPr>
        <w:tab/>
      </w:r>
      <w:r>
        <w:rPr>
          <w:rFonts w:ascii="Garamond" w:eastAsia="Garamond" w:hAnsi="Garamond" w:cs="Garamond"/>
          <w:u w:val="none"/>
          <w:sz w:val="19"/>
          <w:position w:val="0"/>
          <w:color w:val="231f20"/>
          <w:spacing w:val="-14"/>
          <w:noProof w:val="true"/>
        </w:rPr>
        <w:t>Lieff Cabraser Heimann &amp; Bernstein,</w:t>
      </w:r>
      <w:r>
        <w:rPr>
          <w:rFonts w:cs="Calibri"/>
          <w:u w:val="none"/>
          <w:color w:val="000000"/>
          <w:w w:val="100"/>
        </w:rPr>
        <w:tab/>
      </w:r>
      <w:r>
        <w:rPr>
          <w:rFonts w:ascii="Garamond" w:eastAsia="Garamond" w:hAnsi="Garamond" w:cs="Garamond"/>
          <w:u w:val="none"/>
          <w:sz w:val="19"/>
          <w:position w:val="0"/>
          <w:color w:val="231f20"/>
          <w:spacing w:val="-16"/>
          <w:noProof w:val="true"/>
        </w:rPr>
        <w:t>Shipman &amp; Goodwin LLP</w:t>
      </w:r>
    </w:p>
    <w:p w:rsidR="005A76FB" w:rsidRDefault="005A76FB" w:rsidP="005A76FB">
      <w:pPr>
        <w:spacing w:before="0" w:after="0" w:line="213" w:lineRule="exact"/>
        <w:ind w:left="4599"/>
        <w:jc w:val="left"/>
      </w:pPr>
      <w:r>
        <w:rPr>
          <w:rFonts w:ascii="Garamond" w:eastAsia="Garamond" w:hAnsi="Garamond" w:cs="Garamond"/>
          <w:u w:val="none"/>
          <w:sz w:val="19"/>
          <w:position w:val="0"/>
          <w:color w:val="231f20"/>
          <w:spacing w:val="-61"/>
          <w:noProof w:val="true"/>
        </w:rPr>
        <w:t>LLP</w:t>
      </w:r>
    </w:p>
    <w:p w:rsidR="005A76FB" w:rsidRDefault="005A76FB" w:rsidP="005A76FB">
      <w:pPr>
        <w:spacing w:before="0" w:after="0" w:line="226" w:lineRule="exact"/>
        <w:ind w:left="1079"/>
        <w:jc w:val="left"/>
        <w:tabs>
          <w:tab w:val="left" w:pos="8079"/>
        </w:tabs>
      </w:pPr>
      <w:r>
        <w:rPr>
          <w:rFonts w:ascii="Garamond" w:eastAsia="Garamond" w:hAnsi="Garamond" w:cs="Garamond"/>
          <w:u w:val="none"/>
          <w:sz w:val="19"/>
          <w:position w:val="0"/>
          <w:color w:val="231f20"/>
          <w:spacing w:val="-17"/>
          <w:noProof w:val="true"/>
        </w:rPr>
        <w:t>E. Casey Roche III</w:t>
      </w:r>
      <w:r>
        <w:rPr>
          <w:rFonts w:cs="Calibri"/>
          <w:u w:val="none"/>
          <w:color w:val="000000"/>
          <w:w w:val="100"/>
        </w:rPr>
        <w:tab/>
      </w:r>
      <w:r>
        <w:rPr>
          <w:rFonts w:ascii="Garamond" w:eastAsia="Garamond" w:hAnsi="Garamond" w:cs="Garamond"/>
          <w:u w:val="none"/>
          <w:sz w:val="19"/>
          <w:position w:val="0"/>
          <w:color w:val="231f20"/>
          <w:spacing w:val="-16"/>
          <w:noProof w:val="true"/>
        </w:rPr>
        <w:t>Julie Sinor</w:t>
      </w:r>
    </w:p>
    <w:p w:rsidR="005A76FB" w:rsidRDefault="005A76FB" w:rsidP="005A76FB">
      <w:pPr>
        <w:spacing w:before="0" w:after="0" w:line="213" w:lineRule="exact"/>
        <w:ind w:left="1079"/>
        <w:jc w:val="left"/>
        <w:tabs>
          <w:tab w:val="left" w:pos="4599"/>
          <w:tab w:val="left" w:pos="8079"/>
        </w:tabs>
      </w:pPr>
      <w:r>
        <w:rPr>
          <w:rFonts w:ascii="Garamond" w:eastAsia="Garamond" w:hAnsi="Garamond" w:cs="Garamond"/>
          <w:u w:val="none"/>
          <w:sz w:val="19"/>
          <w:position w:val="0"/>
          <w:color w:val="231f20"/>
          <w:spacing w:val="-17"/>
          <w:noProof w:val="true"/>
        </w:rPr>
        <w:t>Discovery Mining Inc.</w:t>
      </w:r>
      <w:r>
        <w:rPr>
          <w:rFonts w:cs="Calibri"/>
          <w:u w:val="none"/>
          <w:color w:val="000000"/>
          <w:w w:val="100"/>
        </w:rPr>
        <w:tab/>
      </w:r>
      <w:r>
        <w:rPr>
          <w:rFonts w:ascii="Garamond" w:eastAsia="Garamond" w:hAnsi="Garamond" w:cs="Garamond"/>
          <w:u w:val="none"/>
          <w:sz w:val="19"/>
          <w:position w:val="0"/>
          <w:color w:val="231f20"/>
          <w:spacing w:val="-17"/>
          <w:noProof w:val="true"/>
        </w:rPr>
        <w:t>Leigh R. Schachter</w:t>
      </w:r>
      <w:r>
        <w:rPr>
          <w:rFonts w:cs="Calibri"/>
          <w:u w:val="none"/>
          <w:color w:val="000000"/>
          <w:w w:val="100"/>
        </w:rPr>
        <w:tab/>
      </w:r>
      <w:r>
        <w:rPr>
          <w:rFonts w:ascii="Garamond" w:eastAsia="Garamond" w:hAnsi="Garamond" w:cs="Garamond"/>
          <w:u w:val="none"/>
          <w:sz w:val="19"/>
          <w:position w:val="0"/>
          <w:color w:val="231f20"/>
          <w:spacing w:val="-17"/>
          <w:noProof w:val="true"/>
        </w:rPr>
        <w:t>PricewaterhouseCoopers LLP</w:t>
      </w:r>
    </w:p>
    <w:p w:rsidR="005A76FB" w:rsidRDefault="005A76FB" w:rsidP="005A76FB">
      <w:pPr>
        <w:spacing w:before="0" w:after="0" w:line="226" w:lineRule="exact"/>
        <w:ind w:left="4599"/>
        <w:jc w:val="left"/>
      </w:pPr>
      <w:r>
        <w:rPr>
          <w:rFonts w:ascii="Garamond" w:eastAsia="Garamond" w:hAnsi="Garamond" w:cs="Garamond"/>
          <w:u w:val="none"/>
          <w:sz w:val="19"/>
          <w:position w:val="0"/>
          <w:color w:val="231f20"/>
          <w:spacing w:val="-17"/>
          <w:noProof w:val="true"/>
        </w:rPr>
        <w:t>Verizon Communications Inc.</w:t>
      </w:r>
    </w:p>
    <w:p w:rsidR="005A76FB" w:rsidRDefault="005A76FB" w:rsidP="005A76FB">
      <w:pPr>
        <w:spacing w:before="0" w:after="0" w:line="213" w:lineRule="exact"/>
        <w:ind w:left="1079"/>
        <w:jc w:val="left"/>
        <w:tabs>
          <w:tab w:val="left" w:pos="8079"/>
        </w:tabs>
      </w:pPr>
      <w:r>
        <w:rPr>
          <w:rFonts w:ascii="Garamond" w:eastAsia="Garamond" w:hAnsi="Garamond" w:cs="Garamond"/>
          <w:u w:val="none"/>
          <w:sz w:val="19"/>
          <w:position w:val="0"/>
          <w:color w:val="231f20"/>
          <w:spacing w:val="-18"/>
          <w:noProof w:val="true"/>
        </w:rPr>
        <w:t>Michael S. Roe</w:t>
      </w:r>
      <w:r>
        <w:rPr>
          <w:rFonts w:cs="Calibri"/>
          <w:u w:val="none"/>
          <w:color w:val="000000"/>
          <w:w w:val="100"/>
        </w:rPr>
        <w:tab/>
      </w:r>
      <w:r>
        <w:rPr>
          <w:rFonts w:ascii="Garamond" w:eastAsia="Garamond" w:hAnsi="Garamond" w:cs="Garamond"/>
          <w:u w:val="none"/>
          <w:sz w:val="19"/>
          <w:position w:val="0"/>
          <w:color w:val="231f20"/>
          <w:spacing w:val="-23"/>
          <w:noProof w:val="true"/>
        </w:rPr>
        <w:t>Amy Sipe</w:t>
      </w:r>
    </w:p>
    <w:p w:rsidR="005A76FB" w:rsidRDefault="005A76FB" w:rsidP="005A76FB">
      <w:pPr>
        <w:spacing w:before="0" w:after="0" w:line="226" w:lineRule="exact"/>
        <w:ind w:left="1079"/>
        <w:jc w:val="left"/>
        <w:tabs>
          <w:tab w:val="left" w:pos="4599"/>
          <w:tab w:val="left" w:pos="8079"/>
        </w:tabs>
      </w:pPr>
      <w:r>
        <w:rPr>
          <w:rFonts w:ascii="Garamond" w:eastAsia="Garamond" w:hAnsi="Garamond" w:cs="Garamond"/>
          <w:u w:val="none"/>
          <w:sz w:val="19"/>
          <w:position w:val="0"/>
          <w:color w:val="231f20"/>
          <w:spacing w:val="-18"/>
          <w:noProof w:val="true"/>
        </w:rPr>
        <w:t>Ashland Inc.</w:t>
      </w:r>
      <w:r>
        <w:rPr>
          <w:rFonts w:cs="Calibri"/>
          <w:u w:val="none"/>
          <w:color w:val="000000"/>
          <w:w w:val="100"/>
        </w:rPr>
        <w:tab/>
      </w:r>
      <w:r>
        <w:rPr>
          <w:rFonts w:ascii="Garamond" w:eastAsia="Garamond" w:hAnsi="Garamond" w:cs="Garamond"/>
          <w:u w:val="none"/>
          <w:sz w:val="19"/>
          <w:position w:val="0"/>
          <w:color w:val="231f20"/>
          <w:spacing w:val="-20"/>
          <w:noProof w:val="true"/>
        </w:rPr>
        <w:t>Karen Schak</w:t>
      </w:r>
      <w:r>
        <w:rPr>
          <w:rFonts w:cs="Calibri"/>
          <w:u w:val="none"/>
          <w:color w:val="000000"/>
          <w:w w:val="100"/>
        </w:rPr>
        <w:tab/>
      </w:r>
      <w:r>
        <w:rPr>
          <w:rFonts w:ascii="Garamond" w:eastAsia="Garamond" w:hAnsi="Garamond" w:cs="Garamond"/>
          <w:u w:val="none"/>
          <w:sz w:val="19"/>
          <w:position w:val="0"/>
          <w:color w:val="231f20"/>
          <w:spacing w:val="-16"/>
          <w:noProof w:val="true"/>
        </w:rPr>
        <w:t>ACT Litigation Services</w:t>
      </w:r>
    </w:p>
    <w:p w:rsidR="005A76FB" w:rsidRDefault="005A76FB" w:rsidP="005A76FB">
      <w:pPr>
        <w:spacing w:before="0" w:after="0" w:line="213" w:lineRule="exact"/>
        <w:ind w:left="4599"/>
        <w:jc w:val="left"/>
      </w:pPr>
      <w:r>
        <w:rPr>
          <w:rFonts w:ascii="Garamond" w:eastAsia="Garamond" w:hAnsi="Garamond" w:cs="Garamond"/>
          <w:u w:val="none"/>
          <w:sz w:val="19"/>
          <w:position w:val="0"/>
          <w:color w:val="231f20"/>
          <w:spacing w:val="-19"/>
          <w:noProof w:val="true"/>
        </w:rPr>
        <w:t>Deloitte</w:t>
      </w:r>
    </w:p>
    <w:p w:rsidR="005A76FB" w:rsidRDefault="005A76FB" w:rsidP="005A76FB">
      <w:pPr>
        <w:spacing w:before="0" w:after="0" w:line="226" w:lineRule="exact"/>
        <w:ind w:left="1079"/>
        <w:jc w:val="left"/>
        <w:tabs>
          <w:tab w:val="left" w:pos="8079"/>
        </w:tabs>
      </w:pPr>
      <w:r>
        <w:rPr>
          <w:rFonts w:ascii="Garamond" w:eastAsia="Garamond" w:hAnsi="Garamond" w:cs="Garamond"/>
          <w:u w:val="none"/>
          <w:sz w:val="19"/>
          <w:position w:val="0"/>
          <w:color w:val="231f20"/>
          <w:spacing w:val="-20"/>
          <w:noProof w:val="true"/>
        </w:rPr>
        <w:t>Dave Rogers</w:t>
      </w:r>
      <w:r>
        <w:rPr>
          <w:rFonts w:cs="Calibri"/>
          <w:u w:val="none"/>
          <w:color w:val="000000"/>
          <w:w w:val="100"/>
        </w:rPr>
        <w:tab/>
      </w:r>
      <w:r>
        <w:rPr>
          <w:rFonts w:ascii="Garamond" w:eastAsia="Garamond" w:hAnsi="Garamond" w:cs="Garamond"/>
          <w:u w:val="none"/>
          <w:sz w:val="19"/>
          <w:position w:val="0"/>
          <w:color w:val="231f20"/>
          <w:spacing w:val="-16"/>
          <w:noProof w:val="true"/>
        </w:rPr>
        <w:t>Peter B. Sloan</w:t>
      </w:r>
    </w:p>
    <w:p w:rsidR="005A76FB" w:rsidRDefault="005A76FB" w:rsidP="005A76FB">
      <w:pPr>
        <w:spacing w:before="0" w:after="0" w:line="213" w:lineRule="exact"/>
        <w:ind w:left="1079"/>
        <w:jc w:val="left"/>
        <w:tabs>
          <w:tab w:val="left" w:pos="4599"/>
          <w:tab w:val="left" w:pos="8079"/>
        </w:tabs>
      </w:pPr>
      <w:r>
        <w:rPr>
          <w:rFonts w:ascii="Garamond" w:eastAsia="Garamond" w:hAnsi="Garamond" w:cs="Garamond"/>
          <w:u w:val="none"/>
          <w:sz w:val="19"/>
          <w:position w:val="0"/>
          <w:color w:val="231f20"/>
          <w:spacing w:val="-15"/>
          <w:noProof w:val="true"/>
        </w:rPr>
        <w:t>Ernst &amp; Young LLP</w:t>
      </w:r>
      <w:r>
        <w:rPr>
          <w:rFonts w:cs="Calibri"/>
          <w:u w:val="none"/>
          <w:color w:val="000000"/>
          <w:w w:val="100"/>
        </w:rPr>
        <w:tab/>
      </w:r>
      <w:r>
        <w:rPr>
          <w:rFonts w:ascii="Garamond" w:eastAsia="Garamond" w:hAnsi="Garamond" w:cs="Garamond"/>
          <w:u w:val="none"/>
          <w:sz w:val="19"/>
          <w:position w:val="0"/>
          <w:color w:val="231f20"/>
          <w:spacing w:val="-16"/>
          <w:noProof w:val="true"/>
        </w:rPr>
        <w:t>Hon. Shira A. Scheindlin</w:t>
      </w:r>
      <w:r>
        <w:rPr>
          <w:rFonts w:cs="Calibri"/>
          <w:u w:val="none"/>
          <w:color w:val="000000"/>
          <w:w w:val="100"/>
        </w:rPr>
        <w:tab/>
      </w:r>
      <w:r>
        <w:rPr>
          <w:rFonts w:ascii="Garamond" w:eastAsia="Garamond" w:hAnsi="Garamond" w:cs="Garamond"/>
          <w:u w:val="none"/>
          <w:sz w:val="19"/>
          <w:position w:val="0"/>
          <w:color w:val="231f20"/>
          <w:spacing w:val="-16"/>
          <w:noProof w:val="true"/>
        </w:rPr>
        <w:t>Blackwell Sanders Peper Martin LLP</w:t>
      </w:r>
    </w:p>
    <w:p w:rsidR="005A76FB" w:rsidRDefault="005A76FB" w:rsidP="005A76FB">
      <w:pPr>
        <w:spacing w:before="0" w:after="0" w:line="226" w:lineRule="exact"/>
        <w:ind w:left="4599"/>
        <w:jc w:val="left"/>
      </w:pPr>
      <w:r>
        <w:rPr>
          <w:rFonts w:ascii="Garamond" w:eastAsia="Garamond" w:hAnsi="Garamond" w:cs="Garamond"/>
          <w:u w:val="none"/>
          <w:sz w:val="19"/>
          <w:position w:val="0"/>
          <w:color w:val="231f20"/>
          <w:spacing w:val="-15"/>
          <w:noProof w:val="true"/>
        </w:rPr>
        <w:t>United States District Court, Southern</w:t>
      </w:r>
    </w:p>
    <w:p w:rsidR="005A76FB" w:rsidRDefault="005A76FB" w:rsidP="005A76FB">
      <w:pPr>
        <w:spacing w:before="0" w:after="0" w:line="213" w:lineRule="exact"/>
        <w:ind w:left="1079"/>
        <w:jc w:val="left"/>
        <w:tabs>
          <w:tab w:val="left" w:pos="4599"/>
          <w:tab w:val="left" w:pos="8079"/>
        </w:tabs>
      </w:pPr>
      <w:r>
        <w:rPr>
          <w:rFonts w:ascii="Garamond" w:eastAsia="Garamond" w:hAnsi="Garamond" w:cs="Garamond"/>
          <w:u w:val="none"/>
          <w:sz w:val="19"/>
          <w:position w:val="0"/>
          <w:color w:val="231f20"/>
          <w:spacing w:val="-17"/>
          <w:noProof w:val="true"/>
        </w:rPr>
        <w:t>John William Rogers</w:t>
      </w:r>
      <w:r>
        <w:rPr>
          <w:rFonts w:cs="Calibri"/>
          <w:u w:val="none"/>
          <w:color w:val="000000"/>
          <w:w w:val="100"/>
        </w:rPr>
        <w:tab/>
      </w:r>
      <w:r>
        <w:rPr>
          <w:rFonts w:ascii="Garamond" w:eastAsia="Garamond" w:hAnsi="Garamond" w:cs="Garamond"/>
          <w:u w:val="none"/>
          <w:sz w:val="19"/>
          <w:position w:val="0"/>
          <w:color w:val="231f20"/>
          <w:spacing w:val="-16"/>
          <w:noProof w:val="true"/>
        </w:rPr>
        <w:t>District of New York</w:t>
      </w:r>
      <w:r>
        <w:rPr>
          <w:rFonts w:cs="Calibri"/>
          <w:u w:val="none"/>
          <w:color w:val="000000"/>
          <w:w w:val="100"/>
        </w:rPr>
        <w:tab/>
      </w:r>
      <w:r>
        <w:rPr>
          <w:rFonts w:ascii="Garamond" w:eastAsia="Garamond" w:hAnsi="Garamond" w:cs="Garamond"/>
          <w:u w:val="none"/>
          <w:sz w:val="19"/>
          <w:position w:val="0"/>
          <w:color w:val="231f20"/>
          <w:spacing w:val="-18"/>
          <w:noProof w:val="true"/>
        </w:rPr>
        <w:t>Thomas J. Smedinghoff</w:t>
      </w:r>
    </w:p>
    <w:p w:rsidR="005A76FB" w:rsidRDefault="005A76FB" w:rsidP="005A76FB">
      <w:pPr>
        <w:spacing w:before="0" w:after="0" w:line="226" w:lineRule="exact"/>
        <w:ind w:left="1079"/>
        <w:jc w:val="left"/>
        <w:tabs>
          <w:tab w:val="left" w:pos="4599"/>
          <w:tab w:val="left" w:pos="8079"/>
        </w:tabs>
      </w:pPr>
      <w:r>
        <w:rPr>
          <w:rFonts w:ascii="Garamond" w:eastAsia="Garamond" w:hAnsi="Garamond" w:cs="Garamond"/>
          <w:u w:val="none"/>
          <w:sz w:val="19"/>
          <w:position w:val="0"/>
          <w:color w:val="231f20"/>
          <w:spacing w:val="-18"/>
          <w:noProof w:val="true"/>
        </w:rPr>
        <w:t>Perkins Coie LLP</w:t>
      </w:r>
      <w:r>
        <w:rPr>
          <w:rFonts w:cs="Calibri"/>
          <w:u w:val="none"/>
          <w:color w:val="000000"/>
          <w:w w:val="100"/>
        </w:rPr>
        <w:tab/>
      </w:r>
      <w:r>
        <w:rPr>
          <w:rFonts w:ascii="Garamond" w:eastAsia="Garamond" w:hAnsi="Garamond" w:cs="Garamond"/>
          <w:u w:val="none"/>
          <w:sz w:val="19"/>
          <w:position w:val="0"/>
          <w:color w:val="231f20"/>
          <w:spacing w:val="-20"/>
          <w:noProof w:val="true"/>
          <w:i/>
        </w:rPr>
        <w:t>Observer</w:t>
      </w:r>
      <w:r>
        <w:rPr>
          <w:rFonts w:cs="Calibri"/>
          <w:u w:val="none"/>
          <w:color w:val="000000"/>
          <w:w w:val="100"/>
        </w:rPr>
        <w:tab/>
      </w:r>
      <w:r>
        <w:rPr>
          <w:rFonts w:ascii="Garamond" w:eastAsia="Garamond" w:hAnsi="Garamond" w:cs="Garamond"/>
          <w:u w:val="none"/>
          <w:sz w:val="19"/>
          <w:position w:val="0"/>
          <w:color w:val="231f20"/>
          <w:spacing w:val="-19"/>
          <w:noProof w:val="true"/>
        </w:rPr>
        <w:t>Wildman, Harrold LLP</w:t>
      </w:r>
    </w:p>
    <w:p w:rsidR="005A76FB" w:rsidRDefault="005A76FB" w:rsidP="005A76FB">
      <w:pPr>
        <w:spacing w:before="0" w:after="0" w:line="439" w:lineRule="exact"/>
        <w:ind w:left="1079"/>
        <w:jc w:val="left"/>
        <w:tabs>
          <w:tab w:val="left" w:pos="4599"/>
          <w:tab w:val="left" w:pos="8079"/>
        </w:tabs>
      </w:pPr>
      <w:r>
        <w:rPr>
          <w:rFonts w:ascii="Garamond" w:eastAsia="Garamond" w:hAnsi="Garamond" w:cs="Garamond"/>
          <w:u w:val="none"/>
          <w:sz w:val="19"/>
          <w:position w:val="0"/>
          <w:color w:val="231f20"/>
          <w:spacing w:val="-18"/>
          <w:noProof w:val="true"/>
        </w:rPr>
        <w:t>Michael H. Rogers</w:t>
      </w:r>
      <w:r>
        <w:rPr>
          <w:rFonts w:cs="Calibri"/>
          <w:u w:val="none"/>
          <w:color w:val="000000"/>
          <w:w w:val="100"/>
        </w:rPr>
        <w:tab/>
      </w:r>
      <w:r>
        <w:rPr>
          <w:rFonts w:ascii="Garamond" w:eastAsia="Garamond" w:hAnsi="Garamond" w:cs="Garamond"/>
          <w:u w:val="none"/>
          <w:sz w:val="19"/>
          <w:position w:val="0"/>
          <w:color w:val="231f20"/>
          <w:spacing w:val="-16"/>
          <w:noProof w:val="true"/>
        </w:rPr>
        <w:t>David Schieferstein</w:t>
      </w:r>
      <w:r>
        <w:rPr>
          <w:rFonts w:cs="Calibri"/>
          <w:u w:val="none"/>
          <w:color w:val="000000"/>
          <w:w w:val="100"/>
        </w:rPr>
        <w:tab/>
      </w:r>
      <w:r>
        <w:rPr>
          <w:rFonts w:ascii="Garamond" w:eastAsia="Garamond" w:hAnsi="Garamond" w:cs="Garamond"/>
          <w:u w:val="none"/>
          <w:sz w:val="19"/>
          <w:position w:val="0"/>
          <w:color w:val="231f20"/>
          <w:spacing w:val="-18"/>
          <w:noProof w:val="true"/>
        </w:rPr>
        <w:t>Arthur L. Smith</w:t>
      </w:r>
    </w:p>
    <w:p w:rsidR="005A76FB" w:rsidRDefault="005A76FB" w:rsidP="005A76FB">
      <w:pPr>
        <w:spacing w:before="0" w:after="0" w:line="213" w:lineRule="exact"/>
        <w:ind w:left="1079"/>
        <w:jc w:val="left"/>
        <w:tabs>
          <w:tab w:val="left" w:pos="4599"/>
          <w:tab w:val="left" w:pos="8079"/>
        </w:tabs>
      </w:pPr>
      <w:r>
        <w:rPr>
          <w:rFonts w:ascii="Garamond" w:eastAsia="Garamond" w:hAnsi="Garamond" w:cs="Garamond"/>
          <w:u w:val="none"/>
          <w:sz w:val="19"/>
          <w:position w:val="0"/>
          <w:color w:val="231f20"/>
          <w:spacing w:val="-15"/>
          <w:noProof w:val="true"/>
        </w:rPr>
        <w:t>Labaton Sucharow &amp; Rudoff LLP</w:t>
      </w:r>
      <w:r>
        <w:rPr>
          <w:rFonts w:cs="Calibri"/>
          <w:u w:val="none"/>
          <w:color w:val="000000"/>
          <w:w w:val="100"/>
        </w:rPr>
        <w:tab/>
      </w:r>
      <w:r>
        <w:rPr>
          <w:rFonts w:ascii="Garamond" w:eastAsia="Garamond" w:hAnsi="Garamond" w:cs="Garamond"/>
          <w:u w:val="none"/>
          <w:sz w:val="19"/>
          <w:position w:val="0"/>
          <w:color w:val="231f20"/>
          <w:spacing w:val="-17"/>
          <w:noProof w:val="true"/>
        </w:rPr>
        <w:t>Philip Morris U.S.A</w:t>
      </w:r>
      <w:r>
        <w:rPr>
          <w:rFonts w:cs="Calibri"/>
          <w:u w:val="none"/>
          <w:color w:val="000000"/>
          <w:w w:val="100"/>
        </w:rPr>
        <w:tab/>
      </w:r>
      <w:r>
        <w:rPr>
          <w:rFonts w:ascii="Garamond" w:eastAsia="Garamond" w:hAnsi="Garamond" w:cs="Garamond"/>
          <w:u w:val="none"/>
          <w:sz w:val="19"/>
          <w:position w:val="0"/>
          <w:color w:val="231f20"/>
          <w:spacing w:val="-15"/>
          <w:noProof w:val="true"/>
        </w:rPr>
        <w:t>Husch &amp; Eppenberger</w:t>
      </w:r>
    </w:p>
    <w:p w:rsidR="005A76FB" w:rsidRDefault="005A76FB" w:rsidP="005A76FB">
      <w:pPr>
        <w:spacing w:before="0" w:after="0" w:line="439" w:lineRule="exact"/>
        <w:ind w:left="1079"/>
        <w:jc w:val="left"/>
        <w:tabs>
          <w:tab w:val="left" w:pos="4599"/>
          <w:tab w:val="left" w:pos="8079"/>
        </w:tabs>
      </w:pPr>
      <w:r>
        <w:rPr>
          <w:rFonts w:ascii="Garamond" w:eastAsia="Garamond" w:hAnsi="Garamond" w:cs="Garamond"/>
          <w:u w:val="none"/>
          <w:sz w:val="19"/>
          <w:position w:val="0"/>
          <w:color w:val="231f20"/>
          <w:spacing w:val="-16"/>
          <w:noProof w:val="true"/>
        </w:rPr>
        <w:t>Herbert L. Roitblat</w:t>
      </w:r>
      <w:r>
        <w:rPr>
          <w:rFonts w:cs="Calibri"/>
          <w:u w:val="none"/>
          <w:color w:val="000000"/>
          <w:w w:val="100"/>
        </w:rPr>
        <w:tab/>
      </w:r>
      <w:r>
        <w:rPr>
          <w:rFonts w:ascii="Garamond" w:eastAsia="Garamond" w:hAnsi="Garamond" w:cs="Garamond"/>
          <w:u w:val="none"/>
          <w:sz w:val="19"/>
          <w:position w:val="0"/>
          <w:color w:val="231f20"/>
          <w:spacing w:val="-20"/>
          <w:noProof w:val="true"/>
        </w:rPr>
        <w:t>Ryan Schmelz</w:t>
      </w:r>
      <w:r>
        <w:rPr>
          <w:rFonts w:cs="Calibri"/>
          <w:u w:val="none"/>
          <w:color w:val="000000"/>
          <w:w w:val="100"/>
        </w:rPr>
        <w:tab/>
      </w:r>
      <w:r>
        <w:rPr>
          <w:rFonts w:ascii="Garamond" w:eastAsia="Garamond" w:hAnsi="Garamond" w:cs="Garamond"/>
          <w:u w:val="none"/>
          <w:sz w:val="19"/>
          <w:position w:val="0"/>
          <w:color w:val="231f20"/>
          <w:spacing w:val="-16"/>
          <w:noProof w:val="true"/>
        </w:rPr>
        <w:t>Jessica Cullen Smith</w:t>
      </w:r>
    </w:p>
    <w:p w:rsidR="005A76FB" w:rsidRDefault="005A76FB" w:rsidP="005A76FB">
      <w:pPr>
        <w:spacing w:before="0" w:after="0" w:line="226" w:lineRule="exact"/>
        <w:ind w:left="1079"/>
        <w:jc w:val="left"/>
        <w:tabs>
          <w:tab w:val="left" w:pos="4599"/>
          <w:tab w:val="left" w:pos="8079"/>
        </w:tabs>
      </w:pPr>
      <w:r>
        <w:rPr>
          <w:rFonts w:ascii="Garamond" w:eastAsia="Garamond" w:hAnsi="Garamond" w:cs="Garamond"/>
          <w:u w:val="none"/>
          <w:sz w:val="19"/>
          <w:position w:val="0"/>
          <w:color w:val="231f20"/>
          <w:spacing w:val="-21"/>
          <w:noProof w:val="true"/>
        </w:rPr>
        <w:t>Orcatec LLC</w:t>
      </w:r>
      <w:r>
        <w:rPr>
          <w:rFonts w:cs="Calibri"/>
          <w:u w:val="none"/>
          <w:color w:val="000000"/>
          <w:w w:val="100"/>
        </w:rPr>
        <w:tab/>
      </w:r>
      <w:r>
        <w:rPr>
          <w:rFonts w:ascii="Garamond" w:eastAsia="Garamond" w:hAnsi="Garamond" w:cs="Garamond"/>
          <w:u w:val="none"/>
          <w:sz w:val="19"/>
          <w:position w:val="0"/>
          <w:color w:val="231f20"/>
          <w:spacing w:val="-15"/>
          <w:noProof w:val="true"/>
        </w:rPr>
        <w:t>Riberian Enterprises Inc.</w:t>
      </w:r>
      <w:r>
        <w:rPr>
          <w:rFonts w:cs="Calibri"/>
          <w:u w:val="none"/>
          <w:color w:val="000000"/>
          <w:w w:val="100"/>
        </w:rPr>
        <w:tab/>
      </w:r>
      <w:r>
        <w:rPr>
          <w:rFonts w:ascii="Garamond" w:eastAsia="Garamond" w:hAnsi="Garamond" w:cs="Garamond"/>
          <w:u w:val="none"/>
          <w:sz w:val="19"/>
          <w:position w:val="0"/>
          <w:color w:val="231f20"/>
          <w:spacing w:val="-16"/>
          <w:noProof w:val="true"/>
        </w:rPr>
        <w:t>McDermott Will &amp; Emery</w:t>
      </w:r>
    </w:p>
    <w:p w:rsidR="005A76FB" w:rsidRDefault="005A76FB" w:rsidP="005A76FB">
      <w:pPr>
        <w:spacing w:before="0" w:after="0" w:line="439" w:lineRule="exact"/>
        <w:ind w:left="1079"/>
        <w:jc w:val="left"/>
        <w:tabs>
          <w:tab w:val="left" w:pos="4599"/>
          <w:tab w:val="left" w:pos="8079"/>
        </w:tabs>
      </w:pPr>
      <w:r>
        <w:rPr>
          <w:rFonts w:ascii="Garamond" w:eastAsia="Garamond" w:hAnsi="Garamond" w:cs="Garamond"/>
          <w:u w:val="none"/>
          <w:sz w:val="19"/>
          <w:position w:val="0"/>
          <w:color w:val="231f20"/>
          <w:spacing w:val="-17"/>
          <w:noProof w:val="true"/>
        </w:rPr>
        <w:t>Catherine Kane Ronis</w:t>
      </w:r>
      <w:r>
        <w:rPr>
          <w:rFonts w:cs="Calibri"/>
          <w:u w:val="none"/>
          <w:color w:val="000000"/>
          <w:w w:val="100"/>
        </w:rPr>
        <w:tab/>
      </w:r>
      <w:r>
        <w:rPr>
          <w:rFonts w:ascii="Garamond" w:eastAsia="Garamond" w:hAnsi="Garamond" w:cs="Garamond"/>
          <w:u w:val="none"/>
          <w:sz w:val="19"/>
          <w:position w:val="0"/>
          <w:color w:val="231f20"/>
          <w:spacing w:val="-17"/>
          <w:noProof w:val="true"/>
        </w:rPr>
        <w:t>Christopher Schnabel</w:t>
      </w:r>
      <w:r>
        <w:rPr>
          <w:rFonts w:cs="Calibri"/>
          <w:u w:val="none"/>
          <w:color w:val="000000"/>
          <w:w w:val="100"/>
        </w:rPr>
        <w:tab/>
      </w:r>
      <w:r>
        <w:rPr>
          <w:rFonts w:ascii="Garamond" w:eastAsia="Garamond" w:hAnsi="Garamond" w:cs="Garamond"/>
          <w:u w:val="none"/>
          <w:sz w:val="19"/>
          <w:position w:val="0"/>
          <w:color w:val="231f20"/>
          <w:spacing w:val="-21"/>
          <w:noProof w:val="true"/>
        </w:rPr>
        <w:t>Ken Sokol</w:t>
      </w:r>
    </w:p>
    <w:p w:rsidR="005A76FB" w:rsidRDefault="005A76FB" w:rsidP="005A76FB">
      <w:pPr>
        <w:spacing w:before="0" w:after="0" w:line="213" w:lineRule="exact"/>
        <w:ind w:left="1079"/>
        <w:jc w:val="left"/>
        <w:tabs>
          <w:tab w:val="left" w:pos="4599"/>
          <w:tab w:val="left" w:pos="8079"/>
        </w:tabs>
      </w:pPr>
      <w:r>
        <w:rPr>
          <w:rFonts w:ascii="Garamond" w:eastAsia="Garamond" w:hAnsi="Garamond" w:cs="Garamond"/>
          <w:u w:val="none"/>
          <w:sz w:val="19"/>
          <w:position w:val="0"/>
          <w:color w:val="231f20"/>
          <w:spacing w:val="-16"/>
          <w:noProof w:val="true"/>
        </w:rPr>
        <w:t>Wilmer Cutler Pickering Hale and</w:t>
      </w:r>
      <w:r>
        <w:rPr>
          <w:rFonts w:cs="Calibri"/>
          <w:u w:val="none"/>
          <w:color w:val="000000"/>
          <w:w w:val="100"/>
        </w:rPr>
        <w:tab/>
      </w:r>
      <w:r>
        <w:rPr>
          <w:rFonts w:ascii="Garamond" w:eastAsia="Garamond" w:hAnsi="Garamond" w:cs="Garamond"/>
          <w:u w:val="none"/>
          <w:sz w:val="19"/>
          <w:position w:val="0"/>
          <w:color w:val="231f20"/>
          <w:spacing w:val="-14"/>
          <w:noProof w:val="true"/>
        </w:rPr>
        <w:t>Paul, Weiss, Rifkind, Wharton &amp;</w:t>
      </w:r>
      <w:r>
        <w:rPr>
          <w:rFonts w:cs="Calibri"/>
          <w:u w:val="none"/>
          <w:color w:val="000000"/>
          <w:w w:val="100"/>
        </w:rPr>
        <w:tab/>
      </w:r>
      <w:r>
        <w:rPr>
          <w:rFonts w:ascii="Garamond" w:eastAsia="Garamond" w:hAnsi="Garamond" w:cs="Garamond"/>
          <w:u w:val="none"/>
          <w:sz w:val="19"/>
          <w:position w:val="0"/>
          <w:color w:val="231f20"/>
          <w:spacing w:val="-15"/>
          <w:noProof w:val="true"/>
        </w:rPr>
        <w:t>Electronic Evidence Discovery, Inc.</w:t>
      </w:r>
    </w:p>
    <w:p w:rsidR="005A76FB" w:rsidRDefault="005A76FB" w:rsidP="005A76FB">
      <w:pPr>
        <w:spacing w:before="0" w:after="0" w:line="226" w:lineRule="exact"/>
        <w:ind w:left="1079"/>
        <w:jc w:val="left"/>
        <w:tabs>
          <w:tab w:val="left" w:pos="4599"/>
        </w:tabs>
      </w:pPr>
      <w:r>
        <w:rPr>
          <w:rFonts w:ascii="Garamond" w:eastAsia="Garamond" w:hAnsi="Garamond" w:cs="Garamond"/>
          <w:u w:val="none"/>
          <w:sz w:val="19"/>
          <w:position w:val="0"/>
          <w:color w:val="231f20"/>
          <w:spacing w:val="-23"/>
          <w:noProof w:val="true"/>
        </w:rPr>
        <w:t>Dorr LLP</w:t>
      </w:r>
      <w:r>
        <w:rPr>
          <w:rFonts w:cs="Calibri"/>
          <w:u w:val="none"/>
          <w:color w:val="000000"/>
          <w:w w:val="100"/>
        </w:rPr>
        <w:tab/>
      </w:r>
      <w:r>
        <w:rPr>
          <w:rFonts w:ascii="Garamond" w:eastAsia="Garamond" w:hAnsi="Garamond" w:cs="Garamond"/>
          <w:u w:val="none"/>
          <w:sz w:val="19"/>
          <w:position w:val="0"/>
          <w:color w:val="231f20"/>
          <w:spacing w:val="-19"/>
          <w:noProof w:val="true"/>
        </w:rPr>
        <w:t>Garrison LLP</w:t>
      </w:r>
    </w:p>
    <w:p w:rsidR="005A76FB" w:rsidRDefault="005A76FB" w:rsidP="005A76FB">
      <w:pPr>
        <w:spacing w:before="0" w:after="0" w:line="213" w:lineRule="exact"/>
        <w:ind w:left="8079"/>
        <w:jc w:val="left"/>
      </w:pPr>
      <w:r>
        <w:rPr>
          <w:rFonts w:ascii="Garamond" w:eastAsia="Garamond" w:hAnsi="Garamond" w:cs="Garamond"/>
          <w:u w:val="none"/>
          <w:sz w:val="19"/>
          <w:position w:val="0"/>
          <w:color w:val="231f20"/>
          <w:spacing w:val="-16"/>
          <w:noProof w:val="true"/>
        </w:rPr>
        <w:t>Catherine J. Sosso</w:t>
      </w:r>
    </w:p>
    <w:p w:rsidR="005A76FB" w:rsidRDefault="005A76FB" w:rsidP="005A76FB">
      <w:pPr>
        <w:spacing w:before="0" w:after="0" w:line="226" w:lineRule="exact"/>
        <w:ind w:left="1079"/>
        <w:jc w:val="left"/>
        <w:tabs>
          <w:tab w:val="left" w:pos="4599"/>
          <w:tab w:val="left" w:pos="8079"/>
        </w:tabs>
      </w:pPr>
      <w:r>
        <w:rPr>
          <w:rFonts w:ascii="Garamond" w:eastAsia="Garamond" w:hAnsi="Garamond" w:cs="Garamond"/>
          <w:u w:val="none"/>
          <w:sz w:val="19"/>
          <w:position w:val="0"/>
          <w:color w:val="231f20"/>
          <w:spacing w:val="-19"/>
          <w:noProof w:val="true"/>
        </w:rPr>
        <w:t>Matthew A. Rooney</w:t>
      </w:r>
      <w:r>
        <w:rPr>
          <w:rFonts w:cs="Calibri"/>
          <w:u w:val="none"/>
          <w:color w:val="000000"/>
          <w:w w:val="100"/>
        </w:rPr>
        <w:tab/>
      </w:r>
      <w:r>
        <w:rPr>
          <w:rFonts w:ascii="Garamond" w:eastAsia="Garamond" w:hAnsi="Garamond" w:cs="Garamond"/>
          <w:u w:val="none"/>
          <w:sz w:val="19"/>
          <w:position w:val="0"/>
          <w:color w:val="231f20"/>
          <w:spacing w:val="-16"/>
          <w:noProof w:val="true"/>
        </w:rPr>
        <w:t>Eric J. Schwarz</w:t>
      </w:r>
      <w:r>
        <w:rPr>
          <w:rFonts w:cs="Calibri"/>
          <w:u w:val="none"/>
          <w:color w:val="000000"/>
          <w:w w:val="100"/>
        </w:rPr>
        <w:tab/>
      </w:r>
      <w:r>
        <w:rPr>
          <w:rFonts w:ascii="Garamond" w:eastAsia="Garamond" w:hAnsi="Garamond" w:cs="Garamond"/>
          <w:u w:val="none"/>
          <w:sz w:val="19"/>
          <w:position w:val="0"/>
          <w:color w:val="231f20"/>
          <w:spacing w:val="-17"/>
          <w:noProof w:val="true"/>
        </w:rPr>
        <w:t>Union Pacific Railroad Company</w:t>
      </w:r>
    </w:p>
    <w:p w:rsidR="005A76FB" w:rsidRDefault="005A76FB" w:rsidP="005A76FB">
      <w:pPr>
        <w:spacing w:before="0" w:after="0" w:line="213" w:lineRule="exact"/>
        <w:ind w:left="1079"/>
        <w:jc w:val="left"/>
        <w:tabs>
          <w:tab w:val="left" w:pos="4599"/>
        </w:tabs>
      </w:pPr>
      <w:r>
        <w:rPr>
          <w:rFonts w:ascii="Garamond" w:eastAsia="Garamond" w:hAnsi="Garamond" w:cs="Garamond"/>
          <w:u w:val="none"/>
          <w:sz w:val="19"/>
          <w:position w:val="0"/>
          <w:color w:val="231f20"/>
          <w:spacing w:val="-17"/>
          <w:noProof w:val="true"/>
        </w:rPr>
        <w:t>Mayer Brown Rowe &amp; Maw LLP</w:t>
      </w:r>
      <w:r>
        <w:rPr>
          <w:rFonts w:cs="Calibri"/>
          <w:u w:val="none"/>
          <w:color w:val="000000"/>
          <w:w w:val="100"/>
        </w:rPr>
        <w:tab/>
      </w:r>
      <w:r>
        <w:rPr>
          <w:rFonts w:ascii="Garamond" w:eastAsia="Garamond" w:hAnsi="Garamond" w:cs="Garamond"/>
          <w:u w:val="none"/>
          <w:sz w:val="19"/>
          <w:position w:val="0"/>
          <w:color w:val="231f20"/>
          <w:spacing w:val="-15"/>
          <w:noProof w:val="true"/>
        </w:rPr>
        <w:t>Ernst &amp; Young LLP</w:t>
      </w:r>
    </w:p>
    <w:p w:rsidR="005A76FB" w:rsidRDefault="005A76FB" w:rsidP="005A76FB">
      <w:pPr>
        <w:spacing w:before="0" w:after="0" w:line="226" w:lineRule="exact"/>
        <w:ind w:left="8079"/>
        <w:jc w:val="left"/>
      </w:pPr>
      <w:r>
        <w:rPr>
          <w:rFonts w:ascii="Garamond" w:eastAsia="Garamond" w:hAnsi="Garamond" w:cs="Garamond"/>
          <w:u w:val="none"/>
          <w:sz w:val="19"/>
          <w:position w:val="0"/>
          <w:color w:val="231f20"/>
          <w:spacing w:val="-17"/>
          <w:noProof w:val="true"/>
        </w:rPr>
        <w:t>Carolyn Southerland</w:t>
      </w:r>
    </w:p>
    <w:p w:rsidR="005A76FB" w:rsidRDefault="005A76FB" w:rsidP="005A76FB">
      <w:pPr>
        <w:spacing w:before="0" w:after="0" w:line="213" w:lineRule="exact"/>
        <w:ind w:left="1079"/>
        <w:jc w:val="left"/>
        <w:tabs>
          <w:tab w:val="left" w:pos="4599"/>
          <w:tab w:val="left" w:pos="8079"/>
        </w:tabs>
      </w:pPr>
      <w:r>
        <w:rPr>
          <w:rFonts w:ascii="Garamond" w:eastAsia="Garamond" w:hAnsi="Garamond" w:cs="Garamond"/>
          <w:u w:val="none"/>
          <w:sz w:val="19"/>
          <w:position w:val="0"/>
          <w:color w:val="231f20"/>
          <w:spacing w:val="-19"/>
          <w:noProof w:val="true"/>
        </w:rPr>
        <w:t>Andrea D. Rose</w:t>
      </w:r>
      <w:r>
        <w:rPr>
          <w:rFonts w:cs="Calibri"/>
          <w:u w:val="none"/>
          <w:color w:val="000000"/>
          <w:w w:val="100"/>
        </w:rPr>
        <w:tab/>
      </w:r>
      <w:r>
        <w:rPr>
          <w:rFonts w:ascii="Garamond" w:eastAsia="Garamond" w:hAnsi="Garamond" w:cs="Garamond"/>
          <w:u w:val="none"/>
          <w:sz w:val="19"/>
          <w:position w:val="0"/>
          <w:color w:val="231f20"/>
          <w:spacing w:val="-18"/>
          <w:noProof w:val="true"/>
        </w:rPr>
        <w:t>Dan P. Sedor</w:t>
      </w:r>
      <w:r>
        <w:rPr>
          <w:rFonts w:cs="Calibri"/>
          <w:u w:val="none"/>
          <w:color w:val="000000"/>
          <w:w w:val="100"/>
        </w:rPr>
        <w:tab/>
      </w:r>
      <w:r>
        <w:rPr>
          <w:rFonts w:ascii="Garamond" w:eastAsia="Garamond" w:hAnsi="Garamond" w:cs="Garamond"/>
          <w:u w:val="none"/>
          <w:sz w:val="19"/>
          <w:position w:val="0"/>
          <w:color w:val="231f20"/>
          <w:spacing w:val="-18"/>
          <w:noProof w:val="true"/>
        </w:rPr>
        <w:t>Huron Consulting Group</w:t>
      </w:r>
    </w:p>
    <w:p w:rsidR="005A76FB" w:rsidRDefault="005A76FB" w:rsidP="005A76FB">
      <w:pPr>
        <w:spacing w:before="0" w:after="0" w:line="226" w:lineRule="exact"/>
        <w:ind w:left="1079"/>
        <w:jc w:val="left"/>
        <w:tabs>
          <w:tab w:val="left" w:pos="4599"/>
        </w:tabs>
      </w:pPr>
      <w:r>
        <w:rPr>
          <w:rFonts w:ascii="Garamond" w:eastAsia="Garamond" w:hAnsi="Garamond" w:cs="Garamond"/>
          <w:u w:val="none"/>
          <w:sz w:val="19"/>
          <w:position w:val="0"/>
          <w:color w:val="231f20"/>
          <w:spacing w:val="-15"/>
          <w:noProof w:val="true"/>
        </w:rPr>
        <w:t>Crowell &amp; Moring LLP</w:t>
      </w:r>
      <w:r>
        <w:rPr>
          <w:rFonts w:cs="Calibri"/>
          <w:u w:val="none"/>
          <w:color w:val="000000"/>
          <w:w w:val="100"/>
        </w:rPr>
        <w:tab/>
      </w:r>
      <w:r>
        <w:rPr>
          <w:rFonts w:ascii="Garamond" w:eastAsia="Garamond" w:hAnsi="Garamond" w:cs="Garamond"/>
          <w:u w:val="none"/>
          <w:sz w:val="19"/>
          <w:position w:val="0"/>
          <w:color w:val="231f20"/>
          <w:spacing w:val="-15"/>
          <w:noProof w:val="true"/>
        </w:rPr>
        <w:t>Jeffer Mangels Butler &amp; Marmaro LLP</w:t>
      </w:r>
    </w:p>
    <w:p w:rsidR="005A76FB" w:rsidRDefault="005A76FB" w:rsidP="005A76FB">
      <w:pPr>
        <w:spacing w:before="0" w:after="0" w:line="213" w:lineRule="exact"/>
        <w:ind w:left="8079"/>
        <w:jc w:val="left"/>
      </w:pPr>
      <w:r>
        <w:rPr>
          <w:rFonts w:ascii="Garamond" w:eastAsia="Garamond" w:hAnsi="Garamond" w:cs="Garamond"/>
          <w:u w:val="none"/>
          <w:sz w:val="19"/>
          <w:position w:val="0"/>
          <w:color w:val="231f20"/>
          <w:spacing w:val="-19"/>
          <w:noProof w:val="true"/>
        </w:rPr>
        <w:t>Mathew Spilka</w:t>
      </w:r>
    </w:p>
    <w:p w:rsidR="005A76FB" w:rsidRDefault="005A76FB" w:rsidP="005A76FB">
      <w:pPr>
        <w:spacing w:before="0" w:after="0" w:line="226" w:lineRule="exact"/>
        <w:ind w:left="1079"/>
        <w:jc w:val="left"/>
        <w:tabs>
          <w:tab w:val="left" w:pos="4599"/>
          <w:tab w:val="left" w:pos="8079"/>
        </w:tabs>
      </w:pPr>
      <w:r>
        <w:rPr>
          <w:rFonts w:ascii="Garamond" w:eastAsia="Garamond" w:hAnsi="Garamond" w:cs="Garamond"/>
          <w:u w:val="none"/>
          <w:sz w:val="19"/>
          <w:position w:val="0"/>
          <w:color w:val="231f20"/>
          <w:spacing w:val="-16"/>
          <w:noProof w:val="true"/>
        </w:rPr>
        <w:t>John J. Rosenthal</w:t>
      </w:r>
      <w:r>
        <w:rPr>
          <w:rFonts w:cs="Calibri"/>
          <w:u w:val="none"/>
          <w:color w:val="000000"/>
          <w:w w:val="100"/>
        </w:rPr>
        <w:tab/>
      </w:r>
      <w:r>
        <w:rPr>
          <w:rFonts w:ascii="Garamond" w:eastAsia="Garamond" w:hAnsi="Garamond" w:cs="Garamond"/>
          <w:u w:val="none"/>
          <w:sz w:val="19"/>
          <w:position w:val="0"/>
          <w:color w:val="231f20"/>
          <w:spacing w:val="-17"/>
          <w:noProof w:val="true"/>
        </w:rPr>
        <w:t>Steven Shankroff</w:t>
      </w:r>
      <w:r>
        <w:rPr>
          <w:rFonts w:cs="Calibri"/>
          <w:u w:val="none"/>
          <w:color w:val="000000"/>
          <w:w w:val="100"/>
        </w:rPr>
        <w:tab/>
      </w:r>
      <w:r>
        <w:rPr>
          <w:rFonts w:ascii="Garamond" w:eastAsia="Garamond" w:hAnsi="Garamond" w:cs="Garamond"/>
          <w:u w:val="none"/>
          <w:sz w:val="19"/>
          <w:position w:val="0"/>
          <w:color w:val="231f20"/>
          <w:spacing w:val="-15"/>
          <w:noProof w:val="true"/>
        </w:rPr>
        <w:t>Whatley Drake &amp; Kallas LLC</w:t>
      </w:r>
    </w:p>
    <w:p w:rsidR="005A76FB" w:rsidRDefault="005A76FB" w:rsidP="005A76FB">
      <w:pPr>
        <w:spacing w:before="0" w:after="0" w:line="213" w:lineRule="exact"/>
        <w:ind w:left="1079"/>
        <w:jc w:val="left"/>
        <w:tabs>
          <w:tab w:val="left" w:pos="4599"/>
        </w:tabs>
      </w:pPr>
      <w:r>
        <w:rPr>
          <w:rFonts w:ascii="Garamond" w:eastAsia="Garamond" w:hAnsi="Garamond" w:cs="Garamond"/>
          <w:u w:val="none"/>
          <w:sz w:val="19"/>
          <w:position w:val="0"/>
          <w:color w:val="231f20"/>
          <w:spacing w:val="-23"/>
          <w:noProof w:val="true"/>
        </w:rPr>
        <w:t>Howrey LLP</w:t>
      </w:r>
      <w:r>
        <w:rPr>
          <w:rFonts w:cs="Calibri"/>
          <w:u w:val="none"/>
          <w:color w:val="000000"/>
          <w:w w:val="100"/>
        </w:rPr>
        <w:tab/>
      </w:r>
      <w:r>
        <w:rPr>
          <w:rFonts w:ascii="Garamond" w:eastAsia="Garamond" w:hAnsi="Garamond" w:cs="Garamond"/>
          <w:u w:val="none"/>
          <w:sz w:val="19"/>
          <w:position w:val="0"/>
          <w:color w:val="231f20"/>
          <w:spacing w:val="-21"/>
          <w:noProof w:val="true"/>
        </w:rPr>
        <w:t>Skadden ARPS</w:t>
      </w:r>
    </w:p>
    <w:p w:rsidR="005A76FB" w:rsidRDefault="005A76FB" w:rsidP="005A76FB">
      <w:pPr>
        <w:spacing w:before="0" w:after="0" w:line="226" w:lineRule="exact"/>
        <w:ind w:left="8079"/>
        <w:jc w:val="left"/>
      </w:pPr>
      <w:r>
        <w:rPr>
          <w:rFonts w:ascii="Garamond" w:eastAsia="Garamond" w:hAnsi="Garamond" w:cs="Garamond"/>
          <w:u w:val="none"/>
          <w:sz w:val="19"/>
          <w:position w:val="0"/>
          <w:color w:val="231f20"/>
          <w:spacing w:val="-16"/>
          <w:noProof w:val="true"/>
        </w:rPr>
        <w:t>Judith Starr</w:t>
      </w:r>
    </w:p>
    <w:p w:rsidR="005A76FB" w:rsidRDefault="005A76FB" w:rsidP="005A76FB">
      <w:pPr>
        <w:spacing w:before="0" w:after="0" w:line="213" w:lineRule="exact"/>
        <w:ind w:left="1079"/>
        <w:jc w:val="left"/>
        <w:tabs>
          <w:tab w:val="left" w:pos="4599"/>
          <w:tab w:val="left" w:pos="8079"/>
        </w:tabs>
      </w:pPr>
      <w:r>
        <w:rPr>
          <w:rFonts w:ascii="Garamond" w:eastAsia="Garamond" w:hAnsi="Garamond" w:cs="Garamond"/>
          <w:u w:val="none"/>
          <w:sz w:val="19"/>
          <w:position w:val="0"/>
          <w:color w:val="231f20"/>
          <w:spacing w:val="-17"/>
          <w:noProof w:val="true"/>
        </w:rPr>
        <w:t>Hon. Lee H. Rosenthal</w:t>
      </w:r>
      <w:r>
        <w:rPr>
          <w:rFonts w:cs="Calibri"/>
          <w:u w:val="none"/>
          <w:color w:val="000000"/>
          <w:w w:val="100"/>
        </w:rPr>
        <w:tab/>
      </w:r>
      <w:r>
        <w:rPr>
          <w:rFonts w:ascii="Garamond" w:eastAsia="Garamond" w:hAnsi="Garamond" w:cs="Garamond"/>
          <w:u w:val="none"/>
          <w:sz w:val="19"/>
          <w:position w:val="0"/>
          <w:color w:val="231f20"/>
          <w:spacing w:val="-15"/>
          <w:noProof w:val="true"/>
        </w:rPr>
        <w:t>Jeffrey C. Sharer</w:t>
      </w:r>
      <w:r>
        <w:rPr>
          <w:rFonts w:cs="Calibri"/>
          <w:u w:val="none"/>
          <w:color w:val="000000"/>
          <w:w w:val="100"/>
        </w:rPr>
        <w:tab/>
      </w:r>
      <w:r>
        <w:rPr>
          <w:rFonts w:ascii="Garamond" w:eastAsia="Garamond" w:hAnsi="Garamond" w:cs="Garamond"/>
          <w:u w:val="none"/>
          <w:sz w:val="19"/>
          <w:position w:val="0"/>
          <w:color w:val="231f20"/>
          <w:spacing w:val="-16"/>
          <w:noProof w:val="true"/>
        </w:rPr>
        <w:t>Pension Benefit Guaranty Corporation</w:t>
      </w:r>
    </w:p>
    <w:p w:rsidR="005A76FB" w:rsidRDefault="005A76FB" w:rsidP="005A76FB">
      <w:pPr>
        <w:spacing w:before="0" w:after="0" w:line="226" w:lineRule="exact"/>
        <w:ind w:left="1079"/>
        <w:jc w:val="left"/>
        <w:tabs>
          <w:tab w:val="left" w:pos="4599"/>
          <w:tab w:val="left" w:pos="8079"/>
        </w:tabs>
      </w:pPr>
      <w:r>
        <w:rPr>
          <w:rFonts w:ascii="Garamond" w:eastAsia="Garamond" w:hAnsi="Garamond" w:cs="Garamond"/>
          <w:u w:val="none"/>
          <w:sz w:val="19"/>
          <w:position w:val="0"/>
          <w:color w:val="231f20"/>
          <w:spacing w:val="-15"/>
          <w:noProof w:val="true"/>
        </w:rPr>
        <w:t>United States District Court, Southern</w:t>
      </w:r>
      <w:r>
        <w:rPr>
          <w:rFonts w:cs="Calibri"/>
          <w:u w:val="none"/>
          <w:color w:val="000000"/>
          <w:w w:val="100"/>
        </w:rPr>
        <w:tab/>
      </w:r>
      <w:r>
        <w:rPr>
          <w:rFonts w:ascii="Garamond" w:eastAsia="Garamond" w:hAnsi="Garamond" w:cs="Garamond"/>
          <w:u w:val="none"/>
          <w:sz w:val="19"/>
          <w:position w:val="0"/>
          <w:color w:val="231f20"/>
          <w:spacing w:val="-17"/>
          <w:noProof w:val="true"/>
        </w:rPr>
        <w:t>Sidley Austin LLP</w:t>
      </w:r>
      <w:r>
        <w:rPr>
          <w:rFonts w:cs="Calibri"/>
          <w:u w:val="none"/>
          <w:color w:val="000000"/>
          <w:w w:val="100"/>
        </w:rPr>
        <w:tab/>
      </w:r>
      <w:r>
        <w:rPr>
          <w:rFonts w:ascii="Garamond" w:eastAsia="Garamond" w:hAnsi="Garamond" w:cs="Garamond"/>
          <w:u w:val="none"/>
          <w:sz w:val="19"/>
          <w:position w:val="0"/>
          <w:color w:val="231f20"/>
          <w:spacing w:val="-20"/>
          <w:noProof w:val="true"/>
          <w:i/>
        </w:rPr>
        <w:t>Observer</w:t>
      </w:r>
    </w:p>
    <w:p w:rsidR="005A76FB" w:rsidRDefault="005A76FB" w:rsidP="005A76FB">
      <w:pPr>
        <w:spacing w:before="0" w:after="0" w:line="213" w:lineRule="exact"/>
        <w:ind w:left="1079"/>
        <w:jc w:val="left"/>
      </w:pPr>
      <w:r>
        <w:rPr>
          <w:rFonts w:ascii="Garamond" w:eastAsia="Garamond" w:hAnsi="Garamond" w:cs="Garamond"/>
          <w:u w:val="none"/>
          <w:sz w:val="19"/>
          <w:position w:val="0"/>
          <w:color w:val="231f20"/>
          <w:spacing w:val="-15"/>
          <w:noProof w:val="true"/>
        </w:rPr>
        <w:t>District of Texas</w:t>
      </w:r>
    </w:p>
    <w:p w:rsidR="005A76FB" w:rsidRDefault="005A76FB" w:rsidP="005A76FB">
      <w:pPr>
        <w:spacing w:before="0" w:after="0" w:line="226" w:lineRule="exact"/>
        <w:ind w:left="1079"/>
        <w:jc w:val="left"/>
        <w:tabs>
          <w:tab w:val="left" w:pos="4599"/>
          <w:tab w:val="left" w:pos="8079"/>
        </w:tabs>
      </w:pPr>
      <w:r>
        <w:rPr>
          <w:rFonts w:ascii="Garamond" w:eastAsia="Garamond" w:hAnsi="Garamond" w:cs="Garamond"/>
          <w:u w:val="none"/>
          <w:sz w:val="19"/>
          <w:position w:val="0"/>
          <w:color w:val="231f20"/>
          <w:spacing w:val="-20"/>
          <w:noProof w:val="true"/>
          <w:i/>
        </w:rPr>
        <w:t>Observer</w:t>
      </w:r>
      <w:r>
        <w:rPr>
          <w:rFonts w:cs="Calibri"/>
          <w:u w:val="none"/>
          <w:color w:val="000000"/>
          <w:w w:val="100"/>
        </w:rPr>
        <w:tab/>
      </w:r>
      <w:r>
        <w:rPr>
          <w:rFonts w:ascii="Garamond" w:eastAsia="Garamond" w:hAnsi="Garamond" w:cs="Garamond"/>
          <w:u w:val="none"/>
          <w:sz w:val="19"/>
          <w:position w:val="0"/>
          <w:color w:val="231f20"/>
          <w:spacing w:val="-17"/>
          <w:noProof w:val="true"/>
        </w:rPr>
        <w:t>Jackson Sharman III</w:t>
      </w:r>
      <w:r>
        <w:rPr>
          <w:rFonts w:cs="Calibri"/>
          <w:u w:val="none"/>
          <w:color w:val="000000"/>
          <w:w w:val="100"/>
        </w:rPr>
        <w:tab/>
      </w:r>
      <w:r>
        <w:rPr>
          <w:rFonts w:ascii="Garamond" w:eastAsia="Garamond" w:hAnsi="Garamond" w:cs="Garamond"/>
          <w:u w:val="none"/>
          <w:sz w:val="19"/>
          <w:position w:val="0"/>
          <w:color w:val="231f20"/>
          <w:spacing w:val="-18"/>
          <w:noProof w:val="true"/>
        </w:rPr>
        <w:t>Heidi Stenberg</w:t>
      </w:r>
    </w:p>
    <w:p w:rsidR="005A76FB" w:rsidRDefault="005A76FB" w:rsidP="005A76FB">
      <w:pPr>
        <w:spacing w:before="0" w:after="0" w:line="213" w:lineRule="exact"/>
        <w:ind w:left="4599"/>
        <w:jc w:val="left"/>
        <w:tabs>
          <w:tab w:val="left" w:pos="8079"/>
        </w:tabs>
      </w:pPr>
      <w:r>
        <w:rPr>
          <w:rFonts w:ascii="Garamond" w:eastAsia="Garamond" w:hAnsi="Garamond" w:cs="Garamond"/>
          <w:u w:val="none"/>
          <w:sz w:val="19"/>
          <w:position w:val="0"/>
          <w:color w:val="231f20"/>
          <w:spacing w:val="-14"/>
          <w:noProof w:val="true"/>
        </w:rPr>
        <w:t>Lightfoot Franklin &amp; White</w:t>
      </w:r>
      <w:r>
        <w:rPr>
          <w:rFonts w:cs="Calibri"/>
          <w:u w:val="none"/>
          <w:color w:val="000000"/>
          <w:w w:val="100"/>
        </w:rPr>
        <w:tab/>
      </w:r>
      <w:r>
        <w:rPr>
          <w:rFonts w:ascii="Garamond" w:eastAsia="Garamond" w:hAnsi="Garamond" w:cs="Garamond"/>
          <w:u w:val="none"/>
          <w:sz w:val="19"/>
          <w:position w:val="0"/>
          <w:color w:val="231f20"/>
          <w:spacing w:val="-15"/>
          <w:noProof w:val="true"/>
        </w:rPr>
        <w:t>Ernst &amp; Young LLP</w:t>
      </w:r>
    </w:p>
    <w:p w:rsidR="005A76FB" w:rsidRDefault="005A76FB" w:rsidP="005A76FB">
      <w:pPr>
        <w:spacing w:before="0" w:after="0" w:line="226" w:lineRule="exact"/>
        <w:ind w:left="1079"/>
        <w:jc w:val="left"/>
      </w:pPr>
      <w:r>
        <w:rPr>
          <w:rFonts w:ascii="Garamond" w:eastAsia="Garamond" w:hAnsi="Garamond" w:cs="Garamond"/>
          <w:u w:val="none"/>
          <w:sz w:val="19"/>
          <w:position w:val="0"/>
          <w:color w:val="231f20"/>
          <w:spacing w:val="-17"/>
          <w:noProof w:val="true"/>
        </w:rPr>
        <w:t>Alan J. Ross</w:t>
      </w:r>
    </w:p>
    <w:p w:rsidR="005A76FB" w:rsidRDefault="005A76FB" w:rsidP="005A76FB">
      <w:pPr>
        <w:spacing w:before="0" w:after="0" w:line="213" w:lineRule="exact"/>
        <w:ind w:left="1079"/>
        <w:jc w:val="left"/>
        <w:tabs>
          <w:tab w:val="left" w:pos="4599"/>
          <w:tab w:val="left" w:pos="8079"/>
        </w:tabs>
      </w:pPr>
      <w:r>
        <w:rPr>
          <w:rFonts w:ascii="Garamond" w:eastAsia="Garamond" w:hAnsi="Garamond" w:cs="Garamond"/>
          <w:u w:val="none"/>
          <w:sz w:val="19"/>
          <w:position w:val="0"/>
          <w:color w:val="231f20"/>
          <w:spacing w:val="-14"/>
          <w:noProof w:val="true"/>
        </w:rPr>
        <w:t>Bricker &amp; Eckler LLP</w:t>
      </w:r>
      <w:r>
        <w:rPr>
          <w:rFonts w:cs="Calibri"/>
          <w:u w:val="none"/>
          <w:color w:val="000000"/>
          <w:w w:val="100"/>
        </w:rPr>
        <w:tab/>
      </w:r>
      <w:r>
        <w:rPr>
          <w:rFonts w:ascii="Garamond" w:eastAsia="Garamond" w:hAnsi="Garamond" w:cs="Garamond"/>
          <w:u w:val="none"/>
          <w:sz w:val="19"/>
          <w:position w:val="0"/>
          <w:color w:val="231f20"/>
          <w:spacing w:val="-18"/>
          <w:noProof w:val="true"/>
        </w:rPr>
        <w:t>Gregory Shelton</w:t>
      </w:r>
      <w:r>
        <w:rPr>
          <w:rFonts w:cs="Calibri"/>
          <w:u w:val="none"/>
          <w:color w:val="000000"/>
          <w:w w:val="100"/>
        </w:rPr>
        <w:tab/>
      </w:r>
      <w:r>
        <w:rPr>
          <w:rFonts w:ascii="Garamond" w:eastAsia="Garamond" w:hAnsi="Garamond" w:cs="Garamond"/>
          <w:u w:val="none"/>
          <w:sz w:val="19"/>
          <w:position w:val="0"/>
          <w:color w:val="231f20"/>
          <w:spacing w:val="-19"/>
          <w:noProof w:val="true"/>
        </w:rPr>
        <w:t>Cheryl Strom</w:t>
      </w:r>
    </w:p>
    <w:p w:rsidR="005A76FB" w:rsidRDefault="005A76FB" w:rsidP="005A76FB">
      <w:pPr>
        <w:spacing w:before="0" w:after="0" w:line="226" w:lineRule="exact"/>
        <w:ind w:left="4599"/>
        <w:jc w:val="left"/>
        <w:tabs>
          <w:tab w:val="left" w:pos="8079"/>
        </w:tabs>
      </w:pPr>
      <w:r>
        <w:rPr>
          <w:rFonts w:ascii="Garamond" w:eastAsia="Garamond" w:hAnsi="Garamond" w:cs="Garamond"/>
          <w:u w:val="none"/>
          <w:sz w:val="19"/>
          <w:position w:val="0"/>
          <w:color w:val="231f20"/>
          <w:spacing w:val="-15"/>
          <w:noProof w:val="true"/>
        </w:rPr>
        <w:t>Williams Kastner &amp; Gibbs PLLC</w:t>
      </w:r>
      <w:r>
        <w:rPr>
          <w:rFonts w:cs="Calibri"/>
          <w:u w:val="none"/>
          <w:color w:val="000000"/>
          <w:w w:val="100"/>
        </w:rPr>
        <w:tab/>
      </w:r>
      <w:r>
        <w:rPr>
          <w:rFonts w:ascii="Garamond" w:eastAsia="Garamond" w:hAnsi="Garamond" w:cs="Garamond"/>
          <w:u w:val="none"/>
          <w:sz w:val="19"/>
          <w:position w:val="0"/>
          <w:color w:val="231f20"/>
          <w:spacing w:val="-18"/>
          <w:noProof w:val="true"/>
        </w:rPr>
        <w:t>McDonalds Corporation</w:t>
      </w:r>
    </w:p>
    <w:p w:rsidR="005A76FB" w:rsidRDefault="005A76FB" w:rsidP="005A76FB">
      <w:pPr>
        <w:spacing w:before="0" w:after="0" w:line="213" w:lineRule="exact"/>
        <w:ind w:left="1079"/>
        <w:jc w:val="left"/>
      </w:pPr>
      <w:r>
        <w:rPr>
          <w:rFonts w:ascii="Garamond" w:eastAsia="Garamond" w:hAnsi="Garamond" w:cs="Garamond"/>
          <w:u w:val="none"/>
          <w:sz w:val="19"/>
          <w:position w:val="0"/>
          <w:color w:val="231f20"/>
          <w:spacing w:val="-17"/>
          <w:noProof w:val="true"/>
        </w:rPr>
        <w:t>Ira P. Rothken</w:t>
      </w:r>
    </w:p>
    <w:p w:rsidR="005A76FB" w:rsidRDefault="005A76FB" w:rsidP="005A76FB">
      <w:pPr>
        <w:spacing w:before="0" w:after="0" w:line="226" w:lineRule="exact"/>
        <w:ind w:left="1079"/>
        <w:jc w:val="left"/>
        <w:tabs>
          <w:tab w:val="left" w:pos="4599"/>
          <w:tab w:val="left" w:pos="8079"/>
        </w:tabs>
      </w:pPr>
      <w:r>
        <w:rPr>
          <w:rFonts w:ascii="Garamond" w:eastAsia="Garamond" w:hAnsi="Garamond" w:cs="Garamond"/>
          <w:u w:val="none"/>
          <w:sz w:val="19"/>
          <w:position w:val="0"/>
          <w:color w:val="231f20"/>
          <w:spacing w:val="-19"/>
          <w:noProof w:val="true"/>
        </w:rPr>
        <w:t>Rothken Law Firm</w:t>
      </w:r>
      <w:r>
        <w:rPr>
          <w:rFonts w:cs="Calibri"/>
          <w:u w:val="none"/>
          <w:color w:val="000000"/>
          <w:w w:val="100"/>
        </w:rPr>
        <w:tab/>
      </w:r>
      <w:r>
        <w:rPr>
          <w:rFonts w:ascii="Garamond" w:eastAsia="Garamond" w:hAnsi="Garamond" w:cs="Garamond"/>
          <w:u w:val="none"/>
          <w:sz w:val="19"/>
          <w:position w:val="0"/>
          <w:color w:val="231f20"/>
          <w:spacing w:val="-18"/>
          <w:noProof w:val="true"/>
        </w:rPr>
        <w:t>Robert W. Shely</w:t>
      </w:r>
      <w:r>
        <w:rPr>
          <w:rFonts w:cs="Calibri"/>
          <w:u w:val="none"/>
          <w:color w:val="000000"/>
          <w:w w:val="100"/>
        </w:rPr>
        <w:tab/>
      </w:r>
      <w:r>
        <w:rPr>
          <w:rFonts w:ascii="Garamond" w:eastAsia="Garamond" w:hAnsi="Garamond" w:cs="Garamond"/>
          <w:u w:val="none"/>
          <w:sz w:val="19"/>
          <w:position w:val="0"/>
          <w:color w:val="231f20"/>
          <w:spacing w:val="-16"/>
          <w:noProof w:val="true"/>
        </w:rPr>
        <w:t>Ariana J. Tadler</w:t>
      </w:r>
    </w:p>
    <w:p w:rsidR="005A76FB" w:rsidRDefault="005A76FB" w:rsidP="005A76FB">
      <w:pPr>
        <w:spacing w:before="0" w:after="0" w:line="213" w:lineRule="exact"/>
        <w:ind w:left="4599"/>
        <w:jc w:val="left"/>
        <w:tabs>
          <w:tab w:val="left" w:pos="8079"/>
        </w:tabs>
      </w:pPr>
      <w:r>
        <w:rPr>
          <w:rFonts w:ascii="Garamond" w:eastAsia="Garamond" w:hAnsi="Garamond" w:cs="Garamond"/>
          <w:u w:val="none"/>
          <w:sz w:val="19"/>
          <w:position w:val="0"/>
          <w:color w:val="231f20"/>
          <w:spacing w:val="-19"/>
          <w:noProof w:val="true"/>
        </w:rPr>
        <w:t>Bryan Cave LLP</w:t>
      </w:r>
      <w:r>
        <w:rPr>
          <w:rFonts w:cs="Calibri"/>
          <w:u w:val="none"/>
          <w:color w:val="000000"/>
          <w:w w:val="100"/>
        </w:rPr>
        <w:tab/>
      </w:r>
      <w:r>
        <w:rPr>
          <w:rFonts w:ascii="Garamond" w:eastAsia="Garamond" w:hAnsi="Garamond" w:cs="Garamond"/>
          <w:u w:val="none"/>
          <w:sz w:val="19"/>
          <w:position w:val="0"/>
          <w:color w:val="231f20"/>
          <w:spacing w:val="-18"/>
          <w:noProof w:val="true"/>
        </w:rPr>
        <w:t>Milberg Weiss LLP</w:t>
      </w:r>
    </w:p>
    <w:p w:rsidR="005A76FB" w:rsidRDefault="005A76FB" w:rsidP="005A76FB">
      <w:pPr>
        <w:spacing w:before="0" w:after="0" w:line="226" w:lineRule="exact"/>
        <w:ind w:left="1079"/>
        <w:jc w:val="left"/>
      </w:pPr>
      <w:r>
        <w:rPr>
          <w:rFonts w:ascii="Garamond" w:eastAsia="Garamond" w:hAnsi="Garamond" w:cs="Garamond"/>
          <w:u w:val="none"/>
          <w:sz w:val="19"/>
          <w:position w:val="0"/>
          <w:color w:val="231f20"/>
          <w:spacing w:val="-19"/>
          <w:noProof w:val="true"/>
        </w:rPr>
        <w:t>Charles Rothman</w:t>
      </w:r>
    </w:p>
    <w:p w:rsidR="005A76FB" w:rsidRDefault="005A76FB" w:rsidP="005A76FB">
      <w:pPr>
        <w:spacing w:before="0" w:after="0" w:line="213" w:lineRule="exact"/>
        <w:ind w:left="1079"/>
        <w:jc w:val="left"/>
        <w:tabs>
          <w:tab w:val="left" w:pos="4599"/>
          <w:tab w:val="left" w:pos="8079"/>
        </w:tabs>
      </w:pPr>
      <w:r>
        <w:rPr>
          <w:rFonts w:ascii="Garamond" w:eastAsia="Garamond" w:hAnsi="Garamond" w:cs="Garamond"/>
          <w:u w:val="none"/>
          <w:sz w:val="19"/>
          <w:position w:val="0"/>
          <w:color w:val="231f20"/>
          <w:spacing w:val="-15"/>
          <w:noProof w:val="true"/>
        </w:rPr>
        <w:t>H &amp; A Computer Forensics</w:t>
      </w:r>
      <w:r>
        <w:rPr>
          <w:rFonts w:cs="Calibri"/>
          <w:u w:val="none"/>
          <w:color w:val="000000"/>
          <w:w w:val="100"/>
        </w:rPr>
        <w:tab/>
      </w:r>
      <w:r>
        <w:rPr>
          <w:rFonts w:ascii="Garamond" w:eastAsia="Garamond" w:hAnsi="Garamond" w:cs="Garamond"/>
          <w:u w:val="none"/>
          <w:sz w:val="19"/>
          <w:position w:val="0"/>
          <w:color w:val="231f20"/>
          <w:spacing w:val="-19"/>
          <w:noProof w:val="true"/>
        </w:rPr>
        <w:t>James D. Shook</w:t>
      </w:r>
      <w:r>
        <w:rPr>
          <w:rFonts w:cs="Calibri"/>
          <w:u w:val="none"/>
          <w:color w:val="000000"/>
          <w:w w:val="100"/>
        </w:rPr>
        <w:tab/>
      </w:r>
      <w:r>
        <w:rPr>
          <w:rFonts w:ascii="Garamond" w:eastAsia="Garamond" w:hAnsi="Garamond" w:cs="Garamond"/>
          <w:u w:val="none"/>
          <w:sz w:val="19"/>
          <w:position w:val="0"/>
          <w:color w:val="231f20"/>
          <w:spacing w:val="-17"/>
          <w:noProof w:val="true"/>
        </w:rPr>
        <w:t>Steven W. Teppler</w:t>
      </w:r>
    </w:p>
    <w:p w:rsidR="005A76FB" w:rsidRDefault="005A76FB" w:rsidP="005A76FB">
      <w:pPr>
        <w:spacing w:before="0" w:after="0" w:line="226" w:lineRule="exact"/>
        <w:ind w:left="4599"/>
        <w:jc w:val="left"/>
      </w:pPr>
      <w:r>
        <w:rPr>
          <w:rFonts w:ascii="Garamond" w:eastAsia="Garamond" w:hAnsi="Garamond" w:cs="Garamond"/>
          <w:u w:val="none"/>
          <w:sz w:val="19"/>
          <w:position w:val="0"/>
          <w:color w:val="231f20"/>
          <w:spacing w:val="-20"/>
          <w:noProof w:val="true"/>
        </w:rPr>
        <w:t>EMC Corporation</w:t>
      </w:r>
    </w:p>
    <w:p w:rsidR="005A76FB" w:rsidRDefault="005A76FB" w:rsidP="005A76FB">
      <w:pPr>
        <w:spacing w:before="0" w:after="0" w:line="213" w:lineRule="exact"/>
        <w:ind w:left="1079"/>
        <w:jc w:val="left"/>
        <w:tabs>
          <w:tab w:val="left" w:pos="8079"/>
        </w:tabs>
      </w:pPr>
      <w:r>
        <w:rPr>
          <w:rFonts w:ascii="Garamond" w:eastAsia="Garamond" w:hAnsi="Garamond" w:cs="Garamond"/>
          <w:u w:val="none"/>
          <w:sz w:val="19"/>
          <w:position w:val="0"/>
          <w:color w:val="231f20"/>
          <w:spacing w:val="-21"/>
          <w:noProof w:val="true"/>
        </w:rPr>
        <w:t>Kenneth Rowe</w:t>
      </w:r>
      <w:r>
        <w:rPr>
          <w:rFonts w:cs="Calibri"/>
          <w:u w:val="none"/>
          <w:color w:val="000000"/>
          <w:w w:val="100"/>
        </w:rPr>
        <w:tab/>
      </w:r>
      <w:r>
        <w:rPr>
          <w:rFonts w:ascii="Garamond" w:eastAsia="Garamond" w:hAnsi="Garamond" w:cs="Garamond"/>
          <w:u w:val="none"/>
          <w:sz w:val="19"/>
          <w:position w:val="0"/>
          <w:color w:val="231f20"/>
          <w:spacing w:val="-16"/>
          <w:noProof w:val="true"/>
        </w:rPr>
        <w:t>Jeffrey Teso</w:t>
      </w:r>
    </w:p>
    <w:p w:rsidR="005A76FB" w:rsidRDefault="005A76FB" w:rsidP="005A76FB">
      <w:pPr>
        <w:spacing w:before="0" w:after="0" w:line="226" w:lineRule="exact"/>
        <w:ind w:left="1079"/>
        <w:jc w:val="left"/>
        <w:tabs>
          <w:tab w:val="left" w:pos="4599"/>
          <w:tab w:val="left" w:pos="8079"/>
        </w:tabs>
      </w:pPr>
      <w:r>
        <w:rPr>
          <w:rFonts w:ascii="Garamond" w:eastAsia="Garamond" w:hAnsi="Garamond" w:cs="Garamond"/>
          <w:u w:val="none"/>
          <w:sz w:val="19"/>
          <w:position w:val="0"/>
          <w:color w:val="231f20"/>
          <w:spacing w:val="-15"/>
          <w:noProof w:val="true"/>
        </w:rPr>
        <w:t>Chief Security Officers</w:t>
      </w:r>
      <w:r>
        <w:rPr>
          <w:rFonts w:cs="Calibri"/>
          <w:u w:val="none"/>
          <w:color w:val="000000"/>
          <w:w w:val="100"/>
        </w:rPr>
        <w:tab/>
      </w:r>
      <w:r>
        <w:rPr>
          <w:rFonts w:ascii="Garamond" w:eastAsia="Garamond" w:hAnsi="Garamond" w:cs="Garamond"/>
          <w:u w:val="none"/>
          <w:sz w:val="19"/>
          <w:position w:val="0"/>
          <w:color w:val="231f20"/>
          <w:spacing w:val="-21"/>
          <w:noProof w:val="true"/>
        </w:rPr>
        <w:t>David Shub</w:t>
      </w:r>
      <w:r>
        <w:rPr>
          <w:rFonts w:cs="Calibri"/>
          <w:u w:val="none"/>
          <w:color w:val="000000"/>
          <w:w w:val="100"/>
        </w:rPr>
        <w:tab/>
      </w:r>
      <w:r>
        <w:rPr>
          <w:rFonts w:ascii="Garamond" w:eastAsia="Garamond" w:hAnsi="Garamond" w:cs="Garamond"/>
          <w:u w:val="none"/>
          <w:sz w:val="19"/>
          <w:position w:val="0"/>
          <w:color w:val="231f20"/>
          <w:spacing w:val="-15"/>
          <w:noProof w:val="true"/>
        </w:rPr>
        <w:t>Steptoe &amp; Johnson LLP</w:t>
      </w:r>
    </w:p>
    <w:p w:rsidR="005A76FB" w:rsidRDefault="005A76FB" w:rsidP="005A76FB">
      <w:pPr>
        <w:spacing w:before="0" w:after="0" w:line="213" w:lineRule="exact"/>
        <w:ind w:left="4599"/>
        <w:jc w:val="left"/>
      </w:pPr>
      <w:r>
        <w:rPr>
          <w:rFonts w:ascii="Garamond" w:eastAsia="Garamond" w:hAnsi="Garamond" w:cs="Garamond"/>
          <w:u w:val="none"/>
          <w:sz w:val="19"/>
          <w:position w:val="0"/>
          <w:color w:val="231f20"/>
          <w:spacing w:val="-19"/>
          <w:noProof w:val="true"/>
        </w:rPr>
        <w:t>DiscoverReady</w:t>
      </w:r>
    </w:p>
    <w:p w:rsidR="005A76FB" w:rsidRDefault="005A76FB" w:rsidP="005A76FB">
      <w:pPr>
        <w:spacing w:before="0" w:after="0" w:line="226" w:lineRule="exact"/>
        <w:ind w:left="1079"/>
        <w:jc w:val="left"/>
        <w:tabs>
          <w:tab w:val="left" w:pos="8079"/>
        </w:tabs>
      </w:pPr>
      <w:r>
        <w:rPr>
          <w:rFonts w:ascii="Garamond" w:eastAsia="Garamond" w:hAnsi="Garamond" w:cs="Garamond"/>
          <w:u w:val="none"/>
          <w:sz w:val="19"/>
          <w:position w:val="0"/>
          <w:color w:val="231f20"/>
          <w:spacing w:val="-18"/>
          <w:noProof w:val="true"/>
        </w:rPr>
        <w:t>Jane K. Rushton</w:t>
      </w:r>
      <w:r>
        <w:rPr>
          <w:rFonts w:cs="Calibri"/>
          <w:u w:val="none"/>
          <w:color w:val="000000"/>
          <w:w w:val="100"/>
        </w:rPr>
        <w:tab/>
      </w:r>
      <w:r>
        <w:rPr>
          <w:rFonts w:ascii="Garamond" w:eastAsia="Garamond" w:hAnsi="Garamond" w:cs="Garamond"/>
          <w:u w:val="none"/>
          <w:sz w:val="19"/>
          <w:position w:val="0"/>
          <w:color w:val="231f20"/>
          <w:spacing w:val="-20"/>
          <w:noProof w:val="true"/>
        </w:rPr>
        <w:t>Jeane Thomas</w:t>
      </w:r>
    </w:p>
    <w:p w:rsidR="005A76FB" w:rsidRDefault="005A76FB" w:rsidP="005A76FB">
      <w:pPr>
        <w:spacing w:before="0" w:after="0" w:line="213" w:lineRule="exact"/>
        <w:ind w:left="1079"/>
        <w:jc w:val="left"/>
        <w:tabs>
          <w:tab w:val="left" w:pos="4599"/>
          <w:tab w:val="left" w:pos="8079"/>
        </w:tabs>
      </w:pPr>
      <w:r>
        <w:rPr>
          <w:rFonts w:ascii="Garamond" w:eastAsia="Garamond" w:hAnsi="Garamond" w:cs="Garamond"/>
          <w:u w:val="none"/>
          <w:sz w:val="19"/>
          <w:position w:val="0"/>
          <w:color w:val="231f20"/>
          <w:spacing w:val="-16"/>
          <w:noProof w:val="true"/>
        </w:rPr>
        <w:t>Prudential Financial</w:t>
      </w:r>
      <w:r>
        <w:rPr>
          <w:rFonts w:cs="Calibri"/>
          <w:u w:val="none"/>
          <w:color w:val="000000"/>
          <w:w w:val="100"/>
        </w:rPr>
        <w:tab/>
      </w:r>
      <w:r>
        <w:rPr>
          <w:rFonts w:ascii="Garamond" w:eastAsia="Garamond" w:hAnsi="Garamond" w:cs="Garamond"/>
          <w:u w:val="none"/>
          <w:sz w:val="19"/>
          <w:position w:val="0"/>
          <w:color w:val="231f20"/>
          <w:spacing w:val="-19"/>
          <w:noProof w:val="true"/>
        </w:rPr>
        <w:t>Mark Sidoti</w:t>
      </w:r>
      <w:r>
        <w:rPr>
          <w:rFonts w:cs="Calibri"/>
          <w:u w:val="none"/>
          <w:color w:val="000000"/>
          <w:w w:val="100"/>
        </w:rPr>
        <w:tab/>
      </w:r>
      <w:r>
        <w:rPr>
          <w:rFonts w:ascii="Garamond" w:eastAsia="Garamond" w:hAnsi="Garamond" w:cs="Garamond"/>
          <w:u w:val="none"/>
          <w:sz w:val="19"/>
          <w:position w:val="0"/>
          <w:color w:val="231f20"/>
          <w:spacing w:val="-15"/>
          <w:noProof w:val="true"/>
        </w:rPr>
        <w:t>Crowell &amp; Moring LLP</w:t>
      </w:r>
    </w:p>
    <w:p w:rsidR="005A76FB" w:rsidRDefault="005A76FB" w:rsidP="005A76FB">
      <w:pPr>
        <w:spacing w:before="0" w:after="0" w:line="226" w:lineRule="exact"/>
        <w:ind w:left="4599"/>
        <w:jc w:val="left"/>
      </w:pPr>
      <w:r>
        <w:rPr>
          <w:rFonts w:ascii="Garamond" w:eastAsia="Garamond" w:hAnsi="Garamond" w:cs="Garamond"/>
          <w:u w:val="none"/>
          <w:sz w:val="19"/>
          <w:position w:val="0"/>
          <w:color w:val="231f20"/>
          <w:spacing w:val="-19"/>
          <w:noProof w:val="true"/>
        </w:rPr>
        <w:t>Gibbons P.C.</w:t>
      </w:r>
    </w:p>
    <w:p w:rsidR="005A76FB" w:rsidRDefault="005A76FB" w:rsidP="005A76FB">
      <w:pPr>
        <w:spacing w:before="0" w:after="0" w:line="213" w:lineRule="exact"/>
        <w:ind w:left="1079"/>
        <w:jc w:val="left"/>
        <w:tabs>
          <w:tab w:val="left" w:pos="8079"/>
        </w:tabs>
      </w:pPr>
      <w:r>
        <w:rPr>
          <w:rFonts w:ascii="Garamond" w:eastAsia="Garamond" w:hAnsi="Garamond" w:cs="Garamond"/>
          <w:u w:val="none"/>
          <w:sz w:val="19"/>
          <w:position w:val="0"/>
          <w:color w:val="231f20"/>
          <w:spacing w:val="-17"/>
          <w:noProof w:val="true"/>
        </w:rPr>
        <w:t>Harold J. Ruvoldt</w:t>
      </w:r>
      <w:r>
        <w:rPr>
          <w:rFonts w:cs="Calibri"/>
          <w:u w:val="none"/>
          <w:color w:val="000000"/>
          <w:w w:val="100"/>
        </w:rPr>
        <w:tab/>
      </w:r>
      <w:r>
        <w:rPr>
          <w:rFonts w:ascii="Garamond" w:eastAsia="Garamond" w:hAnsi="Garamond" w:cs="Garamond"/>
          <w:u w:val="none"/>
          <w:sz w:val="19"/>
          <w:position w:val="0"/>
          <w:color w:val="231f20"/>
          <w:spacing w:val="-20"/>
          <w:noProof w:val="true"/>
        </w:rPr>
        <w:t>Paul Thompson</w:t>
      </w:r>
    </w:p>
    <w:p w:rsidR="005A76FB" w:rsidRDefault="005A76FB" w:rsidP="005A76FB">
      <w:pPr>
        <w:spacing w:before="0" w:after="0" w:line="226" w:lineRule="exact"/>
        <w:ind w:left="1079"/>
        <w:jc w:val="left"/>
        <w:tabs>
          <w:tab w:val="left" w:pos="4599"/>
          <w:tab w:val="left" w:pos="8079"/>
        </w:tabs>
      </w:pPr>
      <w:r>
        <w:rPr>
          <w:rFonts w:ascii="Garamond" w:eastAsia="Garamond" w:hAnsi="Garamond" w:cs="Garamond"/>
          <w:u w:val="none"/>
          <w:sz w:val="19"/>
          <w:position w:val="0"/>
          <w:color w:val="231f20"/>
          <w:spacing w:val="-19"/>
          <w:noProof w:val="true"/>
        </w:rPr>
        <w:t>Nixon Peabody LLP</w:t>
      </w:r>
      <w:r>
        <w:rPr>
          <w:rFonts w:cs="Calibri"/>
          <w:u w:val="none"/>
          <w:color w:val="000000"/>
          <w:w w:val="100"/>
        </w:rPr>
        <w:tab/>
      </w:r>
      <w:r>
        <w:rPr>
          <w:rFonts w:ascii="Garamond" w:eastAsia="Garamond" w:hAnsi="Garamond" w:cs="Garamond"/>
          <w:u w:val="none"/>
          <w:sz w:val="19"/>
          <w:position w:val="0"/>
          <w:color w:val="231f20"/>
          <w:spacing w:val="-16"/>
          <w:noProof w:val="true"/>
        </w:rPr>
        <w:t>Sonya L. Sigler</w:t>
      </w:r>
      <w:r>
        <w:rPr>
          <w:rFonts w:cs="Calibri"/>
          <w:u w:val="none"/>
          <w:color w:val="000000"/>
          <w:w w:val="100"/>
        </w:rPr>
        <w:tab/>
      </w:r>
      <w:r>
        <w:rPr>
          <w:rFonts w:ascii="Garamond" w:eastAsia="Garamond" w:hAnsi="Garamond" w:cs="Garamond"/>
          <w:u w:val="none"/>
          <w:sz w:val="19"/>
          <w:position w:val="0"/>
          <w:color w:val="231f20"/>
          <w:spacing w:val="-18"/>
          <w:noProof w:val="true"/>
        </w:rPr>
        <w:t>Dartmouth College</w:t>
      </w:r>
    </w:p>
    <w:p w:rsidR="005A76FB" w:rsidRDefault="005A76FB" w:rsidP="005A76FB">
      <w:pPr>
        <w:spacing w:before="0" w:after="0" w:line="213" w:lineRule="exact"/>
        <w:ind w:left="4599"/>
        <w:jc w:val="left"/>
      </w:pPr>
      <w:r>
        <w:rPr>
          <w:rFonts w:ascii="Garamond" w:eastAsia="Garamond" w:hAnsi="Garamond" w:cs="Garamond"/>
          <w:u w:val="none"/>
          <w:sz w:val="19"/>
          <w:position w:val="0"/>
          <w:color w:val="231f20"/>
          <w:spacing w:val="-18"/>
          <w:noProof w:val="true"/>
        </w:rPr>
        <w:t>Cataphora, Inc</w:t>
      </w:r>
    </w:p>
    <w:p w:rsidR="005A76FB" w:rsidRDefault="005A76FB" w:rsidP="005A76FB">
      <w:pPr>
        <w:spacing w:before="0" w:after="0" w:line="226" w:lineRule="exact"/>
        <w:ind w:left="1079"/>
        <w:jc w:val="left"/>
        <w:tabs>
          <w:tab w:val="left" w:pos="8079"/>
        </w:tabs>
      </w:pPr>
      <w:r>
        <w:rPr>
          <w:rFonts w:ascii="Garamond" w:eastAsia="Garamond" w:hAnsi="Garamond" w:cs="Garamond"/>
          <w:u w:val="none"/>
          <w:sz w:val="19"/>
          <w:position w:val="0"/>
          <w:color w:val="231f20"/>
          <w:spacing w:val="-17"/>
          <w:noProof w:val="true"/>
        </w:rPr>
        <w:t>Jay Safer</w:t>
      </w:r>
      <w:r>
        <w:rPr>
          <w:rFonts w:cs="Calibri"/>
          <w:u w:val="none"/>
          <w:color w:val="000000"/>
          <w:w w:val="100"/>
        </w:rPr>
        <w:tab/>
      </w:r>
      <w:r>
        <w:rPr>
          <w:rFonts w:ascii="Garamond" w:eastAsia="Garamond" w:hAnsi="Garamond" w:cs="Garamond"/>
          <w:u w:val="none"/>
          <w:sz w:val="19"/>
          <w:position w:val="0"/>
          <w:color w:val="231f20"/>
          <w:spacing w:val="-19"/>
          <w:noProof w:val="true"/>
        </w:rPr>
        <w:t>Hon. Samuel A. Thumma</w:t>
      </w:r>
    </w:p>
    <w:p w:rsidR="005A76FB" w:rsidRDefault="005A76FB" w:rsidP="005A76FB">
      <w:pPr>
        <w:spacing w:before="0" w:after="0" w:line="213" w:lineRule="exact"/>
        <w:ind w:left="1079"/>
        <w:jc w:val="left"/>
        <w:tabs>
          <w:tab w:val="left" w:pos="8079"/>
        </w:tabs>
      </w:pPr>
      <w:r>
        <w:rPr>
          <w:rFonts w:ascii="Garamond" w:eastAsia="Garamond" w:hAnsi="Garamond" w:cs="Garamond"/>
          <w:u w:val="none"/>
          <w:sz w:val="19"/>
          <w:position w:val="0"/>
          <w:color w:val="231f20"/>
          <w:spacing w:val="-14"/>
          <w:noProof w:val="true"/>
        </w:rPr>
        <w:t>Locke Lord Bissell &amp; Liddall LLP</w:t>
      </w:r>
      <w:r>
        <w:rPr>
          <w:rFonts w:cs="Calibri"/>
          <w:u w:val="none"/>
          <w:color w:val="000000"/>
          <w:w w:val="100"/>
        </w:rPr>
        <w:tab/>
      </w:r>
      <w:r>
        <w:rPr>
          <w:rFonts w:ascii="Garamond" w:eastAsia="Garamond" w:hAnsi="Garamond" w:cs="Garamond"/>
          <w:u w:val="none"/>
          <w:sz w:val="19"/>
          <w:position w:val="0"/>
          <w:color w:val="231f20"/>
          <w:spacing w:val="-17"/>
          <w:noProof w:val="true"/>
        </w:rPr>
        <w:t>Maricopa County Superior Court,</w:t>
      </w:r>
    </w:p>
    <w:p w:rsidR="005A76FB" w:rsidRDefault="005A76FB" w:rsidP="005A76FB">
      <w:pPr>
        <w:spacing w:before="0" w:after="0" w:line="226" w:lineRule="exact"/>
        <w:ind w:left="4599"/>
        <w:jc w:val="left"/>
        <w:tabs>
          <w:tab w:val="left" w:pos="8079"/>
        </w:tabs>
      </w:pPr>
      <w:r>
        <w:rPr>
          <w:rFonts w:ascii="Garamond" w:eastAsia="Garamond" w:hAnsi="Garamond" w:cs="Garamond"/>
          <w:u w:val="none"/>
          <w:sz w:val="19"/>
          <w:position w:val="0"/>
          <w:color w:val="231f20"/>
          <w:spacing w:val="-18"/>
          <w:noProof w:val="true"/>
        </w:rPr>
        <w:t>Tom J. Sikora</w:t>
      </w:r>
      <w:r>
        <w:rPr>
          <w:rFonts w:cs="Calibri"/>
          <w:u w:val="none"/>
          <w:color w:val="000000"/>
          <w:w w:val="100"/>
        </w:rPr>
        <w:tab/>
      </w:r>
      <w:r>
        <w:rPr>
          <w:rFonts w:ascii="Garamond" w:eastAsia="Garamond" w:hAnsi="Garamond" w:cs="Garamond"/>
          <w:u w:val="none"/>
          <w:sz w:val="19"/>
          <w:position w:val="0"/>
          <w:color w:val="231f20"/>
          <w:spacing w:val="-22"/>
          <w:noProof w:val="true"/>
        </w:rPr>
        <w:t>Arizona</w:t>
      </w:r>
    </w:p>
    <w:p w:rsidR="005A76FB" w:rsidRDefault="005A76FB" w:rsidP="005A76FB">
      <w:pPr>
        <w:spacing w:before="0" w:after="0" w:line="213" w:lineRule="exact"/>
        <w:ind w:left="1079"/>
        <w:jc w:val="left"/>
        <w:tabs>
          <w:tab w:val="left" w:pos="4599"/>
          <w:tab w:val="left" w:pos="8079"/>
        </w:tabs>
      </w:pPr>
      <w:r>
        <w:rPr>
          <w:rFonts w:ascii="Garamond" w:eastAsia="Garamond" w:hAnsi="Garamond" w:cs="Garamond"/>
          <w:u w:val="none"/>
          <w:sz w:val="19"/>
          <w:position w:val="0"/>
          <w:color w:val="231f20"/>
          <w:spacing w:val="-18"/>
          <w:noProof w:val="true"/>
        </w:rPr>
        <w:t>Stuart K. Sammis</w:t>
      </w:r>
      <w:r>
        <w:rPr>
          <w:rFonts w:cs="Calibri"/>
          <w:u w:val="none"/>
          <w:color w:val="000000"/>
          <w:w w:val="100"/>
        </w:rPr>
        <w:tab/>
      </w:r>
      <w:r>
        <w:rPr>
          <w:rFonts w:ascii="Garamond" w:eastAsia="Garamond" w:hAnsi="Garamond" w:cs="Garamond"/>
          <w:u w:val="none"/>
          <w:sz w:val="19"/>
          <w:position w:val="0"/>
          <w:color w:val="231f20"/>
          <w:spacing w:val="-17"/>
          <w:noProof w:val="true"/>
        </w:rPr>
        <w:t>El Paso Corporation</w:t>
      </w:r>
      <w:r>
        <w:rPr>
          <w:rFonts w:cs="Calibri"/>
          <w:u w:val="none"/>
          <w:color w:val="000000"/>
          <w:w w:val="100"/>
        </w:rPr>
        <w:tab/>
      </w:r>
      <w:r>
        <w:rPr>
          <w:rFonts w:ascii="Garamond" w:eastAsia="Garamond" w:hAnsi="Garamond" w:cs="Garamond"/>
          <w:u w:val="none"/>
          <w:sz w:val="19"/>
          <w:position w:val="0"/>
          <w:color w:val="231f20"/>
          <w:spacing w:val="-20"/>
          <w:noProof w:val="true"/>
          <w:i/>
        </w:rPr>
        <w:t>Observer</w:t>
      </w:r>
    </w:p>
    <w:p w:rsidR="005A76FB" w:rsidRDefault="005A76FB" w:rsidP="005A76FB">
      <w:pPr>
        <w:spacing w:before="0" w:after="0" w:line="226" w:lineRule="exact"/>
        <w:ind w:left="1079"/>
        <w:jc w:val="left"/>
      </w:pPr>
      <w:r>
        <w:rPr>
          <w:rFonts w:ascii="Garamond" w:eastAsia="Garamond" w:hAnsi="Garamond" w:cs="Garamond"/>
          <w:u w:val="none"/>
          <w:sz w:val="19"/>
          <w:position w:val="0"/>
          <w:color w:val="231f20"/>
          <w:spacing w:val="-17"/>
          <w:noProof w:val="true"/>
        </w:rPr>
        <w:t>Corning Incorporated</w:t>
      </w:r>
    </w:p>
    <w:p w:rsidR="005A76FB" w:rsidRDefault="005A76FB" w:rsidP="005A76FB">
      <w:pPr>
        <w:spacing w:before="0" w:after="0" w:line="213" w:lineRule="exact"/>
        <w:ind w:left="4599"/>
        <w:jc w:val="left"/>
      </w:pPr>
      <w:r>
        <w:rPr>
          <w:rFonts w:ascii="Garamond" w:eastAsia="Garamond" w:hAnsi="Garamond" w:cs="Garamond"/>
          <w:u w:val="none"/>
          <w:sz w:val="19"/>
          <w:position w:val="0"/>
          <w:color w:val="231f20"/>
          <w:spacing w:val="-20"/>
          <w:noProof w:val="true"/>
        </w:rPr>
        <w:t>Dominique Simard</w:t>
      </w:r>
    </w:p>
    <w:p w:rsidR="005A76FB" w:rsidRDefault="005A76FB" w:rsidP="005A76FB">
      <w:pPr>
        <w:spacing w:before="0" w:after="0" w:line="226" w:lineRule="exact"/>
        <w:ind w:left="4599"/>
        <w:jc w:val="left"/>
      </w:pPr>
      <w:r>
        <w:rPr>
          <w:rFonts w:ascii="Garamond" w:eastAsia="Garamond" w:hAnsi="Garamond" w:cs="Garamond"/>
          <w:u w:val="none"/>
          <w:sz w:val="19"/>
          <w:position w:val="0"/>
          <w:color w:val="231f20"/>
          <w:spacing w:val="-18"/>
          <w:noProof w:val="true"/>
        </w:rPr>
        <w:t>Ogilvy Renault LLP</w:t>
      </w:r>
    </w:p>
    <w:p w:rsidR="005A76FB" w:rsidRDefault="005A76FB" w:rsidP="005A76FB">
      <w:pPr>
        <w:spacing w:before="0" w:after="0" w:line="479" w:lineRule="exact"/>
        <w:ind w:left="10933"/>
        <w:jc w:val="left"/>
      </w:pPr>
      <w:r>
        <w:rPr>
          <w:rFonts w:ascii="Arial" w:eastAsia="Arial" w:hAnsi="Arial" w:cs="Arial"/>
          <w:u w:val="none"/>
          <w:sz w:val="16"/>
          <w:position w:val="0"/>
          <w:color w:val="231f20"/>
          <w:spacing w:val="0"/>
          <w:noProof w:val="true"/>
        </w:rPr>
        <w:t>79</w:t>
      </w:r>
    </w:p>
    <w:bookmarkStart w:id="90" w:name="90"/>
    <w:bookmarkEnd w:id="90"/>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98" type="#_x0000_t75" style="position:absolute;margin-left:0pt;margin-top:0pt;width:612pt;height:792pt;z-index:-251658109;mso-position-horizontal-relative:page;mso-position-vertical-relative:page">
            <v:imagedata r:id="rId98"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399" w:lineRule="exact"/>
        <w:ind w:left="1079"/>
        <w:jc w:val="left"/>
        <w:tabs>
          <w:tab w:val="left" w:pos="4599"/>
          <w:tab w:val="left" w:pos="8079"/>
        </w:tabs>
      </w:pPr>
      <w:r>
        <w:rPr>
          <w:rFonts w:ascii="Garamond" w:eastAsia="Garamond" w:hAnsi="Garamond" w:cs="Garamond"/>
          <w:u w:val="none"/>
          <w:sz w:val="19"/>
          <w:position w:val="0"/>
          <w:color w:val="231f20"/>
          <w:spacing w:val="-16"/>
          <w:noProof w:val="true"/>
        </w:rPr>
        <w:t>Patrick Tofilon</w:t>
      </w:r>
      <w:r>
        <w:rPr>
          <w:rFonts w:cs="Calibri"/>
          <w:u w:val="none"/>
          <w:color w:val="000000"/>
          <w:w w:val="100"/>
        </w:rPr>
        <w:tab/>
      </w:r>
      <w:r>
        <w:rPr>
          <w:rFonts w:ascii="Garamond" w:eastAsia="Garamond" w:hAnsi="Garamond" w:cs="Garamond"/>
          <w:u w:val="none"/>
          <w:sz w:val="19"/>
          <w:position w:val="0"/>
          <w:color w:val="231f20"/>
          <w:spacing w:val="-17"/>
          <w:noProof w:val="true"/>
        </w:rPr>
        <w:t>Shinjiro Watanabe</w:t>
      </w:r>
      <w:r>
        <w:rPr>
          <w:rFonts w:cs="Calibri"/>
          <w:u w:val="none"/>
          <w:color w:val="000000"/>
          <w:w w:val="100"/>
        </w:rPr>
        <w:tab/>
      </w:r>
      <w:r>
        <w:rPr>
          <w:rFonts w:ascii="Garamond" w:eastAsia="Garamond" w:hAnsi="Garamond" w:cs="Garamond"/>
          <w:u w:val="none"/>
          <w:sz w:val="19"/>
          <w:position w:val="0"/>
          <w:color w:val="231f20"/>
          <w:spacing w:val="-19"/>
          <w:noProof w:val="true"/>
        </w:rPr>
        <w:t>Todd I. Woods</w:t>
      </w:r>
    </w:p>
    <w:p w:rsidR="005A76FB" w:rsidRDefault="005A76FB" w:rsidP="005A76FB">
      <w:pPr>
        <w:spacing w:before="0" w:after="0" w:line="226" w:lineRule="exact"/>
        <w:ind w:left="1079"/>
        <w:jc w:val="left"/>
        <w:tabs>
          <w:tab w:val="left" w:pos="4599"/>
          <w:tab w:val="left" w:pos="8079"/>
        </w:tabs>
      </w:pPr>
      <w:r>
        <w:rPr>
          <w:rFonts w:ascii="Garamond" w:eastAsia="Garamond" w:hAnsi="Garamond" w:cs="Garamond"/>
          <w:u w:val="none"/>
          <w:sz w:val="19"/>
          <w:position w:val="0"/>
          <w:color w:val="231f20"/>
          <w:spacing w:val="-15"/>
          <w:noProof w:val="true"/>
        </w:rPr>
        <w:t>Steptoe &amp; Johnson LLP</w:t>
      </w:r>
      <w:r>
        <w:rPr>
          <w:rFonts w:cs="Calibri"/>
          <w:u w:val="none"/>
          <w:color w:val="000000"/>
          <w:w w:val="100"/>
        </w:rPr>
        <w:tab/>
      </w:r>
      <w:r>
        <w:rPr>
          <w:rFonts w:ascii="Garamond" w:eastAsia="Garamond" w:hAnsi="Garamond" w:cs="Garamond"/>
          <w:u w:val="none"/>
          <w:sz w:val="19"/>
          <w:position w:val="0"/>
          <w:color w:val="231f20"/>
          <w:spacing w:val="-15"/>
          <w:noProof w:val="true"/>
        </w:rPr>
        <w:t>Steptoe &amp; Johnson LLP</w:t>
      </w:r>
      <w:r>
        <w:rPr>
          <w:rFonts w:cs="Calibri"/>
          <w:u w:val="none"/>
          <w:color w:val="000000"/>
          <w:w w:val="100"/>
        </w:rPr>
        <w:tab/>
      </w:r>
      <w:r>
        <w:rPr>
          <w:rFonts w:ascii="Garamond" w:eastAsia="Garamond" w:hAnsi="Garamond" w:cs="Garamond"/>
          <w:u w:val="none"/>
          <w:sz w:val="19"/>
          <w:position w:val="0"/>
          <w:color w:val="231f20"/>
          <w:spacing w:val="-17"/>
          <w:noProof w:val="true"/>
        </w:rPr>
        <w:t>Lowe's Companies, Inc.</w:t>
      </w:r>
    </w:p>
    <w:p w:rsidR="005A76FB" w:rsidRDefault="005A76FB" w:rsidP="005A76FB">
      <w:pPr>
        <w:spacing w:before="0" w:after="0" w:line="439" w:lineRule="exact"/>
        <w:ind w:left="1079"/>
        <w:jc w:val="left"/>
        <w:tabs>
          <w:tab w:val="left" w:pos="4599"/>
          <w:tab w:val="left" w:pos="8079"/>
        </w:tabs>
      </w:pPr>
      <w:r>
        <w:rPr>
          <w:rFonts w:ascii="Garamond" w:eastAsia="Garamond" w:hAnsi="Garamond" w:cs="Garamond"/>
          <w:u w:val="none"/>
          <w:sz w:val="19"/>
          <w:position w:val="0"/>
          <w:color w:val="231f20"/>
          <w:spacing w:val="-21"/>
          <w:noProof w:val="true"/>
        </w:rPr>
        <w:t>Dan Torpey</w:t>
      </w:r>
      <w:r>
        <w:rPr>
          <w:rFonts w:cs="Calibri"/>
          <w:u w:val="none"/>
          <w:color w:val="000000"/>
          <w:w w:val="100"/>
        </w:rPr>
        <w:tab/>
      </w:r>
      <w:r>
        <w:rPr>
          <w:rFonts w:ascii="Garamond" w:eastAsia="Garamond" w:hAnsi="Garamond" w:cs="Garamond"/>
          <w:u w:val="none"/>
          <w:sz w:val="19"/>
          <w:position w:val="0"/>
          <w:color w:val="231f20"/>
          <w:spacing w:val="-19"/>
          <w:noProof w:val="true"/>
        </w:rPr>
        <w:t>Ashley Watson</w:t>
      </w:r>
      <w:r>
        <w:rPr>
          <w:rFonts w:cs="Calibri"/>
          <w:u w:val="none"/>
          <w:color w:val="000000"/>
          <w:w w:val="100"/>
        </w:rPr>
        <w:tab/>
      </w:r>
      <w:r>
        <w:rPr>
          <w:rFonts w:ascii="Garamond" w:eastAsia="Garamond" w:hAnsi="Garamond" w:cs="Garamond"/>
          <w:u w:val="none"/>
          <w:sz w:val="19"/>
          <w:position w:val="0"/>
          <w:color w:val="231f20"/>
          <w:spacing w:val="-17"/>
          <w:noProof w:val="true"/>
        </w:rPr>
        <w:t>Sarah E. Worley</w:t>
      </w:r>
    </w:p>
    <w:p w:rsidR="005A76FB" w:rsidRDefault="005A76FB" w:rsidP="005A76FB">
      <w:pPr>
        <w:spacing w:before="0" w:after="0" w:line="213" w:lineRule="exact"/>
        <w:ind w:left="1079"/>
        <w:jc w:val="left"/>
        <w:tabs>
          <w:tab w:val="left" w:pos="4599"/>
          <w:tab w:val="left" w:pos="8079"/>
        </w:tabs>
      </w:pPr>
      <w:r>
        <w:rPr>
          <w:rFonts w:ascii="Garamond" w:eastAsia="Garamond" w:hAnsi="Garamond" w:cs="Garamond"/>
          <w:u w:val="none"/>
          <w:sz w:val="19"/>
          <w:position w:val="0"/>
          <w:color w:val="231f20"/>
          <w:spacing w:val="-15"/>
          <w:noProof w:val="true"/>
        </w:rPr>
        <w:t>Ernst &amp; Young LLP</w:t>
      </w:r>
      <w:r>
        <w:rPr>
          <w:rFonts w:cs="Calibri"/>
          <w:u w:val="none"/>
          <w:color w:val="000000"/>
          <w:w w:val="100"/>
        </w:rPr>
        <w:tab/>
      </w:r>
      <w:r>
        <w:rPr>
          <w:rFonts w:ascii="Garamond" w:eastAsia="Garamond" w:hAnsi="Garamond" w:cs="Garamond"/>
          <w:u w:val="none"/>
          <w:sz w:val="19"/>
          <w:position w:val="0"/>
          <w:color w:val="231f20"/>
          <w:spacing w:val="-17"/>
          <w:noProof w:val="true"/>
        </w:rPr>
        <w:t>Attenex Corporation</w:t>
      </w:r>
      <w:r>
        <w:rPr>
          <w:rFonts w:cs="Calibri"/>
          <w:u w:val="none"/>
          <w:color w:val="000000"/>
          <w:w w:val="100"/>
        </w:rPr>
        <w:tab/>
      </w:r>
      <w:r>
        <w:rPr>
          <w:rFonts w:ascii="Garamond" w:eastAsia="Garamond" w:hAnsi="Garamond" w:cs="Garamond"/>
          <w:u w:val="none"/>
          <w:sz w:val="19"/>
          <w:position w:val="0"/>
          <w:color w:val="231f20"/>
          <w:spacing w:val="-14"/>
          <w:noProof w:val="true"/>
        </w:rPr>
        <w:t>Pre-Trial Solutions, Inc.</w:t>
      </w:r>
    </w:p>
    <w:p w:rsidR="005A76FB" w:rsidRDefault="005A76FB" w:rsidP="005A76FB">
      <w:pPr>
        <w:spacing w:before="0" w:after="0" w:line="439" w:lineRule="exact"/>
        <w:ind w:left="1079"/>
        <w:jc w:val="left"/>
        <w:tabs>
          <w:tab w:val="left" w:pos="4599"/>
          <w:tab w:val="left" w:pos="8079"/>
        </w:tabs>
      </w:pPr>
      <w:r>
        <w:rPr>
          <w:rFonts w:ascii="Garamond" w:eastAsia="Garamond" w:hAnsi="Garamond" w:cs="Garamond"/>
          <w:u w:val="none"/>
          <w:sz w:val="19"/>
          <w:position w:val="0"/>
          <w:color w:val="231f20"/>
          <w:spacing w:val="-15"/>
          <w:noProof w:val="true"/>
        </w:rPr>
        <w:t>Christina (Tina) Torres</w:t>
      </w:r>
      <w:r>
        <w:rPr>
          <w:rFonts w:cs="Calibri"/>
          <w:u w:val="none"/>
          <w:color w:val="000000"/>
          <w:w w:val="100"/>
        </w:rPr>
        <w:tab/>
      </w:r>
      <w:r>
        <w:rPr>
          <w:rFonts w:ascii="Garamond" w:eastAsia="Garamond" w:hAnsi="Garamond" w:cs="Garamond"/>
          <w:u w:val="none"/>
          <w:sz w:val="19"/>
          <w:position w:val="0"/>
          <w:color w:val="231f20"/>
          <w:spacing w:val="-19"/>
          <w:noProof w:val="true"/>
        </w:rPr>
        <w:t>Hon. David Waxse</w:t>
      </w:r>
      <w:r>
        <w:rPr>
          <w:rFonts w:cs="Calibri"/>
          <w:u w:val="none"/>
          <w:color w:val="000000"/>
          <w:w w:val="100"/>
        </w:rPr>
        <w:tab/>
      </w:r>
      <w:r>
        <w:rPr>
          <w:rFonts w:ascii="Garamond" w:eastAsia="Garamond" w:hAnsi="Garamond" w:cs="Garamond"/>
          <w:u w:val="none"/>
          <w:sz w:val="19"/>
          <w:position w:val="0"/>
          <w:color w:val="231f20"/>
          <w:spacing w:val="-19"/>
          <w:noProof w:val="true"/>
        </w:rPr>
        <w:t>Susan B. Wortzman</w:t>
      </w:r>
    </w:p>
    <w:p w:rsidR="005A76FB" w:rsidRDefault="005A76FB" w:rsidP="005A76FB">
      <w:pPr>
        <w:spacing w:before="0" w:after="0" w:line="226" w:lineRule="exact"/>
        <w:ind w:left="1079"/>
        <w:jc w:val="left"/>
        <w:tabs>
          <w:tab w:val="left" w:pos="4599"/>
          <w:tab w:val="left" w:pos="8079"/>
        </w:tabs>
      </w:pPr>
      <w:r>
        <w:rPr>
          <w:rFonts w:ascii="Garamond" w:eastAsia="Garamond" w:hAnsi="Garamond" w:cs="Garamond"/>
          <w:u w:val="none"/>
          <w:sz w:val="19"/>
          <w:position w:val="0"/>
          <w:color w:val="231f20"/>
          <w:spacing w:val="-17"/>
          <w:noProof w:val="true"/>
        </w:rPr>
        <w:t>Microsoft Corporation</w:t>
      </w:r>
      <w:r>
        <w:rPr>
          <w:rFonts w:cs="Calibri"/>
          <w:u w:val="none"/>
          <w:color w:val="000000"/>
          <w:w w:val="100"/>
        </w:rPr>
        <w:tab/>
      </w:r>
      <w:r>
        <w:rPr>
          <w:rFonts w:ascii="Garamond" w:eastAsia="Garamond" w:hAnsi="Garamond" w:cs="Garamond"/>
          <w:u w:val="none"/>
          <w:sz w:val="19"/>
          <w:position w:val="0"/>
          <w:color w:val="231f20"/>
          <w:spacing w:val="-14"/>
          <w:noProof w:val="true"/>
        </w:rPr>
        <w:t>United States District Court, District</w:t>
      </w:r>
      <w:r>
        <w:rPr>
          <w:rFonts w:cs="Calibri"/>
          <w:u w:val="none"/>
          <w:color w:val="000000"/>
          <w:w w:val="100"/>
        </w:rPr>
        <w:tab/>
      </w:r>
      <w:r>
        <w:rPr>
          <w:rFonts w:ascii="Garamond" w:eastAsia="Garamond" w:hAnsi="Garamond" w:cs="Garamond"/>
          <w:u w:val="none"/>
          <w:sz w:val="19"/>
          <w:position w:val="0"/>
          <w:color w:val="231f20"/>
          <w:spacing w:val="-16"/>
          <w:noProof w:val="true"/>
        </w:rPr>
        <w:t>Wortzman Nickle Professional</w:t>
      </w:r>
    </w:p>
    <w:p w:rsidR="005A76FB" w:rsidRDefault="005A76FB" w:rsidP="005A76FB">
      <w:pPr>
        <w:spacing w:before="0" w:after="0" w:line="213" w:lineRule="exact"/>
        <w:ind w:left="4599"/>
        <w:jc w:val="left"/>
        <w:tabs>
          <w:tab w:val="left" w:pos="8079"/>
        </w:tabs>
      </w:pPr>
      <w:r>
        <w:rPr>
          <w:rFonts w:ascii="Garamond" w:eastAsia="Garamond" w:hAnsi="Garamond" w:cs="Garamond"/>
          <w:u w:val="none"/>
          <w:sz w:val="19"/>
          <w:position w:val="0"/>
          <w:color w:val="231f20"/>
          <w:spacing w:val="-19"/>
          <w:noProof w:val="true"/>
        </w:rPr>
        <w:t>of Kansas</w:t>
      </w:r>
      <w:r>
        <w:rPr>
          <w:rFonts w:cs="Calibri"/>
          <w:u w:val="none"/>
          <w:color w:val="000000"/>
          <w:w w:val="100"/>
        </w:rPr>
        <w:tab/>
      </w:r>
      <w:r>
        <w:rPr>
          <w:rFonts w:ascii="Garamond" w:eastAsia="Garamond" w:hAnsi="Garamond" w:cs="Garamond"/>
          <w:u w:val="none"/>
          <w:sz w:val="19"/>
          <w:position w:val="0"/>
          <w:color w:val="231f20"/>
          <w:spacing w:val="-20"/>
          <w:noProof w:val="true"/>
        </w:rPr>
        <w:t>Corporation</w:t>
      </w:r>
    </w:p>
    <w:p w:rsidR="005A76FB" w:rsidRDefault="005A76FB" w:rsidP="005A76FB">
      <w:pPr>
        <w:spacing w:before="0" w:after="0" w:line="226" w:lineRule="exact"/>
        <w:ind w:left="1079"/>
        <w:jc w:val="left"/>
        <w:tabs>
          <w:tab w:val="left" w:pos="4599"/>
        </w:tabs>
      </w:pPr>
      <w:r>
        <w:rPr>
          <w:rFonts w:ascii="Garamond" w:eastAsia="Garamond" w:hAnsi="Garamond" w:cs="Garamond"/>
          <w:u w:val="none"/>
          <w:sz w:val="19"/>
          <w:position w:val="0"/>
          <w:color w:val="231f20"/>
          <w:spacing w:val="-17"/>
          <w:noProof w:val="true"/>
        </w:rPr>
        <w:t>Robert W. Trenchard</w:t>
      </w:r>
      <w:r>
        <w:rPr>
          <w:rFonts w:cs="Calibri"/>
          <w:u w:val="none"/>
          <w:color w:val="000000"/>
          <w:w w:val="100"/>
        </w:rPr>
        <w:tab/>
      </w:r>
      <w:r>
        <w:rPr>
          <w:rFonts w:ascii="Garamond" w:eastAsia="Garamond" w:hAnsi="Garamond" w:cs="Garamond"/>
          <w:u w:val="none"/>
          <w:sz w:val="19"/>
          <w:position w:val="0"/>
          <w:color w:val="231f20"/>
          <w:spacing w:val="-20"/>
          <w:noProof w:val="true"/>
          <w:i/>
        </w:rPr>
        <w:t>Observer</w:t>
      </w:r>
    </w:p>
    <w:p w:rsidR="005A76FB" w:rsidRDefault="005A76FB" w:rsidP="005A76FB">
      <w:pPr>
        <w:spacing w:before="0" w:after="0" w:line="213" w:lineRule="exact"/>
        <w:ind w:left="1079"/>
        <w:jc w:val="left"/>
        <w:tabs>
          <w:tab w:val="left" w:pos="8079"/>
        </w:tabs>
      </w:pPr>
      <w:r>
        <w:rPr>
          <w:rFonts w:ascii="Garamond" w:eastAsia="Garamond" w:hAnsi="Garamond" w:cs="Garamond"/>
          <w:u w:val="none"/>
          <w:sz w:val="19"/>
          <w:position w:val="0"/>
          <w:color w:val="231f20"/>
          <w:spacing w:val="-16"/>
          <w:noProof w:val="true"/>
        </w:rPr>
        <w:t>Wilmer Cutler Pickering Hale and</w:t>
      </w:r>
      <w:r>
        <w:rPr>
          <w:rFonts w:cs="Calibri"/>
          <w:u w:val="none"/>
          <w:color w:val="000000"/>
          <w:w w:val="100"/>
        </w:rPr>
        <w:tab/>
      </w:r>
      <w:r>
        <w:rPr>
          <w:rFonts w:ascii="Garamond" w:eastAsia="Garamond" w:hAnsi="Garamond" w:cs="Garamond"/>
          <w:u w:val="none"/>
          <w:sz w:val="19"/>
          <w:position w:val="0"/>
          <w:color w:val="231f20"/>
          <w:spacing w:val="-17"/>
          <w:noProof w:val="true"/>
        </w:rPr>
        <w:t>Joel Wuesthoff</w:t>
      </w:r>
    </w:p>
    <w:p w:rsidR="005A76FB" w:rsidRDefault="005A76FB" w:rsidP="005A76FB">
      <w:pPr>
        <w:spacing w:before="0" w:after="0" w:line="226" w:lineRule="exact"/>
        <w:ind w:left="1079"/>
        <w:jc w:val="left"/>
        <w:tabs>
          <w:tab w:val="left" w:pos="4599"/>
          <w:tab w:val="left" w:pos="8079"/>
        </w:tabs>
      </w:pPr>
      <w:r>
        <w:rPr>
          <w:rFonts w:ascii="Garamond" w:eastAsia="Garamond" w:hAnsi="Garamond" w:cs="Garamond"/>
          <w:u w:val="none"/>
          <w:sz w:val="19"/>
          <w:position w:val="0"/>
          <w:color w:val="231f20"/>
          <w:spacing w:val="-23"/>
          <w:noProof w:val="true"/>
        </w:rPr>
        <w:t>Dorr LLP</w:t>
      </w:r>
      <w:r>
        <w:rPr>
          <w:rFonts w:cs="Calibri"/>
          <w:u w:val="none"/>
          <w:color w:val="000000"/>
          <w:w w:val="100"/>
        </w:rPr>
        <w:tab/>
      </w:r>
      <w:r>
        <w:rPr>
          <w:rFonts w:ascii="Garamond" w:eastAsia="Garamond" w:hAnsi="Garamond" w:cs="Garamond"/>
          <w:u w:val="none"/>
          <w:sz w:val="19"/>
          <w:position w:val="0"/>
          <w:color w:val="231f20"/>
          <w:spacing w:val="-17"/>
          <w:noProof w:val="true"/>
        </w:rPr>
        <w:t>Laurie A. Weiss</w:t>
      </w:r>
      <w:r>
        <w:rPr>
          <w:rFonts w:cs="Calibri"/>
          <w:u w:val="none"/>
          <w:color w:val="000000"/>
          <w:w w:val="100"/>
        </w:rPr>
        <w:tab/>
      </w:r>
      <w:r>
        <w:rPr>
          <w:rFonts w:ascii="Garamond" w:eastAsia="Garamond" w:hAnsi="Garamond" w:cs="Garamond"/>
          <w:u w:val="none"/>
          <w:sz w:val="19"/>
          <w:position w:val="0"/>
          <w:color w:val="231f20"/>
          <w:spacing w:val="-17"/>
          <w:noProof w:val="true"/>
        </w:rPr>
        <w:t>Ibis Consulting</w:t>
      </w:r>
    </w:p>
    <w:p w:rsidR="005A76FB" w:rsidRDefault="005A76FB" w:rsidP="005A76FB">
      <w:pPr>
        <w:spacing w:before="0" w:after="0" w:line="213" w:lineRule="exact"/>
        <w:ind w:left="4599"/>
        <w:jc w:val="left"/>
      </w:pPr>
      <w:r>
        <w:rPr>
          <w:rFonts w:ascii="Garamond" w:eastAsia="Garamond" w:hAnsi="Garamond" w:cs="Garamond"/>
          <w:u w:val="none"/>
          <w:sz w:val="19"/>
          <w:position w:val="0"/>
          <w:color w:val="231f20"/>
          <w:spacing w:val="-14"/>
          <w:noProof w:val="true"/>
        </w:rPr>
        <w:t>Fulbright &amp; Jaworski, LLP</w:t>
      </w:r>
    </w:p>
    <w:p w:rsidR="005A76FB" w:rsidRDefault="005A76FB" w:rsidP="005A76FB">
      <w:pPr>
        <w:spacing w:before="0" w:after="0" w:line="226" w:lineRule="exact"/>
        <w:ind w:left="1079"/>
        <w:jc w:val="left"/>
        <w:tabs>
          <w:tab w:val="left" w:pos="8079"/>
        </w:tabs>
      </w:pPr>
      <w:r>
        <w:rPr>
          <w:rFonts w:ascii="Garamond" w:eastAsia="Garamond" w:hAnsi="Garamond" w:cs="Garamond"/>
          <w:u w:val="none"/>
          <w:sz w:val="19"/>
          <w:position w:val="0"/>
          <w:color w:val="231f20"/>
          <w:spacing w:val="-19"/>
          <w:noProof w:val="true"/>
        </w:rPr>
        <w:t>Gina Trimarco</w:t>
      </w:r>
      <w:r>
        <w:rPr>
          <w:rFonts w:cs="Calibri"/>
          <w:u w:val="none"/>
          <w:color w:val="000000"/>
          <w:w w:val="100"/>
        </w:rPr>
        <w:tab/>
      </w:r>
      <w:r>
        <w:rPr>
          <w:rFonts w:ascii="Garamond" w:eastAsia="Garamond" w:hAnsi="Garamond" w:cs="Garamond"/>
          <w:u w:val="none"/>
          <w:sz w:val="19"/>
          <w:position w:val="0"/>
          <w:color w:val="231f20"/>
          <w:spacing w:val="-18"/>
          <w:noProof w:val="true"/>
        </w:rPr>
        <w:t>Chris Yowell</w:t>
      </w:r>
    </w:p>
    <w:p w:rsidR="005A76FB" w:rsidRDefault="005A76FB" w:rsidP="005A76FB">
      <w:pPr>
        <w:spacing w:before="0" w:after="0" w:line="213" w:lineRule="exact"/>
        <w:ind w:left="1079"/>
        <w:jc w:val="left"/>
        <w:tabs>
          <w:tab w:val="left" w:pos="4599"/>
          <w:tab w:val="left" w:pos="8079"/>
        </w:tabs>
      </w:pPr>
      <w:r>
        <w:rPr>
          <w:rFonts w:ascii="Garamond" w:eastAsia="Garamond" w:hAnsi="Garamond" w:cs="Garamond"/>
          <w:u w:val="none"/>
          <w:sz w:val="19"/>
          <w:position w:val="0"/>
          <w:color w:val="231f20"/>
          <w:spacing w:val="-14"/>
          <w:noProof w:val="true"/>
        </w:rPr>
        <w:t>McCarter &amp; English</w:t>
      </w:r>
      <w:r>
        <w:rPr>
          <w:rFonts w:cs="Calibri"/>
          <w:u w:val="none"/>
          <w:color w:val="000000"/>
          <w:w w:val="100"/>
        </w:rPr>
        <w:tab/>
      </w:r>
      <w:r>
        <w:rPr>
          <w:rFonts w:ascii="Garamond" w:eastAsia="Garamond" w:hAnsi="Garamond" w:cs="Garamond"/>
          <w:u w:val="none"/>
          <w:sz w:val="19"/>
          <w:position w:val="0"/>
          <w:color w:val="231f20"/>
          <w:spacing w:val="-18"/>
          <w:noProof w:val="true"/>
        </w:rPr>
        <w:t>Brian Westenberg</w:t>
      </w:r>
      <w:r>
        <w:rPr>
          <w:rFonts w:cs="Calibri"/>
          <w:u w:val="none"/>
          <w:color w:val="000000"/>
          <w:w w:val="100"/>
        </w:rPr>
        <w:tab/>
      </w:r>
      <w:r>
        <w:rPr>
          <w:rFonts w:ascii="Garamond" w:eastAsia="Garamond" w:hAnsi="Garamond" w:cs="Garamond"/>
          <w:u w:val="none"/>
          <w:sz w:val="19"/>
          <w:position w:val="0"/>
          <w:color w:val="231f20"/>
          <w:spacing w:val="-16"/>
          <w:noProof w:val="true"/>
        </w:rPr>
        <w:t>Celerity Consulting</w:t>
      </w:r>
    </w:p>
    <w:p w:rsidR="005A76FB" w:rsidRDefault="005A76FB" w:rsidP="005A76FB">
      <w:pPr>
        <w:spacing w:before="0" w:after="0" w:line="226" w:lineRule="exact"/>
        <w:ind w:left="4599"/>
        <w:jc w:val="left"/>
      </w:pPr>
      <w:r>
        <w:rPr>
          <w:rFonts w:ascii="Garamond" w:eastAsia="Garamond" w:hAnsi="Garamond" w:cs="Garamond"/>
          <w:u w:val="none"/>
          <w:sz w:val="19"/>
          <w:position w:val="0"/>
          <w:color w:val="231f20"/>
          <w:spacing w:val="-17"/>
          <w:noProof w:val="true"/>
        </w:rPr>
        <w:t>Daimler Chrysler Corp.</w:t>
      </w:r>
    </w:p>
    <w:p w:rsidR="005A76FB" w:rsidRDefault="005A76FB" w:rsidP="005A76FB">
      <w:pPr>
        <w:spacing w:before="0" w:after="0" w:line="213" w:lineRule="exact"/>
        <w:ind w:left="1079"/>
        <w:jc w:val="left"/>
        <w:tabs>
          <w:tab w:val="left" w:pos="4599"/>
          <w:tab w:val="left" w:pos="8079"/>
        </w:tabs>
      </w:pPr>
      <w:r>
        <w:rPr>
          <w:rFonts w:ascii="Garamond" w:eastAsia="Garamond" w:hAnsi="Garamond" w:cs="Garamond"/>
          <w:u w:val="none"/>
          <w:sz w:val="19"/>
          <w:position w:val="0"/>
          <w:color w:val="231f20"/>
          <w:spacing w:val="-19"/>
          <w:noProof w:val="true"/>
        </w:rPr>
        <w:t>John Turner</w:t>
      </w:r>
      <w:r>
        <w:rPr>
          <w:rFonts w:cs="Calibri"/>
          <w:u w:val="none"/>
          <w:color w:val="000000"/>
          <w:w w:val="100"/>
        </w:rPr>
        <w:tab/>
      </w:r>
      <w:r>
        <w:rPr>
          <w:rFonts w:ascii="Garamond" w:eastAsia="Garamond" w:hAnsi="Garamond" w:cs="Garamond"/>
          <w:u w:val="none"/>
          <w:sz w:val="19"/>
          <w:position w:val="0"/>
          <w:color w:val="231f20"/>
          <w:spacing w:val="-14"/>
          <w:noProof w:val="true"/>
        </w:rPr>
        <w:t>Miller, Canfield, Paddock &amp; Stone,</w:t>
      </w:r>
      <w:r>
        <w:rPr>
          <w:rFonts w:cs="Calibri"/>
          <w:u w:val="none"/>
          <w:color w:val="000000"/>
          <w:w w:val="100"/>
        </w:rPr>
        <w:tab/>
      </w:r>
      <w:r>
        <w:rPr>
          <w:rFonts w:ascii="Garamond" w:eastAsia="Garamond" w:hAnsi="Garamond" w:cs="Garamond"/>
          <w:u w:val="none"/>
          <w:sz w:val="19"/>
          <w:position w:val="0"/>
          <w:color w:val="231f20"/>
          <w:spacing w:val="-17"/>
          <w:noProof w:val="true"/>
        </w:rPr>
        <w:t>Jason Yurasek</w:t>
      </w:r>
    </w:p>
    <w:p w:rsidR="005A76FB" w:rsidRDefault="005A76FB" w:rsidP="005A76FB">
      <w:pPr>
        <w:spacing w:before="0" w:after="0" w:line="226" w:lineRule="exact"/>
        <w:ind w:left="1079"/>
        <w:jc w:val="left"/>
        <w:tabs>
          <w:tab w:val="left" w:pos="4599"/>
          <w:tab w:val="left" w:pos="8079"/>
        </w:tabs>
      </w:pPr>
      <w:r>
        <w:rPr>
          <w:rFonts w:ascii="Garamond" w:eastAsia="Garamond" w:hAnsi="Garamond" w:cs="Garamond"/>
          <w:u w:val="none"/>
          <w:sz w:val="19"/>
          <w:position w:val="0"/>
          <w:color w:val="231f20"/>
          <w:spacing w:val="-30"/>
          <w:noProof w:val="true"/>
        </w:rPr>
        <w:t>AnaComp</w:t>
      </w:r>
      <w:r>
        <w:rPr>
          <w:rFonts w:cs="Calibri"/>
          <w:u w:val="none"/>
          <w:color w:val="000000"/>
          <w:w w:val="100"/>
        </w:rPr>
        <w:tab/>
      </w:r>
      <w:r>
        <w:rPr>
          <w:rFonts w:ascii="Garamond" w:eastAsia="Garamond" w:hAnsi="Garamond" w:cs="Garamond"/>
          <w:u w:val="none"/>
          <w:sz w:val="19"/>
          <w:position w:val="0"/>
          <w:color w:val="231f20"/>
          <w:spacing w:val="-66"/>
          <w:noProof w:val="true"/>
        </w:rPr>
        <w:t>PLC</w:t>
      </w:r>
      <w:r>
        <w:rPr>
          <w:rFonts w:cs="Calibri"/>
          <w:u w:val="none"/>
          <w:color w:val="000000"/>
          <w:w w:val="100"/>
        </w:rPr>
        <w:tab/>
      </w:r>
      <w:r>
        <w:rPr>
          <w:rFonts w:ascii="Garamond" w:eastAsia="Garamond" w:hAnsi="Garamond" w:cs="Garamond"/>
          <w:u w:val="none"/>
          <w:sz w:val="19"/>
          <w:position w:val="0"/>
          <w:color w:val="231f20"/>
          <w:spacing w:val="-18"/>
          <w:noProof w:val="true"/>
        </w:rPr>
        <w:t>Perkins Coie LLP</w:t>
      </w:r>
    </w:p>
    <w:p w:rsidR="005A76FB" w:rsidRDefault="005A76FB" w:rsidP="005A76FB">
      <w:pPr>
        <w:spacing w:before="0" w:after="0" w:line="439" w:lineRule="exact"/>
        <w:ind w:left="1079"/>
        <w:jc w:val="left"/>
        <w:tabs>
          <w:tab w:val="left" w:pos="4599"/>
          <w:tab w:val="left" w:pos="8079"/>
        </w:tabs>
      </w:pPr>
      <w:r>
        <w:rPr>
          <w:rFonts w:ascii="Garamond" w:eastAsia="Garamond" w:hAnsi="Garamond" w:cs="Garamond"/>
          <w:u w:val="none"/>
          <w:sz w:val="19"/>
          <w:position w:val="0"/>
          <w:color w:val="231f20"/>
          <w:spacing w:val="-19"/>
          <w:noProof w:val="true"/>
        </w:rPr>
        <w:t>Judy Van Dusen</w:t>
      </w:r>
      <w:r>
        <w:rPr>
          <w:rFonts w:cs="Calibri"/>
          <w:u w:val="none"/>
          <w:color w:val="000000"/>
          <w:w w:val="100"/>
        </w:rPr>
        <w:tab/>
      </w:r>
      <w:r>
        <w:rPr>
          <w:rFonts w:ascii="Garamond" w:eastAsia="Garamond" w:hAnsi="Garamond" w:cs="Garamond"/>
          <w:u w:val="none"/>
          <w:sz w:val="19"/>
          <w:position w:val="0"/>
          <w:color w:val="231f20"/>
          <w:spacing w:val="-21"/>
          <w:noProof w:val="true"/>
        </w:rPr>
        <w:t>David Wetmore</w:t>
      </w:r>
      <w:r>
        <w:rPr>
          <w:rFonts w:cs="Calibri"/>
          <w:u w:val="none"/>
          <w:color w:val="000000"/>
          <w:w w:val="100"/>
        </w:rPr>
        <w:tab/>
      </w:r>
      <w:r>
        <w:rPr>
          <w:rFonts w:ascii="Garamond" w:eastAsia="Garamond" w:hAnsi="Garamond" w:cs="Garamond"/>
          <w:u w:val="none"/>
          <w:sz w:val="19"/>
          <w:position w:val="0"/>
          <w:color w:val="231f20"/>
          <w:spacing w:val="-16"/>
          <w:noProof w:val="true"/>
        </w:rPr>
        <w:t>Patrick Zeller</w:t>
      </w:r>
    </w:p>
    <w:p w:rsidR="005A76FB" w:rsidRDefault="005A76FB" w:rsidP="005A76FB">
      <w:pPr>
        <w:spacing w:before="0" w:after="0" w:line="213" w:lineRule="exact"/>
        <w:ind w:left="1079"/>
        <w:jc w:val="left"/>
        <w:tabs>
          <w:tab w:val="left" w:pos="4599"/>
          <w:tab w:val="left" w:pos="8079"/>
        </w:tabs>
      </w:pPr>
      <w:r>
        <w:rPr>
          <w:rFonts w:ascii="Garamond" w:eastAsia="Garamond" w:hAnsi="Garamond" w:cs="Garamond"/>
          <w:u w:val="none"/>
          <w:sz w:val="19"/>
          <w:position w:val="0"/>
          <w:color w:val="231f20"/>
          <w:spacing w:val="-18"/>
          <w:noProof w:val="true"/>
        </w:rPr>
        <w:t>VanKorn Group, Limited</w:t>
      </w:r>
      <w:r>
        <w:rPr>
          <w:rFonts w:cs="Calibri"/>
          <w:u w:val="none"/>
          <w:color w:val="000000"/>
          <w:w w:val="100"/>
        </w:rPr>
        <w:tab/>
      </w:r>
      <w:r>
        <w:rPr>
          <w:rFonts w:ascii="Garamond" w:eastAsia="Garamond" w:hAnsi="Garamond" w:cs="Garamond"/>
          <w:u w:val="none"/>
          <w:sz w:val="19"/>
          <w:position w:val="0"/>
          <w:color w:val="231f20"/>
          <w:spacing w:val="-15"/>
          <w:noProof w:val="true"/>
        </w:rPr>
        <w:t>Ernst &amp; Young LLP</w:t>
      </w:r>
      <w:r>
        <w:rPr>
          <w:rFonts w:cs="Calibri"/>
          <w:u w:val="none"/>
          <w:color w:val="000000"/>
          <w:w w:val="100"/>
        </w:rPr>
        <w:tab/>
      </w:r>
      <w:r>
        <w:rPr>
          <w:rFonts w:ascii="Garamond" w:eastAsia="Garamond" w:hAnsi="Garamond" w:cs="Garamond"/>
          <w:u w:val="none"/>
          <w:sz w:val="19"/>
          <w:position w:val="0"/>
          <w:color w:val="231f20"/>
          <w:spacing w:val="-18"/>
          <w:noProof w:val="true"/>
        </w:rPr>
        <w:t>Guidance Software</w:t>
      </w:r>
    </w:p>
    <w:p w:rsidR="005A76FB" w:rsidRDefault="005A76FB" w:rsidP="005A76FB">
      <w:pPr>
        <w:spacing w:before="0" w:after="0" w:line="439" w:lineRule="exact"/>
        <w:ind w:left="1079"/>
        <w:jc w:val="left"/>
        <w:tabs>
          <w:tab w:val="left" w:pos="4599"/>
        </w:tabs>
      </w:pPr>
      <w:r>
        <w:rPr>
          <w:rFonts w:ascii="Garamond" w:eastAsia="Garamond" w:hAnsi="Garamond" w:cs="Garamond"/>
          <w:u w:val="none"/>
          <w:sz w:val="19"/>
          <w:position w:val="0"/>
          <w:color w:val="231f20"/>
          <w:spacing w:val="-17"/>
          <w:noProof w:val="true"/>
        </w:rPr>
        <w:t>Jason Velasco</w:t>
      </w:r>
      <w:r>
        <w:rPr>
          <w:rFonts w:cs="Calibri"/>
          <w:u w:val="none"/>
          <w:color w:val="000000"/>
          <w:w w:val="100"/>
        </w:rPr>
        <w:tab/>
      </w:r>
      <w:r>
        <w:rPr>
          <w:rFonts w:ascii="Garamond" w:eastAsia="Garamond" w:hAnsi="Garamond" w:cs="Garamond"/>
          <w:u w:val="none"/>
          <w:sz w:val="19"/>
          <w:position w:val="0"/>
          <w:color w:val="231f20"/>
          <w:spacing w:val="-21"/>
          <w:noProof w:val="true"/>
        </w:rPr>
        <w:t>David White</w:t>
      </w:r>
    </w:p>
    <w:p w:rsidR="005A76FB" w:rsidRDefault="005A76FB" w:rsidP="005A76FB">
      <w:pPr>
        <w:spacing w:before="0" w:after="0" w:line="226" w:lineRule="exact"/>
        <w:ind w:left="1079"/>
        <w:jc w:val="left"/>
        <w:tabs>
          <w:tab w:val="left" w:pos="4599"/>
        </w:tabs>
      </w:pPr>
      <w:r>
        <w:rPr>
          <w:rFonts w:ascii="Garamond" w:eastAsia="Garamond" w:hAnsi="Garamond" w:cs="Garamond"/>
          <w:u w:val="none"/>
          <w:sz w:val="19"/>
          <w:position w:val="0"/>
          <w:color w:val="231f20"/>
          <w:spacing w:val="-17"/>
          <w:noProof w:val="true"/>
        </w:rPr>
        <w:t>Merrill Corporation</w:t>
      </w:r>
      <w:r>
        <w:rPr>
          <w:rFonts w:cs="Calibri"/>
          <w:u w:val="none"/>
          <w:color w:val="000000"/>
          <w:w w:val="100"/>
        </w:rPr>
        <w:tab/>
      </w:r>
      <w:r>
        <w:rPr>
          <w:rFonts w:ascii="Garamond" w:eastAsia="Garamond" w:hAnsi="Garamond" w:cs="Garamond"/>
          <w:u w:val="none"/>
          <w:sz w:val="19"/>
          <w:position w:val="0"/>
          <w:color w:val="231f20"/>
          <w:spacing w:val="-18"/>
          <w:noProof w:val="true"/>
        </w:rPr>
        <w:t>Seyfarth Shaw LLP</w:t>
      </w:r>
    </w:p>
    <w:p w:rsidR="005A76FB" w:rsidRDefault="005A76FB" w:rsidP="005A76FB">
      <w:pPr>
        <w:spacing w:before="0" w:after="0" w:line="439" w:lineRule="exact"/>
        <w:ind w:left="1079"/>
        <w:jc w:val="left"/>
        <w:tabs>
          <w:tab w:val="left" w:pos="4599"/>
        </w:tabs>
      </w:pPr>
      <w:r>
        <w:rPr>
          <w:rFonts w:ascii="Garamond" w:eastAsia="Garamond" w:hAnsi="Garamond" w:cs="Garamond"/>
          <w:u w:val="none"/>
          <w:sz w:val="19"/>
          <w:position w:val="0"/>
          <w:color w:val="231f20"/>
          <w:spacing w:val="-16"/>
          <w:noProof w:val="true"/>
        </w:rPr>
        <w:t>A. J. Venit</w:t>
      </w:r>
      <w:r>
        <w:rPr>
          <w:rFonts w:cs="Calibri"/>
          <w:u w:val="none"/>
          <w:color w:val="000000"/>
          <w:w w:val="100"/>
        </w:rPr>
        <w:tab/>
      </w:r>
      <w:r>
        <w:rPr>
          <w:rFonts w:ascii="Garamond" w:eastAsia="Garamond" w:hAnsi="Garamond" w:cs="Garamond"/>
          <w:u w:val="none"/>
          <w:sz w:val="19"/>
          <w:position w:val="0"/>
          <w:color w:val="231f20"/>
          <w:spacing w:val="-20"/>
          <w:noProof w:val="true"/>
        </w:rPr>
        <w:t>Maggie Whitney</w:t>
      </w:r>
    </w:p>
    <w:p w:rsidR="005A76FB" w:rsidRDefault="005A76FB" w:rsidP="005A76FB">
      <w:pPr>
        <w:spacing w:before="0" w:after="0" w:line="213" w:lineRule="exact"/>
        <w:ind w:left="1079"/>
        <w:jc w:val="left"/>
        <w:tabs>
          <w:tab w:val="left" w:pos="4599"/>
        </w:tabs>
      </w:pPr>
      <w:r>
        <w:rPr>
          <w:rFonts w:ascii="Garamond" w:eastAsia="Garamond" w:hAnsi="Garamond" w:cs="Garamond"/>
          <w:u w:val="none"/>
          <w:sz w:val="19"/>
          <w:position w:val="0"/>
          <w:color w:val="231f20"/>
          <w:spacing w:val="-18"/>
          <w:noProof w:val="true"/>
        </w:rPr>
        <w:t>Bank of America</w:t>
      </w:r>
      <w:r>
        <w:rPr>
          <w:rFonts w:cs="Calibri"/>
          <w:u w:val="none"/>
          <w:color w:val="000000"/>
          <w:w w:val="100"/>
        </w:rPr>
        <w:tab/>
      </w:r>
      <w:r>
        <w:rPr>
          <w:rFonts w:ascii="Garamond" w:eastAsia="Garamond" w:hAnsi="Garamond" w:cs="Garamond"/>
          <w:u w:val="none"/>
          <w:sz w:val="19"/>
          <w:position w:val="0"/>
          <w:color w:val="231f20"/>
          <w:spacing w:val="-17"/>
          <w:noProof w:val="true"/>
        </w:rPr>
        <w:t>Sidley Austin LLP</w:t>
      </w:r>
    </w:p>
    <w:p w:rsidR="005A76FB" w:rsidRDefault="005A76FB" w:rsidP="005A76FB">
      <w:pPr>
        <w:spacing w:before="0" w:after="0" w:line="439" w:lineRule="exact"/>
        <w:ind w:left="1079"/>
        <w:jc w:val="left"/>
        <w:tabs>
          <w:tab w:val="left" w:pos="4599"/>
        </w:tabs>
      </w:pPr>
      <w:r>
        <w:rPr>
          <w:rFonts w:ascii="Garamond" w:eastAsia="Garamond" w:hAnsi="Garamond" w:cs="Garamond"/>
          <w:u w:val="none"/>
          <w:sz w:val="19"/>
          <w:position w:val="0"/>
          <w:color w:val="231f20"/>
          <w:spacing w:val="-19"/>
          <w:noProof w:val="true"/>
        </w:rPr>
        <w:t>Peter Wacht</w:t>
      </w:r>
      <w:r>
        <w:rPr>
          <w:rFonts w:cs="Calibri"/>
          <w:u w:val="none"/>
          <w:color w:val="000000"/>
          <w:w w:val="100"/>
        </w:rPr>
        <w:tab/>
      </w:r>
      <w:r>
        <w:rPr>
          <w:rFonts w:ascii="Garamond" w:eastAsia="Garamond" w:hAnsi="Garamond" w:cs="Garamond"/>
          <w:u w:val="none"/>
          <w:sz w:val="19"/>
          <w:position w:val="0"/>
          <w:color w:val="231f20"/>
          <w:spacing w:val="-18"/>
          <w:noProof w:val="true"/>
        </w:rPr>
        <w:t>Robert B. Wiggins</w:t>
      </w:r>
    </w:p>
    <w:p w:rsidR="005A76FB" w:rsidRDefault="005A76FB" w:rsidP="005A76FB">
      <w:pPr>
        <w:spacing w:before="0" w:after="0" w:line="226" w:lineRule="exact"/>
        <w:ind w:left="1079"/>
        <w:jc w:val="left"/>
        <w:tabs>
          <w:tab w:val="left" w:pos="4599"/>
        </w:tabs>
      </w:pPr>
      <w:r>
        <w:rPr>
          <w:rFonts w:ascii="Garamond" w:eastAsia="Garamond" w:hAnsi="Garamond" w:cs="Garamond"/>
          <w:u w:val="none"/>
          <w:sz w:val="19"/>
          <w:position w:val="0"/>
          <w:color w:val="231f20"/>
          <w:spacing w:val="-16"/>
          <w:noProof w:val="true"/>
        </w:rPr>
        <w:t>National Court Reporters Association</w:t>
      </w:r>
      <w:r>
        <w:rPr>
          <w:rFonts w:cs="Calibri"/>
          <w:u w:val="none"/>
          <w:color w:val="000000"/>
          <w:w w:val="100"/>
        </w:rPr>
        <w:tab/>
      </w:r>
      <w:r>
        <w:rPr>
          <w:rFonts w:ascii="Garamond" w:eastAsia="Garamond" w:hAnsi="Garamond" w:cs="Garamond"/>
          <w:u w:val="none"/>
          <w:sz w:val="19"/>
          <w:position w:val="0"/>
          <w:color w:val="231f20"/>
          <w:spacing w:val="-15"/>
          <w:noProof w:val="true"/>
        </w:rPr>
        <w:t>Morgan Lewis &amp; Bockius LLP</w:t>
      </w:r>
    </w:p>
    <w:p w:rsidR="005A76FB" w:rsidRDefault="005A76FB" w:rsidP="005A76FB">
      <w:pPr>
        <w:spacing w:before="0" w:after="0" w:line="439" w:lineRule="exact"/>
        <w:ind w:left="1079"/>
        <w:jc w:val="left"/>
        <w:tabs>
          <w:tab w:val="left" w:pos="4599"/>
        </w:tabs>
      </w:pPr>
      <w:r>
        <w:rPr>
          <w:rFonts w:ascii="Garamond" w:eastAsia="Garamond" w:hAnsi="Garamond" w:cs="Garamond"/>
          <w:u w:val="none"/>
          <w:sz w:val="19"/>
          <w:position w:val="0"/>
          <w:color w:val="231f20"/>
          <w:spacing w:val="-21"/>
          <w:noProof w:val="true"/>
        </w:rPr>
        <w:t>Jim Wagner</w:t>
      </w:r>
      <w:r>
        <w:rPr>
          <w:rFonts w:cs="Calibri"/>
          <w:u w:val="none"/>
          <w:color w:val="000000"/>
          <w:w w:val="100"/>
        </w:rPr>
        <w:tab/>
      </w:r>
      <w:r>
        <w:rPr>
          <w:rFonts w:ascii="Garamond" w:eastAsia="Garamond" w:hAnsi="Garamond" w:cs="Garamond"/>
          <w:u w:val="none"/>
          <w:sz w:val="19"/>
          <w:position w:val="0"/>
          <w:color w:val="231f20"/>
          <w:spacing w:val="-18"/>
          <w:noProof w:val="true"/>
        </w:rPr>
        <w:t>Jack Williams</w:t>
      </w:r>
    </w:p>
    <w:p w:rsidR="005A76FB" w:rsidRDefault="005A76FB" w:rsidP="005A76FB">
      <w:pPr>
        <w:spacing w:before="0" w:after="0" w:line="213" w:lineRule="exact"/>
        <w:ind w:left="1079"/>
        <w:jc w:val="left"/>
        <w:tabs>
          <w:tab w:val="left" w:pos="4599"/>
        </w:tabs>
      </w:pPr>
      <w:r>
        <w:rPr>
          <w:rFonts w:ascii="Garamond" w:eastAsia="Garamond" w:hAnsi="Garamond" w:cs="Garamond"/>
          <w:u w:val="none"/>
          <w:sz w:val="19"/>
          <w:position w:val="0"/>
          <w:color w:val="231f20"/>
          <w:spacing w:val="-19"/>
          <w:noProof w:val="true"/>
        </w:rPr>
        <w:t>DiscoverReady</w:t>
      </w:r>
      <w:r>
        <w:rPr>
          <w:rFonts w:cs="Calibri"/>
          <w:u w:val="none"/>
          <w:color w:val="000000"/>
          <w:w w:val="100"/>
        </w:rPr>
        <w:tab/>
      </w:r>
      <w:r>
        <w:rPr>
          <w:rFonts w:ascii="Garamond" w:eastAsia="Garamond" w:hAnsi="Garamond" w:cs="Garamond"/>
          <w:u w:val="none"/>
          <w:sz w:val="19"/>
          <w:position w:val="0"/>
          <w:color w:val="231f20"/>
          <w:spacing w:val="-14"/>
          <w:noProof w:val="true"/>
        </w:rPr>
        <w:t>Powell, Goldstein, Frazer &amp; Murphy</w:t>
      </w:r>
    </w:p>
    <w:p w:rsidR="005A76FB" w:rsidRDefault="005A76FB" w:rsidP="005A76FB">
      <w:pPr>
        <w:spacing w:before="0" w:after="0" w:line="439" w:lineRule="exact"/>
        <w:ind w:left="1079"/>
        <w:jc w:val="left"/>
        <w:tabs>
          <w:tab w:val="left" w:pos="4599"/>
        </w:tabs>
      </w:pPr>
      <w:r>
        <w:rPr>
          <w:rFonts w:ascii="Garamond" w:eastAsia="Garamond" w:hAnsi="Garamond" w:cs="Garamond"/>
          <w:u w:val="none"/>
          <w:sz w:val="19"/>
          <w:position w:val="0"/>
          <w:color w:val="231f20"/>
          <w:spacing w:val="-19"/>
          <w:noProof w:val="true"/>
        </w:rPr>
        <w:t>Lori Ann Wagner</w:t>
      </w:r>
      <w:r>
        <w:rPr>
          <w:rFonts w:cs="Calibri"/>
          <w:u w:val="none"/>
          <w:color w:val="000000"/>
          <w:w w:val="100"/>
        </w:rPr>
        <w:tab/>
      </w:r>
      <w:r>
        <w:rPr>
          <w:rFonts w:ascii="Garamond" w:eastAsia="Garamond" w:hAnsi="Garamond" w:cs="Garamond"/>
          <w:u w:val="none"/>
          <w:sz w:val="19"/>
          <w:position w:val="0"/>
          <w:color w:val="231f20"/>
          <w:spacing w:val="-11"/>
          <w:noProof w:val="true"/>
        </w:rPr>
        <w:t>James "Chuck" Williams</w:t>
      </w:r>
    </w:p>
    <w:p w:rsidR="005A76FB" w:rsidRDefault="005A76FB" w:rsidP="005A76FB">
      <w:pPr>
        <w:spacing w:before="0" w:after="0" w:line="226" w:lineRule="exact"/>
        <w:ind w:left="1079"/>
        <w:jc w:val="left"/>
        <w:tabs>
          <w:tab w:val="left" w:pos="4599"/>
        </w:tabs>
      </w:pPr>
      <w:r>
        <w:rPr>
          <w:rFonts w:ascii="Garamond" w:eastAsia="Garamond" w:hAnsi="Garamond" w:cs="Garamond"/>
          <w:u w:val="none"/>
          <w:sz w:val="19"/>
          <w:position w:val="0"/>
          <w:color w:val="231f20"/>
          <w:spacing w:val="-15"/>
          <w:noProof w:val="true"/>
        </w:rPr>
        <w:t>Redgrave Daley Ragan &amp; Wagner LLP</w:t>
      </w:r>
      <w:r>
        <w:rPr>
          <w:rFonts w:cs="Calibri"/>
          <w:u w:val="none"/>
          <w:color w:val="000000"/>
          <w:w w:val="100"/>
        </w:rPr>
        <w:tab/>
      </w:r>
      <w:r>
        <w:rPr>
          <w:rFonts w:ascii="Garamond" w:eastAsia="Garamond" w:hAnsi="Garamond" w:cs="Garamond"/>
          <w:u w:val="none"/>
          <w:sz w:val="19"/>
          <w:position w:val="0"/>
          <w:color w:val="231f20"/>
          <w:spacing w:val="-25"/>
          <w:noProof w:val="true"/>
        </w:rPr>
        <w:t>MetaLINCS</w:t>
      </w:r>
    </w:p>
    <w:p w:rsidR="005A76FB" w:rsidRDefault="005A76FB" w:rsidP="005A76FB">
      <w:pPr>
        <w:spacing w:before="0" w:after="0" w:line="439" w:lineRule="exact"/>
        <w:ind w:left="1079"/>
        <w:jc w:val="left"/>
        <w:tabs>
          <w:tab w:val="left" w:pos="4599"/>
        </w:tabs>
      </w:pPr>
      <w:r>
        <w:rPr>
          <w:rFonts w:ascii="Garamond" w:eastAsia="Garamond" w:hAnsi="Garamond" w:cs="Garamond"/>
          <w:u w:val="none"/>
          <w:sz w:val="19"/>
          <w:position w:val="0"/>
          <w:color w:val="231f20"/>
          <w:spacing w:val="-19"/>
          <w:noProof w:val="true"/>
        </w:rPr>
        <w:t>Vincent Walden</w:t>
      </w:r>
      <w:r>
        <w:rPr>
          <w:rFonts w:cs="Calibri"/>
          <w:u w:val="none"/>
          <w:color w:val="000000"/>
          <w:w w:val="100"/>
        </w:rPr>
        <w:tab/>
      </w:r>
      <w:r>
        <w:rPr>
          <w:rFonts w:ascii="Garamond" w:eastAsia="Garamond" w:hAnsi="Garamond" w:cs="Garamond"/>
          <w:u w:val="none"/>
          <w:sz w:val="19"/>
          <w:position w:val="0"/>
          <w:color w:val="231f20"/>
          <w:spacing w:val="-17"/>
          <w:noProof w:val="true"/>
        </w:rPr>
        <w:t>Robert F. Williams</w:t>
      </w:r>
    </w:p>
    <w:p w:rsidR="005A76FB" w:rsidRDefault="005A76FB" w:rsidP="005A76FB">
      <w:pPr>
        <w:spacing w:before="0" w:after="0" w:line="213" w:lineRule="exact"/>
        <w:ind w:left="1079"/>
        <w:jc w:val="left"/>
        <w:tabs>
          <w:tab w:val="left" w:pos="4599"/>
        </w:tabs>
      </w:pPr>
      <w:r>
        <w:rPr>
          <w:rFonts w:ascii="Garamond" w:eastAsia="Garamond" w:hAnsi="Garamond" w:cs="Garamond"/>
          <w:u w:val="none"/>
          <w:sz w:val="19"/>
          <w:position w:val="0"/>
          <w:color w:val="231f20"/>
          <w:spacing w:val="-15"/>
          <w:noProof w:val="true"/>
        </w:rPr>
        <w:t>Ernst &amp; Young LLP</w:t>
      </w:r>
      <w:r>
        <w:rPr>
          <w:rFonts w:cs="Calibri"/>
          <w:u w:val="none"/>
          <w:color w:val="000000"/>
          <w:w w:val="100"/>
        </w:rPr>
        <w:tab/>
      </w:r>
      <w:r>
        <w:rPr>
          <w:rFonts w:ascii="Garamond" w:eastAsia="Garamond" w:hAnsi="Garamond" w:cs="Garamond"/>
          <w:u w:val="none"/>
          <w:sz w:val="19"/>
          <w:position w:val="0"/>
          <w:color w:val="231f20"/>
          <w:spacing w:val="-15"/>
          <w:noProof w:val="true"/>
        </w:rPr>
        <w:t>Cohasset Associates, Inc.</w:t>
      </w:r>
    </w:p>
    <w:p w:rsidR="005A76FB" w:rsidRDefault="005A76FB" w:rsidP="005A76FB">
      <w:pPr>
        <w:spacing w:before="0" w:after="0" w:line="439" w:lineRule="exact"/>
        <w:ind w:left="1079"/>
        <w:jc w:val="left"/>
        <w:tabs>
          <w:tab w:val="left" w:pos="4599"/>
        </w:tabs>
      </w:pPr>
      <w:r>
        <w:rPr>
          <w:rFonts w:ascii="Garamond" w:eastAsia="Garamond" w:hAnsi="Garamond" w:cs="Garamond"/>
          <w:u w:val="none"/>
          <w:sz w:val="19"/>
          <w:position w:val="0"/>
          <w:color w:val="231f20"/>
          <w:spacing w:val="-18"/>
          <w:noProof w:val="true"/>
        </w:rPr>
        <w:t>Alston Walker</w:t>
      </w:r>
      <w:r>
        <w:rPr>
          <w:rFonts w:cs="Calibri"/>
          <w:u w:val="none"/>
          <w:color w:val="000000"/>
          <w:w w:val="100"/>
        </w:rPr>
        <w:tab/>
      </w:r>
      <w:r>
        <w:rPr>
          <w:rFonts w:ascii="Garamond" w:eastAsia="Garamond" w:hAnsi="Garamond" w:cs="Garamond"/>
          <w:u w:val="none"/>
          <w:sz w:val="19"/>
          <w:position w:val="0"/>
          <w:color w:val="231f20"/>
          <w:spacing w:val="-18"/>
          <w:noProof w:val="true"/>
        </w:rPr>
        <w:t>David R. Wilson</w:t>
      </w:r>
    </w:p>
    <w:p w:rsidR="005A76FB" w:rsidRDefault="005A76FB" w:rsidP="005A76FB">
      <w:pPr>
        <w:spacing w:before="0" w:after="0" w:line="226" w:lineRule="exact"/>
        <w:ind w:left="1079"/>
        <w:jc w:val="left"/>
        <w:tabs>
          <w:tab w:val="left" w:pos="4599"/>
        </w:tabs>
      </w:pPr>
      <w:r>
        <w:rPr>
          <w:rFonts w:ascii="Garamond" w:eastAsia="Garamond" w:hAnsi="Garamond" w:cs="Garamond"/>
          <w:u w:val="none"/>
          <w:sz w:val="19"/>
          <w:position w:val="0"/>
          <w:color w:val="231f20"/>
          <w:spacing w:val="-13"/>
          <w:noProof w:val="true"/>
        </w:rPr>
        <w:t>Stroock &amp; Stroock &amp; Lavan LLP</w:t>
      </w:r>
      <w:r>
        <w:rPr>
          <w:rFonts w:cs="Calibri"/>
          <w:u w:val="none"/>
          <w:color w:val="000000"/>
          <w:w w:val="100"/>
        </w:rPr>
        <w:tab/>
      </w:r>
      <w:r>
        <w:rPr>
          <w:rFonts w:ascii="Garamond" w:eastAsia="Garamond" w:hAnsi="Garamond" w:cs="Garamond"/>
          <w:u w:val="none"/>
          <w:sz w:val="19"/>
          <w:position w:val="0"/>
          <w:color w:val="231f20"/>
          <w:spacing w:val="-20"/>
          <w:noProof w:val="true"/>
        </w:rPr>
        <w:t>DG Consulting LLC</w:t>
      </w:r>
    </w:p>
    <w:p w:rsidR="005A76FB" w:rsidRDefault="005A76FB" w:rsidP="005A76FB">
      <w:pPr>
        <w:spacing w:before="0" w:after="0" w:line="439" w:lineRule="exact"/>
        <w:ind w:left="1079"/>
        <w:jc w:val="left"/>
        <w:tabs>
          <w:tab w:val="left" w:pos="4599"/>
        </w:tabs>
      </w:pPr>
      <w:r>
        <w:rPr>
          <w:rFonts w:ascii="Garamond" w:eastAsia="Garamond" w:hAnsi="Garamond" w:cs="Garamond"/>
          <w:u w:val="none"/>
          <w:sz w:val="19"/>
          <w:position w:val="0"/>
          <w:color w:val="231f20"/>
          <w:spacing w:val="-18"/>
          <w:noProof w:val="true"/>
        </w:rPr>
        <w:t>Kathryn Hannen Walker</w:t>
      </w:r>
      <w:r>
        <w:rPr>
          <w:rFonts w:cs="Calibri"/>
          <w:u w:val="none"/>
          <w:color w:val="000000"/>
          <w:w w:val="100"/>
        </w:rPr>
        <w:tab/>
      </w:r>
      <w:r>
        <w:rPr>
          <w:rFonts w:ascii="Garamond" w:eastAsia="Garamond" w:hAnsi="Garamond" w:cs="Garamond"/>
          <w:u w:val="none"/>
          <w:sz w:val="19"/>
          <w:position w:val="0"/>
          <w:color w:val="231f20"/>
          <w:spacing w:val="-18"/>
          <w:noProof w:val="true"/>
        </w:rPr>
        <w:t>Scott L. Winkelman</w:t>
      </w:r>
    </w:p>
    <w:p w:rsidR="005A76FB" w:rsidRDefault="005A76FB" w:rsidP="005A76FB">
      <w:pPr>
        <w:spacing w:before="0" w:after="0" w:line="213" w:lineRule="exact"/>
        <w:ind w:left="1079"/>
        <w:jc w:val="left"/>
        <w:tabs>
          <w:tab w:val="left" w:pos="4599"/>
        </w:tabs>
      </w:pPr>
      <w:r>
        <w:rPr>
          <w:rFonts w:ascii="Garamond" w:eastAsia="Garamond" w:hAnsi="Garamond" w:cs="Garamond"/>
          <w:u w:val="none"/>
          <w:sz w:val="19"/>
          <w:position w:val="0"/>
          <w:color w:val="231f20"/>
          <w:spacing w:val="-14"/>
          <w:noProof w:val="true"/>
        </w:rPr>
        <w:t>Bass, Berry &amp; Sims PLC</w:t>
      </w:r>
      <w:r>
        <w:rPr>
          <w:rFonts w:cs="Calibri"/>
          <w:u w:val="none"/>
          <w:color w:val="000000"/>
          <w:w w:val="100"/>
        </w:rPr>
        <w:tab/>
      </w:r>
      <w:r>
        <w:rPr>
          <w:rFonts w:ascii="Garamond" w:eastAsia="Garamond" w:hAnsi="Garamond" w:cs="Garamond"/>
          <w:u w:val="none"/>
          <w:sz w:val="19"/>
          <w:position w:val="0"/>
          <w:color w:val="231f20"/>
          <w:spacing w:val="-15"/>
          <w:noProof w:val="true"/>
        </w:rPr>
        <w:t>Crowell &amp; Moring LLP</w:t>
      </w:r>
    </w:p>
    <w:p w:rsidR="005A76FB" w:rsidRDefault="005A76FB" w:rsidP="005A76FB">
      <w:pPr>
        <w:spacing w:before="0" w:after="0" w:line="439" w:lineRule="exact"/>
        <w:ind w:left="1079"/>
        <w:jc w:val="left"/>
        <w:tabs>
          <w:tab w:val="left" w:pos="4599"/>
        </w:tabs>
      </w:pPr>
      <w:r>
        <w:rPr>
          <w:rFonts w:ascii="Garamond" w:eastAsia="Garamond" w:hAnsi="Garamond" w:cs="Garamond"/>
          <w:u w:val="none"/>
          <w:sz w:val="19"/>
          <w:position w:val="0"/>
          <w:color w:val="231f20"/>
          <w:spacing w:val="-18"/>
          <w:noProof w:val="true"/>
        </w:rPr>
        <w:t>Skip Walter</w:t>
      </w:r>
      <w:r>
        <w:rPr>
          <w:rFonts w:cs="Calibri"/>
          <w:u w:val="none"/>
          <w:color w:val="000000"/>
          <w:w w:val="100"/>
        </w:rPr>
        <w:tab/>
      </w:r>
      <w:r>
        <w:rPr>
          <w:rFonts w:ascii="Garamond" w:eastAsia="Garamond" w:hAnsi="Garamond" w:cs="Garamond"/>
          <w:u w:val="none"/>
          <w:sz w:val="19"/>
          <w:position w:val="0"/>
          <w:color w:val="231f20"/>
          <w:spacing w:val="-17"/>
          <w:noProof w:val="true"/>
        </w:rPr>
        <w:t>Thomas P. Wisinski</w:t>
      </w:r>
    </w:p>
    <w:p w:rsidR="005A76FB" w:rsidRDefault="005A76FB" w:rsidP="005A76FB">
      <w:pPr>
        <w:spacing w:before="0" w:after="0" w:line="226" w:lineRule="exact"/>
        <w:ind w:left="1079"/>
        <w:jc w:val="left"/>
        <w:tabs>
          <w:tab w:val="left" w:pos="4599"/>
        </w:tabs>
      </w:pPr>
      <w:r>
        <w:rPr>
          <w:rFonts w:ascii="Garamond" w:eastAsia="Garamond" w:hAnsi="Garamond" w:cs="Garamond"/>
          <w:u w:val="none"/>
          <w:sz w:val="19"/>
          <w:position w:val="0"/>
          <w:color w:val="231f20"/>
          <w:spacing w:val="-17"/>
          <w:noProof w:val="true"/>
        </w:rPr>
        <w:t>Attenex Corporation</w:t>
      </w:r>
      <w:r>
        <w:rPr>
          <w:rFonts w:cs="Calibri"/>
          <w:u w:val="none"/>
          <w:color w:val="000000"/>
          <w:w w:val="100"/>
        </w:rPr>
        <w:tab/>
      </w:r>
      <w:r>
        <w:rPr>
          <w:rFonts w:ascii="Garamond" w:eastAsia="Garamond" w:hAnsi="Garamond" w:cs="Garamond"/>
          <w:u w:val="none"/>
          <w:sz w:val="19"/>
          <w:position w:val="0"/>
          <w:color w:val="231f20"/>
          <w:spacing w:val="-16"/>
          <w:noProof w:val="true"/>
        </w:rPr>
        <w:t>Haynes &amp; Boone LLP</w:t>
      </w:r>
    </w:p>
    <w:p w:rsidR="005A76FB" w:rsidRDefault="005A76FB" w:rsidP="005A76FB">
      <w:pPr>
        <w:spacing w:before="0" w:after="0" w:line="439" w:lineRule="exact"/>
        <w:ind w:left="1079"/>
        <w:jc w:val="left"/>
        <w:tabs>
          <w:tab w:val="left" w:pos="4599"/>
        </w:tabs>
      </w:pPr>
      <w:r>
        <w:rPr>
          <w:rFonts w:ascii="Garamond" w:eastAsia="Garamond" w:hAnsi="Garamond" w:cs="Garamond"/>
          <w:u w:val="none"/>
          <w:sz w:val="19"/>
          <w:position w:val="0"/>
          <w:color w:val="231f20"/>
          <w:spacing w:val="-18"/>
          <w:noProof w:val="true"/>
        </w:rPr>
        <w:t>Paul L. Warner</w:t>
      </w:r>
      <w:r>
        <w:rPr>
          <w:rFonts w:cs="Calibri"/>
          <w:u w:val="none"/>
          <w:color w:val="000000"/>
          <w:w w:val="100"/>
        </w:rPr>
        <w:tab/>
      </w:r>
      <w:r>
        <w:rPr>
          <w:rFonts w:ascii="Garamond" w:eastAsia="Garamond" w:hAnsi="Garamond" w:cs="Garamond"/>
          <w:u w:val="none"/>
          <w:sz w:val="19"/>
          <w:position w:val="0"/>
          <w:color w:val="231f20"/>
          <w:spacing w:val="-17"/>
          <w:noProof w:val="true"/>
        </w:rPr>
        <w:t>Kenneth J. Withers</w:t>
      </w:r>
    </w:p>
    <w:p w:rsidR="005A76FB" w:rsidRDefault="005A76FB" w:rsidP="005A76FB">
      <w:pPr>
        <w:spacing w:before="0" w:after="0" w:line="213" w:lineRule="exact"/>
        <w:ind w:left="1079"/>
        <w:jc w:val="left"/>
        <w:tabs>
          <w:tab w:val="left" w:pos="4599"/>
        </w:tabs>
      </w:pPr>
      <w:r>
        <w:rPr>
          <w:rFonts w:ascii="Garamond" w:eastAsia="Garamond" w:hAnsi="Garamond" w:cs="Garamond"/>
          <w:u w:val="none"/>
          <w:sz w:val="19"/>
          <w:position w:val="0"/>
          <w:color w:val="231f20"/>
          <w:spacing w:val="-15"/>
          <w:noProof w:val="true"/>
        </w:rPr>
        <w:t>Jeffer Mangels Butler &amp; Marmaro LLP</w:t>
      </w:r>
      <w:r>
        <w:rPr>
          <w:rFonts w:cs="Calibri"/>
          <w:u w:val="none"/>
          <w:color w:val="000000"/>
          <w:w w:val="100"/>
        </w:rPr>
        <w:tab/>
      </w:r>
      <w:r>
        <w:rPr>
          <w:rFonts w:ascii="Garamond" w:eastAsia="Garamond" w:hAnsi="Garamond" w:cs="Garamond"/>
          <w:u w:val="none"/>
          <w:sz w:val="19"/>
          <w:position w:val="0"/>
          <w:color w:val="231f20"/>
          <w:spacing w:val="-18"/>
          <w:noProof w:val="true"/>
        </w:rPr>
        <w:t>The Sedona Conference</w:t>
      </w:r>
    </w:p>
    <w:p w:rsidR="005A76FB" w:rsidRDefault="005A76FB" w:rsidP="005A76FB">
      <w:pPr>
        <w:spacing w:before="0" w:after="0" w:line="226" w:lineRule="exact"/>
        <w:ind w:left="4599"/>
        <w:jc w:val="left"/>
      </w:pPr>
      <w:r>
        <w:rPr>
          <w:rFonts w:ascii="Garamond" w:eastAsia="Garamond" w:hAnsi="Garamond" w:cs="Garamond"/>
          <w:u w:val="none"/>
          <w:sz w:val="19"/>
          <w:position w:val="0"/>
          <w:color w:val="231f20"/>
          <w:spacing w:val="-17"/>
          <w:noProof w:val="true"/>
          <w:i/>
        </w:rPr>
        <w:t>Ex Officio</w:t>
      </w:r>
    </w:p>
    <w:p w:rsidR="005A76FB" w:rsidRDefault="005A76FB" w:rsidP="005A76FB">
      <w:pPr>
        <w:spacing w:before="0" w:after="0" w:line="213" w:lineRule="exact"/>
        <w:ind w:left="1079"/>
        <w:jc w:val="left"/>
      </w:pPr>
      <w:r>
        <w:rPr>
          <w:rFonts w:ascii="Garamond" w:eastAsia="Garamond" w:hAnsi="Garamond" w:cs="Garamond"/>
          <w:u w:val="none"/>
          <w:sz w:val="19"/>
          <w:position w:val="0"/>
          <w:color w:val="231f20"/>
          <w:spacing w:val="-17"/>
          <w:noProof w:val="true"/>
        </w:rPr>
        <w:t>Hon. Ira B. Warshawsky</w:t>
      </w:r>
    </w:p>
    <w:p w:rsidR="005A76FB" w:rsidRDefault="005A76FB" w:rsidP="005A76FB">
      <w:pPr>
        <w:spacing w:before="0" w:after="0" w:line="226" w:lineRule="exact"/>
        <w:ind w:left="1079"/>
        <w:jc w:val="left"/>
        <w:tabs>
          <w:tab w:val="left" w:pos="4599"/>
        </w:tabs>
      </w:pPr>
      <w:r>
        <w:rPr>
          <w:rFonts w:ascii="Garamond" w:eastAsia="Garamond" w:hAnsi="Garamond" w:cs="Garamond"/>
          <w:u w:val="none"/>
          <w:sz w:val="19"/>
          <w:position w:val="0"/>
          <w:color w:val="231f20"/>
          <w:spacing w:val="-17"/>
          <w:noProof w:val="true"/>
        </w:rPr>
        <w:t>Supreme Court of New York,</w:t>
      </w:r>
      <w:r>
        <w:rPr>
          <w:rFonts w:cs="Calibri"/>
          <w:u w:val="none"/>
          <w:color w:val="000000"/>
          <w:w w:val="100"/>
        </w:rPr>
        <w:tab/>
      </w:r>
      <w:r>
        <w:rPr>
          <w:rFonts w:ascii="Garamond" w:eastAsia="Garamond" w:hAnsi="Garamond" w:cs="Garamond"/>
          <w:u w:val="none"/>
          <w:sz w:val="19"/>
          <w:position w:val="0"/>
          <w:color w:val="231f20"/>
          <w:spacing w:val="-19"/>
          <w:noProof w:val="true"/>
        </w:rPr>
        <w:t>Edward C. Wolfe</w:t>
      </w:r>
    </w:p>
    <w:p w:rsidR="005A76FB" w:rsidRDefault="005A76FB" w:rsidP="005A76FB">
      <w:pPr>
        <w:spacing w:before="0" w:after="0" w:line="213" w:lineRule="exact"/>
        <w:ind w:left="1079"/>
        <w:jc w:val="left"/>
        <w:tabs>
          <w:tab w:val="left" w:pos="4599"/>
        </w:tabs>
      </w:pPr>
      <w:r>
        <w:rPr>
          <w:rFonts w:ascii="Garamond" w:eastAsia="Garamond" w:hAnsi="Garamond" w:cs="Garamond"/>
          <w:u w:val="none"/>
          <w:sz w:val="19"/>
          <w:position w:val="0"/>
          <w:color w:val="231f20"/>
          <w:spacing w:val="-18"/>
          <w:noProof w:val="true"/>
        </w:rPr>
        <w:t>Commercial Division</w:t>
      </w:r>
      <w:r>
        <w:rPr>
          <w:rFonts w:cs="Calibri"/>
          <w:u w:val="none"/>
          <w:color w:val="000000"/>
          <w:w w:val="100"/>
        </w:rPr>
        <w:tab/>
      </w:r>
      <w:r>
        <w:rPr>
          <w:rFonts w:ascii="Garamond" w:eastAsia="Garamond" w:hAnsi="Garamond" w:cs="Garamond"/>
          <w:u w:val="none"/>
          <w:sz w:val="19"/>
          <w:position w:val="0"/>
          <w:color w:val="231f20"/>
          <w:spacing w:val="-17"/>
          <w:noProof w:val="true"/>
        </w:rPr>
        <w:t>General Motors Corporation</w:t>
      </w:r>
    </w:p>
    <w:p w:rsidR="005A76FB" w:rsidRDefault="005A76FB" w:rsidP="005A76FB">
      <w:pPr>
        <w:spacing w:before="0" w:after="0" w:line="226" w:lineRule="exact"/>
        <w:ind w:left="1079"/>
        <w:jc w:val="left"/>
      </w:pPr>
      <w:r>
        <w:rPr>
          <w:rFonts w:ascii="Garamond" w:eastAsia="Garamond" w:hAnsi="Garamond" w:cs="Garamond"/>
          <w:u w:val="none"/>
          <w:sz w:val="19"/>
          <w:position w:val="0"/>
          <w:color w:val="231f20"/>
          <w:spacing w:val="-20"/>
          <w:noProof w:val="true"/>
          <w:i/>
        </w:rPr>
        <w:t>Observer</w:t>
      </w:r>
    </w:p>
    <w:p w:rsidR="005A76FB" w:rsidRDefault="005A76FB" w:rsidP="005A76FB">
      <w:pPr>
        <w:spacing w:before="0" w:after="0" w:line="213" w:lineRule="exact"/>
        <w:ind w:left="4599"/>
        <w:jc w:val="left"/>
      </w:pPr>
      <w:r>
        <w:rPr>
          <w:rFonts w:ascii="Garamond" w:eastAsia="Garamond" w:hAnsi="Garamond" w:cs="Garamond"/>
          <w:u w:val="none"/>
          <w:sz w:val="19"/>
          <w:position w:val="0"/>
          <w:color w:val="231f20"/>
          <w:spacing w:val="-19"/>
          <w:noProof w:val="true"/>
        </w:rPr>
        <w:t>Gregory B. Wood</w:t>
      </w:r>
    </w:p>
    <w:p w:rsidR="005A76FB" w:rsidRDefault="005A76FB" w:rsidP="005A76FB">
      <w:pPr>
        <w:spacing w:before="0" w:after="0" w:line="226" w:lineRule="exact"/>
        <w:ind w:left="1079"/>
        <w:jc w:val="left"/>
        <w:tabs>
          <w:tab w:val="left" w:pos="4599"/>
        </w:tabs>
      </w:pPr>
      <w:r>
        <w:rPr>
          <w:rFonts w:ascii="Garamond" w:eastAsia="Garamond" w:hAnsi="Garamond" w:cs="Garamond"/>
          <w:u w:val="none"/>
          <w:sz w:val="19"/>
          <w:position w:val="0"/>
          <w:color w:val="231f20"/>
          <w:spacing w:val="-19"/>
          <w:noProof w:val="true"/>
        </w:rPr>
        <w:t>Ryan Wasell</w:t>
      </w:r>
      <w:r>
        <w:rPr>
          <w:rFonts w:cs="Calibri"/>
          <w:u w:val="none"/>
          <w:color w:val="000000"/>
          <w:w w:val="100"/>
        </w:rPr>
        <w:tab/>
      </w:r>
      <w:r>
        <w:rPr>
          <w:rFonts w:ascii="Garamond" w:eastAsia="Garamond" w:hAnsi="Garamond" w:cs="Garamond"/>
          <w:u w:val="none"/>
          <w:sz w:val="19"/>
          <w:position w:val="0"/>
          <w:color w:val="231f20"/>
          <w:spacing w:val="-14"/>
          <w:noProof w:val="true"/>
        </w:rPr>
        <w:t>Fulbright &amp; Jaworski, LLP</w:t>
      </w:r>
    </w:p>
    <w:p w:rsidR="005A76FB" w:rsidRDefault="005A76FB" w:rsidP="005A76FB">
      <w:pPr>
        <w:spacing w:before="0" w:after="0" w:line="213" w:lineRule="exact"/>
        <w:ind w:left="1079"/>
        <w:jc w:val="left"/>
      </w:pPr>
      <w:r>
        <w:rPr>
          <w:rFonts w:ascii="Garamond" w:eastAsia="Garamond" w:hAnsi="Garamond" w:cs="Garamond"/>
          <w:u w:val="none"/>
          <w:sz w:val="19"/>
          <w:position w:val="0"/>
          <w:color w:val="231f20"/>
          <w:spacing w:val="-19"/>
          <w:noProof w:val="true"/>
        </w:rPr>
        <w:t>Weyerhaeuser Company</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786" w:lineRule="exact"/>
        <w:ind w:left="10933"/>
        <w:jc w:val="left"/>
      </w:pPr>
      <w:r>
        <w:rPr>
          <w:rFonts w:ascii="Arial" w:eastAsia="Arial" w:hAnsi="Arial" w:cs="Arial"/>
          <w:u w:val="none"/>
          <w:sz w:val="16"/>
          <w:position w:val="0"/>
          <w:color w:val="231f20"/>
          <w:spacing w:val="0"/>
          <w:noProof w:val="true"/>
        </w:rPr>
        <w:t>80</w:t>
      </w:r>
    </w:p>
    <w:bookmarkStart w:id="91" w:name="91"/>
    <w:bookmarkEnd w:id="91"/>
    <w:p w:rsidR="005A76FB" w:rsidRDefault="005A76FB" w:rsidP="005A76FB">
      <w:pPr>
        <w:spacing w:before="0" w:after="0" w:line="1" w:lineRule="exact"/>
        <w:rPr/>
      </w:pPr>
      <w:r>
        <w:br w:type="page"/>
      </w:r>
    </w:p>
    <w:sectPr w:rsidR="005A76FB" w:rsidSect="005A76FB">
      <w:type w:val="continuous"/>
      <w:pgSz w:w="12239" w:h="15839"/>
      <w:pgMar w:top="0" w:right="0" w:bottom="0" w:left="0" w:header="0" w:footer="0" w:gutter="0"/>
      <w:cols w:num="1" w:equalWidth="0">
        <w:col w:w="12239" w:space="0"/>
      </w:cols>
    </w:sectPr>
    <w:p w:rsidR="005A76FB" w:rsidRDefault="005A76FB" w:rsidP="005A76FB">
      <w:pPr>
        <w:spacing w:before="0" w:after="0" w:line="1" w:lineRule="exact"/>
      </w:pPr>
      <w:r>
        <w:rPr>
          <w:noProof/>
        </w:rPr>
        <w:pict>
          <v:shape id="imagerId99" type="#_x0000_t75" style="position:absolute;margin-left:0pt;margin-top:0pt;width:612pt;height:792pt;z-index:-251658108;mso-position-horizontal-relative:page;mso-position-vertical-relative:page">
            <v:imagedata r:id="rId99" o:title=""/>
          </v:shape>
        </w:pict>
      </w:r>
    </w:p>
    <w:p w:rsidR="005A76FB" w:rsidRDefault="005A76FB" w:rsidP="005A76FB">
      <w:pPr>
        <w:spacing w:before="0" w:after="0" w:line="746" w:lineRule="exact"/>
        <w:ind w:left="1093"/>
        <w:jc w:val="left"/>
        <w:tabs>
          <w:tab w:val="left" w:pos="9786"/>
        </w:tabs>
      </w:pPr>
      <w:r>
        <w:rPr>
          <w:rFonts w:ascii="Arial" w:eastAsia="Arial" w:hAnsi="Arial" w:cs="Arial"/>
          <w:u w:val="none"/>
          <w:sz w:val="16"/>
          <w:position w:val="0"/>
          <w:color w:val="231f20"/>
          <w:spacing w:val="-21"/>
          <w:noProof w:val="true"/>
          <w:i/>
        </w:rPr>
        <w:t>The Sedona Guidelines Second Edition</w:t>
      </w:r>
      <w:r>
        <w:rPr>
          <w:rFonts w:cs="Calibri"/>
          <w:u w:val="none"/>
          <w:color w:val="000000"/>
          <w:w w:val="100"/>
        </w:rPr>
        <w:tab/>
      </w:r>
      <w:r>
        <w:rPr>
          <w:rFonts w:ascii="Arial" w:eastAsia="Arial" w:hAnsi="Arial" w:cs="Arial"/>
          <w:u w:val="none"/>
          <w:sz w:val="16"/>
          <w:position w:val="0"/>
          <w:color w:val="231f20"/>
          <w:spacing w:val="-29"/>
          <w:noProof w:val="true"/>
          <w:i/>
        </w:rPr>
        <w:t>November 2007</w:t>
      </w:r>
    </w:p>
    <w:p w:rsidR="005A76FB" w:rsidRDefault="005A76FB" w:rsidP="005A76FB">
      <w:pPr>
        <w:spacing w:before="0" w:after="0" w:line="613" w:lineRule="exact"/>
        <w:ind w:left="1826"/>
        <w:jc w:val="left"/>
        <w:tabs>
          <w:tab w:val="left" w:pos="7426"/>
          <w:tab w:val="left" w:pos="7719"/>
        </w:tabs>
      </w:pPr>
      <w:r>
        <w:rPr>
          <w:rFonts w:ascii="Garamond" w:eastAsia="Garamond" w:hAnsi="Garamond" w:cs="Garamond"/>
          <w:u w:val="none"/>
          <w:sz w:val="42"/>
          <w:position w:val="0"/>
          <w:color w:val="231f20"/>
          <w:spacing w:val="-15"/>
          <w:noProof w:val="true"/>
          <w:b/>
          <w:i/>
        </w:rPr>
        <w:t>Appendix E: The Sedona Conference</w:t>
      </w:r>
      <w:r>
        <w:rPr>
          <w:rFonts w:cs="Calibri"/>
          <w:u w:val="none"/>
          <w:color w:val="000000"/>
          <w:w w:val="100"/>
        </w:rPr>
        <w:tab/>
      </w:r>
      <w:r>
        <w:rPr>
          <w:rFonts w:ascii="Garamond" w:eastAsia="Garamond" w:hAnsi="Garamond" w:cs="Garamond"/>
          <w:u w:val="none"/>
          <w:sz w:val="24"/>
          <w:position w:val="0"/>
          <w:color w:val="231f20"/>
          <w:spacing w:val="0"/>
          <w:noProof w:val="true"/>
          <w:b/>
          <w:i/>
        </w:rPr>
        <w:t>®</w:t>
      </w:r>
      <w:r>
        <w:rPr>
          <w:rFonts w:cs="Calibri"/>
          <w:u w:val="none"/>
          <w:color w:val="000000"/>
          <w:w w:val="100"/>
        </w:rPr>
        <w:tab/>
      </w:r>
      <w:r>
        <w:rPr>
          <w:rFonts w:ascii="Garamond" w:eastAsia="Garamond" w:hAnsi="Garamond" w:cs="Garamond"/>
          <w:u w:val="none"/>
          <w:sz w:val="42"/>
          <w:position w:val="0"/>
          <w:color w:val="231f20"/>
          <w:spacing w:val="-15"/>
          <w:noProof w:val="true"/>
          <w:b/>
          <w:i/>
        </w:rPr>
        <w:t>Working Group Series</w:t>
      </w:r>
    </w:p>
    <w:p w:rsidR="005A76FB" w:rsidRDefault="005A76FB" w:rsidP="005A76FB">
      <w:pPr>
        <w:spacing w:before="0" w:after="0" w:line="519" w:lineRule="exact"/>
        <w:ind w:left="6066"/>
        <w:jc w:val="left"/>
        <w:tabs>
          <w:tab w:val="left" w:pos="7319"/>
          <w:tab w:val="left" w:pos="7746"/>
        </w:tabs>
      </w:pPr>
      <w:r>
        <w:rPr>
          <w:rFonts w:ascii="Garamond" w:eastAsia="Garamond" w:hAnsi="Garamond" w:cs="Garamond"/>
          <w:u w:val="none"/>
          <w:sz w:val="42"/>
          <w:position w:val="0"/>
          <w:color w:val="231f20"/>
          <w:spacing w:val="-14"/>
          <w:noProof w:val="true"/>
          <w:b/>
          <w:i/>
        </w:rPr>
        <w:t>&amp; WGS</w:t>
      </w:r>
      <w:r>
        <w:rPr>
          <w:rFonts w:cs="Calibri"/>
          <w:u w:val="none"/>
          <w:color w:val="000000"/>
          <w:w w:val="100"/>
        </w:rPr>
        <w:tab/>
      </w:r>
      <w:r>
        <w:rPr>
          <w:rFonts w:ascii="Garamond" w:eastAsia="Garamond" w:hAnsi="Garamond" w:cs="Garamond"/>
          <w:u w:val="none"/>
          <w:sz w:val="24"/>
          <w:position w:val="0"/>
          <w:color w:val="231f20"/>
          <w:spacing w:val="0"/>
          <w:noProof w:val="true"/>
          <w:b/>
          <w:i/>
        </w:rPr>
        <w:t>SM</w:t>
      </w:r>
      <w:r>
        <w:rPr>
          <w:rFonts w:cs="Calibri"/>
          <w:u w:val="none"/>
          <w:color w:val="000000"/>
          <w:w w:val="100"/>
        </w:rPr>
        <w:tab/>
      </w:r>
      <w:r>
        <w:rPr>
          <w:rFonts w:ascii="Garamond" w:eastAsia="Garamond" w:hAnsi="Garamond" w:cs="Garamond"/>
          <w:u w:val="none"/>
          <w:sz w:val="42"/>
          <w:position w:val="0"/>
          <w:color w:val="231f20"/>
          <w:spacing w:val="-17"/>
          <w:noProof w:val="true"/>
          <w:b/>
          <w:i/>
        </w:rPr>
        <w:t>Membership Program</w:t>
      </w:r>
    </w:p>
    <w:p w:rsidR="005A76FB" w:rsidRDefault="005A76FB" w:rsidP="005A76FB">
      <w:pPr>
        <w:spacing w:before="0" w:after="0" w:line="240" w:lineRule="exact"/>
      </w:pPr>
    </w:p>
    <w:p w:rsidR="005A76FB" w:rsidRDefault="005A76FB" w:rsidP="005A76FB">
      <w:pPr>
        <w:spacing w:before="0" w:after="0" w:line="240" w:lineRule="exact"/>
      </w:pPr>
    </w:p>
    <w:p w:rsidR="005A76FB" w:rsidRDefault="005A76FB" w:rsidP="005A76FB">
      <w:pPr>
        <w:spacing w:before="0" w:after="0" w:line="386" w:lineRule="exact"/>
        <w:ind w:left="3573"/>
        <w:jc w:val="left"/>
        <w:tabs>
          <w:tab w:val="left" w:pos="5813"/>
          <w:tab w:val="left" w:pos="5973"/>
          <w:tab w:val="left" w:pos="8813"/>
          <w:tab w:val="left" w:pos="9013"/>
        </w:tabs>
      </w:pPr>
      <w:r>
        <w:rPr>
          <w:rFonts w:ascii="Garamond" w:eastAsia="Garamond" w:hAnsi="Garamond" w:cs="Garamond"/>
          <w:u w:val="none"/>
          <w:sz w:val="24"/>
          <w:position w:val="0"/>
          <w:color w:val="231f20"/>
          <w:spacing w:val="-17"/>
          <w:noProof w:val="true"/>
        </w:rPr>
        <w:t>The Sedona Conference</w:t>
      </w:r>
      <w:r>
        <w:rPr>
          <w:rFonts w:cs="Calibri"/>
          <w:u w:val="none"/>
          <w:color w:val="000000"/>
          <w:w w:val="100"/>
        </w:rPr>
        <w:tab/>
      </w:r>
      <w:r>
        <w:rPr>
          <w:rFonts w:ascii="Garamond" w:eastAsia="Garamond" w:hAnsi="Garamond" w:cs="Garamond"/>
          <w:u w:val="none"/>
          <w:sz w:val="12"/>
          <w:position w:val="0"/>
          <w:color w:val="231f20"/>
          <w:spacing w:val="0"/>
          <w:noProof w:val="true"/>
        </w:rPr>
        <w:t>®</w:t>
      </w:r>
      <w:r>
        <w:rPr>
          <w:rFonts w:cs="Calibri"/>
          <w:u w:val="none"/>
          <w:color w:val="000000"/>
          <w:w w:val="100"/>
        </w:rPr>
        <w:tab/>
      </w:r>
      <w:r>
        <w:rPr>
          <w:rFonts w:ascii="Garamond" w:eastAsia="Garamond" w:hAnsi="Garamond" w:cs="Garamond"/>
          <w:u w:val="none"/>
          <w:sz w:val="24"/>
          <w:position w:val="0"/>
          <w:color w:val="231f20"/>
          <w:spacing w:val="-16"/>
          <w:noProof w:val="true"/>
        </w:rPr>
        <w:t>Working Group Series (“WGS</w:t>
      </w:r>
      <w:r>
        <w:rPr>
          <w:rFonts w:cs="Calibri"/>
          <w:u w:val="none"/>
          <w:color w:val="000000"/>
          <w:w w:val="100"/>
        </w:rPr>
        <w:tab/>
      </w:r>
      <w:r>
        <w:rPr>
          <w:rFonts w:ascii="Garamond" w:eastAsia="Garamond" w:hAnsi="Garamond" w:cs="Garamond"/>
          <w:u w:val="none"/>
          <w:sz w:val="12"/>
          <w:position w:val="0"/>
          <w:color w:val="231f20"/>
          <w:spacing w:val="-2147483648"/>
          <w:noProof w:val="true"/>
        </w:rPr>
        <w:t>SM</w:t>
      </w:r>
      <w:r>
        <w:rPr>
          <w:rFonts w:cs="Calibri"/>
          <w:u w:val="none"/>
          <w:color w:val="000000"/>
          <w:w w:val="100"/>
        </w:rPr>
        <w:tab/>
      </w:r>
      <w:r>
        <w:rPr>
          <w:rFonts w:ascii="Garamond" w:eastAsia="Garamond" w:hAnsi="Garamond" w:cs="Garamond"/>
          <w:u w:val="none"/>
          <w:sz w:val="24"/>
          <w:position w:val="0"/>
          <w:color w:val="231f20"/>
          <w:spacing w:val="-13"/>
          <w:noProof w:val="true"/>
        </w:rPr>
        <w:t>”) represents the</w:t>
      </w:r>
    </w:p>
    <w:p w:rsidR="005A76FB" w:rsidRDefault="005A76FB" w:rsidP="005A76FB">
      <w:pPr>
        <w:spacing w:before="0" w:after="0" w:line="253" w:lineRule="exact"/>
        <w:ind w:left="3573"/>
        <w:jc w:val="left"/>
        <w:tabs>
          <w:tab w:val="left" w:pos="6973"/>
          <w:tab w:val="left" w:pos="7146"/>
        </w:tabs>
      </w:pPr>
      <w:r>
        <w:rPr>
          <w:rFonts w:ascii="Garamond" w:eastAsia="Garamond" w:hAnsi="Garamond" w:cs="Garamond"/>
          <w:u w:val="none"/>
          <w:sz w:val="24"/>
          <w:position w:val="0"/>
          <w:color w:val="231f20"/>
          <w:spacing w:val="-15"/>
          <w:noProof w:val="true"/>
        </w:rPr>
        <w:t>evolution of The Sedona Conference</w:t>
      </w:r>
      <w:r>
        <w:rPr>
          <w:rFonts w:cs="Calibri"/>
          <w:u w:val="none"/>
          <w:color w:val="000000"/>
          <w:w w:val="100"/>
        </w:rPr>
        <w:tab/>
      </w:r>
      <w:r>
        <w:rPr>
          <w:rFonts w:ascii="Garamond" w:eastAsia="Garamond" w:hAnsi="Garamond" w:cs="Garamond"/>
          <w:u w:val="none"/>
          <w:sz w:val="12"/>
          <w:position w:val="0"/>
          <w:color w:val="231f20"/>
          <w:spacing w:val="0"/>
          <w:noProof w:val="true"/>
        </w:rPr>
        <w:t>®</w:t>
      </w:r>
      <w:r>
        <w:rPr>
          <w:rFonts w:cs="Calibri"/>
          <w:u w:val="none"/>
          <w:color w:val="000000"/>
          <w:w w:val="100"/>
        </w:rPr>
        <w:tab/>
      </w:r>
      <w:r>
        <w:rPr>
          <w:rFonts w:ascii="Garamond" w:eastAsia="Garamond" w:hAnsi="Garamond" w:cs="Garamond"/>
          <w:u w:val="none"/>
          <w:sz w:val="24"/>
          <w:position w:val="0"/>
          <w:color w:val="231f20"/>
          <w:spacing w:val="-15"/>
          <w:noProof w:val="true"/>
        </w:rPr>
        <w:t>from a forum for advanced dialogue to an</w:t>
      </w:r>
    </w:p>
    <w:p w:rsidR="005A76FB" w:rsidRDefault="005A76FB" w:rsidP="005A76FB">
      <w:pPr>
        <w:spacing w:before="0" w:after="0" w:line="266" w:lineRule="exact"/>
        <w:ind w:left="3573"/>
        <w:jc w:val="left"/>
      </w:pPr>
      <w:r>
        <w:rPr>
          <w:rFonts w:ascii="Garamond" w:eastAsia="Garamond" w:hAnsi="Garamond" w:cs="Garamond"/>
          <w:u w:val="none"/>
          <w:sz w:val="24"/>
          <w:position w:val="0"/>
          <w:color w:val="231f20"/>
          <w:spacing w:val="-14"/>
          <w:noProof w:val="true"/>
        </w:rPr>
        <w:t>open think-tank confronting some of the most challenging issues faced by our</w:t>
      </w:r>
    </w:p>
    <w:p w:rsidR="005A76FB" w:rsidRDefault="005A76FB" w:rsidP="005A76FB">
      <w:pPr>
        <w:spacing w:before="0" w:after="0" w:line="253" w:lineRule="exact"/>
        <w:ind w:left="3573"/>
        <w:jc w:val="left"/>
      </w:pPr>
      <w:r>
        <w:rPr>
          <w:rFonts w:ascii="Garamond" w:eastAsia="Garamond" w:hAnsi="Garamond" w:cs="Garamond"/>
          <w:u w:val="none"/>
          <w:sz w:val="24"/>
          <w:position w:val="0"/>
          <w:color w:val="231f20"/>
          <w:spacing w:val="-15"/>
          <w:noProof w:val="true"/>
        </w:rPr>
        <w:t>legal system today.</w:t>
      </w:r>
    </w:p>
    <w:p w:rsidR="005A76FB" w:rsidRDefault="005A76FB" w:rsidP="005A76FB">
      <w:pPr>
        <w:spacing w:before="0" w:after="0" w:line="240" w:lineRule="exact"/>
      </w:pPr>
    </w:p>
    <w:p w:rsidR="005A76FB" w:rsidRDefault="005A76FB" w:rsidP="005A76FB">
      <w:pPr>
        <w:spacing w:before="0" w:after="0" w:line="279" w:lineRule="exact"/>
        <w:ind w:left="3573"/>
        <w:jc w:val="left"/>
        <w:tabs>
          <w:tab w:val="left" w:pos="4533"/>
          <w:tab w:val="left" w:pos="4799"/>
        </w:tabs>
      </w:pPr>
      <w:r>
        <w:rPr>
          <w:rFonts w:ascii="Garamond" w:eastAsia="Garamond" w:hAnsi="Garamond" w:cs="Garamond"/>
          <w:u w:val="none"/>
          <w:sz w:val="24"/>
          <w:position w:val="0"/>
          <w:color w:val="231f20"/>
          <w:spacing w:val="-28"/>
          <w:noProof w:val="true"/>
        </w:rPr>
        <w:t>The WGS</w:t>
      </w:r>
      <w:r>
        <w:rPr>
          <w:rFonts w:cs="Calibri"/>
          <w:u w:val="none"/>
          <w:color w:val="000000"/>
          <w:w w:val="100"/>
        </w:rPr>
        <w:tab/>
      </w:r>
      <w:r>
        <w:rPr>
          <w:rFonts w:ascii="Garamond" w:eastAsia="Garamond" w:hAnsi="Garamond" w:cs="Garamond"/>
          <w:u w:val="none"/>
          <w:sz w:val="12"/>
          <w:position w:val="0"/>
          <w:color w:val="231f20"/>
          <w:spacing w:val="-2147483648"/>
          <w:noProof w:val="true"/>
        </w:rPr>
        <w:t>SM</w:t>
      </w:r>
      <w:r>
        <w:rPr>
          <w:rFonts w:cs="Calibri"/>
          <w:u w:val="none"/>
          <w:color w:val="000000"/>
          <w:w w:val="100"/>
        </w:rPr>
        <w:tab/>
      </w:r>
      <w:r>
        <w:rPr>
          <w:rFonts w:ascii="Garamond" w:eastAsia="Garamond" w:hAnsi="Garamond" w:cs="Garamond"/>
          <w:u w:val="none"/>
          <w:sz w:val="24"/>
          <w:position w:val="0"/>
          <w:color w:val="231f20"/>
          <w:spacing w:val="-13"/>
          <w:noProof w:val="true"/>
        </w:rPr>
        <w:t>begins with the same high caliber of participants as our regular</w:t>
      </w:r>
    </w:p>
    <w:p w:rsidR="005A76FB" w:rsidRDefault="005A76FB" w:rsidP="005A76FB">
      <w:pPr>
        <w:spacing w:before="0" w:after="0" w:line="3466" w:lineRule="exact"/>
        <w:ind w:left="799"/>
        <w:jc w:val="left"/>
      </w:pPr>
      <w:r>
        <w:rPr>
          <w:rFonts w:ascii="Garamond" w:eastAsia="Garamond" w:hAnsi="Garamond" w:cs="Garamond"/>
          <w:u w:val="none"/>
          <w:sz w:val="159"/>
          <w:position w:val="0"/>
          <w:color w:val="4f4c4d"/>
          <w:spacing w:val="0"/>
          <w:noProof w:val="true"/>
        </w:rPr>
        <w:t>“</w:t>
      </w:r>
    </w:p>
    <w:p w:rsidR="005A76FB" w:rsidRDefault="005A76FB" w:rsidP="005A76FB">
      <w:pPr>
        <w:spacing w:before="0" w:after="0" w:line="226" w:lineRule="exact"/>
        <w:ind w:left="3573"/>
        <w:jc w:val="left"/>
      </w:pPr>
      <w:r>
        <w:rPr>
          <w:rFonts w:ascii="Garamond" w:eastAsia="Garamond" w:hAnsi="Garamond" w:cs="Garamond"/>
          <w:u w:val="none"/>
          <w:sz w:val="24"/>
          <w:position w:val="0"/>
          <w:color w:val="231f20"/>
          <w:spacing w:val="-13"/>
          <w:noProof w:val="true"/>
        </w:rPr>
        <w:t>season conferences. The total, active group, however, is limited to 30-35 instead</w:t>
      </w:r>
    </w:p>
    <w:p w:rsidR="005A76FB" w:rsidRDefault="005A76FB" w:rsidP="005A76FB">
      <w:pPr>
        <w:spacing w:before="0" w:after="0" w:line="253" w:lineRule="exact"/>
        <w:ind w:left="3573"/>
        <w:jc w:val="left"/>
      </w:pPr>
      <w:r>
        <w:rPr>
          <w:rFonts w:ascii="Garamond" w:eastAsia="Garamond" w:hAnsi="Garamond" w:cs="Garamond"/>
          <w:u w:val="none"/>
          <w:sz w:val="24"/>
          <w:position w:val="0"/>
          <w:color w:val="231f20"/>
          <w:spacing w:val="-13"/>
          <w:noProof w:val="true"/>
        </w:rPr>
        <w:t>of 60. Further, in lieu of finished papers being posted on the website in advance</w:t>
      </w:r>
    </w:p>
    <w:p w:rsidR="005A76FB" w:rsidRDefault="005A76FB" w:rsidP="005A76FB">
      <w:pPr>
        <w:spacing w:before="0" w:after="0" w:line="426" w:lineRule="exact"/>
        <w:ind w:left="1079"/>
        <w:jc w:val="left"/>
      </w:pPr>
      <w:r>
        <w:rPr>
          <w:rFonts w:ascii="Garamond" w:eastAsia="Garamond" w:hAnsi="Garamond" w:cs="Garamond"/>
          <w:u w:val="none"/>
          <w:sz w:val="46"/>
          <w:position w:val="0"/>
          <w:color w:val="231f20"/>
          <w:spacing w:val="0"/>
          <w:noProof w:val="true"/>
          <w:b/>
        </w:rPr>
        <w:t>D</w:t>
      </w:r>
    </w:p>
    <w:p w:rsidR="005A76FB" w:rsidRDefault="005A76FB" w:rsidP="005A76FB">
      <w:pPr>
        <w:spacing w:before="0" w:after="0" w:line="319" w:lineRule="exact"/>
        <w:ind w:left="1413"/>
        <w:jc w:val="left"/>
      </w:pPr>
      <w:r>
        <w:rPr>
          <w:rFonts w:ascii="Garamond" w:eastAsia="Garamond" w:hAnsi="Garamond" w:cs="Garamond"/>
          <w:u w:val="none"/>
          <w:sz w:val="33"/>
          <w:position w:val="0"/>
          <w:color w:val="231f20"/>
          <w:spacing w:val="-30"/>
          <w:noProof w:val="true"/>
          <w:b/>
        </w:rPr>
        <w:t>IALOGUE</w:t>
      </w:r>
    </w:p>
    <w:p w:rsidR="005A76FB" w:rsidRDefault="005A76FB" w:rsidP="005A76FB">
      <w:pPr>
        <w:spacing w:before="0" w:after="0" w:line="226" w:lineRule="exact"/>
        <w:ind w:left="3573"/>
        <w:jc w:val="left"/>
      </w:pPr>
      <w:r>
        <w:rPr>
          <w:rFonts w:ascii="Garamond" w:eastAsia="Garamond" w:hAnsi="Garamond" w:cs="Garamond"/>
          <w:u w:val="none"/>
          <w:sz w:val="24"/>
          <w:position w:val="0"/>
          <w:color w:val="231f20"/>
          <w:spacing w:val="-14"/>
          <w:noProof w:val="true"/>
        </w:rPr>
        <w:t>of the Conference, thought pieces and other ideas are exchanged ahead of time,</w:t>
      </w:r>
    </w:p>
    <w:p w:rsidR="005A76FB" w:rsidRDefault="005A76FB" w:rsidP="005A76FB">
      <w:pPr>
        <w:spacing w:before="0" w:after="0" w:line="253" w:lineRule="exact"/>
        <w:ind w:left="3573"/>
        <w:jc w:val="left"/>
      </w:pPr>
      <w:r>
        <w:rPr>
          <w:rFonts w:ascii="Garamond" w:eastAsia="Garamond" w:hAnsi="Garamond" w:cs="Garamond"/>
          <w:u w:val="none"/>
          <w:sz w:val="24"/>
          <w:position w:val="0"/>
          <w:color w:val="231f20"/>
          <w:spacing w:val="-14"/>
          <w:noProof w:val="true"/>
        </w:rPr>
        <w:t>and the Working Group meeting becomes the opportunity to create a set of</w:t>
      </w:r>
    </w:p>
    <w:p w:rsidR="005A76FB" w:rsidRDefault="005A76FB" w:rsidP="005A76FB">
      <w:pPr>
        <w:spacing w:before="0" w:after="0" w:line="319" w:lineRule="exact"/>
        <w:ind w:left="1079"/>
        <w:jc w:val="left"/>
      </w:pPr>
      <w:r>
        <w:rPr>
          <w:rFonts w:ascii="Garamond" w:eastAsia="Garamond" w:hAnsi="Garamond" w:cs="Garamond"/>
          <w:u w:val="none"/>
          <w:sz w:val="33"/>
          <w:position w:val="0"/>
          <w:color w:val="231f20"/>
          <w:spacing w:val="-30"/>
          <w:noProof w:val="true"/>
          <w:b/>
        </w:rPr>
        <w:t>DESIGNED</w:t>
      </w:r>
    </w:p>
    <w:p w:rsidR="005A76FB" w:rsidRDefault="005A76FB" w:rsidP="005A76FB">
      <w:pPr>
        <w:spacing w:before="0" w:after="0" w:line="226" w:lineRule="exact"/>
        <w:ind w:left="3573"/>
        <w:jc w:val="left"/>
      </w:pPr>
      <w:r>
        <w:rPr>
          <w:rFonts w:ascii="Garamond" w:eastAsia="Garamond" w:hAnsi="Garamond" w:cs="Garamond"/>
          <w:u w:val="none"/>
          <w:sz w:val="24"/>
          <w:position w:val="0"/>
          <w:color w:val="231f20"/>
          <w:spacing w:val="-14"/>
          <w:noProof w:val="true"/>
        </w:rPr>
        <w:t>recommendations, guidelines or other position piece designed to be of immediate</w:t>
      </w:r>
    </w:p>
    <w:p w:rsidR="005A76FB" w:rsidRDefault="005A76FB" w:rsidP="005A76FB">
      <w:pPr>
        <w:spacing w:before="0" w:after="0" w:line="253" w:lineRule="exact"/>
        <w:ind w:left="3573"/>
        <w:jc w:val="left"/>
      </w:pPr>
      <w:r>
        <w:rPr>
          <w:rFonts w:ascii="Garamond" w:eastAsia="Garamond" w:hAnsi="Garamond" w:cs="Garamond"/>
          <w:u w:val="none"/>
          <w:sz w:val="24"/>
          <w:position w:val="0"/>
          <w:color w:val="231f20"/>
          <w:spacing w:val="-14"/>
          <w:noProof w:val="true"/>
        </w:rPr>
        <w:t>benefit to the bench and bar, and to move the law forward in a reasoned and just</w:t>
      </w:r>
    </w:p>
    <w:p w:rsidR="005A76FB" w:rsidRDefault="005A76FB" w:rsidP="005A76FB">
      <w:pPr>
        <w:spacing w:before="0" w:after="0" w:line="319" w:lineRule="exact"/>
        <w:ind w:left="1079"/>
        <w:jc w:val="left"/>
      </w:pPr>
      <w:r>
        <w:rPr>
          <w:rFonts w:ascii="Garamond" w:eastAsia="Garamond" w:hAnsi="Garamond" w:cs="Garamond"/>
          <w:u w:val="none"/>
          <w:sz w:val="33"/>
          <w:position w:val="0"/>
          <w:color w:val="231f20"/>
          <w:spacing w:val="-33"/>
          <w:noProof w:val="true"/>
          <w:b/>
        </w:rPr>
        <w:t>TO MOVE</w:t>
      </w:r>
    </w:p>
    <w:p w:rsidR="005A76FB" w:rsidRDefault="005A76FB" w:rsidP="005A76FB">
      <w:pPr>
        <w:spacing w:before="0" w:after="0" w:line="226" w:lineRule="exact"/>
        <w:ind w:left="3573"/>
        <w:jc w:val="left"/>
      </w:pPr>
      <w:r>
        <w:rPr>
          <w:rFonts w:ascii="Garamond" w:eastAsia="Garamond" w:hAnsi="Garamond" w:cs="Garamond"/>
          <w:u w:val="none"/>
          <w:sz w:val="24"/>
          <w:position w:val="0"/>
          <w:color w:val="231f20"/>
          <w:spacing w:val="-15"/>
          <w:noProof w:val="true"/>
        </w:rPr>
        <w:t>way. Working Group output, when complete, is then put through a peer review</w:t>
      </w:r>
    </w:p>
    <w:p w:rsidR="005A76FB" w:rsidRDefault="005A76FB" w:rsidP="005A76FB">
      <w:pPr>
        <w:spacing w:before="0" w:after="0" w:line="253" w:lineRule="exact"/>
        <w:ind w:left="3573"/>
        <w:jc w:val="left"/>
        <w:tabs>
          <w:tab w:val="left" w:pos="1079"/>
        </w:tabs>
      </w:pPr>
      <w:r>
        <w:rPr>
          <w:rFonts w:ascii="Garamond" w:eastAsia="Garamond" w:hAnsi="Garamond" w:cs="Garamond"/>
          <w:u w:val="none"/>
          <w:sz w:val="24"/>
          <w:position w:val="0"/>
          <w:color w:val="231f20"/>
          <w:spacing w:val="-13"/>
          <w:noProof w:val="true"/>
        </w:rPr>
        <w:t>process, including where possible critique at one of our regular season</w:t>
      </w:r>
      <w:r>
        <w:rPr>
          <w:rFonts w:cs="Calibri"/>
          <w:u w:val="none"/>
          <w:color w:val="000000"/>
          <w:w w:val="100"/>
        </w:rPr>
        <w:tab/>
      </w:r>
      <w:r>
        <w:rPr>
          <w:rFonts w:ascii="Garamond" w:eastAsia="Garamond" w:hAnsi="Garamond" w:cs="Garamond"/>
          <w:u w:val="none"/>
          <w:sz w:val="33"/>
          <w:position w:val="0"/>
          <w:color w:val="231f20"/>
          <w:spacing w:val="-31"/>
          <w:noProof w:val="true"/>
          <w:b/>
        </w:rPr>
        <w:t>THE LAW</w:t>
      </w:r>
    </w:p>
    <w:p w:rsidR="005A76FB" w:rsidRDefault="005A76FB" w:rsidP="005A76FB">
      <w:pPr>
        <w:spacing w:before="0" w:after="0" w:line="266" w:lineRule="exact"/>
        <w:ind w:left="3573"/>
        <w:jc w:val="left"/>
      </w:pPr>
      <w:r>
        <w:rPr>
          <w:rFonts w:ascii="Garamond" w:eastAsia="Garamond" w:hAnsi="Garamond" w:cs="Garamond"/>
          <w:u w:val="none"/>
          <w:sz w:val="24"/>
          <w:position w:val="0"/>
          <w:color w:val="231f20"/>
          <w:spacing w:val="-14"/>
          <w:noProof w:val="true"/>
        </w:rPr>
        <w:t>conferences, hopefully resulting in authoritative, meaningful and balanced final</w:t>
      </w:r>
    </w:p>
    <w:p w:rsidR="005A76FB" w:rsidRDefault="005A76FB" w:rsidP="005A76FB">
      <w:pPr>
        <w:spacing w:before="0" w:after="0" w:line="319" w:lineRule="exact"/>
        <w:ind w:left="1079"/>
        <w:jc w:val="left"/>
        <w:tabs>
          <w:tab w:val="left" w:pos="3573"/>
        </w:tabs>
      </w:pPr>
      <w:r>
        <w:rPr>
          <w:rFonts w:ascii="Garamond" w:eastAsia="Garamond" w:hAnsi="Garamond" w:cs="Garamond"/>
          <w:u w:val="none"/>
          <w:sz w:val="33"/>
          <w:position w:val="0"/>
          <w:color w:val="231f20"/>
          <w:spacing w:val="-34"/>
          <w:noProof w:val="true"/>
          <w:b/>
        </w:rPr>
        <w:t>FORWARD</w:t>
      </w:r>
      <w:r>
        <w:rPr>
          <w:rFonts w:cs="Calibri"/>
          <w:u w:val="none"/>
          <w:color w:val="000000"/>
          <w:w w:val="100"/>
        </w:rPr>
        <w:tab/>
      </w:r>
      <w:r>
        <w:rPr>
          <w:rFonts w:ascii="Garamond" w:eastAsia="Garamond" w:hAnsi="Garamond" w:cs="Garamond"/>
          <w:u w:val="none"/>
          <w:sz w:val="24"/>
          <w:position w:val="0"/>
          <w:color w:val="231f20"/>
          <w:spacing w:val="-14"/>
          <w:noProof w:val="true"/>
        </w:rPr>
        <w:t>papers for publication and distribution.</w:t>
      </w:r>
    </w:p>
    <w:p w:rsidR="005A76FB" w:rsidRDefault="005A76FB" w:rsidP="005A76FB">
      <w:pPr>
        <w:spacing w:before="0" w:after="0" w:line="479" w:lineRule="exact"/>
        <w:ind w:left="1079"/>
        <w:jc w:val="left"/>
      </w:pPr>
      <w:r>
        <w:rPr>
          <w:rFonts w:ascii="Garamond" w:eastAsia="Garamond" w:hAnsi="Garamond" w:cs="Garamond"/>
          <w:u w:val="none"/>
          <w:sz w:val="33"/>
          <w:position w:val="0"/>
          <w:color w:val="231f20"/>
          <w:spacing w:val="-37"/>
          <w:noProof w:val="true"/>
          <w:b/>
        </w:rPr>
        <w:t>IN A</w:t>
      </w:r>
    </w:p>
    <w:p w:rsidR="005A76FB" w:rsidRDefault="005A76FB" w:rsidP="005A76FB">
      <w:pPr>
        <w:spacing w:before="0" w:after="0" w:line="226" w:lineRule="exact"/>
        <w:ind w:left="3573"/>
        <w:jc w:val="left"/>
      </w:pPr>
      <w:r>
        <w:rPr>
          <w:rFonts w:ascii="Garamond" w:eastAsia="Garamond" w:hAnsi="Garamond" w:cs="Garamond"/>
          <w:u w:val="none"/>
          <w:sz w:val="24"/>
          <w:position w:val="0"/>
          <w:color w:val="231f20"/>
          <w:spacing w:val="-15"/>
          <w:noProof w:val="true"/>
        </w:rPr>
        <w:t>The first Working Group was convened in October 2002, and was dedicated to</w:t>
      </w:r>
    </w:p>
    <w:p w:rsidR="005A76FB" w:rsidRDefault="005A76FB" w:rsidP="005A76FB">
      <w:pPr>
        <w:spacing w:before="0" w:after="0" w:line="266" w:lineRule="exact"/>
        <w:ind w:left="3573"/>
        <w:jc w:val="left"/>
      </w:pPr>
      <w:r>
        <w:rPr>
          <w:rFonts w:ascii="Garamond" w:eastAsia="Garamond" w:hAnsi="Garamond" w:cs="Garamond"/>
          <w:u w:val="none"/>
          <w:sz w:val="24"/>
          <w:position w:val="0"/>
          <w:color w:val="231f20"/>
          <w:spacing w:val="-14"/>
          <w:noProof w:val="true"/>
        </w:rPr>
        <w:t>the development of guidelines for electronic document retention and production.</w:t>
      </w:r>
    </w:p>
    <w:p w:rsidR="005A76FB" w:rsidRDefault="005A76FB" w:rsidP="005A76FB">
      <w:pPr>
        <w:spacing w:before="0" w:after="0" w:line="319" w:lineRule="exact"/>
        <w:ind w:left="1079"/>
        <w:jc w:val="left"/>
      </w:pPr>
      <w:r>
        <w:rPr>
          <w:rFonts w:ascii="Garamond" w:eastAsia="Garamond" w:hAnsi="Garamond" w:cs="Garamond"/>
          <w:u w:val="none"/>
          <w:sz w:val="33"/>
          <w:position w:val="0"/>
          <w:color w:val="231f20"/>
          <w:spacing w:val="-31"/>
          <w:noProof w:val="true"/>
          <w:b/>
        </w:rPr>
        <w:t>REASONED</w:t>
      </w:r>
    </w:p>
    <w:p w:rsidR="005A76FB" w:rsidRDefault="005A76FB" w:rsidP="005A76FB">
      <w:pPr>
        <w:spacing w:before="0" w:after="0" w:line="3466" w:lineRule="exact"/>
        <w:ind w:left="1746"/>
        <w:jc w:val="left"/>
      </w:pPr>
      <w:r>
        <w:rPr>
          <w:rFonts w:ascii="Garamond" w:eastAsia="Garamond" w:hAnsi="Garamond" w:cs="Garamond"/>
          <w:u w:val="none"/>
          <w:sz w:val="159"/>
          <w:position w:val="0"/>
          <w:color w:val="4f4c4d"/>
          <w:spacing w:val="0"/>
          <w:noProof w:val="true"/>
        </w:rPr>
        <w:t>„</w:t>
      </w:r>
    </w:p>
    <w:p w:rsidR="005A76FB" w:rsidRDefault="005A76FB" w:rsidP="005A76FB">
      <w:pPr>
        <w:spacing w:before="0" w:after="0" w:line="226" w:lineRule="exact"/>
        <w:ind w:left="3573"/>
        <w:jc w:val="left"/>
        <w:tabs>
          <w:tab w:val="left" w:pos="7759"/>
        </w:tabs>
      </w:pPr>
      <w:r>
        <w:rPr>
          <w:rFonts w:ascii="Garamond" w:eastAsia="Garamond" w:hAnsi="Garamond" w:cs="Garamond"/>
          <w:u w:val="none"/>
          <w:sz w:val="24"/>
          <w:position w:val="0"/>
          <w:color w:val="231f20"/>
          <w:spacing w:val="-13"/>
          <w:noProof w:val="true"/>
        </w:rPr>
        <w:t>The impact of its first (draft) publication—T</w:t>
      </w:r>
      <w:r>
        <w:rPr>
          <w:rFonts w:cs="Calibri"/>
          <w:u w:val="none"/>
          <w:color w:val="000000"/>
          <w:w w:val="100"/>
        </w:rPr>
        <w:tab/>
      </w:r>
      <w:r>
        <w:rPr>
          <w:rFonts w:ascii="Garamond" w:eastAsia="Garamond" w:hAnsi="Garamond" w:cs="Garamond"/>
          <w:u w:val="none"/>
          <w:sz w:val="24"/>
          <w:position w:val="0"/>
          <w:color w:val="231f20"/>
          <w:spacing w:val="-13"/>
          <w:noProof w:val="true"/>
          <w:i/>
        </w:rPr>
        <w:t>he Sedona Principles; Best Practices</w:t>
      </w:r>
    </w:p>
    <w:p w:rsidR="005A76FB" w:rsidRDefault="005A76FB" w:rsidP="005A76FB">
      <w:pPr>
        <w:spacing w:before="0" w:after="0" w:line="266" w:lineRule="exact"/>
        <w:ind w:left="3573"/>
        <w:jc w:val="left"/>
      </w:pPr>
      <w:r>
        <w:rPr>
          <w:rFonts w:ascii="Garamond" w:eastAsia="Garamond" w:hAnsi="Garamond" w:cs="Garamond"/>
          <w:u w:val="none"/>
          <w:sz w:val="24"/>
          <w:position w:val="0"/>
          <w:color w:val="231f20"/>
          <w:spacing w:val="-14"/>
          <w:noProof w:val="true"/>
          <w:i/>
        </w:rPr>
        <w:t>Recommendations and Principles Addressing Electronic Document Production</w:t>
      </w:r>
    </w:p>
    <w:p w:rsidR="005A76FB" w:rsidRDefault="005A76FB" w:rsidP="005A76FB">
      <w:pPr>
        <w:spacing w:before="0" w:after="0" w:line="319" w:lineRule="exact"/>
        <w:ind w:left="1079"/>
        <w:jc w:val="left"/>
      </w:pPr>
      <w:r>
        <w:rPr>
          <w:rFonts w:ascii="Garamond" w:eastAsia="Garamond" w:hAnsi="Garamond" w:cs="Garamond"/>
          <w:u w:val="none"/>
          <w:sz w:val="33"/>
          <w:position w:val="0"/>
          <w:color w:val="231f20"/>
          <w:spacing w:val="-28"/>
          <w:noProof w:val="true"/>
          <w:b/>
        </w:rPr>
        <w:t>AND JUST</w:t>
      </w:r>
    </w:p>
    <w:p w:rsidR="005A76FB" w:rsidRDefault="005A76FB" w:rsidP="005A76FB">
      <w:pPr>
        <w:spacing w:before="0" w:after="0" w:line="226" w:lineRule="exact"/>
        <w:ind w:left="3573"/>
        <w:jc w:val="left"/>
        <w:tabs>
          <w:tab w:val="left" w:pos="8786"/>
          <w:tab w:val="left" w:pos="10106"/>
        </w:tabs>
      </w:pPr>
      <w:r>
        <w:rPr>
          <w:rFonts w:ascii="Garamond" w:eastAsia="Garamond" w:hAnsi="Garamond" w:cs="Garamond"/>
          <w:u w:val="none"/>
          <w:sz w:val="24"/>
          <w:position w:val="0"/>
          <w:color w:val="231f20"/>
          <w:spacing w:val="-15"/>
          <w:noProof w:val="true"/>
        </w:rPr>
        <w:t>(March 2003 version)—was immediate and substantial.</w:t>
      </w:r>
      <w:r>
        <w:rPr>
          <w:rFonts w:cs="Calibri"/>
          <w:u w:val="none"/>
          <w:color w:val="000000"/>
          <w:w w:val="100"/>
        </w:rPr>
        <w:tab/>
      </w:r>
      <w:r>
        <w:rPr>
          <w:rFonts w:ascii="Garamond" w:eastAsia="Garamond" w:hAnsi="Garamond" w:cs="Garamond"/>
          <w:u w:val="none"/>
          <w:sz w:val="24"/>
          <w:position w:val="0"/>
          <w:color w:val="231f20"/>
          <w:spacing w:val="-15"/>
          <w:noProof w:val="true"/>
          <w:i/>
        </w:rPr>
        <w:t>The Principles</w:t>
      </w:r>
      <w:r>
        <w:rPr>
          <w:rFonts w:cs="Calibri"/>
          <w:u w:val="none"/>
          <w:color w:val="000000"/>
          <w:w w:val="100"/>
        </w:rPr>
        <w:tab/>
      </w:r>
      <w:r>
        <w:rPr>
          <w:rFonts w:ascii="Garamond" w:eastAsia="Garamond" w:hAnsi="Garamond" w:cs="Garamond"/>
          <w:u w:val="none"/>
          <w:sz w:val="24"/>
          <w:position w:val="0"/>
          <w:color w:val="231f20"/>
          <w:spacing w:val="-18"/>
          <w:noProof w:val="true"/>
        </w:rPr>
        <w:t>was cited</w:t>
      </w:r>
    </w:p>
    <w:p w:rsidR="005A76FB" w:rsidRDefault="005A76FB" w:rsidP="005A76FB">
      <w:pPr>
        <w:spacing w:before="0" w:after="0" w:line="266" w:lineRule="exact"/>
        <w:ind w:left="3573"/>
        <w:jc w:val="left"/>
      </w:pPr>
      <w:r>
        <w:rPr>
          <w:rFonts w:ascii="Garamond" w:eastAsia="Garamond" w:hAnsi="Garamond" w:cs="Garamond"/>
          <w:u w:val="none"/>
          <w:sz w:val="24"/>
          <w:position w:val="0"/>
          <w:color w:val="231f20"/>
          <w:spacing w:val="-14"/>
          <w:noProof w:val="true"/>
        </w:rPr>
        <w:t>in the Judicial Conference of the United State Advisory Committee on Civil</w:t>
      </w:r>
    </w:p>
    <w:p w:rsidR="005A76FB" w:rsidRDefault="005A76FB" w:rsidP="005A76FB">
      <w:pPr>
        <w:spacing w:before="0" w:after="0" w:line="319" w:lineRule="exact"/>
        <w:ind w:left="1079"/>
        <w:jc w:val="left"/>
      </w:pPr>
      <w:r>
        <w:rPr>
          <w:rFonts w:ascii="Garamond" w:eastAsia="Garamond" w:hAnsi="Garamond" w:cs="Garamond"/>
          <w:u w:val="none"/>
          <w:sz w:val="33"/>
          <w:position w:val="0"/>
          <w:color w:val="231f20"/>
          <w:spacing w:val="-71"/>
          <w:noProof w:val="true"/>
          <w:b/>
        </w:rPr>
        <w:t>WAY</w:t>
      </w:r>
    </w:p>
    <w:p w:rsidR="005A76FB" w:rsidRDefault="005A76FB" w:rsidP="005A76FB">
      <w:pPr>
        <w:spacing w:before="0" w:after="0" w:line="226" w:lineRule="exact"/>
        <w:ind w:left="3573"/>
        <w:jc w:val="left"/>
      </w:pPr>
      <w:r>
        <w:rPr>
          <w:rFonts w:ascii="Garamond" w:eastAsia="Garamond" w:hAnsi="Garamond" w:cs="Garamond"/>
          <w:u w:val="none"/>
          <w:sz w:val="24"/>
          <w:position w:val="0"/>
          <w:color w:val="231f20"/>
          <w:spacing w:val="-15"/>
          <w:noProof w:val="true"/>
        </w:rPr>
        <w:t>Rules Discovery Subcommittee Report on Electronic Discovery less than a month</w:t>
      </w:r>
    </w:p>
    <w:p w:rsidR="005A76FB" w:rsidRDefault="005A76FB" w:rsidP="005A76FB">
      <w:pPr>
        <w:spacing w:before="0" w:after="0" w:line="266" w:lineRule="exact"/>
        <w:ind w:left="3573"/>
        <w:jc w:val="left"/>
      </w:pPr>
      <w:r>
        <w:rPr>
          <w:rFonts w:ascii="Garamond" w:eastAsia="Garamond" w:hAnsi="Garamond" w:cs="Garamond"/>
          <w:u w:val="none"/>
          <w:sz w:val="24"/>
          <w:position w:val="0"/>
          <w:color w:val="231f20"/>
          <w:spacing w:val="-13"/>
          <w:noProof w:val="true"/>
        </w:rPr>
        <w:t>after the publication of the “public comment” draft, and was cited in a seminal e-</w:t>
      </w:r>
    </w:p>
    <w:p w:rsidR="005A76FB" w:rsidRDefault="005A76FB" w:rsidP="005A76FB">
      <w:pPr>
        <w:spacing w:before="0" w:after="0" w:line="253" w:lineRule="exact"/>
        <w:ind w:left="3573"/>
        <w:jc w:val="left"/>
      </w:pPr>
      <w:r>
        <w:rPr>
          <w:rFonts w:ascii="Garamond" w:eastAsia="Garamond" w:hAnsi="Garamond" w:cs="Garamond"/>
          <w:u w:val="none"/>
          <w:sz w:val="24"/>
          <w:position w:val="0"/>
          <w:color w:val="231f20"/>
          <w:spacing w:val="-14"/>
          <w:noProof w:val="true"/>
        </w:rPr>
        <w:t>discovery decision of the Federal District Court in New York less than a month</w:t>
      </w:r>
    </w:p>
    <w:p w:rsidR="005A76FB" w:rsidRDefault="005A76FB" w:rsidP="005A76FB">
      <w:pPr>
        <w:spacing w:before="0" w:after="0" w:line="266" w:lineRule="exact"/>
        <w:ind w:left="3573"/>
        <w:jc w:val="left"/>
        <w:tabs>
          <w:tab w:val="left" w:pos="9319"/>
        </w:tabs>
      </w:pPr>
      <w:r>
        <w:rPr>
          <w:rFonts w:ascii="Garamond" w:eastAsia="Garamond" w:hAnsi="Garamond" w:cs="Garamond"/>
          <w:u w:val="none"/>
          <w:sz w:val="24"/>
          <w:position w:val="0"/>
          <w:color w:val="231f20"/>
          <w:spacing w:val="-12"/>
          <w:noProof w:val="true"/>
        </w:rPr>
        <w:t>after that. As noted in the June 2003 issue of Pike &amp; Fischer’s</w:t>
      </w:r>
      <w:r>
        <w:rPr>
          <w:rFonts w:cs="Calibri"/>
          <w:u w:val="none"/>
          <w:color w:val="000000"/>
          <w:w w:val="100"/>
        </w:rPr>
        <w:tab/>
      </w:r>
      <w:r>
        <w:rPr>
          <w:rFonts w:ascii="Garamond" w:eastAsia="Garamond" w:hAnsi="Garamond" w:cs="Garamond"/>
          <w:u w:val="none"/>
          <w:sz w:val="24"/>
          <w:position w:val="0"/>
          <w:color w:val="231f20"/>
          <w:spacing w:val="-15"/>
          <w:noProof w:val="true"/>
          <w:i/>
        </w:rPr>
        <w:t>Digital Discovery</w:t>
      </w:r>
    </w:p>
    <w:p w:rsidR="005A76FB" w:rsidRDefault="005A76FB" w:rsidP="005A76FB">
      <w:pPr>
        <w:spacing w:before="0" w:after="0" w:line="253" w:lineRule="exact"/>
        <w:ind w:left="3573"/>
        <w:jc w:val="left"/>
        <w:tabs>
          <w:tab w:val="left" w:pos="5093"/>
        </w:tabs>
      </w:pPr>
      <w:r>
        <w:rPr>
          <w:rFonts w:ascii="Garamond" w:eastAsia="Garamond" w:hAnsi="Garamond" w:cs="Garamond"/>
          <w:u w:val="none"/>
          <w:sz w:val="24"/>
          <w:position w:val="0"/>
          <w:color w:val="231f20"/>
          <w:spacing w:val="-16"/>
          <w:noProof w:val="true"/>
          <w:i/>
        </w:rPr>
        <w:t>and E-Evidence,</w:t>
      </w:r>
      <w:r>
        <w:rPr>
          <w:rFonts w:cs="Calibri"/>
          <w:u w:val="none"/>
          <w:color w:val="000000"/>
          <w:w w:val="100"/>
        </w:rPr>
        <w:tab/>
      </w:r>
      <w:r>
        <w:rPr>
          <w:rFonts w:ascii="Garamond" w:eastAsia="Garamond" w:hAnsi="Garamond" w:cs="Garamond"/>
          <w:u w:val="none"/>
          <w:sz w:val="24"/>
          <w:position w:val="0"/>
          <w:color w:val="231f20"/>
          <w:spacing w:val="-13"/>
          <w:noProof w:val="true"/>
        </w:rPr>
        <w:t>“The Principles...influence is already becoming evident.”</w:t>
      </w:r>
    </w:p>
    <w:p w:rsidR="005A76FB" w:rsidRDefault="005A76FB" w:rsidP="005A76FB">
      <w:pPr>
        <w:spacing w:before="0" w:after="0" w:line="240" w:lineRule="exact"/>
      </w:pPr>
    </w:p>
    <w:p w:rsidR="005A76FB" w:rsidRDefault="005A76FB" w:rsidP="005A76FB">
      <w:pPr>
        <w:spacing w:before="0" w:after="0" w:line="279" w:lineRule="exact"/>
        <w:ind w:left="3573"/>
        <w:jc w:val="left"/>
      </w:pPr>
      <w:r>
        <w:rPr>
          <w:rFonts w:ascii="Garamond" w:eastAsia="Garamond" w:hAnsi="Garamond" w:cs="Garamond"/>
          <w:u w:val="none"/>
          <w:sz w:val="24"/>
          <w:position w:val="0"/>
          <w:color w:val="231f20"/>
          <w:spacing w:val="-15"/>
          <w:noProof w:val="true"/>
        </w:rPr>
        <w:t>The WGSsm Membership Program was established to provide a vehicle to allow</w:t>
      </w:r>
    </w:p>
    <w:p w:rsidR="005A76FB" w:rsidRDefault="005A76FB" w:rsidP="005A76FB">
      <w:pPr>
        <w:spacing w:before="0" w:after="0" w:line="266" w:lineRule="exact"/>
        <w:ind w:left="3573"/>
        <w:jc w:val="left"/>
      </w:pPr>
      <w:r>
        <w:rPr>
          <w:rFonts w:ascii="Garamond" w:eastAsia="Garamond" w:hAnsi="Garamond" w:cs="Garamond"/>
          <w:u w:val="none"/>
          <w:sz w:val="24"/>
          <w:position w:val="0"/>
          <w:color w:val="231f20"/>
          <w:spacing w:val="-13"/>
          <w:noProof w:val="true"/>
        </w:rPr>
        <w:t>any interested jurist, attorney, academic or consultant to participate in Working</w:t>
      </w:r>
    </w:p>
    <w:p w:rsidR="005A76FB" w:rsidRDefault="005A76FB" w:rsidP="005A76FB">
      <w:pPr>
        <w:spacing w:before="0" w:after="0" w:line="253" w:lineRule="exact"/>
        <w:ind w:left="3573"/>
        <w:jc w:val="left"/>
      </w:pPr>
      <w:r>
        <w:rPr>
          <w:rFonts w:ascii="Garamond" w:eastAsia="Garamond" w:hAnsi="Garamond" w:cs="Garamond"/>
          <w:u w:val="none"/>
          <w:sz w:val="24"/>
          <w:position w:val="0"/>
          <w:color w:val="231f20"/>
          <w:spacing w:val="-14"/>
          <w:noProof w:val="true"/>
        </w:rPr>
        <w:t>Group activities. Membership provides access to advance drafts of Working</w:t>
      </w:r>
    </w:p>
    <w:p w:rsidR="005A76FB" w:rsidRDefault="005A76FB" w:rsidP="005A76FB">
      <w:pPr>
        <w:spacing w:before="0" w:after="0" w:line="266" w:lineRule="exact"/>
        <w:ind w:left="3573"/>
        <w:jc w:val="left"/>
      </w:pPr>
      <w:r>
        <w:rPr>
          <w:rFonts w:ascii="Garamond" w:eastAsia="Garamond" w:hAnsi="Garamond" w:cs="Garamond"/>
          <w:u w:val="none"/>
          <w:sz w:val="24"/>
          <w:position w:val="0"/>
          <w:color w:val="231f20"/>
          <w:spacing w:val="-14"/>
          <w:noProof w:val="true"/>
        </w:rPr>
        <w:t>Group output with the opportunity for early input, and to a Bulletin Board</w:t>
      </w:r>
    </w:p>
    <w:p w:rsidR="005A76FB" w:rsidRDefault="005A76FB" w:rsidP="005A76FB">
      <w:pPr>
        <w:spacing w:before="0" w:after="0" w:line="253" w:lineRule="exact"/>
        <w:ind w:left="3573"/>
        <w:jc w:val="left"/>
      </w:pPr>
      <w:r>
        <w:rPr>
          <w:rFonts w:ascii="Garamond" w:eastAsia="Garamond" w:hAnsi="Garamond" w:cs="Garamond"/>
          <w:u w:val="none"/>
          <w:sz w:val="24"/>
          <w:position w:val="0"/>
          <w:color w:val="231f20"/>
          <w:spacing w:val="-14"/>
          <w:noProof w:val="true"/>
        </w:rPr>
        <w:t>where reference materials are posted and current news and other matters of</w:t>
      </w:r>
    </w:p>
    <w:p w:rsidR="005A76FB" w:rsidRDefault="005A76FB" w:rsidP="005A76FB">
      <w:pPr>
        <w:spacing w:before="0" w:after="0" w:line="266" w:lineRule="exact"/>
        <w:ind w:left="3573"/>
        <w:jc w:val="left"/>
      </w:pPr>
      <w:r>
        <w:rPr>
          <w:rFonts w:ascii="Garamond" w:eastAsia="Garamond" w:hAnsi="Garamond" w:cs="Garamond"/>
          <w:u w:val="none"/>
          <w:sz w:val="24"/>
          <w:position w:val="0"/>
          <w:color w:val="231f20"/>
          <w:spacing w:val="-14"/>
          <w:noProof w:val="true"/>
        </w:rPr>
        <w:t>interest can be discussed. Members may also indicate their willingness to</w:t>
      </w:r>
    </w:p>
    <w:p w:rsidR="005A76FB" w:rsidRDefault="005A76FB" w:rsidP="005A76FB">
      <w:pPr>
        <w:spacing w:before="0" w:after="0" w:line="253" w:lineRule="exact"/>
        <w:ind w:left="3573"/>
        <w:jc w:val="left"/>
      </w:pPr>
      <w:r>
        <w:rPr>
          <w:rFonts w:ascii="Garamond" w:eastAsia="Garamond" w:hAnsi="Garamond" w:cs="Garamond"/>
          <w:u w:val="none"/>
          <w:sz w:val="24"/>
          <w:position w:val="0"/>
          <w:color w:val="231f20"/>
          <w:spacing w:val="-14"/>
          <w:noProof w:val="true"/>
        </w:rPr>
        <w:t>volunteer for special Project Team assignment, and a Member’s Roster is included</w:t>
      </w:r>
    </w:p>
    <w:p w:rsidR="005A76FB" w:rsidRDefault="005A76FB" w:rsidP="005A76FB">
      <w:pPr>
        <w:spacing w:before="0" w:after="0" w:line="266" w:lineRule="exact"/>
        <w:ind w:left="3573"/>
        <w:jc w:val="left"/>
      </w:pPr>
      <w:r>
        <w:rPr>
          <w:rFonts w:ascii="Garamond" w:eastAsia="Garamond" w:hAnsi="Garamond" w:cs="Garamond"/>
          <w:u w:val="none"/>
          <w:sz w:val="24"/>
          <w:position w:val="0"/>
          <w:color w:val="231f20"/>
          <w:spacing w:val="-15"/>
          <w:noProof w:val="true"/>
        </w:rPr>
        <w:t>in Working Group publications.</w:t>
      </w:r>
    </w:p>
    <w:p w:rsidR="005A76FB" w:rsidRDefault="005A76FB" w:rsidP="005A76FB">
      <w:pPr>
        <w:spacing w:before="0" w:after="0" w:line="240" w:lineRule="exact"/>
      </w:pPr>
    </w:p>
    <w:p w:rsidR="005A76FB" w:rsidRDefault="005A76FB" w:rsidP="005A76FB">
      <w:pPr>
        <w:spacing w:before="0" w:after="0" w:line="279" w:lineRule="exact"/>
        <w:ind w:left="3573"/>
        <w:jc w:val="left"/>
      </w:pPr>
      <w:r>
        <w:rPr>
          <w:rFonts w:ascii="Garamond" w:eastAsia="Garamond" w:hAnsi="Garamond" w:cs="Garamond"/>
          <w:u w:val="none"/>
          <w:sz w:val="24"/>
          <w:position w:val="0"/>
          <w:color w:val="231f20"/>
          <w:spacing w:val="-14"/>
          <w:noProof w:val="true"/>
        </w:rPr>
        <w:t>We currently have active Working Groups in the areas of 1) electronic document</w:t>
      </w:r>
    </w:p>
    <w:p w:rsidR="005A76FB" w:rsidRDefault="005A76FB" w:rsidP="005A76FB">
      <w:pPr>
        <w:spacing w:before="0" w:after="0" w:line="253" w:lineRule="exact"/>
        <w:ind w:left="3573"/>
        <w:jc w:val="left"/>
      </w:pPr>
      <w:r>
        <w:rPr>
          <w:rFonts w:ascii="Garamond" w:eastAsia="Garamond" w:hAnsi="Garamond" w:cs="Garamond"/>
          <w:u w:val="none"/>
          <w:sz w:val="24"/>
          <w:position w:val="0"/>
          <w:color w:val="231f20"/>
          <w:spacing w:val="-13"/>
          <w:noProof w:val="true"/>
        </w:rPr>
        <w:t>retention and production; 2) protective orders, confidentiality, and public access;</w:t>
      </w:r>
    </w:p>
    <w:p w:rsidR="005A76FB" w:rsidRDefault="005A76FB" w:rsidP="005A76FB">
      <w:pPr>
        <w:spacing w:before="0" w:after="0" w:line="266" w:lineRule="exact"/>
        <w:ind w:left="3573"/>
        <w:jc w:val="left"/>
      </w:pPr>
      <w:r>
        <w:rPr>
          <w:rFonts w:ascii="Garamond" w:eastAsia="Garamond" w:hAnsi="Garamond" w:cs="Garamond"/>
          <w:u w:val="none"/>
          <w:sz w:val="24"/>
          <w:position w:val="0"/>
          <w:color w:val="231f20"/>
          <w:spacing w:val="-13"/>
          <w:noProof w:val="true"/>
        </w:rPr>
        <w:t>3) the role of economics in antitrust; 4) the intersection of the patent and</w:t>
      </w:r>
    </w:p>
    <w:p w:rsidR="005A76FB" w:rsidRDefault="005A76FB" w:rsidP="005A76FB">
      <w:pPr>
        <w:spacing w:before="0" w:after="0" w:line="253" w:lineRule="exact"/>
        <w:ind w:left="3573"/>
        <w:jc w:val="left"/>
        <w:tabs>
          <w:tab w:val="left" w:pos="5266"/>
          <w:tab w:val="left" w:pos="6239"/>
        </w:tabs>
      </w:pPr>
      <w:r>
        <w:rPr>
          <w:rFonts w:ascii="Garamond" w:eastAsia="Garamond" w:hAnsi="Garamond" w:cs="Garamond"/>
          <w:u w:val="none"/>
          <w:sz w:val="24"/>
          <w:position w:val="0"/>
          <w:color w:val="231f20"/>
          <w:spacing w:val="-14"/>
          <w:noProof w:val="true"/>
        </w:rPr>
        <w:t>antitrust laws; (5)</w:t>
      </w:r>
      <w:r>
        <w:rPr>
          <w:rFonts w:cs="Calibri"/>
          <w:u w:val="none"/>
          <w:color w:val="000000"/>
          <w:w w:val="100"/>
        </w:rPr>
        <w:tab/>
      </w:r>
      <w:r>
        <w:rPr>
          <w:rFonts w:ascii="Garamond" w:eastAsia="Garamond" w:hAnsi="Garamond" w:cs="Garamond"/>
          <w:u w:val="none"/>
          <w:sz w:val="24"/>
          <w:position w:val="0"/>
          <w:color w:val="231f20"/>
          <w:spacing w:val="-27"/>
          <w:noProof w:val="true"/>
          <w:i/>
        </w:rPr>
        <w:t>Markman</w:t>
      </w:r>
      <w:r>
        <w:rPr>
          <w:rFonts w:cs="Calibri"/>
          <w:u w:val="none"/>
          <w:color w:val="000000"/>
          <w:w w:val="100"/>
        </w:rPr>
        <w:tab/>
      </w:r>
      <w:r>
        <w:rPr>
          <w:rFonts w:ascii="Garamond" w:eastAsia="Garamond" w:hAnsi="Garamond" w:cs="Garamond"/>
          <w:u w:val="none"/>
          <w:sz w:val="24"/>
          <w:position w:val="0"/>
          <w:color w:val="231f20"/>
          <w:spacing w:val="-14"/>
          <w:noProof w:val="true"/>
        </w:rPr>
        <w:t>hearings and claim construction; (6) international e-</w:t>
      </w:r>
    </w:p>
    <w:p w:rsidR="005A76FB" w:rsidRDefault="005A76FB" w:rsidP="005A76FB">
      <w:pPr>
        <w:spacing w:before="0" w:after="0" w:line="266" w:lineRule="exact"/>
        <w:ind w:left="3573"/>
        <w:jc w:val="left"/>
      </w:pPr>
      <w:r>
        <w:rPr>
          <w:rFonts w:ascii="Garamond" w:eastAsia="Garamond" w:hAnsi="Garamond" w:cs="Garamond"/>
          <w:u w:val="none"/>
          <w:sz w:val="24"/>
          <w:position w:val="0"/>
          <w:color w:val="231f20"/>
          <w:spacing w:val="-14"/>
          <w:noProof w:val="true"/>
        </w:rPr>
        <w:t>information disclosure and management issues; and (7) e-discovery in Canadian</w:t>
      </w:r>
    </w:p>
    <w:p w:rsidR="005A76FB" w:rsidRDefault="005A76FB" w:rsidP="005A76FB">
      <w:pPr>
        <w:spacing w:before="0" w:after="0" w:line="253" w:lineRule="exact"/>
        <w:ind w:left="3573"/>
        <w:jc w:val="left"/>
      </w:pPr>
      <w:r>
        <w:rPr>
          <w:rFonts w:ascii="Garamond" w:eastAsia="Garamond" w:hAnsi="Garamond" w:cs="Garamond"/>
          <w:u w:val="none"/>
          <w:sz w:val="24"/>
          <w:position w:val="0"/>
          <w:color w:val="231f20"/>
          <w:spacing w:val="-13"/>
          <w:noProof w:val="true"/>
        </w:rPr>
        <w:t>civil litigation. See the “Working Group Series” area of our website</w:t>
      </w:r>
    </w:p>
    <w:p w:rsidR="005A76FB" w:rsidRDefault="005A76FB" w:rsidP="005A76FB">
      <w:pPr>
        <w:spacing w:before="0" w:after="0" w:line="266" w:lineRule="exact"/>
        <w:ind w:left="3573"/>
        <w:jc w:val="left"/>
      </w:pPr>
      <w:r>
        <w:rPr>
          <w:rFonts w:ascii="Garamond" w:eastAsia="Garamond" w:hAnsi="Garamond" w:cs="Garamond"/>
          <w:u w:val="none"/>
          <w:sz w:val="24"/>
          <w:position w:val="0"/>
          <w:color w:val="231f20"/>
          <w:spacing w:val="-15"/>
          <w:noProof w:val="true"/>
        </w:rPr>
        <w:t>www.thesedonaconference.com for further details on our Working Group Series</w:t>
      </w:r>
    </w:p>
    <w:p w:rsidR="005A76FB" w:rsidRDefault="005A76FB" w:rsidP="005A76FB">
      <w:pPr>
        <w:spacing w:before="0" w:after="0" w:line="253" w:lineRule="exact"/>
        <w:ind w:left="3573"/>
        <w:jc w:val="left"/>
      </w:pPr>
      <w:r>
        <w:rPr>
          <w:rFonts w:ascii="Garamond" w:eastAsia="Garamond" w:hAnsi="Garamond" w:cs="Garamond"/>
          <w:u w:val="none"/>
          <w:sz w:val="24"/>
          <w:position w:val="0"/>
          <w:color w:val="231f20"/>
          <w:spacing w:val="-17"/>
          <w:noProof w:val="true"/>
        </w:rPr>
        <w:t>and the Membership Program.</w:t>
      </w:r>
    </w:p>
    <w:p w:rsidR="005A76FB" w:rsidRDefault="005A76FB" w:rsidP="005A76FB">
      <w:pPr>
        <w:spacing w:before="0" w:after="0" w:line="240" w:lineRule="exact"/>
      </w:pPr>
    </w:p>
    <w:p w:rsidR="005A76FB" w:rsidRDefault="005A76FB" w:rsidP="005A76FB">
      <w:pPr>
        <w:spacing w:before="0" w:after="0" w:line="733" w:lineRule="exact"/>
        <w:ind w:left="10933"/>
        <w:jc w:val="left"/>
      </w:pPr>
      <w:r>
        <w:rPr>
          <w:rFonts w:ascii="Arial" w:eastAsia="Arial" w:hAnsi="Arial" w:cs="Arial"/>
          <w:u w:val="none"/>
          <w:sz w:val="16"/>
          <w:position w:val="0"/>
          <w:color w:val="231f20"/>
          <w:spacing w:val="0"/>
          <w:noProof w:val="true"/>
        </w:rPr>
        <w:t>81</w:t>
      </w:r>
    </w:p>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720"/>
  <w:drawingGridVerticalSpacing w:val="156"/>
  <w:displayHorizontalDrawingGridEvery w:val="0"/>
  <w:displayVerticalDrawingGridEvery w:val="2"/>
  <w:characterSpacingControl w:val="compressPunctuation"/>
  <w:hdrShapeDefaults>
    <o:shapedefaults v:ext="edit" spidmax="3074"/>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E2F"/>
    <w:rsid w:val="00325E2F"/>
    <w:rsid w:val="007F1C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after="200" w:line="276" w:lineRule="auto"/>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0" w:type="dxa"/>
        <w:bottom w:w="0" w:type="dxa"/>
        <w:right w:w="0" w:type="dxa"/>
      </w:tblCellMar>
    </w:tblPr>
  </w:style>
  <w:style w:type="numbering" w:default="1" w:styleId="NoList">
    <w:name w:val="No List"/>
    <w:uiPriority w:val="99"/>
    <w:semiHidden/>
    <w:unhideWhenUsed/>
  </w:style>
  <w:style w:type="character" w:styleId="HyperlinkDefault">
    <w:name w:val="Hyperlink"/>
    <w:uiPriority w:val="99"/>
    <w:semiHidden/>
    <w:unhideWhenUse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otnotes" Target="footnotes.xml"/>
  <Relationship Id="rId5" Type="http://schemas.openxmlformats.org/officeDocument/2006/relationships/endnotes" Target="endnotes.xml"/>
  <Relationship Id="rId6" Type="http://schemas.openxmlformats.org/officeDocument/2006/relationships/fontTable" Target="fontTable.xml"/>
  <Relationship Id="rId7" Type="http://schemas.openxmlformats.org/officeDocument/2006/relationships/theme" Target="theme/theme1.xml"/>
  <Relationship Id="rId9" Type="http://schemas.openxmlformats.org/officeDocument/2006/relationships/image" Target="media/image001.png"/>
  <Relationship Id="rId10" Type="http://schemas.openxmlformats.org/officeDocument/2006/relationships/image" Target="media/image002.png"/>
  <Relationship Id="rId11" Type="http://schemas.openxmlformats.org/officeDocument/2006/relationships/image" Target="media/image003.png"/>
  <Relationship Id="rId12" Type="http://schemas.openxmlformats.org/officeDocument/2006/relationships/image" Target="media/image004.png"/>
  <Relationship Id="rId13" Type="http://schemas.openxmlformats.org/officeDocument/2006/relationships/image" Target="media/image005.png"/>
  <Relationship Id="rId14" Type="http://schemas.openxmlformats.org/officeDocument/2006/relationships/image" Target="media/image006.png"/>
  <Relationship Id="rId15" Type="http://schemas.openxmlformats.org/officeDocument/2006/relationships/image" Target="media/image007.png"/>
  <Relationship Id="rId16" Type="http://schemas.openxmlformats.org/officeDocument/2006/relationships/image" Target="media/image008.png"/>
  <Relationship Id="rId17" Type="http://schemas.openxmlformats.org/officeDocument/2006/relationships/image" Target="media/image009.png"/>
  <Relationship Id="rId18" Type="http://schemas.openxmlformats.org/officeDocument/2006/relationships/image" Target="media/image010.png"/>
  <Relationship Id="rId19" Type="http://schemas.openxmlformats.org/officeDocument/2006/relationships/image" Target="media/image011.png"/>
  <Relationship Id="rId20" Type="http://schemas.openxmlformats.org/officeDocument/2006/relationships/image" Target="media/image012.png"/>
  <Relationship Id="rId21" Type="http://schemas.openxmlformats.org/officeDocument/2006/relationships/image" Target="media/image013.png"/>
  <Relationship Id="rId22" Type="http://schemas.openxmlformats.org/officeDocument/2006/relationships/image" Target="media/image014.png"/>
  <Relationship Id="rId23" Type="http://schemas.openxmlformats.org/officeDocument/2006/relationships/image" Target="media/image015.png"/>
  <Relationship Id="rId24" Type="http://schemas.openxmlformats.org/officeDocument/2006/relationships/image" Target="media/image016.png"/>
  <Relationship Id="rId25" Type="http://schemas.openxmlformats.org/officeDocument/2006/relationships/image" Target="media/image017.png"/>
  <Relationship Id="rId26" Type="http://schemas.openxmlformats.org/officeDocument/2006/relationships/image" Target="media/image018.png"/>
  <Relationship Id="rId27" Type="http://schemas.openxmlformats.org/officeDocument/2006/relationships/image" Target="media/image019.png"/>
  <Relationship Id="rId28" Type="http://schemas.openxmlformats.org/officeDocument/2006/relationships/image" Target="media/image020.png"/>
  <Relationship Id="rId29" Type="http://schemas.openxmlformats.org/officeDocument/2006/relationships/image" Target="media/image021.png"/>
  <Relationship Id="rId30" Type="http://schemas.openxmlformats.org/officeDocument/2006/relationships/image" Target="media/image022.png"/>
  <Relationship Id="rId31" Type="http://schemas.openxmlformats.org/officeDocument/2006/relationships/image" Target="media/image023.png"/>
  <Relationship Id="rId32" Type="http://schemas.openxmlformats.org/officeDocument/2006/relationships/image" Target="media/image024.png"/>
  <Relationship Id="rId33" Type="http://schemas.openxmlformats.org/officeDocument/2006/relationships/image" Target="media/image025.png"/>
  <Relationship Id="rId34" Type="http://schemas.openxmlformats.org/officeDocument/2006/relationships/image" Target="media/image026.png"/>
  <Relationship Id="rId35" Type="http://schemas.openxmlformats.org/officeDocument/2006/relationships/image" Target="media/image027.png"/>
  <Relationship Id="rId36" Type="http://schemas.openxmlformats.org/officeDocument/2006/relationships/image" Target="media/image028.png"/>
  <Relationship Id="rId37" Type="http://schemas.openxmlformats.org/officeDocument/2006/relationships/image" Target="media/image029.png"/>
  <Relationship Id="rId38" Type="http://schemas.openxmlformats.org/officeDocument/2006/relationships/image" Target="media/image030.png"/>
  <Relationship Id="rId39" Type="http://schemas.openxmlformats.org/officeDocument/2006/relationships/image" Target="media/image031.png"/>
  <Relationship Id="rId40" Type="http://schemas.openxmlformats.org/officeDocument/2006/relationships/image" Target="media/image032.png"/>
  <Relationship Id="rId41" Type="http://schemas.openxmlformats.org/officeDocument/2006/relationships/image" Target="media/image033.png"/>
  <Relationship Id="rId42" Type="http://schemas.openxmlformats.org/officeDocument/2006/relationships/image" Target="media/image034.png"/>
  <Relationship Id="rId43" Type="http://schemas.openxmlformats.org/officeDocument/2006/relationships/image" Target="media/image035.png"/>
  <Relationship Id="rId44" Type="http://schemas.openxmlformats.org/officeDocument/2006/relationships/image" Target="media/image036.png"/>
  <Relationship Id="rId45" Type="http://schemas.openxmlformats.org/officeDocument/2006/relationships/image" Target="media/image037.png"/>
  <Relationship Id="rId46" Type="http://schemas.openxmlformats.org/officeDocument/2006/relationships/image" Target="media/image038.png"/>
  <Relationship Id="rId47" Type="http://schemas.openxmlformats.org/officeDocument/2006/relationships/image" Target="media/image039.png"/>
  <Relationship Id="rId48" Type="http://schemas.openxmlformats.org/officeDocument/2006/relationships/image" Target="media/image040.png"/>
  <Relationship Id="rId49" Type="http://schemas.openxmlformats.org/officeDocument/2006/relationships/image" Target="media/image041.png"/>
  <Relationship Id="rId50" Type="http://schemas.openxmlformats.org/officeDocument/2006/relationships/image" Target="media/image042.png"/>
  <Relationship Id="rId51" Type="http://schemas.openxmlformats.org/officeDocument/2006/relationships/image" Target="media/image043.png"/>
  <Relationship Id="rId52" Type="http://schemas.openxmlformats.org/officeDocument/2006/relationships/image" Target="media/image044.png"/>
  <Relationship Id="rId53" Type="http://schemas.openxmlformats.org/officeDocument/2006/relationships/image" Target="media/image045.png"/>
  <Relationship Id="rId54" Type="http://schemas.openxmlformats.org/officeDocument/2006/relationships/image" Target="media/image046.png"/>
  <Relationship Id="rId55" Type="http://schemas.openxmlformats.org/officeDocument/2006/relationships/image" Target="media/image047.png"/>
  <Relationship Id="rId56" Type="http://schemas.openxmlformats.org/officeDocument/2006/relationships/image" Target="media/image048.png"/>
  <Relationship Id="rId57" Type="http://schemas.openxmlformats.org/officeDocument/2006/relationships/image" Target="media/image049.png"/>
  <Relationship Id="rId58" Type="http://schemas.openxmlformats.org/officeDocument/2006/relationships/image" Target="media/image050.png"/>
  <Relationship Id="rId59" Type="http://schemas.openxmlformats.org/officeDocument/2006/relationships/image" Target="media/image051.png"/>
  <Relationship Id="rId60" Type="http://schemas.openxmlformats.org/officeDocument/2006/relationships/image" Target="media/image052.png"/>
  <Relationship Id="rId61" Type="http://schemas.openxmlformats.org/officeDocument/2006/relationships/image" Target="media/image053.png"/>
  <Relationship Id="rId62" Type="http://schemas.openxmlformats.org/officeDocument/2006/relationships/image" Target="media/image054.png"/>
  <Relationship Id="rId63" Type="http://schemas.openxmlformats.org/officeDocument/2006/relationships/image" Target="media/image055.png"/>
  <Relationship Id="rId64" Type="http://schemas.openxmlformats.org/officeDocument/2006/relationships/image" Target="media/image056.png"/>
  <Relationship Id="rId65" Type="http://schemas.openxmlformats.org/officeDocument/2006/relationships/image" Target="media/image057.png"/>
  <Relationship Id="rId66" Type="http://schemas.openxmlformats.org/officeDocument/2006/relationships/image" Target="media/image058.png"/>
  <Relationship Id="rId67" Type="http://schemas.openxmlformats.org/officeDocument/2006/relationships/image" Target="media/image059.png"/>
  <Relationship Id="rId68" Type="http://schemas.openxmlformats.org/officeDocument/2006/relationships/image" Target="media/image060.png"/>
  <Relationship Id="rId69" Type="http://schemas.openxmlformats.org/officeDocument/2006/relationships/image" Target="media/image061.png"/>
  <Relationship Id="rId70" Type="http://schemas.openxmlformats.org/officeDocument/2006/relationships/image" Target="media/image062.png"/>
  <Relationship Id="rId71" Type="http://schemas.openxmlformats.org/officeDocument/2006/relationships/image" Target="media/image063.png"/>
  <Relationship Id="rId72" Type="http://schemas.openxmlformats.org/officeDocument/2006/relationships/image" Target="media/image064.png"/>
  <Relationship Id="rId73" Type="http://schemas.openxmlformats.org/officeDocument/2006/relationships/image" Target="media/image065.png"/>
  <Relationship Id="rId74" Type="http://schemas.openxmlformats.org/officeDocument/2006/relationships/image" Target="media/image066.png"/>
  <Relationship Id="rId75" Type="http://schemas.openxmlformats.org/officeDocument/2006/relationships/image" Target="media/image067.png"/>
  <Relationship Id="rId76" Type="http://schemas.openxmlformats.org/officeDocument/2006/relationships/image" Target="media/image068.png"/>
  <Relationship Id="rId77" Type="http://schemas.openxmlformats.org/officeDocument/2006/relationships/image" Target="media/image069.png"/>
  <Relationship Id="rId78" Type="http://schemas.openxmlformats.org/officeDocument/2006/relationships/image" Target="media/image070.png"/>
  <Relationship Id="rId79" Type="http://schemas.openxmlformats.org/officeDocument/2006/relationships/image" Target="media/image071.png"/>
  <Relationship Id="rId80" Type="http://schemas.openxmlformats.org/officeDocument/2006/relationships/image" Target="media/image072.png"/>
  <Relationship Id="rId81" Type="http://schemas.openxmlformats.org/officeDocument/2006/relationships/image" Target="media/image073.png"/>
  <Relationship Id="rId82" Type="http://schemas.openxmlformats.org/officeDocument/2006/relationships/image" Target="media/image074.png"/>
  <Relationship Id="rId83" Type="http://schemas.openxmlformats.org/officeDocument/2006/relationships/image" Target="media/image075.png"/>
  <Relationship Id="rId84" Type="http://schemas.openxmlformats.org/officeDocument/2006/relationships/image" Target="media/image076.png"/>
  <Relationship Id="rId85" Type="http://schemas.openxmlformats.org/officeDocument/2006/relationships/image" Target="media/image077.png"/>
  <Relationship Id="rId86" Type="http://schemas.openxmlformats.org/officeDocument/2006/relationships/image" Target="media/image078.png"/>
  <Relationship Id="rId87" Type="http://schemas.openxmlformats.org/officeDocument/2006/relationships/image" Target="media/image079.png"/>
  <Relationship Id="rId88" Type="http://schemas.openxmlformats.org/officeDocument/2006/relationships/image" Target="media/image080.png"/>
  <Relationship Id="rId89" Type="http://schemas.openxmlformats.org/officeDocument/2006/relationships/image" Target="media/image081.png"/>
  <Relationship Id="rId90" Type="http://schemas.openxmlformats.org/officeDocument/2006/relationships/image" Target="media/image082.png"/>
  <Relationship Id="rId91" Type="http://schemas.openxmlformats.org/officeDocument/2006/relationships/image" Target="media/image083.png"/>
  <Relationship Id="rId92" Type="http://schemas.openxmlformats.org/officeDocument/2006/relationships/image" Target="media/image084.png"/>
  <Relationship Id="rId93" Type="http://schemas.openxmlformats.org/officeDocument/2006/relationships/image" Target="media/image085.png"/>
  <Relationship Id="rId94" Type="http://schemas.openxmlformats.org/officeDocument/2006/relationships/image" Target="media/image086.png"/>
  <Relationship Id="rId95" Type="http://schemas.openxmlformats.org/officeDocument/2006/relationships/image" Target="media/image087.png"/>
  <Relationship Id="rId96" Type="http://schemas.openxmlformats.org/officeDocument/2006/relationships/image" Target="media/image088.png"/>
  <Relationship Id="rId97" Type="http://schemas.openxmlformats.org/officeDocument/2006/relationships/image" Target="media/image089.png"/>
  <Relationship Id="rId98" Type="http://schemas.openxmlformats.org/officeDocument/2006/relationships/image" Target="media/image090.png"/>
  <Relationship Id="rId99" Type="http://schemas.openxmlformats.org/officeDocument/2006/relationships/image" Target="media/image09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
        <a:font script="Hang" typeface="맑은 고딕  "/>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
        <a:font script="Hang" typeface="맑은 고딕  "/>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DocSecurity>0</DocSecurity>
  <ScaleCrop>false</ScaleCrop>
  <Company>Hewbo</Company>
  <LinksUpToDate>false</LinksUpToDate>
  <SharedDoc>false</SharedDoc>
  <HyperlinksChanged>false</HyperlinksChanged>
  <AppVersion>11.0000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lee</dc:creator>
  <cp:keywords/>
  <dc:description>hewbo</dc:description>
  <cp:lastModifiedBy>jeff lee</cp:lastModifiedBy>
  <cp:revision>1</cp:revision>
</cp:coreProperties>
</file>