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625A4" w:rsidRDefault="00D75A9E">
      <w:pPr>
        <w:pStyle w:val="Maintitle"/>
        <w:rPr>
          <w:lang w:eastAsia="ar-SA"/>
        </w:rPr>
      </w:pPr>
      <w:r w:rsidRPr="00D75A9E">
        <w:rPr>
          <w:lang w:eastAsia="ar-SA"/>
        </w:rPr>
        <w:t>Virtual Time Windows: Applying Cross Reality to Cultural Heritage</w:t>
      </w:r>
    </w:p>
    <w:p w:rsidR="00D75A9E" w:rsidRDefault="00D75A9E">
      <w:pPr>
        <w:pStyle w:val="Authors"/>
      </w:pPr>
      <w:r>
        <w:t>Davies, CJ, University of St Andrews, School of Computer Scie</w:t>
      </w:r>
      <w:r w:rsidR="00963D7E">
        <w:t xml:space="preserve">nce, North </w:t>
      </w:r>
      <w:proofErr w:type="spellStart"/>
      <w:r w:rsidR="00963D7E">
        <w:t>Haugh</w:t>
      </w:r>
      <w:proofErr w:type="spellEnd"/>
      <w:r w:rsidR="00963D7E">
        <w:t>, Fife, KY16 9SX</w:t>
      </w:r>
      <w:r>
        <w:t>, UK, cjd44@st-andrews.ac.uk</w:t>
      </w:r>
    </w:p>
    <w:p w:rsidR="005A2F71" w:rsidRDefault="00751097">
      <w:pPr>
        <w:pStyle w:val="Authors"/>
      </w:pPr>
      <w:r>
        <w:t xml:space="preserve">Miller, </w:t>
      </w:r>
      <w:proofErr w:type="spellStart"/>
      <w:r>
        <w:t>Dr</w:t>
      </w:r>
      <w:proofErr w:type="spellEnd"/>
      <w:r>
        <w:t xml:space="preserve"> Alan</w:t>
      </w:r>
      <w:r w:rsidR="00B31733">
        <w:t xml:space="preserve">, University of St Andrews, School of Computer Science, North </w:t>
      </w:r>
      <w:proofErr w:type="spellStart"/>
      <w:r w:rsidR="00B31733">
        <w:t>Haugh</w:t>
      </w:r>
      <w:proofErr w:type="spellEnd"/>
      <w:r w:rsidR="00B31733">
        <w:t>, Fife, KY16 9SX, alan.miller@st-andrews.ac.uk</w:t>
      </w:r>
    </w:p>
    <w:p w:rsidR="005A2F71" w:rsidRDefault="00751097">
      <w:pPr>
        <w:pStyle w:val="Authors"/>
      </w:pPr>
      <w:r>
        <w:t xml:space="preserve">Alison, </w:t>
      </w:r>
      <w:proofErr w:type="spellStart"/>
      <w:r>
        <w:t>Dr</w:t>
      </w:r>
      <w:proofErr w:type="spellEnd"/>
      <w:r>
        <w:t xml:space="preserve"> </w:t>
      </w:r>
      <w:r w:rsidR="005A2F71">
        <w:t>Col</w:t>
      </w:r>
      <w:r>
        <w:t>l</w:t>
      </w:r>
      <w:r w:rsidR="005A2F71">
        <w:t>in</w:t>
      </w:r>
      <w:r w:rsidR="00B31733">
        <w:t xml:space="preserve">, University of St Andrews, School of Computer Science, North </w:t>
      </w:r>
      <w:proofErr w:type="spellStart"/>
      <w:r w:rsidR="00B31733">
        <w:t>Haugh</w:t>
      </w:r>
      <w:proofErr w:type="spellEnd"/>
      <w:r w:rsidR="00B31733">
        <w:t>, Fife, KY16 9SX,  ca@st-andrews.ac.uk</w:t>
      </w:r>
    </w:p>
    <w:p w:rsidR="005625A4" w:rsidRDefault="005625A4">
      <w:pPr>
        <w:pStyle w:val="Subtitle"/>
        <w:rPr>
          <w:lang w:val="en-GB"/>
        </w:rPr>
      </w:pPr>
      <w:r>
        <w:rPr>
          <w:lang w:val="en-GB"/>
        </w:rPr>
        <w:t xml:space="preserve">Abstract </w:t>
      </w:r>
    </w:p>
    <w:p w:rsidR="00D75A9E" w:rsidRPr="00D75A9E" w:rsidRDefault="00D75A9E" w:rsidP="00D75A9E">
      <w:pPr>
        <w:jc w:val="both"/>
        <w:rPr>
          <w:rFonts w:cs="Arial"/>
          <w:i/>
          <w:color w:val="000000"/>
          <w:sz w:val="22"/>
          <w:szCs w:val="18"/>
          <w:lang w:val="en-GB" w:eastAsia="ar-SA"/>
        </w:rPr>
      </w:pPr>
      <w:r w:rsidRPr="00D75A9E">
        <w:rPr>
          <w:rFonts w:cs="Arial"/>
          <w:i/>
          <w:color w:val="000000"/>
          <w:sz w:val="22"/>
          <w:szCs w:val="18"/>
          <w:lang w:val="en-GB" w:eastAsia="ar-SA"/>
        </w:rPr>
        <w:t>This pap</w:t>
      </w:r>
      <w:r w:rsidR="000D1A70">
        <w:rPr>
          <w:rFonts w:cs="Arial"/>
          <w:i/>
          <w:color w:val="000000"/>
          <w:sz w:val="22"/>
          <w:szCs w:val="18"/>
          <w:lang w:val="en-GB" w:eastAsia="ar-SA"/>
        </w:rPr>
        <w:t>er provides an overview of the ‘cross reality’</w:t>
      </w:r>
      <w:r w:rsidRPr="00D75A9E">
        <w:rPr>
          <w:rFonts w:cs="Arial"/>
          <w:i/>
          <w:color w:val="000000"/>
          <w:sz w:val="22"/>
          <w:szCs w:val="18"/>
          <w:lang w:val="en-GB" w:eastAsia="ar-SA"/>
        </w:rPr>
        <w:t xml:space="preserve"> </w:t>
      </w:r>
      <w:r w:rsidR="000D1A70">
        <w:rPr>
          <w:rFonts w:cs="Arial"/>
          <w:i/>
          <w:color w:val="000000"/>
          <w:sz w:val="22"/>
          <w:szCs w:val="18"/>
          <w:lang w:val="en-GB" w:eastAsia="ar-SA"/>
        </w:rPr>
        <w:t xml:space="preserve">paradigm – </w:t>
      </w:r>
      <w:r w:rsidRPr="00D75A9E">
        <w:rPr>
          <w:rFonts w:cs="Arial"/>
          <w:i/>
          <w:color w:val="000000"/>
          <w:sz w:val="22"/>
          <w:szCs w:val="18"/>
          <w:lang w:val="en-GB" w:eastAsia="ar-SA"/>
        </w:rPr>
        <w:t xml:space="preserve">the fusion of ubiquitous sensor/actuator infrastructure and virtual environments facilitating synchronous bidirectional intercommunication between real and virtual worlds, allowing each to reflect, influence and merge with the other. We recount the history of the concept, explain its situation in relation to other alternate realities that computer science </w:t>
      </w:r>
      <w:bookmarkStart w:id="0" w:name="_GoBack"/>
      <w:bookmarkEnd w:id="0"/>
      <w:r w:rsidRPr="00D75A9E">
        <w:rPr>
          <w:rFonts w:cs="Arial"/>
          <w:i/>
          <w:color w:val="000000"/>
          <w:sz w:val="22"/>
          <w:szCs w:val="18"/>
          <w:lang w:val="en-GB" w:eastAsia="ar-SA"/>
        </w:rPr>
        <w:t>has previously explored, survey existing commercial and research implementations, and propose its suitability to furthering the application of alternate realities to the domain of cultural heritage.</w:t>
      </w:r>
    </w:p>
    <w:p w:rsidR="00D75A9E" w:rsidRPr="00D75A9E" w:rsidRDefault="00D75A9E" w:rsidP="00D75A9E">
      <w:pPr>
        <w:jc w:val="both"/>
        <w:rPr>
          <w:rFonts w:cs="Arial"/>
          <w:i/>
          <w:color w:val="000000"/>
          <w:sz w:val="22"/>
          <w:szCs w:val="18"/>
          <w:lang w:val="en-GB" w:eastAsia="ar-SA"/>
        </w:rPr>
      </w:pPr>
    </w:p>
    <w:p w:rsidR="005625A4" w:rsidRDefault="00D75A9E" w:rsidP="00D75A9E">
      <w:pPr>
        <w:jc w:val="both"/>
        <w:rPr>
          <w:rFonts w:cs="Arial"/>
          <w:i/>
          <w:color w:val="000000"/>
          <w:sz w:val="22"/>
          <w:szCs w:val="18"/>
          <w:lang w:val="en-GB" w:eastAsia="ar-SA"/>
        </w:rPr>
      </w:pPr>
      <w:r w:rsidRPr="00D75A9E">
        <w:rPr>
          <w:rFonts w:cs="Arial"/>
          <w:i/>
          <w:color w:val="000000"/>
          <w:sz w:val="22"/>
          <w:szCs w:val="18"/>
          <w:lang w:val="en-GB" w:eastAsia="ar-SA"/>
        </w:rPr>
        <w:t xml:space="preserve">We </w:t>
      </w:r>
      <w:r w:rsidR="000D1A70">
        <w:rPr>
          <w:rFonts w:cs="Arial"/>
          <w:i/>
          <w:color w:val="000000"/>
          <w:sz w:val="22"/>
          <w:szCs w:val="18"/>
          <w:lang w:val="en-GB" w:eastAsia="ar-SA"/>
        </w:rPr>
        <w:t>present the Virtual Time Window concept</w:t>
      </w:r>
      <w:r w:rsidRPr="00D75A9E">
        <w:rPr>
          <w:rFonts w:cs="Arial"/>
          <w:i/>
          <w:color w:val="000000"/>
          <w:sz w:val="22"/>
          <w:szCs w:val="18"/>
          <w:lang w:val="en-GB" w:eastAsia="ar-SA"/>
        </w:rPr>
        <w:t>, a new endeavour applying cross reality to cultural heritage, which intends to make use of the recently released ISO/IEC 23005 (MPEG-V) framework to address the issue of standards in achieving synchronous bidirectional intercommunication between the heterogeneous constituent technologies of ubiquitous sensor/actuator infrastructure and virtual environments.</w:t>
      </w:r>
    </w:p>
    <w:p w:rsidR="00D75A9E" w:rsidRPr="00D75A9E" w:rsidRDefault="00D75A9E" w:rsidP="00D75A9E">
      <w:pPr>
        <w:jc w:val="both"/>
      </w:pPr>
    </w:p>
    <w:p w:rsidR="005625A4" w:rsidRDefault="00D75A9E">
      <w:pPr>
        <w:pStyle w:val="Abstract"/>
        <w:rPr>
          <w:iCs/>
          <w:szCs w:val="22"/>
          <w:lang w:val="en-GB" w:eastAsia="ar-SA"/>
        </w:rPr>
      </w:pPr>
      <w:r>
        <w:rPr>
          <w:iCs/>
          <w:szCs w:val="22"/>
          <w:lang w:val="en-GB" w:eastAsia="ar-SA"/>
        </w:rPr>
        <w:t>Keywords: cross reality</w:t>
      </w:r>
      <w:r w:rsidR="005625A4">
        <w:rPr>
          <w:iCs/>
          <w:szCs w:val="22"/>
          <w:lang w:val="en-GB" w:eastAsia="ar-SA"/>
        </w:rPr>
        <w:t xml:space="preserve">, </w:t>
      </w:r>
      <w:r>
        <w:rPr>
          <w:iCs/>
          <w:szCs w:val="22"/>
          <w:lang w:val="en-GB" w:eastAsia="ar-SA"/>
        </w:rPr>
        <w:t>cultural heritage, virtual worlds</w:t>
      </w:r>
      <w:r w:rsidR="005625A4">
        <w:rPr>
          <w:iCs/>
          <w:szCs w:val="22"/>
          <w:lang w:val="en-GB" w:eastAsia="ar-SA"/>
        </w:rPr>
        <w:t>,</w:t>
      </w:r>
      <w:r>
        <w:rPr>
          <w:iCs/>
          <w:szCs w:val="22"/>
          <w:lang w:val="en-GB" w:eastAsia="ar-SA"/>
        </w:rPr>
        <w:t xml:space="preserve"> ISO/IEC 23005 MPEG-V</w:t>
      </w:r>
      <w:r w:rsidR="005625A4">
        <w:rPr>
          <w:iCs/>
          <w:szCs w:val="22"/>
          <w:lang w:val="en-GB" w:eastAsia="ar-SA"/>
        </w:rPr>
        <w:t>.</w:t>
      </w:r>
    </w:p>
    <w:p w:rsidR="005625A4" w:rsidRDefault="000571FD">
      <w:pPr>
        <w:pStyle w:val="Basictext"/>
        <w:rPr>
          <w:i/>
          <w:iCs/>
          <w:szCs w:val="22"/>
          <w:lang w:eastAsia="ar-SA"/>
        </w:rPr>
      </w:pPr>
      <w:r>
        <w:rPr>
          <w:i/>
          <w:iCs/>
          <w:szCs w:val="22"/>
          <w:lang w:eastAsia="ar-SA"/>
        </w:rPr>
        <w:br w:type="page"/>
      </w:r>
    </w:p>
    <w:p w:rsidR="005625A4" w:rsidRDefault="00653B59">
      <w:pPr>
        <w:pStyle w:val="Heading1"/>
        <w:tabs>
          <w:tab w:val="left" w:pos="432"/>
        </w:tabs>
      </w:pPr>
      <w:bookmarkStart w:id="1" w:name="_Ref319071900"/>
      <w:r>
        <w:lastRenderedPageBreak/>
        <w:t>Introduction</w:t>
      </w:r>
      <w:bookmarkEnd w:id="1"/>
    </w:p>
    <w:p w:rsidR="00653B59" w:rsidRDefault="00653B59" w:rsidP="00653B59">
      <w:pPr>
        <w:pStyle w:val="Basictext"/>
        <w:rPr>
          <w:lang w:eastAsia="ar-SA"/>
        </w:rPr>
      </w:pPr>
      <w:r w:rsidRPr="00653B59">
        <w:rPr>
          <w:lang w:eastAsia="ar-SA"/>
        </w:rPr>
        <w:t>One application of 3D virtual environments, including virtual worlds such as Second Life and game/visualization engines such as Unity3D, is the simulation of real world locations</w:t>
      </w:r>
      <w:r w:rsidR="00DA2190">
        <w:rPr>
          <w:lang w:eastAsia="ar-SA"/>
        </w:rPr>
        <w:t xml:space="preserve"> </w:t>
      </w:r>
      <w:r w:rsidR="00093AFC">
        <w:rPr>
          <w:lang w:eastAsia="ar-SA"/>
        </w:rPr>
        <w:fldChar w:fldCharType="begin" w:fldLock="1"/>
      </w:r>
      <w:r w:rsidR="00123945">
        <w:rPr>
          <w:lang w:eastAsia="ar-SA"/>
        </w:rPr>
        <w:instrText xml:space="preserve">ADDIN Mendeley Citation{dfd58452-c89d-4264-893c-16322002971c} CSL_CITATION  { "citationItems" : [ { "id" : "ITEM-1", "itemData" : { "DOI" : "http://doi.acm.org/10.1145/1501750.1501812", "ISBN" : "978-1-60558-393-8", "author" : [ { "family" : "Wright", "given" : "Mark" }, { "family" : "Ekeus", "given" : "Henrik" }, { "family" : "Coyne", "given" : "Richard" }, { "family" : "Stewart", "given" : "James" }, { "family" : "Travlou", "given" : "Penny" }, { "family" : "Williams", "given" : "Robin" } ], "container-title" : "Proceedings of the 2008 International Conference on Advances in Computer Entertainment Technology", "id" : "ITEM-1", "issued" : { "date-parts" : [ [ "2008" ] ] }, "page" : "263-266", "publisher" : "ACM", "publisher-place" : "New York, NY, USA", "title" : "Augmented duality: overlapping a metaverse with the real world", "type" : "paper-conference" }, "uris" : [ "http://www.mendeley.com/documents/?uuid=dfd58452-c89d-4264-893c-16322002971c" ] } ], "mendeley" : { "previouslyFormattedCitation" : "(Wright et al., 2008)" }, "properties" : { "noteIndex" : 0 }, "schema" : "https://github.com/citation-style-language/schema/raw/master/csl-citation.json" } </w:instrText>
      </w:r>
      <w:r w:rsidR="00093AFC">
        <w:rPr>
          <w:lang w:eastAsia="ar-SA"/>
        </w:rPr>
        <w:fldChar w:fldCharType="separate"/>
      </w:r>
      <w:r w:rsidR="00093AFC" w:rsidRPr="00093AFC">
        <w:rPr>
          <w:noProof/>
          <w:lang w:eastAsia="ar-SA"/>
        </w:rPr>
        <w:t>(Wright et al., 2008)</w:t>
      </w:r>
      <w:r w:rsidR="00093AFC">
        <w:rPr>
          <w:lang w:eastAsia="ar-SA"/>
        </w:rPr>
        <w:fldChar w:fldCharType="end"/>
      </w:r>
      <w:r w:rsidR="00093AFC">
        <w:rPr>
          <w:lang w:eastAsia="ar-SA"/>
        </w:rPr>
        <w:t>.</w:t>
      </w:r>
      <w:r w:rsidR="009C64D8">
        <w:rPr>
          <w:lang w:eastAsia="ar-SA"/>
        </w:rPr>
        <w:t xml:space="preserve"> </w:t>
      </w:r>
      <w:r w:rsidR="000C7784" w:rsidRPr="000C7784">
        <w:rPr>
          <w:lang w:eastAsia="ar-SA"/>
        </w:rPr>
        <w:t>By introducing readings from sensors distributed throughout a real world location into a virtual environment that hosts a simulation of that location, the simulation's state can be made to respond in real time to physical and environmental changes in the real world; temperature, humidity, movement, etc. Inversely, changes to the state of the simulation, perhaps caused by an user-controlled avatar or by automated scripts, can be made to affect the real world by use of actuators; controlling HVAC systems, door openers, Representation of Sensory Effects (</w:t>
      </w:r>
      <w:proofErr w:type="spellStart"/>
      <w:r w:rsidR="000C7784" w:rsidRPr="000C7784">
        <w:rPr>
          <w:lang w:eastAsia="ar-SA"/>
        </w:rPr>
        <w:t>RoSE</w:t>
      </w:r>
      <w:proofErr w:type="spellEnd"/>
      <w:r w:rsidR="000C7784" w:rsidRPr="000C7784">
        <w:rPr>
          <w:lang w:eastAsia="ar-SA"/>
        </w:rPr>
        <w:t>) devices</w:t>
      </w:r>
      <w:r w:rsidR="00DA2190">
        <w:rPr>
          <w:lang w:eastAsia="ar-SA"/>
        </w:rPr>
        <w:t xml:space="preserve"> </w:t>
      </w:r>
      <w:r w:rsidR="00C05D74">
        <w:rPr>
          <w:lang w:eastAsia="ar-SA"/>
        </w:rPr>
        <w:fldChar w:fldCharType="begin" w:fldLock="1"/>
      </w:r>
      <w:r w:rsidR="00123945">
        <w:rPr>
          <w:lang w:eastAsia="ar-SA"/>
        </w:rPr>
        <w:instrText xml:space="preserve">ADDIN Mendeley Citation{0aa2766c-2aa5-493c-922a-f20a6250d87e} CSL_CITATION  { "citationItems" : [ { "id" : "ITEM-1", "itemData" : { "author" : [ { "family" : "Timmerer", "given" : "Christian" }, { "family" : "Gelissen", "given" : "Jean" }, { "family" : "Waltl", "given" : "Markus" }, { "family" : "Hellwagner", "given" : "Hermann" } ], "container-title" : "Proceedings of the 2009 NEM Summit", "id" : "ITEM-1", "issued" : { "date-parts" : [ [ "2009" ] ] }, "note" : "\u003cm:note\u003eProvides an overview of MPEG-V \u0026amp; its intended standardization areas. Id-\u003cm:linebreak/\u003e-entifies the requirement for a standardized framework to allow existin-\u003cm:linebreak/\u003e-g \u0026amp; emerging metaverses to be bridged.\u003c/m:note\u003e", "page" : "28\u201330", "title" : "Interfacing with Virtual Worlds", "type" : "paper-conference" }, "uris" : [ "http://www.mendeley.com/documents/?uuid=0aa2766c-2aa5-493c-922a-f20a6250d87e" ] } ], "mendeley" : { "previouslyFormattedCitation" : "(Timmerer, Gelissen, Waltl, \u0026#38; Hellwagner, 2009)" }, "properties" : { "noteIndex" : 0 }, "schema" : "https://github.com/citation-style-language/schema/raw/master/csl-citation.json" } </w:instrText>
      </w:r>
      <w:r w:rsidR="00C05D74">
        <w:rPr>
          <w:lang w:eastAsia="ar-SA"/>
        </w:rPr>
        <w:fldChar w:fldCharType="separate"/>
      </w:r>
      <w:r w:rsidR="00C05D74" w:rsidRPr="00C05D74">
        <w:rPr>
          <w:noProof/>
          <w:lang w:eastAsia="ar-SA"/>
        </w:rPr>
        <w:t>(Timmerer, Gelissen, Waltl, &amp; Hellwagner, 2009)</w:t>
      </w:r>
      <w:r w:rsidR="00C05D74">
        <w:rPr>
          <w:lang w:eastAsia="ar-SA"/>
        </w:rPr>
        <w:fldChar w:fldCharType="end"/>
      </w:r>
      <w:r w:rsidR="000C7784" w:rsidRPr="000C7784">
        <w:rPr>
          <w:lang w:eastAsia="ar-SA"/>
        </w:rPr>
        <w:t>, etc.</w:t>
      </w:r>
    </w:p>
    <w:p w:rsidR="000C7784" w:rsidRDefault="000C7784" w:rsidP="00653B59">
      <w:pPr>
        <w:pStyle w:val="Basictext"/>
        <w:rPr>
          <w:lang w:eastAsia="ar-SA"/>
        </w:rPr>
      </w:pPr>
      <w:r w:rsidRPr="000C7784">
        <w:rPr>
          <w:lang w:eastAsia="ar-SA"/>
        </w:rPr>
        <w:t xml:space="preserve">This synchronous combination into a single system of augmented </w:t>
      </w:r>
      <w:proofErr w:type="spellStart"/>
      <w:r w:rsidRPr="000C7784">
        <w:rPr>
          <w:lang w:eastAsia="ar-SA"/>
        </w:rPr>
        <w:t>virtuality</w:t>
      </w:r>
      <w:proofErr w:type="spellEnd"/>
      <w:r w:rsidRPr="000C7784">
        <w:rPr>
          <w:lang w:eastAsia="ar-SA"/>
        </w:rPr>
        <w:t xml:space="preserve"> (affecting a virtual environment according to information from the real world)</w:t>
      </w:r>
      <w:r w:rsidR="00DA2190">
        <w:rPr>
          <w:lang w:eastAsia="ar-SA"/>
        </w:rPr>
        <w:t xml:space="preserve"> </w:t>
      </w:r>
      <w:r w:rsidRPr="000C7784">
        <w:rPr>
          <w:lang w:eastAsia="ar-SA"/>
        </w:rPr>
        <w:t>and augmented reality (affecting the real world according to information from a virtual environment)</w:t>
      </w:r>
      <w:r w:rsidR="00DA2190">
        <w:rPr>
          <w:lang w:eastAsia="ar-SA"/>
        </w:rPr>
        <w:t xml:space="preserve"> </w:t>
      </w:r>
      <w:r w:rsidR="0069097F">
        <w:rPr>
          <w:lang w:eastAsia="ar-SA"/>
        </w:rPr>
        <w:fldChar w:fldCharType="begin" w:fldLock="1"/>
      </w:r>
      <w:r w:rsidR="00123945">
        <w:rPr>
          <w:lang w:eastAsia="ar-SA"/>
        </w:rPr>
        <w:instrText xml:space="preserve">ADDIN Mendeley Citation{819bd800-0034-4ccf-b5d2-28163dcff828} CSL_CITATION  { "citationItems" : [ { "id" : "ITEM-1", "itemData" : { "DOI" : "10.1109/MPRV.2009.58", "abstract" : "EIC Roy Want introduces the special issue on cross-reality environments and discusses alternate realities including virtual reality, augmented reality, embodied virtuality, cross-reality, and mixed reality.", "author" : [ { "family" : "Want", "given" : "Roy" } ], "container-title" : "IEEE Pervasive Computing", "id" : "ITEM-1", "issue" : "3", "issued" : { "date-parts" : [ [ "2009", "7" ] ] }, "note" : "\u003cm:note\u003e\n        \u003cm:bold\u003eFrom Duplicate 1 ( \u003c/m:bold\u003e\n        \u003cm:bold/\u003e\n        \u003cm:bold\u003e\n          \u003cm:italic\u003eThrough Tinted Eyeglasses\u003c/m:italic\u003e\n        \u003c/m:bold\u003e\n        \u003cm:bold/\u003e\n        \u003cm:bold\u003e - Want, Roy )\u003cm:linebreak/\u003e\n        \u003c/m:bold\u003e\n        \u003cm:linebreak/\u003eIntroduction to the issue about cross reality, tries to define the\u003cm:linebreak/\u003edifferent types of alternate realities (VR, AR, ER, MR) but I believe\u003cm:linebreak/\u003ehis definition of cross reality to be wrong (he describes what I\u003cm:linebreak/\u003econsider augmented virtuality).\u003cm:linebreak/\u003e\n        \u003cm:linebreak/\u003eFeatures a 2x2 matrix that shows the relation between the different\u003cm:linebreak/\u003ealternate realities. Where he has cross reality (top left) I would place\u003cm:linebreak/\u003eaugmented virtuality.\u003cm:linebreak/\u003e\n        \u003cm:linebreak/\u003e\n      \u003c/m:note\u003e", "page" : "2-4", "title" : "Through Tinted Eyeglasses", "type" : "article-journal", "volume" : "8" }, "uris" : [ "http://www.mendeley.com/documents/?uuid=819bd800-0034-4ccf-b5d2-28163dcff828" ] } ], "mendeley" : { "previouslyFormattedCitation" : "(Want, 2009)" }, "properties" : { "noteIndex" : 0 }, "schema" : "https://github.com/citation-style-language/schema/raw/master/csl-citation.json" } </w:instrText>
      </w:r>
      <w:r w:rsidR="0069097F">
        <w:rPr>
          <w:lang w:eastAsia="ar-SA"/>
        </w:rPr>
        <w:fldChar w:fldCharType="separate"/>
      </w:r>
      <w:r w:rsidR="0069097F" w:rsidRPr="0069097F">
        <w:rPr>
          <w:noProof/>
          <w:lang w:eastAsia="ar-SA"/>
        </w:rPr>
        <w:t>(Want, 2009)</w:t>
      </w:r>
      <w:r w:rsidR="0069097F">
        <w:rPr>
          <w:lang w:eastAsia="ar-SA"/>
        </w:rPr>
        <w:fldChar w:fldCharType="end"/>
      </w:r>
      <w:r w:rsidRPr="000C7784">
        <w:rPr>
          <w:lang w:eastAsia="ar-SA"/>
        </w:rPr>
        <w:t xml:space="preserve"> gives rise to a specific mixed reality situation referred to more precisely as </w:t>
      </w:r>
      <w:r w:rsidRPr="000B22B7">
        <w:rPr>
          <w:i/>
          <w:lang w:eastAsia="ar-SA"/>
        </w:rPr>
        <w:t>cross reality</w:t>
      </w:r>
      <w:r w:rsidR="009C54B2">
        <w:rPr>
          <w:i/>
          <w:lang w:eastAsia="ar-SA"/>
        </w:rPr>
        <w:t xml:space="preserve"> </w:t>
      </w:r>
      <w:r w:rsidR="0069097F">
        <w:rPr>
          <w:lang w:eastAsia="ar-SA"/>
        </w:rPr>
        <w:fldChar w:fldCharType="begin" w:fldLock="1"/>
      </w:r>
      <w:r w:rsidR="00123945">
        <w:rPr>
          <w:lang w:eastAsia="ar-SA"/>
        </w:rPr>
        <w:instrText xml:space="preserve">ADDIN Mendeley Citation{859ca16d-78c1-46a4-8c22-a0f99e5622bc} CSL_CITATION  { "citationItems" : [ { "id" : "ITEM-1", "itemData" : { "DOI" : "10.1109/MPRV.2009.60", "abstract" : "This article discusses several networked media projects that use sensor technology to transmit data from real-world environments to virtual environments. The Eolus One project uses an experimental virtual control room to run building systems and provide a better communication network among its users. A 3D application design group called green phosphor creates code for translating n-dimensional information into 3D interactive formats for real-time effects. The Parsec voice controller system uses sonic inputs to control 3D graphical objects on the second life virtual platform. This article focuses on the design principles applied by the three projects at this experimental stage of x-reality design.", "author" : [ { "family" : "Coleman", "given" : "Beth" } ], "container-title" : "Pervasive Computing, IEEE", "id" : "ITEM-1", "issue" : "3", "issued" : { "date-parts" : [ [ "2009", "7" ] ] }, "note" : "\u003cm:note\u003e\n        \u003cm:bold\u003eFrom Duplicate 1 ( \u003c/m:bold\u003e\n        \u003cm:bold/\u003e\n        \u003cm:bold\u003e\n          \u003cm:italic\u003eUsing Sensor Inputs to Affect Virtual and Real Environments\u003c/m:italic\u003e\n        \u003c/m:bold\u003e\n        \u003cm:bold/\u003e\n        \u003cm:bold\u003e - Coleman, Beth )\u003cm:linebreak/\u003e\n        \u003c/m:bold\u003e\n        \u003cm:linebreak/\u003eBeth Coleman (MIT Comparative Media Studies \u0026amp; Program in Writing \u0026amp;\u003cm:linebreak/\u003eHumanistic Studies)\u003cm:linebreak/\u003e\n        \u003cm:linebreak/\u003eDefinition of cross reality \u0026amp; use of the term x-reality.\u003cm:linebreak/\u003e\n        \u003cm:linebreak/\u003eDiscusses 3 examples;Eolus One (real-estate), Green Phosphor (3D Interface Design,\u003cm:linebreak/\u003eworld oil map example) \u0026amp; Parsec (control of a virtual environment using\u003cm:linebreak/\u003evoice).\u003cm:linebreak/\u003e\n        \u003cm:linebreak/\u003e\n      \u003c/m:note\u003e", "page" : "16-23", "title" : "Using Sensor Inputs to Affect Virtual and Real Environments", "type" : "article-journal", "volume" : "8" }, "uris" : [ "http://www.mendeley.com/documents/?uuid=859ca16d-78c1-46a4-8c22-a0f99e5622bc" ] } ], "mendeley" : { "previouslyFormattedCitation" : "(Coleman, 2009)" }, "properties" : { "noteIndex" : 0 }, "schema" : "https://github.com/citation-style-language/schema/raw/master/csl-citation.json" } </w:instrText>
      </w:r>
      <w:r w:rsidR="0069097F">
        <w:rPr>
          <w:lang w:eastAsia="ar-SA"/>
        </w:rPr>
        <w:fldChar w:fldCharType="separate"/>
      </w:r>
      <w:r w:rsidR="0069097F" w:rsidRPr="0069097F">
        <w:rPr>
          <w:noProof/>
          <w:lang w:eastAsia="ar-SA"/>
        </w:rPr>
        <w:t>(Coleman, 2009)</w:t>
      </w:r>
      <w:r w:rsidR="0069097F">
        <w:rPr>
          <w:lang w:eastAsia="ar-SA"/>
        </w:rPr>
        <w:fldChar w:fldCharType="end"/>
      </w:r>
      <w:r w:rsidRPr="000C7784">
        <w:rPr>
          <w:lang w:eastAsia="ar-SA"/>
        </w:rPr>
        <w:t>.</w:t>
      </w:r>
    </w:p>
    <w:p w:rsidR="000C7784" w:rsidRDefault="000C7784" w:rsidP="00653B59">
      <w:pPr>
        <w:pStyle w:val="Basictext"/>
        <w:rPr>
          <w:lang w:eastAsia="ar-SA"/>
        </w:rPr>
      </w:pPr>
      <w:r w:rsidRPr="000C7784">
        <w:rPr>
          <w:lang w:eastAsia="ar-SA"/>
        </w:rPr>
        <w:t>There are currently no widely adopted standards, frameworks nor approaches for this synchronous intercommunication of sensory and control information between real and virtual environments in pursuit of cross reality. Previous endeavours</w:t>
      </w:r>
      <w:r w:rsidR="007821D2">
        <w:rPr>
          <w:lang w:eastAsia="ar-SA"/>
        </w:rPr>
        <w:t xml:space="preserve"> </w:t>
      </w:r>
      <w:r w:rsidR="007821D2">
        <w:rPr>
          <w:lang w:eastAsia="ar-SA"/>
        </w:rPr>
        <w:fldChar w:fldCharType="begin" w:fldLock="1"/>
      </w:r>
      <w:r w:rsidR="00123945">
        <w:rPr>
          <w:lang w:eastAsia="ar-SA"/>
        </w:rPr>
        <w:instrText xml:space="preserve">ADDIN Mendeley Citation{7eea312f-ad7b-4cd6-8b55-073b9ac4d1af};{44a12648-8667-4b5f-84f2-92fed1ca318d};{859ca16d-78c1-46a4-8c22-a0f99e5622bc};{8c3b6d40-267a-444d-a7a9-5a37b325ab6f};{dfd58452-c89d-4264-893c-16322002971c};{5b788a76-8d47-4996-a064-91ce3c902f06};{3ef52126-64f1-4858-914b-7acdd45a4367};{7ba34add-b91e-4415-b10c-f6c73e88f595} CSL_CITATION  { "citationItems" : [ { "id" : "ITEM-1", "itemData" : { "author" : [ { "family" : "Lifton", "given" : "Joshua" } ], "id" : "ITEM-1", "issued" : { "date-parts" : [ [ "2007", "9" ] ] }, "note" : "\u003cm:note\u003e\n        \u003cm:bold\u003eFrom Duplicate 1 ( \u003c/m:bold\u003e\n        \u003cm:bold/\u003e\n        \u003cm:bold\u003e\n          \u003cm:italic\u003eDual Reality: An Emerging Medium\u003c/m:italic\u003e\n        \u003c/m:bold\u003e\n        \u003cm:bold/\u003e\n        \u003cm:bold\u003e - Lifton, Joshua )\u003cm:linebreak/\u003e\n        \u003c/m:bold\u003e\n        \u003cm:linebreak/\u003eLifton's PhD thesis, essentially the inaugural piece of work on cross\u003cm:linebreak/\u003ereality. He called it 'dual reality' at this point but it's exactly the\u003cm:linebreak/\u003esame thing (which he confirms). Has probably the very first\u003cm:linebreak/\u003edefinition of dual reality, definition of sensor networks/ubicomp/VWs,\u003cm:linebreak/\u003eidentifies the bidirectional nature of cross reality, discusses mapping\u003cm:linebreak/\u003ebetween real \u0026amp; virtual (whether it should be one-to-one or not), has a\u003cm:linebreak/\u003esurvey of the earliest projects that did augmented virtuality, reference\u003cm:linebreak/\u003eto the 'second earth' concept, introduces the concept of 'virtual\u003cm:linebreak/\u003esensing' which is a much better way to go about controlling actuation\u003cm:linebreak/\u003efrom within the VW, identifies the platform-dependency of the Plug but\u003cm:linebreak/\u003ementions that there is not much to stop it from being adapted to\u003cm:linebreak/\u003edifferent platforms, identifies that HTTP is pretty much the only means\u003cm:linebreak/\u003eof communicating with SL because XML-RPC is so useless, identifies the\u003cm:linebreak/\u003elack of a standard middleware (with which to compare Plug etc. against),\u003cm:linebreak/\u003ementions people maintaining an online presence, identifies that this\u003cm:linebreak/\u003epiece of work is 'framing dual reality as a new application domain for\u003cm:linebreak/\u003esensor networks, virtual words \u0026amp; media creation' \u0026amp; identifies the\u003cm:linebreak/\u003eimportance of automatic support to identify phenomena based on readings\u003cm:linebreak/\u003efrom multiple sensed modalities.\u003cm:linebreak/\u003e\n        \u003cm:linebreak/\u003e\n      \u003c/m:note\u003e", "publisher" : "Massachusetts Institute of Technology", "publisher-place" : "Department of Media Arts and Sciences", "title" : "Dual Reality: An Emerging Medium", "type" : "thesis" }, "uris" : [ "http://www.mendeley.com/documents/?uuid=7eea312f-ad7b-4cd6-8b55-073b9ac4d1af" ] }, { "id" : "ITEM-2", "itemData" : { "author" : [ { "family" : "MIT", "given" : "" } ], "id" : "ITEM-2", "title" : "DoppelLab - Exploring Dense Sensor Network Data Through A Game Engine", "type" : "article" }, "uris" : [ "http://www.mendeley.com/documents/?uuid=44a12648-8667-4b5f-84f2-92fed1ca318d" ] }, { "id" : "ITEM-3", "itemData" : { "DOI" : "10.1109/MPRV.2009.60", "abstract" : "This article discusses several networked media projects that use sensor technology to transmit data from real-world environments to virtual environments. The Eolus One project uses an experimental virtual control room to run building systems and provide a better communication network among its users. A 3D application design group called green phosphor creates code for translating n-dimensional information into 3D interactive formats for real-time effects. The Parsec voice controller system uses sonic inputs to control 3D graphical objects on the second life virtual platform. This article focuses on the design principles applied by the three projects at this experimental stage of x-reality design.", "author" : [ { "family" : "Coleman", "given" : "Beth" } ], "container-title" : "Pervasive Computing, IEEE", "id" : "ITEM-3", "issue" : "3", "issued" : { "date-parts" : [ [ "2009", "7" ] ] }, "note" : "\u003cm:note\u003e\n        \u003cm:bold\u003eFrom Duplicate 1 ( \u003c/m:bold\u003e\n        \u003cm:bold/\u003e\n        \u003cm:bold\u003e\n          \u003cm:italic\u003eUsing Sensor Inputs to Affect Virtual and Real Environments\u003c/m:italic\u003e\n        \u003c/m:bold\u003e\n        \u003cm:bold/\u003e\n        \u003cm:bold\u003e - Coleman, Beth )\u003cm:linebreak/\u003e\n        \u003c/m:bold\u003e\n        \u003cm:linebreak/\u003eBeth Coleman (MIT Comparative Media Studies \u0026amp; Program in Writing \u0026amp;\u003cm:linebreak/\u003eHumanistic Studies)\u003cm:linebreak/\u003e\n        \u003cm:linebreak/\u003eDefinition of cross reality \u0026amp; use of the term x-reality.\u003cm:linebreak/\u003e\n        \u003cm:linebreak/\u003eDiscusses 3 examples;Eolus One (real-estate), Green Phosphor (3D Interface Design,\u003cm:linebreak/\u003eworld oil map example) \u0026amp; Parsec (control of a virtual environment using\u003cm:linebreak/\u003evoice).\u003cm:linebreak/\u003e\n        \u003cm:linebreak/\u003e\n      \u003c/m:note\u003e", "page" : "16-23", "title" : "Using Sensor Inputs to Affect Virtual and Real Environments", "type" : "article-journal", "volume" : "8" }, "uris" : [ "http://www.mendeley.com/documents/?uuid=859ca16d-78c1-46a4-8c22-a0f99e5622bc" ] }, { "id" : "ITEM-4", "itemData" : { "URL" : "http://www.ugotrade.com/2007/07/02/eolus-makes-leap-to-3d-internet-on-second-life/", "author" : [ { "family" : "UgoTrade", "given" : "" } ], "id" : "ITEM-4", "issue" : "2", "issued" : { "date-parts" : [ [ "2007", "7" ] ] }, "note" : "\u003cm:note\u003e\n        \u003cm:bold\u003eFrom Duplicate 1 ( \u003c/m:bold\u003e\n        \u003cm:bold/\u003e\n        \u003cm:bold\u003e\n          \u003cm:italic\u003eEOLUS Makes Leap To 3D Internet On Second Life\u003c/m:italic\u003e\n        \u003c/m:bold\u003e\n        \u003cm:bold/\u003e\n        \u003cm:bold\u003e - UgoTrade )\u003cm:linebreak/\u003e\n        \u003c/m:bold\u003e\n        \u003cm:linebreak/\u003eBackground/history of the EOLUS One cross-reality real-estate mgmt project. Mediated between various different building\u003cm:linebreak/\u003emonitoring \u0026amp; automation platforms, represented in Second Life \u0026amp; had a\u003cm:linebreak/\u003emeasurable beneficial effect on th energy usage of the buildings.\u003cm:linebreak/\u003e\n        \u003cm:linebreak/\u003e\n      \u003c/m:note\u003e", "title" : "EOLUS Makes Leap To 3D Internet On Second Life", "type" : "webpage" }, "uris" : [ "http://www.mendeley.com/documents/?uuid=8c3b6d40-267a-444d-a7a9-5a37b325ab6f" ] }, { "id" : "ITEM-5", "itemData" : { "DOI" : "http://doi.acm.org/10.1145/1501750.1501812", "ISBN" : "978-1-60558-393-8", "author" : [ { "family" : "Wright", "given" : "Mark" }, { "family" : "Ekeus", "given" : "Henrik" }, { "family" : "Coyne", "given" : "Richard" }, { "family" : "Stewart", "given" : "James" }, { "family" : "Travlou", "given" : "Penny" }, { "family" : "Williams", "given" : "Robin" } ], "container-title" : "Proceedings of the 2008 International Conference on Advances in Computer Entertainment Technology", "id" : "ITEM-5", "issued" : { "date-parts" : [ [ "2008" ] ] }, "page" : "263-266", "publisher" : "ACM", "publisher-place" : "New York, NY, USA", "title" : "Augmented duality: overlapping a metaverse with the real world", "type" : "paper-conference" }, "uris" : [ "http://www.mendeley.com/documents/?uuid=dfd58452-c89d-4264-893c-16322002971c" ] }, { "id" : "ITEM-6", "itemData" : { "DOI" : "10.1109/MPRV.2009.41", "abstract" : "Considers present and future practical applications of cross-reality. From tools to build new 3D virtual worlds to the products of those tools, cross-reality is becoming a staple of our everyday reality. Practical applications of cross-reality include the ability to virtually visit a factory to manage and maintain resources from the comfort of your laptop or desktop PC as well as sentient visors that augment reality with additional information so that users can make more informed choices. Tools and projects considered are:Project Wonderland for multiuser mixed reality;ClearWorlds: mixed- reality presence through virtual clearboards; VICI (Visualization of Immersive and Contextual Information) for ubiquitous augmented reality based on a tangible user interface; Mirror World Chocolate Factory; and sentient visors for browsing the world.", "author" : [ { "family" : "Yankelovich", "given" : "Nicole" }, { "family" : "Slott", "given" : "Jordan" }, { "family" : "Hill", "given" : "Alex" }, { "family" : "Bonner", "given" : "Matt" }, { "family" : "Schiefer", "given" : "Jacob" }, { "family" : "MacIntyre", "given" : "Blair" }, { "family" : "Mugellini", "given" : "Elena" }, { "family" : "Khaled", "given" : "Omar Abou" }, { "family" : "Barras", "given" : "Fr\u00e9d\u00e9ric" }, { "family" : "Bapst", "given" : "Jacques" }, { "family" : "Back", "given" : "Maribeth" }, { "family" : "Aviles-Lopez", "given" : "Edgardo" }, { "family" : "Garcia-Macias", "given" : "J. Antonio" } ], "container-title" : "IEEE Pervasive Computing", "id" : "ITEM-6", "issue" : "3", "issued" : { "date-parts" : [ [ "2009", "7" ] ] }, "note" : "\u003cm:note\u003eBriefly discusses 5 current \u0026amp; future applications of cross reality,\u003cm:linebreak/\u003ehowever by my definitions none of these 5 are cross reality but just\u003cm:linebreak/\u003eaugmented reality or augmented virtuality. The chocolate factory example\u003cm:linebreak/\u003eis however interesting - taking real time sensor data from the real\u003cm:linebreak/\u003efactory \u0026amp; using it to update a virtual simulation of the factory.\u003c/m:note\u003e", "page" : "55-57", "title" : "Building and Employing Cross-Reality", "type" : "article-journal", "volume" : "8" }, "uris" : [ "http://www.mendeley.com/documents/?uuid=5b788a76-8d47-4996-a064-91ce3c902f06" ] }, { "id" : "ITEM-7", "itemData" : { "URL" : "http://www-03.ibm.com/press/us/en/pressrelease/23565.wss", "author" : [ { "family" : "IBM", "given" : "" } ], "id" : "ITEM-7", "issued" : { "date-parts" : [ [ "2008" ] ] }, "note" : "\u003cm:note\u003ePress release for IBM's 3-D Data Center technology and Holographic Enterprise Network middleware.\u003cm:linebreak/\u003eUsed by Implenia (the guys who headed the Eolus One project) to further the ability of their building\u003cm:linebreak/\u003emanagement virtual world interface to control HVAC/etc. to effect reductions in energy consumption, etc.\u003c/m:note\u003e", "title" : "Made in IBM Labs: IBM 3-D Data Centers Show Virtual Worlds Fit for Business", "type" : "webpage" }, "uris" : [ "http://www.mendeley.com/documents/?uuid=3ef52126-64f1-4858-914b-7acdd45a4367" ] }, { "id" : "ITEM-8", "itemData" : { "URL" : "http://www.marketwire.com/press-release/ibm-3-d-data-centers-show-virtual-worlds-fit-for-business-nyse-ibm-823627.htm", "author" : [ { "family" : "marketwire", "given" : "" } ], "id" : "ITEM-8", "issued" : { "date-parts" : [ [ "2008" ] ] }, "note" : "\u003cm:note\u003eNews site coverage of the announcement of IBM's 3-D Data Center technology, mostly just repeats what's\u003cm:linebreak/\u003ein the official press release.\u003c/m:note\u003e", "title" : "IBM 3-D Data Centers Show Virtual Worlds Fit for Business", "type" : "webpage" }, "uris" : [ "http://www.mendeley.com/documents/?uuid=7ba34add-b91e-4415-b10c-f6c73e88f595" ] } ], "mendeley" : { "previouslyFormattedCitation" : "(Coleman, 2009; IBM, 2008; Lifton, 2007; MIT, n.d.-a; UgoTrade, 2007; Wright et al., 2008; Yankelovich et al., 2009; marketwire, 2008)" }, "properties" : { "noteIndex" : 0 }, "schema" : "https://github.com/citation-style-language/schema/raw/master/csl-citation.json" } </w:instrText>
      </w:r>
      <w:r w:rsidR="007821D2">
        <w:rPr>
          <w:lang w:eastAsia="ar-SA"/>
        </w:rPr>
        <w:fldChar w:fldCharType="separate"/>
      </w:r>
      <w:r w:rsidR="00A40FBC" w:rsidRPr="00A40FBC">
        <w:rPr>
          <w:noProof/>
          <w:lang w:eastAsia="ar-SA"/>
        </w:rPr>
        <w:t>(Coleman, 2009; IBM, 2008; Lifton, 2007; MIT, n.d.-a; UgoTrade, 2007; Wright et al., 2008; Yankelovich et al., 2009; marketwire, 2008)</w:t>
      </w:r>
      <w:r w:rsidR="007821D2">
        <w:rPr>
          <w:lang w:eastAsia="ar-SA"/>
        </w:rPr>
        <w:fldChar w:fldCharType="end"/>
      </w:r>
      <w:r w:rsidR="007821D2">
        <w:rPr>
          <w:lang w:eastAsia="ar-SA"/>
        </w:rPr>
        <w:t xml:space="preserve"> </w:t>
      </w:r>
      <w:r w:rsidRPr="000C7784">
        <w:rPr>
          <w:lang w:eastAsia="ar-SA"/>
        </w:rPr>
        <w:t>have relied upon bespoke designs and implementations, requiring substantial additional work in bringing together the disparate constituent technologies before novel uses and applications of the paradigm can be explored.</w:t>
      </w:r>
    </w:p>
    <w:p w:rsidR="000C7784" w:rsidRDefault="000C7784" w:rsidP="00653B59">
      <w:pPr>
        <w:pStyle w:val="Basictext"/>
        <w:rPr>
          <w:lang w:eastAsia="ar-SA"/>
        </w:rPr>
      </w:pPr>
      <w:r w:rsidRPr="000C7784">
        <w:rPr>
          <w:lang w:eastAsia="ar-SA"/>
        </w:rPr>
        <w:t>ISO/IEC 23005 (MPEG-V)</w:t>
      </w:r>
      <w:r w:rsidR="007821D2">
        <w:rPr>
          <w:lang w:eastAsia="ar-SA"/>
        </w:rPr>
        <w:fldChar w:fldCharType="begin" w:fldLock="1"/>
      </w:r>
      <w:r w:rsidR="00123945">
        <w:rPr>
          <w:lang w:eastAsia="ar-SA"/>
        </w:rPr>
        <w:instrText xml:space="preserve">ADDIN Mendeley Citation{9e07a906-77c6-470c-bdf6-d2f249a24801} CSL_CITATION  { "citationItems" : [ { "id" : "ITEM-1", "itemData" : { "author" : [ { "family" : "International Organization for Standardization", "given" : "" }, { "family" : "(ISO)", "given" : "" } ], "id" : "ITEM-1", "issued" : { "date-parts" : [ [ "2011" ] ] }, "title" : "ISO/IEC 23005-1:2011 - Information technology -- Media context and control -- Part 1: Architecture", "type" : "article" }, "uris" : [ "http://www.mendeley.com/documents/?uuid=9e07a906-77c6-470c-bdf6-d2f249a24801" ] } ], "mendeley" : { "previouslyFormattedCitation" : "(International Organization for Standardization \u0026#38; (ISO), 2011)" }, "properties" : { "noteIndex" : 0 }, "schema" : "https://github.com/citation-style-language/schema/raw/master/csl-citation.json" } </w:instrText>
      </w:r>
      <w:r w:rsidR="007821D2">
        <w:rPr>
          <w:lang w:eastAsia="ar-SA"/>
        </w:rPr>
        <w:fldChar w:fldCharType="separate"/>
      </w:r>
      <w:r w:rsidR="007821D2" w:rsidRPr="007821D2">
        <w:rPr>
          <w:noProof/>
          <w:lang w:eastAsia="ar-SA"/>
        </w:rPr>
        <w:t>(International Organization for Standardization &amp; (ISO), 2011)</w:t>
      </w:r>
      <w:r w:rsidR="007821D2">
        <w:rPr>
          <w:lang w:eastAsia="ar-SA"/>
        </w:rPr>
        <w:fldChar w:fldCharType="end"/>
      </w:r>
      <w:r w:rsidRPr="000C7784">
        <w:rPr>
          <w:lang w:eastAsia="ar-SA"/>
        </w:rPr>
        <w:t>, published in i</w:t>
      </w:r>
      <w:r w:rsidR="00FA41D1">
        <w:rPr>
          <w:lang w:eastAsia="ar-SA"/>
        </w:rPr>
        <w:t>ts 1st edition on April 1</w:t>
      </w:r>
      <w:r w:rsidR="00FA41D1" w:rsidRPr="00FA41D1">
        <w:rPr>
          <w:vertAlign w:val="superscript"/>
          <w:lang w:eastAsia="ar-SA"/>
        </w:rPr>
        <w:t>st</w:t>
      </w:r>
      <w:r w:rsidRPr="000C7784">
        <w:rPr>
          <w:lang w:eastAsia="ar-SA"/>
        </w:rPr>
        <w:t xml:space="preserve"> 2011, aims to alleviate this issue, however it is still too early to ascertain how well it will achieve this and whether it will succeed in garnering widespread support.</w:t>
      </w:r>
    </w:p>
    <w:p w:rsidR="000C7784" w:rsidRDefault="008006A5" w:rsidP="00653B59">
      <w:pPr>
        <w:pStyle w:val="Basictext"/>
        <w:rPr>
          <w:lang w:eastAsia="ar-SA"/>
        </w:rPr>
      </w:pPr>
      <w:r>
        <w:rPr>
          <w:lang w:eastAsia="ar-SA"/>
        </w:rPr>
        <w:t xml:space="preserve">This paper proceeds in section </w:t>
      </w:r>
      <w:r>
        <w:rPr>
          <w:lang w:eastAsia="ar-SA"/>
        </w:rPr>
        <w:fldChar w:fldCharType="begin"/>
      </w:r>
      <w:r>
        <w:rPr>
          <w:lang w:eastAsia="ar-SA"/>
        </w:rPr>
        <w:instrText xml:space="preserve"> REF _Ref319070082 \r \h </w:instrText>
      </w:r>
      <w:r>
        <w:rPr>
          <w:lang w:eastAsia="ar-SA"/>
        </w:rPr>
      </w:r>
      <w:r>
        <w:rPr>
          <w:lang w:eastAsia="ar-SA"/>
        </w:rPr>
        <w:fldChar w:fldCharType="separate"/>
      </w:r>
      <w:r w:rsidR="002411DA">
        <w:rPr>
          <w:lang w:eastAsia="ar-SA"/>
        </w:rPr>
        <w:t>2</w:t>
      </w:r>
      <w:r>
        <w:rPr>
          <w:lang w:eastAsia="ar-SA"/>
        </w:rPr>
        <w:fldChar w:fldCharType="end"/>
      </w:r>
      <w:r w:rsidR="000C7784" w:rsidRPr="000C7784">
        <w:rPr>
          <w:lang w:eastAsia="ar-SA"/>
        </w:rPr>
        <w:t xml:space="preserve"> by defining cross reality and describing its position in relation to other alternate realities </w:t>
      </w:r>
      <w:r>
        <w:rPr>
          <w:lang w:eastAsia="ar-SA"/>
        </w:rPr>
        <w:t xml:space="preserve">explored by computer scientists. Section </w:t>
      </w:r>
      <w:r>
        <w:rPr>
          <w:lang w:eastAsia="ar-SA"/>
        </w:rPr>
        <w:fldChar w:fldCharType="begin"/>
      </w:r>
      <w:r>
        <w:rPr>
          <w:lang w:eastAsia="ar-SA"/>
        </w:rPr>
        <w:instrText xml:space="preserve"> REF _Ref319070208 \r \h </w:instrText>
      </w:r>
      <w:r>
        <w:rPr>
          <w:lang w:eastAsia="ar-SA"/>
        </w:rPr>
      </w:r>
      <w:r>
        <w:rPr>
          <w:lang w:eastAsia="ar-SA"/>
        </w:rPr>
        <w:fldChar w:fldCharType="separate"/>
      </w:r>
      <w:r w:rsidR="002411DA">
        <w:rPr>
          <w:lang w:eastAsia="ar-SA"/>
        </w:rPr>
        <w:t>3</w:t>
      </w:r>
      <w:r>
        <w:rPr>
          <w:lang w:eastAsia="ar-SA"/>
        </w:rPr>
        <w:fldChar w:fldCharType="end"/>
      </w:r>
      <w:r>
        <w:rPr>
          <w:lang w:eastAsia="ar-SA"/>
        </w:rPr>
        <w:t xml:space="preserve"> surveys some existing implementations of the paradigm, before</w:t>
      </w:r>
      <w:r w:rsidR="000C7784" w:rsidRPr="000C7784">
        <w:rPr>
          <w:lang w:eastAsia="ar-SA"/>
        </w:rPr>
        <w:t xml:space="preserve"> </w:t>
      </w:r>
      <w:r>
        <w:rPr>
          <w:lang w:eastAsia="ar-SA"/>
        </w:rPr>
        <w:t>we investigate</w:t>
      </w:r>
      <w:r w:rsidR="000C7784" w:rsidRPr="000C7784">
        <w:rPr>
          <w:lang w:eastAsia="ar-SA"/>
        </w:rPr>
        <w:t xml:space="preserve"> the applicability of alternate realities and particularly the cross reality paradigm to the domain of cultur</w:t>
      </w:r>
      <w:r>
        <w:rPr>
          <w:lang w:eastAsia="ar-SA"/>
        </w:rPr>
        <w:t>al heritage in section</w:t>
      </w:r>
      <w:r w:rsidR="000C7784" w:rsidRPr="000C7784">
        <w:rPr>
          <w:lang w:eastAsia="ar-SA"/>
        </w:rPr>
        <w:t xml:space="preserve"> </w:t>
      </w:r>
      <w:r>
        <w:rPr>
          <w:lang w:eastAsia="ar-SA"/>
        </w:rPr>
        <w:fldChar w:fldCharType="begin"/>
      </w:r>
      <w:r>
        <w:rPr>
          <w:lang w:eastAsia="ar-SA"/>
        </w:rPr>
        <w:instrText xml:space="preserve"> REF _Ref319070110 \r \h </w:instrText>
      </w:r>
      <w:r>
        <w:rPr>
          <w:lang w:eastAsia="ar-SA"/>
        </w:rPr>
      </w:r>
      <w:r>
        <w:rPr>
          <w:lang w:eastAsia="ar-SA"/>
        </w:rPr>
        <w:fldChar w:fldCharType="separate"/>
      </w:r>
      <w:r w:rsidR="002411DA">
        <w:rPr>
          <w:lang w:eastAsia="ar-SA"/>
        </w:rPr>
        <w:t>4</w:t>
      </w:r>
      <w:r>
        <w:rPr>
          <w:lang w:eastAsia="ar-SA"/>
        </w:rPr>
        <w:fldChar w:fldCharType="end"/>
      </w:r>
      <w:r w:rsidR="000C7784" w:rsidRPr="000C7784">
        <w:rPr>
          <w:lang w:eastAsia="ar-SA"/>
        </w:rPr>
        <w:t>, including details of previous research conducted at St Andrews into the use of virtual worlds in cultural heritage scenarios</w:t>
      </w:r>
      <w:r>
        <w:rPr>
          <w:lang w:eastAsia="ar-SA"/>
        </w:rPr>
        <w:t xml:space="preserve"> in section </w:t>
      </w:r>
      <w:r>
        <w:rPr>
          <w:lang w:eastAsia="ar-SA"/>
        </w:rPr>
        <w:fldChar w:fldCharType="begin"/>
      </w:r>
      <w:r>
        <w:rPr>
          <w:lang w:eastAsia="ar-SA"/>
        </w:rPr>
        <w:instrText xml:space="preserve"> REF _Ref319070124 \r \h </w:instrText>
      </w:r>
      <w:r>
        <w:rPr>
          <w:lang w:eastAsia="ar-SA"/>
        </w:rPr>
      </w:r>
      <w:r>
        <w:rPr>
          <w:lang w:eastAsia="ar-SA"/>
        </w:rPr>
        <w:fldChar w:fldCharType="separate"/>
      </w:r>
      <w:r w:rsidR="002411DA">
        <w:rPr>
          <w:lang w:eastAsia="ar-SA"/>
        </w:rPr>
        <w:t>5</w:t>
      </w:r>
      <w:r>
        <w:rPr>
          <w:lang w:eastAsia="ar-SA"/>
        </w:rPr>
        <w:fldChar w:fldCharType="end"/>
      </w:r>
      <w:r w:rsidR="000C7784" w:rsidRPr="000C7784">
        <w:rPr>
          <w:lang w:eastAsia="ar-SA"/>
        </w:rPr>
        <w:t>. The Virtual Time Window project is introduced in section</w:t>
      </w:r>
      <w:r>
        <w:rPr>
          <w:lang w:eastAsia="ar-SA"/>
        </w:rPr>
        <w:t>s</w:t>
      </w:r>
      <w:r w:rsidR="000C7784" w:rsidRPr="000C7784">
        <w:rPr>
          <w:lang w:eastAsia="ar-SA"/>
        </w:rPr>
        <w:t xml:space="preserve"> </w:t>
      </w:r>
      <w:r>
        <w:rPr>
          <w:lang w:eastAsia="ar-SA"/>
        </w:rPr>
        <w:fldChar w:fldCharType="begin"/>
      </w:r>
      <w:r>
        <w:rPr>
          <w:lang w:eastAsia="ar-SA"/>
        </w:rPr>
        <w:instrText xml:space="preserve"> REF _Ref319070143 \r \h </w:instrText>
      </w:r>
      <w:r>
        <w:rPr>
          <w:lang w:eastAsia="ar-SA"/>
        </w:rPr>
      </w:r>
      <w:r>
        <w:rPr>
          <w:lang w:eastAsia="ar-SA"/>
        </w:rPr>
        <w:fldChar w:fldCharType="separate"/>
      </w:r>
      <w:r w:rsidR="002411DA">
        <w:rPr>
          <w:lang w:eastAsia="ar-SA"/>
        </w:rPr>
        <w:t>6</w:t>
      </w:r>
      <w:r>
        <w:rPr>
          <w:lang w:eastAsia="ar-SA"/>
        </w:rPr>
        <w:fldChar w:fldCharType="end"/>
      </w:r>
      <w:r>
        <w:rPr>
          <w:lang w:eastAsia="ar-SA"/>
        </w:rPr>
        <w:t xml:space="preserve"> and </w:t>
      </w:r>
      <w:r>
        <w:rPr>
          <w:lang w:eastAsia="ar-SA"/>
        </w:rPr>
        <w:fldChar w:fldCharType="begin"/>
      </w:r>
      <w:r>
        <w:rPr>
          <w:lang w:eastAsia="ar-SA"/>
        </w:rPr>
        <w:instrText xml:space="preserve"> REF _Ref319070145 \r \h </w:instrText>
      </w:r>
      <w:r>
        <w:rPr>
          <w:lang w:eastAsia="ar-SA"/>
        </w:rPr>
      </w:r>
      <w:r>
        <w:rPr>
          <w:lang w:eastAsia="ar-SA"/>
        </w:rPr>
        <w:fldChar w:fldCharType="separate"/>
      </w:r>
      <w:r w:rsidR="002411DA">
        <w:rPr>
          <w:lang w:eastAsia="ar-SA"/>
        </w:rPr>
        <w:t>7</w:t>
      </w:r>
      <w:r>
        <w:rPr>
          <w:lang w:eastAsia="ar-SA"/>
        </w:rPr>
        <w:fldChar w:fldCharType="end"/>
      </w:r>
      <w:r w:rsidR="000C7784" w:rsidRPr="000C7784">
        <w:rPr>
          <w:lang w:eastAsia="ar-SA"/>
        </w:rPr>
        <w:t>.</w:t>
      </w:r>
    </w:p>
    <w:p w:rsidR="00FA41D1" w:rsidRDefault="00FA41D1" w:rsidP="00FA41D1">
      <w:pPr>
        <w:pStyle w:val="Heading1"/>
      </w:pPr>
      <w:bookmarkStart w:id="2" w:name="_Ref319070082"/>
      <w:r>
        <w:t>Cross Reality</w:t>
      </w:r>
      <w:bookmarkEnd w:id="2"/>
    </w:p>
    <w:p w:rsidR="00FA41D1" w:rsidRDefault="00E605A6" w:rsidP="00FA41D1">
      <w:pPr>
        <w:pStyle w:val="Basictext"/>
        <w:rPr>
          <w:lang w:eastAsia="ar-SA"/>
        </w:rPr>
      </w:pPr>
      <w:r w:rsidRPr="00E605A6">
        <w:rPr>
          <w:lang w:eastAsia="ar-SA"/>
        </w:rPr>
        <w:t>Cross reality is the ubiquitous mixed reality environment that rises from the fusion of</w:t>
      </w:r>
      <w:r>
        <w:rPr>
          <w:lang w:eastAsia="ar-SA"/>
        </w:rPr>
        <w:t xml:space="preserve"> sensor/actuator (collectively ‘transducer’</w:t>
      </w:r>
      <w:r w:rsidR="007821D2">
        <w:rPr>
          <w:lang w:eastAsia="ar-SA"/>
        </w:rPr>
        <w:t xml:space="preserve"> </w:t>
      </w:r>
      <w:r w:rsidR="007821D2">
        <w:rPr>
          <w:lang w:eastAsia="ar-SA"/>
        </w:rPr>
        <w:fldChar w:fldCharType="begin" w:fldLock="1"/>
      </w:r>
      <w:r w:rsidR="00123945">
        <w:rPr>
          <w:lang w:eastAsia="ar-SA"/>
        </w:rPr>
        <w:instrText xml:space="preserve">ADDIN Mendeley Citation{bdc3e73e-49c1-43b1-8121-60d8120afa13} CSL_CITATION  { "citationItems" : [ { "id" : "ITEM-1", "itemData" : { "DOI" : "10.1109/MIM.2008.4483728", "abstract" : "This article introduces the IEEE 1451 standard for networked smart transducers. It discusses the concepts of smart transducers, IEEE 1451 smart transducers, the architecture of the IEEE 1451 family of standards, application of IEEE 1451, and example implementations of the IEEE 1451 standards. In conclusion, the IEEE 1451 suite of standards provides a set of standard interfaces for networked smart transducers, helping to achieve sensor plug and play and interoperability for industry and government.", "author" : [ { "family" : "Song", "given" : "Eugene" }, { "family" : "Lee", "given" : "Kang" } ], "container-title" : "IEEE Instrumentation \u0026 Measurement Magazine", "id" : "ITEM-1", "issue" : "2", "issued" : { "date-parts" : [ [ "2008", "4" ] ] }, "note" : "\u003cm:note\u003eIEEE Instrumentation \u0026amp; Measurement Magazine article, very good explanat-\u003cm:linebreak/\u003e-ion of IEEE 1451, TIM \u0026amp; NCAP, definitions of transducer \u0026amp; smart transd-\u003cm:linebreak/\u003e-ucer, TEDS, integration with bluetooth/zigbee, etc. Very nice article!\u003cm:linebreak/\u003e\n        \u003cm:linebreak/\u003eDefinition of 'transducer' \u0026amp; 'smart transducer' (latter is a reference\u003cm:linebreak/\u003eto elmenreich.\u003c/m:note\u003e", "page" : "11-17", "title" : "Understanding IEEE 1451-Networked smart transducer interface standard - What is a smart transducer?", "type" : "article-journal", "volume" : "11" }, "uris" : [ "http://www.mendeley.com/documents/?uuid=bdc3e73e-49c1-43b1-8121-60d8120afa13" ] } ], "mendeley" : { "previouslyFormattedCitation" : "(Song \u0026#38; Lee, 2008)" }, "properties" : { "noteIndex" : 0 }, "schema" : "https://github.com/citation-style-language/schema/raw/master/csl-citation.json" } </w:instrText>
      </w:r>
      <w:r w:rsidR="007821D2">
        <w:rPr>
          <w:lang w:eastAsia="ar-SA"/>
        </w:rPr>
        <w:fldChar w:fldCharType="separate"/>
      </w:r>
      <w:r w:rsidR="007821D2" w:rsidRPr="007821D2">
        <w:rPr>
          <w:noProof/>
          <w:lang w:eastAsia="ar-SA"/>
        </w:rPr>
        <w:t>(Song &amp; Lee, 2008)</w:t>
      </w:r>
      <w:r w:rsidR="007821D2">
        <w:rPr>
          <w:lang w:eastAsia="ar-SA"/>
        </w:rPr>
        <w:fldChar w:fldCharType="end"/>
      </w:r>
      <w:r w:rsidRPr="00E605A6">
        <w:rPr>
          <w:lang w:eastAsia="ar-SA"/>
        </w:rPr>
        <w:t xml:space="preserve">) infrastructure and virtual environments, where augmented reality and augmented </w:t>
      </w:r>
      <w:proofErr w:type="spellStart"/>
      <w:r w:rsidRPr="00E605A6">
        <w:rPr>
          <w:lang w:eastAsia="ar-SA"/>
        </w:rPr>
        <w:t>virtuality</w:t>
      </w:r>
      <w:proofErr w:type="spellEnd"/>
      <w:r w:rsidRPr="00E605A6">
        <w:rPr>
          <w:lang w:eastAsia="ar-SA"/>
        </w:rPr>
        <w:t xml:space="preserve"> manifest simultaneously to facilitate synchronous multi-directional exchange of media and control information between real and virtual environments. Sensors collect and tunnel dense real-world data into virtual environments where they are interpreted and displayed to dispersed users, whilst interaction of virtual participants simultaneously incarnates into the real world through a plenitude of diverse displays and actuators</w:t>
      </w:r>
      <w:r w:rsidR="007821D2">
        <w:rPr>
          <w:lang w:eastAsia="ar-SA"/>
        </w:rPr>
        <w:t xml:space="preserve"> </w:t>
      </w:r>
      <w:r w:rsidR="007821D2">
        <w:rPr>
          <w:lang w:eastAsia="ar-SA"/>
        </w:rPr>
        <w:fldChar w:fldCharType="begin" w:fldLock="1"/>
      </w:r>
      <w:r w:rsidR="00123945">
        <w:rPr>
          <w:lang w:eastAsia="ar-SA"/>
        </w:rPr>
        <w:instrText xml:space="preserve">ADDIN Mendeley Citation{73bf0fac-a60f-4b91-879b-b03fe1c69bf6};{859ca16d-78c1-46a4-8c22-a0f99e5622bc} CSL_CITATION  { "citationItems" : [ { "id" : "ITEM-1", "itemData" : { "DOI" : "10.1109/MPRV.2009.47", "abstract" : "In this article, we define cross-reality as the union between ubiquitous sensor/actuator networks and shared online virtual worlds-a place where collective human perception meets the machines' view of pervasive computing. We describe how five of the articles in this issue expand on aspects of this theme.", "author" : [ { "family" : "Paradiso", "given" : "Joseph A." }, { "family" : "Landay", "given" : "James A." } ], "container-title" : "Pervasive Computing, IEEE", "id" : "ITEM-1", "issue" : "3", "issued" : { "date-parts" : [ [ "2009", "7" ] ] }, "note" : "\u003cm:note\u003e\n        \u003cm:bold\u003eFrom Duplicate 2 ( \u003c/m:bold\u003e\n        \u003cm:bold/\u003e\n        \u003cm:bold\u003e\n          \u003cm:italic\u003eGuest Editors' Introduction: Cross-Reality Environments\u003c/m:italic\u003e\n        \u003c/m:bold\u003e\n        \u003cm:bold/\u003e\n        \u003cm:bold\u003e - Paradiso, Joseph A.; Landay, James A. )\u003cm:linebreak/\u003e\n        \u003c/m:bold\u003e\n        \u003cm:linebreak/\u003eJoseph Paradiso as guest editor introduces the section of the issue all\u003cm:linebreak/\u003eabout cross reality. Has a few references to the technologies involved,\u003cm:linebreak/\u003eoverviews of some of the articles, etc.\u003cm:linebreak/\u003e\n        \u003cm:linebreak/\u003eDefinition of cross reality as 'the ubiquitous mixed reality environment\u003cm:linebreak/\u003ethat comes from the fusion of these two technologies' (referring to\u003cm:linebreak/\u003esensor/actuator networks \u0026amp; 3D virtual environments).\u003cm:linebreak/\u003e\n        \u003cm:linebreak/\u003e\n      \u003c/m:note\u003e", "page" : "14-15", "title" : "Cross-Reality Environments", "type" : "article-journal", "volume" : "8" }, "uris" : [ "http://www.mendeley.com/documents/?uuid=73bf0fac-a60f-4b91-879b-b03fe1c69bf6" ] }, { "id" : "ITEM-2", "itemData" : { "DOI" : "10.1109/MPRV.2009.60", "abstract" : "This article discusses several networked media projects that use sensor technology to transmit data from real-world environments to virtual environments. The Eolus One project uses an experimental virtual control room to run building systems and provide a better communication network among its users. A 3D application design group called green phosphor creates code for translating n-dimensional information into 3D interactive formats for real-time effects. The Parsec voice controller system uses sonic inputs to control 3D graphical objects on the second life virtual platform. This article focuses on the design principles applied by the three projects at this experimental stage of x-reality design.", "author" : [ { "family" : "Coleman", "given" : "Beth" } ], "container-title" : "Pervasive Computing, IEEE", "id" : "ITEM-2", "issue" : "3", "issued" : { "date-parts" : [ [ "2009", "7" ] ] }, "note" : "\u003cm:note\u003e\n        \u003cm:bold\u003eFrom Duplicate 1 ( \u003c/m:bold\u003e\n        \u003cm:bold/\u003e\n        \u003cm:bold\u003e\n          \u003cm:italic\u003eUsing Sensor Inputs to Affect Virtual and Real Environments\u003c/m:italic\u003e\n        \u003c/m:bold\u003e\n        \u003cm:bold/\u003e\n        \u003cm:bold\u003e - Coleman, Beth )\u003cm:linebreak/\u003e\n        \u003c/m:bold\u003e\n        \u003cm:linebreak/\u003eBeth Coleman (MIT Comparative Media Studies \u0026amp; Program in Writing \u0026amp;\u003cm:linebreak/\u003eHumanistic Studies)\u003cm:linebreak/\u003e\n        \u003cm:linebreak/\u003eDefinition of cross reality \u0026amp; use of the term x-reality.\u003cm:linebreak/\u003e\n        \u003cm:linebreak/\u003eDiscusses 3 examples;Eolus One (real-estate), Green Phosphor (3D Interface Design,\u003cm:linebreak/\u003eworld oil map example) \u0026amp; Parsec (control of a virtual environment using\u003cm:linebreak/\u003evoice).\u003cm:linebreak/\u003e\n        \u003cm:linebreak/\u003e\n      \u003c/m:note\u003e", "page" : "16-23", "title" : "Using Sensor Inputs to Affect Virtual and Real Environments", "type" : "article-journal", "volume" : "8" }, "uris" : [ "http://www.mendeley.com/documents/?uuid=859ca16d-78c1-46a4-8c22-a0f99e5622bc" ] } ], "mendeley" : { "previouslyFormattedCitation" : "(Coleman, 2009; Paradiso \u0026#38; Landay, 2009)" }, "properties" : { "noteIndex" : 0 }, "schema" : "https://github.com/citation-style-language/schema/raw/master/csl-citation.json" } </w:instrText>
      </w:r>
      <w:r w:rsidR="007821D2">
        <w:rPr>
          <w:lang w:eastAsia="ar-SA"/>
        </w:rPr>
        <w:fldChar w:fldCharType="separate"/>
      </w:r>
      <w:r w:rsidR="007821D2" w:rsidRPr="007821D2">
        <w:rPr>
          <w:noProof/>
          <w:lang w:eastAsia="ar-SA"/>
        </w:rPr>
        <w:t>(Coleman, 2009; Paradiso &amp; Landay, 2009)</w:t>
      </w:r>
      <w:r w:rsidR="007821D2">
        <w:rPr>
          <w:lang w:eastAsia="ar-SA"/>
        </w:rPr>
        <w:fldChar w:fldCharType="end"/>
      </w:r>
      <w:r w:rsidRPr="00E605A6">
        <w:rPr>
          <w:lang w:eastAsia="ar-SA"/>
        </w:rPr>
        <w:t>. Cross reality is also referred to by some authors as X-reality</w:t>
      </w:r>
      <w:r w:rsidR="007821D2">
        <w:rPr>
          <w:lang w:eastAsia="ar-SA"/>
        </w:rPr>
        <w:t xml:space="preserve"> </w:t>
      </w:r>
      <w:r w:rsidR="007821D2">
        <w:rPr>
          <w:lang w:eastAsia="ar-SA"/>
        </w:rPr>
        <w:fldChar w:fldCharType="begin" w:fldLock="1"/>
      </w:r>
      <w:r w:rsidR="00123945">
        <w:rPr>
          <w:lang w:eastAsia="ar-SA"/>
        </w:rPr>
        <w:instrText xml:space="preserve">ADDIN Mendeley Citation{56b3dceb-478d-4bbd-ba08-f36b8234075a} CSL_CITATION  { "citationItems" : [ { "id" : "ITEM-1", "itemData" : { "DOI" : "http://doi.acm.org/10.1145/1655925.1656115", "ISBN" : "978-1-60558-710-3", "author" : [ { "family" : "Kim", "given" : "Marie" }, { "family" : "Gak", "given" : "Hwang Jae" }, { "family" : "Pyo", "given" : "Cheol Sig" } ], "container-title" : "Proceedings of the 2nd International Conference on Interaction Sciences: Information Technology, Culture and Human", "id" : "ITEM-1", "issued" : { "date-parts" : [ [ "2009", "11", "24" ] ] }, "note" : "\u003cm:note\u003e\n        \u003cm:bold\u003eFrom Duplicate 1 ( \u003c/m:bold\u003e\n        \u003cm:bold/\u003e\n        \u003cm:bold\u003e\n          \u003cm:italic\u003ePractical RFID + sensor convergence toward context-aware X-reality\u003c/m:italic\u003e\n        \u003c/m:bold\u003e\n        \u003cm:bold/\u003e\n        \u003cm:bold\u003e - Kim, Marie; Gak, Hwang Jae; Pyo, Cheol Sig )\u003cm:linebreak/\u003e\n        \u003c/m:bold\u003e\n        \u003cm:linebreak/\u003eIdentifies that the main challenge of integrating RFID/sensor tech with\u003cm:linebreak/\u003eSecond Life is the heterogeneity of the hardware \u0026amp; thus a Ubiquitous\u003cm:linebreak/\u003eSensor Middleware (USN) is needed. Presents such a USN, COSMOS, which\u003cm:linebreak/\u003eintegrates with RFID reader networks, sensor \u0026amp; actuator network \u0026amp; shows\u003cm:linebreak/\u003ehow it functions as part of a cross reality system. COSMOS is tested\u003cm:linebreak/\u003eusing software simulations of hardware.\u003cm:linebreak/\u003e\n        \u003cm:linebreak/\u003eAlso one of the authors who use 'x-reality' more than 'cross reality'.\u003cm:linebreak/\u003e\n        \u003cm:linebreak/\u003eNice quote \u0026quot;The important point of X-reality is a conceptiual paradigm\u003cm:linebreak/\u003eshift from single-directional information flows to bidirectional\u003cm:linebreak/\u003einformation flows between two worlds.\u0026quot; etc.\u003cm:linebreak/\u003e\n        \u003cm:linebreak/\u003e\n      \u003c/m:note\u003e", "page" : "1049-1055", "publisher" : "ACM", "publisher-place" : "New York, NY, USA", "title" : "Practical RFID + sensor convergence toward context-aware X-reality", "type" : "paper-conference" }, "uris" : [ "http://www.mendeley.com/documents/?uuid=56b3dceb-478d-4bbd-ba08-f36b8234075a" ] } ], "mendeley" : { "previouslyFormattedCitation" : "(M. Kim, Gak, \u0026#38; Pyo, 2009)" }, "properties" : { "noteIndex" : 0 }, "schema" : "https://github.com/citation-style-language/schema/raw/master/csl-citation.json" } </w:instrText>
      </w:r>
      <w:r w:rsidR="007821D2">
        <w:rPr>
          <w:lang w:eastAsia="ar-SA"/>
        </w:rPr>
        <w:fldChar w:fldCharType="separate"/>
      </w:r>
      <w:r w:rsidR="00F54EDD" w:rsidRPr="00F54EDD">
        <w:rPr>
          <w:noProof/>
          <w:lang w:eastAsia="ar-SA"/>
        </w:rPr>
        <w:t>(M. Kim, Gak, &amp; Pyo, 2009)</w:t>
      </w:r>
      <w:r w:rsidR="007821D2">
        <w:rPr>
          <w:lang w:eastAsia="ar-SA"/>
        </w:rPr>
        <w:fldChar w:fldCharType="end"/>
      </w:r>
      <w:r w:rsidRPr="00E605A6">
        <w:rPr>
          <w:lang w:eastAsia="ar-SA"/>
        </w:rPr>
        <w:t>.</w:t>
      </w:r>
    </w:p>
    <w:p w:rsidR="007821D2" w:rsidRDefault="00E605A6" w:rsidP="00FA41D1">
      <w:pPr>
        <w:pStyle w:val="Basictext"/>
        <w:rPr>
          <w:lang w:eastAsia="ar-SA"/>
        </w:rPr>
      </w:pPr>
      <w:r w:rsidRPr="00E605A6">
        <w:rPr>
          <w:lang w:eastAsia="ar-SA"/>
        </w:rPr>
        <w:t xml:space="preserve">The paradigm was founded in work conducted by Joshua </w:t>
      </w:r>
      <w:proofErr w:type="spellStart"/>
      <w:r w:rsidRPr="00E605A6">
        <w:rPr>
          <w:lang w:eastAsia="ar-SA"/>
        </w:rPr>
        <w:t>Lifton</w:t>
      </w:r>
      <w:proofErr w:type="spellEnd"/>
      <w:r w:rsidRPr="00E605A6">
        <w:rPr>
          <w:lang w:eastAsia="ar-SA"/>
        </w:rPr>
        <w:t xml:space="preserve"> whilst part of the Responsive Environments Group at MIT's Media Lab, initially a</w:t>
      </w:r>
      <w:r w:rsidR="007821D2">
        <w:rPr>
          <w:lang w:eastAsia="ar-SA"/>
        </w:rPr>
        <w:t xml:space="preserve">dopting the name ‘dual reality’ </w:t>
      </w:r>
      <w:r w:rsidR="007821D2">
        <w:rPr>
          <w:lang w:eastAsia="ar-SA"/>
        </w:rPr>
        <w:fldChar w:fldCharType="begin" w:fldLock="1"/>
      </w:r>
      <w:r w:rsidR="00123945">
        <w:rPr>
          <w:lang w:eastAsia="ar-SA"/>
        </w:rPr>
        <w:instrText xml:space="preserve">ADDIN Mendeley Citation{cda01cfa-4eb1-4866-a244-3f2e15b0fac5};{27e5c716-73ac-4ad0-abe6-0c0dfac73793} CSL_CITATION  { "citationItems" : [ { "id" : "ITEM-1", "itemData" : { "DOI" : "10.1109/ISUVR.2010.26", "ISBN" : "978-1-4244-7702-9", "author" : [ { "family" : "Lifton", "given" : "Joshua" } ], "container-title" : "Proceedings of the International Symposium on Ubiquitous Virtual Reality 2010 (ISUVR 2010)", "id" : "ITEM-1", "issued" : { "date-parts" : [ [ "2010", "7", "7" ] ] }, "note" : "\u003cm:note\u003e\n        \u003cm:bold\u003eFrom Duplicate 1 ( \u003c/m:bold\u003e\n        \u003cm:bold/\u003e\n        \u003cm:bold\u003e\n          \u003cm:italic\u003eConsumer Adoption of Cross Reality Systems\u003c/m:italic\u003e\n        \u003c/m:bold\u003e\n        \u003cm:bold/\u003e\n        \u003cm:bold\u003e - Lifton, Joshua )\u003cm:linebreak/\u003e\n        \u003c/m:bold\u003e\n        \u003cm:linebreak/\u003eRetrospective piece written by Lifton after moving from academia (MIT)\u003cm:linebreak/\u003eto industry (Electric Sheep Company) \u0026amp; then on to consultant \u0026amp; educator.\u003cm:linebreak/\u003eLists observations of what has marred the wider uptake of cross reality.\u003cm:linebreak/\u003e\n        \u003cm:linebreak/\u003e\u0026gt; Second Life failed to achieve the consumer uptake it promised\u003cm:linebreak/\u003e\u0026gt; Adoption of hardware required for cross reality is slow; even now we\u003cm:linebreak/\u003eonly have a smattering of sensors in common use (passport RFID, mobile\u003cm:linebreak/\u003ephone location/orientation, body-gesture in games consoles)\u003cm:linebreak/\u003e\u0026gt; Virtual worlds do not allow as much expression of identity as online\u003cm:linebreak/\u003esocial networks, soon social networks may begin to fit the bill of VWs\u003cm:linebreak/\u003e\n        \u003cm:linebreak/\u003eConfirmation from Lifton himself that 'dual reality' \u0026amp; 'cross reality'\u003cm:linebreak/\u003eare the same thing under different names.\u003cm:linebreak/\u003e\n        \u003cm:linebreak/\u003e\n      \u003c/m:note\u003e", "page" : "9-11", "publisher" : "IEEE", "title" : "Consumer Adoption of Cross Reality Systems", "type" : "paper-conference" }, "uris" : [ "http://www.mendeley.com/documents/?uuid=cda01cfa-4eb1-4866-a244-3f2e15b0fac5" ] }, { "id" : "ITEM-2", "itemData" : { "DOI" : "10.1109/MPRV.2009.49", "author" : [ { "family" : "Lifton", "given" : "Joshua" }, { "family" : "Laibowitz", "given" : "Mathew" }, { "family" : "Harry", "given" : "Drew" }, { "family" : "Gong", "given" : "Nan-wei" }, { "family" : "Mittal", "given" : "Manas" }, { "family" : "Paradiso", "given" : "Joseph A." } ], "container-title" : "IEEE Pervasive Computing: Mobile and Ubiquitous Systems", "id" : "ITEM-2", "issue" : "3", "issued" : { "date-parts" : [ [ "2009", "7", "1" ] ] }, "note" : "\u003cm:note\u003e\n        \u003cm:bold\u003eFrom Duplicate 1 ( \u003c/m:bold\u003e\n        \u003cm:bold/\u003e\n        \u003cm:bold\u003e\n          \u003cm:italic\u003eMetaphor and Manifestation Cross-Reality with Ubiquitous Sensor/Actuator Networks\u003c/m:italic\u003e\n        \u003c/m:bold\u003e\n        \u003cm:bold/\u003e\n        \u003cm:bold\u003e - Lifton, Joshua; Laibowitz, Mathew; Harry, Drew; Gong, Nan-Wei; Mittal, Manas; Paradiso, Joseph A. )\u003cm:linebreak/\u003e\n        \u003c/m:bold\u003e\n        \u003cm:linebreak/\u003eArticle from volume 8 issue 3 of IEEE Pervasive Computing magazine (the\u003cm:linebreak/\u003eone all about cross reality environments) that again essentially just\u003cm:linebreak/\u003ecovers Lifton's PhD \u0026amp; the associated work/projects at the Media Lab.\u003cm:linebreak/\u003e\n        \u003cm:linebreak/\u003eIdentifies commercial implementations of cross reality (IBM's data cent-\u003cm:linebreak/\u003eer operation visualization \u0026amp; VRContext's ProcessLife technology).\u003cm:linebreak/\u003e\n        \u003cm:linebreak/\u003e'wormholes' quote!\u003cm:linebreak/\u003e\n        \u003cm:linebreak/\u003e\n      \u003c/m:note\u003e", "page" : "24-33", "title" : "Metaphor and Manifestation - Cross-Reality with Ubiquitous Sensor/Actuator Networks", "type" : "article-journal", "volume" : "8" }, "uris" : [ "http://www.mendeley.com/documents/?uuid=27e5c716-73ac-4ad0-abe6-0c0dfac73793" ] } ], "mendeley" : { "previouslyFormattedCitation" : "(Lifton, 2010; Lifton et al., 2009)" }, "properties" : { "noteIndex" : 0 }, "schema" : "https://github.com/citation-style-language/schema/raw/master/csl-citation.json" } </w:instrText>
      </w:r>
      <w:r w:rsidR="007821D2">
        <w:rPr>
          <w:lang w:eastAsia="ar-SA"/>
        </w:rPr>
        <w:fldChar w:fldCharType="separate"/>
      </w:r>
      <w:r w:rsidR="007821D2" w:rsidRPr="007821D2">
        <w:rPr>
          <w:noProof/>
          <w:lang w:eastAsia="ar-SA"/>
        </w:rPr>
        <w:t>(Lifton, 2010; Lifton et al., 2009)</w:t>
      </w:r>
      <w:r w:rsidR="007821D2">
        <w:rPr>
          <w:lang w:eastAsia="ar-SA"/>
        </w:rPr>
        <w:fldChar w:fldCharType="end"/>
      </w:r>
    </w:p>
    <w:p w:rsidR="007821D2" w:rsidRDefault="007821D2" w:rsidP="007821D2">
      <w:pPr>
        <w:pStyle w:val="Basictext"/>
        <w:jc w:val="center"/>
        <w:rPr>
          <w:i/>
          <w:lang w:eastAsia="ar-SA"/>
        </w:rPr>
      </w:pPr>
      <w:r w:rsidRPr="00E605A6">
        <w:rPr>
          <w:i/>
          <w:lang w:eastAsia="ar-SA"/>
        </w:rPr>
        <w:t xml:space="preserve"> </w:t>
      </w:r>
      <w:r w:rsidR="00E605A6" w:rsidRPr="00E605A6">
        <w:rPr>
          <w:i/>
          <w:lang w:eastAsia="ar-SA"/>
        </w:rPr>
        <w:t>“An environment resulting from the interplay between the real world and the virtual world, as mediated by networks of transducers. While both worlds are complete unto themselves, they are also enriched by their ability to mutually reflect, influence and merge into one another</w:t>
      </w:r>
      <w:r w:rsidR="005768AF">
        <w:rPr>
          <w:i/>
          <w:lang w:eastAsia="ar-SA"/>
        </w:rPr>
        <w:t>.</w:t>
      </w:r>
      <w:r w:rsidR="00E605A6" w:rsidRPr="00E605A6">
        <w:rPr>
          <w:i/>
          <w:lang w:eastAsia="ar-SA"/>
        </w:rPr>
        <w:t>”</w:t>
      </w:r>
      <w:r>
        <w:rPr>
          <w:i/>
          <w:lang w:eastAsia="ar-SA"/>
        </w:rPr>
        <w:t xml:space="preserve"> </w:t>
      </w:r>
      <w:r>
        <w:rPr>
          <w:i/>
          <w:lang w:eastAsia="ar-SA"/>
        </w:rPr>
        <w:fldChar w:fldCharType="begin" w:fldLock="1"/>
      </w:r>
      <w:r w:rsidR="00123945">
        <w:rPr>
          <w:i/>
          <w:lang w:eastAsia="ar-SA"/>
        </w:rPr>
        <w:instrText xml:space="preserve">ADDIN Mendeley Citation{7eea312f-ad7b-4cd6-8b55-073b9ac4d1af};{913e5558-7874-4593-bd2b-913e6c1b5c1a} CSL_CITATION  { "citationItems" : [ { "id" : "ITEM-1", "itemData" : { "author" : [ { "family" : "Lifton", "given" : "Joshua" } ], "id" : "ITEM-1", "issued" : { "date-parts" : [ [ "2007", "9" ] ] }, "note" : "\u003cm:note\u003e\n        \u003cm:bold\u003eFrom Duplicate 1 ( \u003c/m:bold\u003e\n        \u003cm:bold/\u003e\n        \u003cm:bold\u003e\n          \u003cm:italic\u003eDual Reality: An Emerging Medium\u003c/m:italic\u003e\n        \u003c/m:bold\u003e\n        \u003cm:bold/\u003e\n        \u003cm:bold\u003e - Lifton, Joshua )\u003cm:linebreak/\u003e\n        \u003c/m:bold\u003e\n        \u003cm:linebreak/\u003eLifton's PhD thesis, essentially the inaugural piece of work on cross\u003cm:linebreak/\u003ereality. He called it 'dual reality' at this point but it's exactly the\u003cm:linebreak/\u003esame thing (which he confirms). Has probably the very first\u003cm:linebreak/\u003edefinition of dual reality, definition of sensor networks/ubicomp/VWs,\u003cm:linebreak/\u003eidentifies the bidirectional nature of cross reality, discusses mapping\u003cm:linebreak/\u003ebetween real \u0026amp; virtual (whether it should be one-to-one or not), has a\u003cm:linebreak/\u003esurvey of the earliest projects that did augmented virtuality, reference\u003cm:linebreak/\u003eto the 'second earth' concept, introduces the concept of 'virtual\u003cm:linebreak/\u003esensing' which is a much better way to go about controlling actuation\u003cm:linebreak/\u003efrom within the VW, identifies the platform-dependency of the Plug but\u003cm:linebreak/\u003ementions that there is not much to stop it from being adapted to\u003cm:linebreak/\u003edifferent platforms, identifies that HTTP is pretty much the only means\u003cm:linebreak/\u003eof communicating with SL because XML-RPC is so useless, identifies the\u003cm:linebreak/\u003elack of a standard middleware (with which to compare Plug etc. against),\u003cm:linebreak/\u003ementions people maintaining an online presence, identifies that this\u003cm:linebreak/\u003epiece of work is 'framing dual reality as a new application domain for\u003cm:linebreak/\u003esensor networks, virtual words \u0026amp; media creation' \u0026amp; identifies the\u003cm:linebreak/\u003eimportance of automatic support to identify phenomena based on readings\u003cm:linebreak/\u003efrom multiple sensed modalities.\u003cm:linebreak/\u003e\n        \u003cm:linebreak/\u003e\n      \u003c/m:note\u003e", "publisher" : "Massachusetts Institute of Technology", "publisher-place" : "Department of Media Arts and Sciences", "title" : "Dual Reality: An Emerging Medium", "type" : "thesis" }, "uris" : [ "http://www.mendeley.com/documents/?uuid=7eea312f-ad7b-4cd6-8b55-073b9ac4d1af" ] }, { "id" : "ITEM-2", "itemData" : { "author" : [ { "family" : "Lifton", "given" : "Joshua" }, { "family" : "Paradiso", "given" : "Joseph" } ], "container-title" : "Proceedings of the First International ICST Conference on Facets of Virtual Environments (FaVE)", "id" : "ITEM-2", "issued" : { "date-parts" : [ [ "2009", "7" ] ] }, "note" : "\u003cm:note\u003e\n        \u003cm:bold\u003eFrom Duplicate 1 ( \u003c/m:bold\u003e\n        \u003cm:bold/\u003e\n        \u003cm:bold\u003e\n          \u003cm:italic\u003eDual Reality: Merging the Real and Virtual\u003c/m:italic\u003e\n        \u003c/m:bold\u003e\n        \u003cm:bold/\u003e\n        \u003cm:bold\u003e - Lifton, Joshua; Paradiso, Joseph )\u003cm:linebreak/\u003e\n        \u003c/m:bold\u003e\n        \u003cm:linebreak/\u003eEssentially a paper about the PhD. Good citation for dual reality\u003cm:linebreak/\u003ecomprising 2 worlds that are complete unto themselves, but affect each\u003cm:linebreak/\u003eother through linkage by sensor/actuator infrastructure.\u003cm:linebreak/\u003e\n        \u003cm:linebreak/\u003e\n      \u003c/m:note\u003e", "title" : "Dual Reality: Merging the Real and Virtual", "type" : "paper-conference" }, "uris" : [ "http://www.mendeley.com/documents/?uuid=913e5558-7874-4593-bd2b-913e6c1b5c1a" ] } ], "mendeley" : { "previouslyFormattedCitation" : "(Lifton, 2007; Lifton \u0026#38; Paradiso, 2009)" }, "properties" : { "noteIndex" : 0 }, "schema" : "https://github.com/citation-style-language/schema/raw/master/csl-citation.json" } </w:instrText>
      </w:r>
      <w:r>
        <w:rPr>
          <w:i/>
          <w:lang w:eastAsia="ar-SA"/>
        </w:rPr>
        <w:fldChar w:fldCharType="separate"/>
      </w:r>
      <w:r w:rsidRPr="007821D2">
        <w:rPr>
          <w:noProof/>
          <w:lang w:eastAsia="ar-SA"/>
        </w:rPr>
        <w:t>(Lifton, 2007; Lifton &amp; Paradiso, 2009)</w:t>
      </w:r>
      <w:r>
        <w:rPr>
          <w:i/>
          <w:lang w:eastAsia="ar-SA"/>
        </w:rPr>
        <w:fldChar w:fldCharType="end"/>
      </w:r>
    </w:p>
    <w:p w:rsidR="00E605A6" w:rsidRPr="007821D2" w:rsidRDefault="00DB552B" w:rsidP="007821D2">
      <w:pPr>
        <w:pStyle w:val="Basictext"/>
        <w:jc w:val="center"/>
        <w:rPr>
          <w:i/>
          <w:lang w:eastAsia="ar-SA"/>
        </w:rPr>
      </w:pPr>
      <w:r w:rsidRPr="00DB552B">
        <w:rPr>
          <w:lang w:eastAsia="ar-SA"/>
        </w:rPr>
        <w:lastRenderedPageBreak/>
        <w:t xml:space="preserve">Whilst these inaugural projects and much of the successive work in the field has made use of virtual worlds such as Second Life, </w:t>
      </w:r>
      <w:proofErr w:type="spellStart"/>
      <w:r w:rsidRPr="00DB552B">
        <w:rPr>
          <w:lang w:eastAsia="ar-SA"/>
        </w:rPr>
        <w:t>OpenSimulator</w:t>
      </w:r>
      <w:proofErr w:type="spellEnd"/>
      <w:r w:rsidRPr="00DB552B">
        <w:rPr>
          <w:lang w:eastAsia="ar-SA"/>
        </w:rPr>
        <w:t xml:space="preserve"> (</w:t>
      </w:r>
      <w:proofErr w:type="spellStart"/>
      <w:r w:rsidRPr="00DB552B">
        <w:rPr>
          <w:lang w:eastAsia="ar-SA"/>
        </w:rPr>
        <w:t>OpenSim</w:t>
      </w:r>
      <w:proofErr w:type="spellEnd"/>
      <w:r w:rsidRPr="00DB552B">
        <w:rPr>
          <w:lang w:eastAsia="ar-SA"/>
        </w:rPr>
        <w:t>) and Open Wonderland, there are no features inherent to virtual worlds and unavailable to more traditional 3D game and visualization packages that make the latter unsuitable for realizing the paradigm. However the combination into a single piece of software of a multi-user 3D environment, rudimentary 3D modelling capabilities and a simple scripting language makes virtual worlds a more accessible alternative to cross reality researchers than traditional 3D game and visualization solutions, as the latter often require experience in a complex standalone 3D modelling package in order to create content for even a rudimentary environment.</w:t>
      </w:r>
    </w:p>
    <w:p w:rsidR="00DB552B" w:rsidRDefault="00DB552B" w:rsidP="00DB552B">
      <w:pPr>
        <w:pStyle w:val="Heading2"/>
        <w:rPr>
          <w:b/>
        </w:rPr>
      </w:pPr>
      <w:r w:rsidRPr="00DB552B">
        <w:rPr>
          <w:b/>
        </w:rPr>
        <w:t>Background to Alternate Realities</w:t>
      </w:r>
    </w:p>
    <w:p w:rsidR="00DB552B" w:rsidRDefault="005335C4" w:rsidP="00DB552B">
      <w:pPr>
        <w:pStyle w:val="Basictext"/>
        <w:rPr>
          <w:lang w:eastAsia="ar-SA"/>
        </w:rPr>
      </w:pPr>
      <w:r w:rsidRPr="005335C4">
        <w:rPr>
          <w:lang w:eastAsia="ar-SA"/>
        </w:rPr>
        <w:t>Due to the nature of cross reality it is useful to review some of the rich set of alternate realities that computer science has invented and explored.</w:t>
      </w:r>
    </w:p>
    <w:p w:rsidR="005335C4" w:rsidRDefault="005335C4" w:rsidP="005335C4">
      <w:pPr>
        <w:pStyle w:val="Basictext"/>
        <w:numPr>
          <w:ilvl w:val="0"/>
          <w:numId w:val="4"/>
        </w:numPr>
        <w:rPr>
          <w:lang w:eastAsia="ar-SA"/>
        </w:rPr>
      </w:pPr>
      <w:r>
        <w:rPr>
          <w:lang w:eastAsia="ar-SA"/>
        </w:rPr>
        <w:t xml:space="preserve">Virtual reality – </w:t>
      </w:r>
      <w:r w:rsidRPr="005335C4">
        <w:rPr>
          <w:lang w:eastAsia="ar-SA"/>
        </w:rPr>
        <w:t>An environment that is entirely virtual and completely immersing, allowing the user to interact with a completely synthetic world</w:t>
      </w:r>
      <w:r w:rsidR="00D01078">
        <w:rPr>
          <w:lang w:eastAsia="ar-SA"/>
        </w:rPr>
        <w:t xml:space="preserve"> </w:t>
      </w:r>
      <w:r w:rsidR="00D01078">
        <w:rPr>
          <w:lang w:eastAsia="ar-SA"/>
        </w:rPr>
        <w:fldChar w:fldCharType="begin" w:fldLock="1"/>
      </w:r>
      <w:r w:rsidR="00123945">
        <w:rPr>
          <w:lang w:eastAsia="ar-SA"/>
        </w:rPr>
        <w:instrText xml:space="preserve">ADDIN Mendeley Citation{3539ff40-3f51-4e12-a39f-34b996a3cec8} CSL_CITATION  { "citationItems" : [ { "id" : "ITEM-1", "itemData" : { "author" : [ { "family" : "Milgram", "given" : "Paul" }, { "family" : "Jr.", "given" : "Herman Colquhoun" } ], "id" : "ITEM-1", "issued" : { "date-parts" : [ [ "1999" ] ] }, "title" : "A Taxonomy of Real and Virtual World Display Integration", "type" : "article" }, "uris" : [ "http://www.mendeley.com/documents/?uuid=3539ff40-3f51-4e12-a39f-34b996a3cec8" ] } ], "mendeley" : { "previouslyFormattedCitation" : "(Milgram \u0026#38; Jr., 1999)" }, "properties" : { "noteIndex" : 0 }, "schema" : "https://github.com/citation-style-language/schema/raw/master/csl-citation.json" } </w:instrText>
      </w:r>
      <w:r w:rsidR="00D01078">
        <w:rPr>
          <w:lang w:eastAsia="ar-SA"/>
        </w:rPr>
        <w:fldChar w:fldCharType="separate"/>
      </w:r>
      <w:r w:rsidR="00D01078" w:rsidRPr="00D01078">
        <w:rPr>
          <w:noProof/>
          <w:lang w:eastAsia="ar-SA"/>
        </w:rPr>
        <w:t>(Milgram &amp; Jr., 1999)</w:t>
      </w:r>
      <w:r w:rsidR="00D01078">
        <w:rPr>
          <w:lang w:eastAsia="ar-SA"/>
        </w:rPr>
        <w:fldChar w:fldCharType="end"/>
      </w:r>
      <w:r w:rsidRPr="005335C4">
        <w:rPr>
          <w:lang w:eastAsia="ar-SA"/>
        </w:rPr>
        <w:t>; a new world that exists solely within the data structures of a computer</w:t>
      </w:r>
      <w:r w:rsidR="00D01078">
        <w:rPr>
          <w:lang w:eastAsia="ar-SA"/>
        </w:rPr>
        <w:t xml:space="preserve"> </w:t>
      </w:r>
      <w:r w:rsidR="00D01078">
        <w:rPr>
          <w:lang w:eastAsia="ar-SA"/>
        </w:rPr>
        <w:fldChar w:fldCharType="begin" w:fldLock="1"/>
      </w:r>
      <w:r w:rsidR="00123945">
        <w:rPr>
          <w:lang w:eastAsia="ar-SA"/>
        </w:rPr>
        <w:instrText xml:space="preserve">ADDIN Mendeley Citation{819bd800-0034-4ccf-b5d2-28163dcff828} CSL_CITATION  { "citationItems" : [ { "id" : "ITEM-1", "itemData" : { "DOI" : "10.1109/MPRV.2009.58", "abstract" : "EIC Roy Want introduces the special issue on cross-reality environments and discusses alternate realities including virtual reality, augmented reality, embodied virtuality, cross-reality, and mixed reality.", "author" : [ { "family" : "Want", "given" : "Roy" } ], "container-title" : "IEEE Pervasive Computing", "id" : "ITEM-1", "issue" : "3", "issued" : { "date-parts" : [ [ "2009", "7" ] ] }, "note" : "\u003cm:note\u003e\n        \u003cm:bold\u003eFrom Duplicate 1 ( \u003c/m:bold\u003e\n        \u003cm:bold/\u003e\n        \u003cm:bold\u003e\n          \u003cm:italic\u003eThrough Tinted Eyeglasses\u003c/m:italic\u003e\n        \u003c/m:bold\u003e\n        \u003cm:bold/\u003e\n        \u003cm:bold\u003e - Want, Roy )\u003cm:linebreak/\u003e\n        \u003c/m:bold\u003e\n        \u003cm:linebreak/\u003eIntroduction to the issue about cross reality, tries to define the\u003cm:linebreak/\u003edifferent types of alternate realities (VR, AR, ER, MR) but I believe\u003cm:linebreak/\u003ehis definition of cross reality to be wrong (he describes what I\u003cm:linebreak/\u003econsider augmented virtuality).\u003cm:linebreak/\u003e\n        \u003cm:linebreak/\u003eFeatures a 2x2 matrix that shows the relation between the different\u003cm:linebreak/\u003ealternate realities. Where he has cross reality (top left) I would place\u003cm:linebreak/\u003eaugmented virtuality.\u003cm:linebreak/\u003e\n        \u003cm:linebreak/\u003e\n      \u003c/m:note\u003e", "page" : "2-4", "title" : "Through Tinted Eyeglasses", "type" : "article-journal", "volume" : "8" }, "uris" : [ "http://www.mendeley.com/documents/?uuid=819bd800-0034-4ccf-b5d2-28163dcff828" ] } ], "mendeley" : { "previouslyFormattedCitation" : "(Want, 2009)" }, "properties" : { "noteIndex" : 0 }, "schema" : "https://github.com/citation-style-language/schema/raw/master/csl-citation.json" } </w:instrText>
      </w:r>
      <w:r w:rsidR="00D01078">
        <w:rPr>
          <w:lang w:eastAsia="ar-SA"/>
        </w:rPr>
        <w:fldChar w:fldCharType="separate"/>
      </w:r>
      <w:r w:rsidR="00D01078" w:rsidRPr="00D01078">
        <w:rPr>
          <w:noProof/>
          <w:lang w:eastAsia="ar-SA"/>
        </w:rPr>
        <w:t>(Want, 2009)</w:t>
      </w:r>
      <w:r w:rsidR="00D01078">
        <w:rPr>
          <w:lang w:eastAsia="ar-SA"/>
        </w:rPr>
        <w:fldChar w:fldCharType="end"/>
      </w:r>
      <w:r w:rsidRPr="005335C4">
        <w:rPr>
          <w:lang w:eastAsia="ar-SA"/>
        </w:rPr>
        <w:t>.</w:t>
      </w:r>
    </w:p>
    <w:p w:rsidR="00991118" w:rsidRDefault="0092629E" w:rsidP="0092629E">
      <w:pPr>
        <w:pStyle w:val="Basictext"/>
        <w:numPr>
          <w:ilvl w:val="0"/>
          <w:numId w:val="4"/>
        </w:numPr>
        <w:rPr>
          <w:lang w:eastAsia="ar-SA"/>
        </w:rPr>
      </w:pPr>
      <w:r>
        <w:rPr>
          <w:lang w:eastAsia="ar-SA"/>
        </w:rPr>
        <w:t xml:space="preserve">Augmented reality – </w:t>
      </w:r>
      <w:r w:rsidRPr="0092629E">
        <w:rPr>
          <w:lang w:eastAsia="ar-SA"/>
        </w:rPr>
        <w:t>A real environment onto which digital information is overlain</w:t>
      </w:r>
      <w:r w:rsidR="000A626E">
        <w:rPr>
          <w:lang w:eastAsia="ar-SA"/>
        </w:rPr>
        <w:t xml:space="preserve"> </w:t>
      </w:r>
      <w:r w:rsidR="000A626E">
        <w:rPr>
          <w:lang w:eastAsia="ar-SA"/>
        </w:rPr>
        <w:fldChar w:fldCharType="begin" w:fldLock="1"/>
      </w:r>
      <w:r w:rsidR="00123945">
        <w:rPr>
          <w:lang w:eastAsia="ar-SA"/>
        </w:rPr>
        <w:instrText xml:space="preserve">ADDIN Mendeley Citation{819bd800-0034-4ccf-b5d2-28163dcff828} CSL_CITATION  { "citationItems" : [ { "id" : "ITEM-1", "itemData" : { "DOI" : "10.1109/MPRV.2009.58", "abstract" : "EIC Roy Want introduces the special issue on cross-reality environments and discusses alternate realities including virtual reality, augmented reality, embodied virtuality, cross-reality, and mixed reality.", "author" : [ { "family" : "Want", "given" : "Roy" } ], "container-title" : "IEEE Pervasive Computing", "id" : "ITEM-1", "issue" : "3", "issued" : { "date-parts" : [ [ "2009", "7" ] ] }, "note" : "\u003cm:note\u003e\n        \u003cm:bold\u003eFrom Duplicate 1 ( \u003c/m:bold\u003e\n        \u003cm:bold/\u003e\n        \u003cm:bold\u003e\n          \u003cm:italic\u003eThrough Tinted Eyeglasses\u003c/m:italic\u003e\n        \u003c/m:bold\u003e\n        \u003cm:bold/\u003e\n        \u003cm:bold\u003e - Want, Roy )\u003cm:linebreak/\u003e\n        \u003c/m:bold\u003e\n        \u003cm:linebreak/\u003eIntroduction to the issue about cross reality, tries to define the\u003cm:linebreak/\u003edifferent types of alternate realities (VR, AR, ER, MR) but I believe\u003cm:linebreak/\u003ehis definition of cross reality to be wrong (he describes what I\u003cm:linebreak/\u003econsider augmented virtuality).\u003cm:linebreak/\u003e\n        \u003cm:linebreak/\u003eFeatures a 2x2 matrix that shows the relation between the different\u003cm:linebreak/\u003ealternate realities. Where he has cross reality (top left) I would place\u003cm:linebreak/\u003eaugmented virtuality.\u003cm:linebreak/\u003e\n        \u003cm:linebreak/\u003e\n      \u003c/m:note\u003e", "page" : "2-4", "title" : "Through Tinted Eyeglasses", "type" : "article-journal", "volume" : "8" }, "uris" : [ "http://www.mendeley.com/documents/?uuid=819bd800-0034-4ccf-b5d2-28163dcff828" ] } ], "mendeley" : { "previouslyFormattedCitation" : "(Want, 2009)" }, "properties" : { "noteIndex" : 0 }, "schema" : "https://github.com/citation-style-language/schema/raw/master/csl-citation.json" } </w:instrText>
      </w:r>
      <w:r w:rsidR="000A626E">
        <w:rPr>
          <w:lang w:eastAsia="ar-SA"/>
        </w:rPr>
        <w:fldChar w:fldCharType="separate"/>
      </w:r>
      <w:r w:rsidR="000A626E" w:rsidRPr="000A626E">
        <w:rPr>
          <w:noProof/>
          <w:lang w:eastAsia="ar-SA"/>
        </w:rPr>
        <w:t>(Want, 2009)</w:t>
      </w:r>
      <w:r w:rsidR="000A626E">
        <w:rPr>
          <w:lang w:eastAsia="ar-SA"/>
        </w:rPr>
        <w:fldChar w:fldCharType="end"/>
      </w:r>
      <w:r w:rsidRPr="0092629E">
        <w:rPr>
          <w:lang w:eastAsia="ar-SA"/>
        </w:rPr>
        <w:t xml:space="preserve">. A commercial example is the </w:t>
      </w:r>
      <w:proofErr w:type="spellStart"/>
      <w:r w:rsidRPr="0092629E">
        <w:rPr>
          <w:lang w:eastAsia="ar-SA"/>
        </w:rPr>
        <w:t>Layar</w:t>
      </w:r>
      <w:proofErr w:type="spellEnd"/>
      <w:r w:rsidRPr="0092629E">
        <w:rPr>
          <w:lang w:eastAsia="ar-SA"/>
        </w:rPr>
        <w:t xml:space="preserve"> browser</w:t>
      </w:r>
      <w:r w:rsidR="000A626E">
        <w:rPr>
          <w:lang w:eastAsia="ar-SA"/>
        </w:rPr>
        <w:t xml:space="preserve"> </w:t>
      </w:r>
      <w:r w:rsidR="000A626E">
        <w:rPr>
          <w:lang w:eastAsia="ar-SA"/>
        </w:rPr>
        <w:fldChar w:fldCharType="begin" w:fldLock="1"/>
      </w:r>
      <w:r w:rsidR="00123945">
        <w:rPr>
          <w:lang w:eastAsia="ar-SA"/>
        </w:rPr>
        <w:instrText xml:space="preserve">ADDIN Mendeley Citation{92a1573e-b327-4801-9f0e-11a5e774ef35} CSL_CITATION  { "citationItems" : [ { "id" : "ITEM-1", "itemData" : { "DOI" : "http://doi.acm.org/10.1145/1920778.1920811", "ISBN" : "978-1-4503-0235-7", "author" : [ { "family" : "Eishita", "given" : "Farjana" }, { "family" : "Stanley", "given" : "Kevin" } ], "container-title" : "Proceedings of the International Academic Conference on the Future of Game Design and Technology", "id" : "ITEM-1", "issued" : { "date-parts" : [ [ "2010" ] ] }, "page" : "219-222", "publisher" : "ACM", "publisher-place" : "New York, NY, USA", "title" : "THEEMPA: simple AR games using layar", "type" : "paper-conference" }, "uris" : [ "http://www.mendeley.com/documents/?uuid=92a1573e-b327-4801-9f0e-11a5e774ef35" ] } ], "mendeley" : { "previouslyFormattedCitation" : "(Eishita \u0026#38; Stanley, 2010)" }, "properties" : { "noteIndex" : 0 }, "schema" : "https://github.com/citation-style-language/schema/raw/master/csl-citation.json" } </w:instrText>
      </w:r>
      <w:r w:rsidR="000A626E">
        <w:rPr>
          <w:lang w:eastAsia="ar-SA"/>
        </w:rPr>
        <w:fldChar w:fldCharType="separate"/>
      </w:r>
      <w:r w:rsidR="000A626E" w:rsidRPr="000A626E">
        <w:rPr>
          <w:noProof/>
          <w:lang w:eastAsia="ar-SA"/>
        </w:rPr>
        <w:t>(Eishita &amp; Stanley, 2010)</w:t>
      </w:r>
      <w:r w:rsidR="000A626E">
        <w:rPr>
          <w:lang w:eastAsia="ar-SA"/>
        </w:rPr>
        <w:fldChar w:fldCharType="end"/>
      </w:r>
      <w:r w:rsidRPr="0092629E">
        <w:rPr>
          <w:lang w:eastAsia="ar-SA"/>
        </w:rPr>
        <w:t xml:space="preserve"> for mobile phones, which overlays various forms of data onto the view captured by a phone's camera after determining its location and orientation using GPS, accelerometer and digital compass.</w:t>
      </w:r>
    </w:p>
    <w:p w:rsidR="0092629E" w:rsidRDefault="00B13D56" w:rsidP="00B13D56">
      <w:pPr>
        <w:pStyle w:val="Basictext"/>
        <w:numPr>
          <w:ilvl w:val="0"/>
          <w:numId w:val="4"/>
        </w:numPr>
        <w:rPr>
          <w:lang w:eastAsia="ar-SA"/>
        </w:rPr>
      </w:pPr>
      <w:r>
        <w:rPr>
          <w:lang w:eastAsia="ar-SA"/>
        </w:rPr>
        <w:t xml:space="preserve">Augmented </w:t>
      </w:r>
      <w:proofErr w:type="spellStart"/>
      <w:r>
        <w:rPr>
          <w:lang w:eastAsia="ar-SA"/>
        </w:rPr>
        <w:t>virtuality</w:t>
      </w:r>
      <w:proofErr w:type="spellEnd"/>
      <w:r>
        <w:rPr>
          <w:lang w:eastAsia="ar-SA"/>
        </w:rPr>
        <w:t xml:space="preserve"> – </w:t>
      </w:r>
      <w:r w:rsidRPr="00B13D56">
        <w:rPr>
          <w:lang w:eastAsia="ar-SA"/>
        </w:rPr>
        <w:t>A synthetic environment onto which information from the real world is overlain</w:t>
      </w:r>
      <w:r w:rsidR="005768AF">
        <w:rPr>
          <w:lang w:eastAsia="ar-SA"/>
        </w:rPr>
        <w:t xml:space="preserve"> </w:t>
      </w:r>
      <w:r w:rsidR="005768AF">
        <w:rPr>
          <w:lang w:eastAsia="ar-SA"/>
        </w:rPr>
        <w:fldChar w:fldCharType="begin" w:fldLock="1"/>
      </w:r>
      <w:r w:rsidR="00123945">
        <w:rPr>
          <w:lang w:eastAsia="ar-SA"/>
        </w:rPr>
        <w:instrText xml:space="preserve">ADDIN Mendeley Citation{dbac9a72-0b9e-40cc-a28b-e890a6800c15} CSL_CITATION  { "citationItems" : [ { "id" : "ITEM-1", "itemData" : { "DOI" : "http://doi.acm.org/10.1145/1851600.1851704", "ISBN" : "978-1-60558-835-3", "author" : [ { "family" : "Caballero", "given" : "Mar\u00eda" }, { "family" : "Chang", "given" : "Ting-Ray" }, { "family" : "Men\u00e9ndez", "given" : "Mar\u00eda" }, { "family" : "Occhialini", "given" : "Valentina" } ], "container-title" : "Proceedings of the 12th international conference on Human computer interaction with mobile devices and services", "id" : "ITEM-1", "issued" : { "date-parts" : [ [ "2010" ] ] }, "page" : "451-454", "publisher" : "ACM", "publisher-place" : "New York, NY, USA", "title" : "Behand: augmented virtuality gestural interaction for mobile phones", "type" : "paper-conference" }, "uris" : [ "http://www.mendeley.com/documents/?uuid=dbac9a72-0b9e-40cc-a28b-e890a6800c15" ] } ], "mendeley" : { "previouslyFormattedCitation" : "(Caballero, Chang, Men\u00e9ndez, \u0026#38; Occhialini, 2010)" }, "properties" : { "noteIndex" : 0 }, "schema" : "https://github.com/citation-style-language/schema/raw/master/csl-citation.json" } </w:instrText>
      </w:r>
      <w:r w:rsidR="005768AF">
        <w:rPr>
          <w:lang w:eastAsia="ar-SA"/>
        </w:rPr>
        <w:fldChar w:fldCharType="separate"/>
      </w:r>
      <w:r w:rsidR="005768AF" w:rsidRPr="005768AF">
        <w:rPr>
          <w:noProof/>
          <w:lang w:eastAsia="ar-SA"/>
        </w:rPr>
        <w:t>(Caballero, Chang, Men</w:t>
      </w:r>
      <w:r w:rsidR="005768AF">
        <w:rPr>
          <w:noProof/>
          <w:lang w:eastAsia="ar-SA"/>
        </w:rPr>
        <w:t>é</w:t>
      </w:r>
      <w:r w:rsidR="005768AF" w:rsidRPr="005768AF">
        <w:rPr>
          <w:noProof/>
          <w:lang w:eastAsia="ar-SA"/>
        </w:rPr>
        <w:t>ndez, &amp; Occhialini, 2010)</w:t>
      </w:r>
      <w:r w:rsidR="005768AF">
        <w:rPr>
          <w:lang w:eastAsia="ar-SA"/>
        </w:rPr>
        <w:fldChar w:fldCharType="end"/>
      </w:r>
      <w:r w:rsidRPr="00B13D56">
        <w:rPr>
          <w:lang w:eastAsia="ar-SA"/>
        </w:rPr>
        <w:t xml:space="preserve">. A simple example is the </w:t>
      </w:r>
      <w:proofErr w:type="spellStart"/>
      <w:r w:rsidRPr="00B13D56">
        <w:rPr>
          <w:lang w:eastAsia="ar-SA"/>
        </w:rPr>
        <w:t>EyeToy</w:t>
      </w:r>
      <w:proofErr w:type="spellEnd"/>
      <w:r w:rsidRPr="00B13D56">
        <w:rPr>
          <w:lang w:eastAsia="ar-SA"/>
        </w:rPr>
        <w:t xml:space="preserve"> accessory and associated software for Sony's</w:t>
      </w:r>
      <w:r>
        <w:rPr>
          <w:lang w:eastAsia="ar-SA"/>
        </w:rPr>
        <w:t xml:space="preserve"> </w:t>
      </w:r>
      <w:proofErr w:type="spellStart"/>
      <w:r>
        <w:rPr>
          <w:lang w:eastAsia="ar-SA"/>
        </w:rPr>
        <w:t>Playstation</w:t>
      </w:r>
      <w:proofErr w:type="spellEnd"/>
      <w:r>
        <w:rPr>
          <w:lang w:eastAsia="ar-SA"/>
        </w:rPr>
        <w:t xml:space="preserve"> 2 games console;</w:t>
      </w:r>
      <w:r w:rsidRPr="00B13D56">
        <w:rPr>
          <w:lang w:eastAsia="ar-SA"/>
        </w:rPr>
        <w:t xml:space="preserve"> a digital camera that captures images of players and their surroundings and integrates them into the gaming experience presented on the screen.</w:t>
      </w:r>
    </w:p>
    <w:p w:rsidR="004E28E4" w:rsidRDefault="004E28E4" w:rsidP="004E28E4">
      <w:pPr>
        <w:pStyle w:val="Basictext"/>
        <w:numPr>
          <w:ilvl w:val="0"/>
          <w:numId w:val="4"/>
        </w:numPr>
        <w:rPr>
          <w:lang w:eastAsia="ar-SA"/>
        </w:rPr>
      </w:pPr>
      <w:r>
        <w:rPr>
          <w:lang w:eastAsia="ar-SA"/>
        </w:rPr>
        <w:t xml:space="preserve">Mixed reality – </w:t>
      </w:r>
      <w:r w:rsidRPr="004E28E4">
        <w:rPr>
          <w:lang w:eastAsia="ar-SA"/>
        </w:rPr>
        <w:t>An environment created by the merging of real and virtual environments to some extent, such that the result is neither entirely real nor entirely synthetic, where real and virtual objects co-exist</w:t>
      </w:r>
      <w:r w:rsidR="005768AF">
        <w:rPr>
          <w:lang w:eastAsia="ar-SA"/>
        </w:rPr>
        <w:t xml:space="preserve"> </w:t>
      </w:r>
      <w:r w:rsidR="005768AF">
        <w:rPr>
          <w:lang w:eastAsia="ar-SA"/>
        </w:rPr>
        <w:fldChar w:fldCharType="begin" w:fldLock="1"/>
      </w:r>
      <w:r w:rsidR="00123945">
        <w:rPr>
          <w:lang w:eastAsia="ar-SA"/>
        </w:rPr>
        <w:instrText xml:space="preserve">ADDIN Mendeley Citation{819bd800-0034-4ccf-b5d2-28163dcff828} CSL_CITATION  { "citationItems" : [ { "id" : "ITEM-1", "itemData" : { "DOI" : "10.1109/MPRV.2009.58", "abstract" : "EIC Roy Want introduces the special issue on cross-reality environments and discusses alternate realities including virtual reality, augmented reality, embodied virtuality, cross-reality, and mixed reality.", "author" : [ { "family" : "Want", "given" : "Roy" } ], "container-title" : "IEEE Pervasive Computing", "id" : "ITEM-1", "issue" : "3", "issued" : { "date-parts" : [ [ "2009", "7" ] ] }, "note" : "\u003cm:note\u003e\n        \u003cm:bold\u003eFrom Duplicate 1 ( \u003c/m:bold\u003e\n        \u003cm:bold/\u003e\n        \u003cm:bold\u003e\n          \u003cm:italic\u003eThrough Tinted Eyeglasses\u003c/m:italic\u003e\n        \u003c/m:bold\u003e\n        \u003cm:bold/\u003e\n        \u003cm:bold\u003e - Want, Roy )\u003cm:linebreak/\u003e\n        \u003c/m:bold\u003e\n        \u003cm:linebreak/\u003eIntroduction to the issue about cross reality, tries to define the\u003cm:linebreak/\u003edifferent types of alternate realities (VR, AR, ER, MR) but I believe\u003cm:linebreak/\u003ehis definition of cross reality to be wrong (he describes what I\u003cm:linebreak/\u003econsider augmented virtuality).\u003cm:linebreak/\u003e\n        \u003cm:linebreak/\u003eFeatures a 2x2 matrix that shows the relation between the different\u003cm:linebreak/\u003ealternate realities. Where he has cross reality (top left) I would place\u003cm:linebreak/\u003eaugmented virtuality.\u003cm:linebreak/\u003e\n        \u003cm:linebreak/\u003e\n      \u003c/m:note\u003e", "page" : "2-4", "title" : "Through Tinted Eyeglasses", "type" : "article-journal", "volume" : "8" }, "uris" : [ "http://www.mendeley.com/documents/?uuid=819bd800-0034-4ccf-b5d2-28163dcff828" ] } ], "mendeley" : { "previouslyFormattedCitation" : "(Want, 2009)" }, "properties" : { "noteIndex" : 0 }, "schema" : "https://github.com/citation-style-language/schema/raw/master/csl-citation.json" } </w:instrText>
      </w:r>
      <w:r w:rsidR="005768AF">
        <w:rPr>
          <w:lang w:eastAsia="ar-SA"/>
        </w:rPr>
        <w:fldChar w:fldCharType="separate"/>
      </w:r>
      <w:r w:rsidR="005768AF" w:rsidRPr="005768AF">
        <w:rPr>
          <w:noProof/>
          <w:lang w:eastAsia="ar-SA"/>
        </w:rPr>
        <w:t>(Want, 2009)</w:t>
      </w:r>
      <w:r w:rsidR="005768AF">
        <w:rPr>
          <w:lang w:eastAsia="ar-SA"/>
        </w:rPr>
        <w:fldChar w:fldCharType="end"/>
      </w:r>
      <w:r w:rsidRPr="004E28E4">
        <w:rPr>
          <w:lang w:eastAsia="ar-SA"/>
        </w:rPr>
        <w:t>.</w:t>
      </w:r>
    </w:p>
    <w:p w:rsidR="00C86364" w:rsidRDefault="00C86364" w:rsidP="00C86364">
      <w:pPr>
        <w:pStyle w:val="Basictext"/>
        <w:rPr>
          <w:lang w:eastAsia="ar-SA"/>
        </w:rPr>
      </w:pPr>
      <w:r w:rsidRPr="00C86364">
        <w:rPr>
          <w:lang w:eastAsia="ar-SA"/>
        </w:rPr>
        <w:t xml:space="preserve">Describing all environments that are neither entirely real nor entirely virtual, mixed reality is a relatively generic term that encompasses both augmented reality and augmented </w:t>
      </w:r>
      <w:proofErr w:type="spellStart"/>
      <w:r w:rsidRPr="00C86364">
        <w:rPr>
          <w:lang w:eastAsia="ar-SA"/>
        </w:rPr>
        <w:t>virtuality</w:t>
      </w:r>
      <w:proofErr w:type="spellEnd"/>
      <w:r w:rsidRPr="00C86364">
        <w:rPr>
          <w:lang w:eastAsia="ar-SA"/>
        </w:rPr>
        <w:t xml:space="preserve">. This concept is illustrated by </w:t>
      </w:r>
      <w:proofErr w:type="spellStart"/>
      <w:r w:rsidRPr="00C86364">
        <w:rPr>
          <w:lang w:eastAsia="ar-SA"/>
        </w:rPr>
        <w:t>Milgram</w:t>
      </w:r>
      <w:r w:rsidR="00BF71BF">
        <w:rPr>
          <w:lang w:eastAsia="ar-SA"/>
        </w:rPr>
        <w:t>'s</w:t>
      </w:r>
      <w:proofErr w:type="spellEnd"/>
      <w:r w:rsidR="00BF71BF">
        <w:rPr>
          <w:lang w:eastAsia="ar-SA"/>
        </w:rPr>
        <w:t xml:space="preserve"> </w:t>
      </w:r>
      <w:proofErr w:type="spellStart"/>
      <w:r w:rsidR="00BF71BF" w:rsidRPr="00BF71BF">
        <w:rPr>
          <w:i/>
          <w:lang w:eastAsia="ar-SA"/>
        </w:rPr>
        <w:t>virtuality</w:t>
      </w:r>
      <w:proofErr w:type="spellEnd"/>
      <w:r w:rsidR="00BF71BF" w:rsidRPr="00BF71BF">
        <w:rPr>
          <w:i/>
          <w:lang w:eastAsia="ar-SA"/>
        </w:rPr>
        <w:t xml:space="preserve"> continuum</w:t>
      </w:r>
      <w:r w:rsidRPr="00C86364">
        <w:rPr>
          <w:lang w:eastAsia="ar-SA"/>
        </w:rPr>
        <w:t xml:space="preserve">, included as figure </w:t>
      </w:r>
      <w:r w:rsidR="00BF71BF">
        <w:rPr>
          <w:lang w:eastAsia="ar-SA"/>
        </w:rPr>
        <w:t>1</w:t>
      </w:r>
      <w:r w:rsidRPr="00C86364">
        <w:rPr>
          <w:lang w:eastAsia="ar-SA"/>
        </w:rPr>
        <w:t xml:space="preserve">, which comprises a linear scale situating an entirely real, completely non-modelled environment at one </w:t>
      </w:r>
      <w:proofErr w:type="spellStart"/>
      <w:r w:rsidRPr="00C86364">
        <w:rPr>
          <w:lang w:eastAsia="ar-SA"/>
        </w:rPr>
        <w:t>extremum</w:t>
      </w:r>
      <w:proofErr w:type="spellEnd"/>
      <w:r w:rsidRPr="00C86364">
        <w:rPr>
          <w:lang w:eastAsia="ar-SA"/>
        </w:rPr>
        <w:t xml:space="preserve"> (the real world) and an entirely virtual, completely modelled environment at the opposite </w:t>
      </w:r>
      <w:proofErr w:type="spellStart"/>
      <w:r w:rsidRPr="00C86364">
        <w:rPr>
          <w:lang w:eastAsia="ar-SA"/>
        </w:rPr>
        <w:t>extremum</w:t>
      </w:r>
      <w:proofErr w:type="spellEnd"/>
      <w:r w:rsidRPr="00C86364">
        <w:rPr>
          <w:lang w:eastAsia="ar-SA"/>
        </w:rPr>
        <w:t xml:space="preserve"> (virtual reality), with mixed reality constituting everything </w:t>
      </w:r>
      <w:proofErr w:type="spellStart"/>
      <w:r w:rsidRPr="00C86364">
        <w:rPr>
          <w:lang w:eastAsia="ar-SA"/>
        </w:rPr>
        <w:t>inbetween</w:t>
      </w:r>
      <w:proofErr w:type="spellEnd"/>
      <w:r w:rsidR="005768AF">
        <w:rPr>
          <w:lang w:eastAsia="ar-SA"/>
        </w:rPr>
        <w:t xml:space="preserve"> </w:t>
      </w:r>
      <w:r w:rsidR="005768AF">
        <w:rPr>
          <w:lang w:eastAsia="ar-SA"/>
        </w:rPr>
        <w:fldChar w:fldCharType="begin" w:fldLock="1"/>
      </w:r>
      <w:r w:rsidR="00123945">
        <w:rPr>
          <w:lang w:eastAsia="ar-SA"/>
        </w:rPr>
        <w:instrText xml:space="preserve">ADDIN Mendeley Citation{7d14e235-cf27-4ebc-b7cd-11cfdeb66089} CSL_CITATION  { "citationItems" : [ { "id" : "ITEM-1", "itemData" : { "abstract" : "This paper focuses on Mixed Reality (MR) visual displays, a particular subset of Virtual Reality (VR) related technologies that involve the merging of real and virtual worlds somewhere along the \"virtuality continuum\" which connects completely real environments to completely virtual ones. Probably the best known of these is Augmented Reality (AR), which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an attempt to distinguish these classes on the basis of whether they are primarily video or computer graphics based, whether the real world is viewed directly or via some electronic display medium, whether the viewer is intended to feel part of the world or on the outside looking in, and whether or not the scale of the display is intended to map orthoscopically onto the real world leads to quite different groupings among the six identified classes, thereby demonstrating the need for an efficient taxonomy, or classification framework, according to which essential differences can be identified. The 'obvious' distinction between the terms \"real\" and \"virtual\" is shown to have a number of different aspects, depending on whether one is dealing with real or virtual objects, real or virtual images, and direct or non-direct viewing of these. An (approximately) three dimensional taxonomy is proposed, comprising the following dimensions: Extent of World Knowledge (\"how much do we know about the world being displayed?\"), Reproduction Fidelity (\"how 'realistically' are we able to display it?\"), and Extent of Presence Metaphor (\"what is the extent of the illusion that the observer is present within that world?\").", "author" : [ { "family" : "Milgram", "given" : "Paul" }, { "family" : "Kishino", "given" : "Fumio" } ], "container-title" : "IEICE Trans. Information Systems", "id" : "ITEM-1", "issue" : "12", "issued" : { "date-parts" : [ [ "1994" ] ] }, "note" : "\u003cm:note\u003eProfessor at University of Toronoto, responsible for coming up with the\u003cm:linebreak/\u003evirtuality continuum in all of its different versions. Provides some\u003cm:linebreak/\u003efairly high-level theoretical discussion of what distinguishes the\u003cm:linebreak/\u003edifferent alternate realities that computer science has come to explore,\u003cm:linebreak/\u003eincluding how to determine whether an environment is augmented reality\u003cm:linebreak/\u003eor augmented virtuality (eg at what point does a scene stop being\u003cm:linebreak/\u003eaugmented reality \u0026amp; become augmented virtuality, etc.).\u003cm:linebreak/\u003e\n        \u003cm:linebreak/\u003e\n        \u003cm:linebreak/\u003e\n        \u003cm:linebreak/\u003e============\u003cm:linebreak/\u003e\n        \u003cm:linebreak/\u003e\n        \u003cm:linebreak/\u003eBrief introduction to mixed reality \u0026amp; to the virtuality continuum\u003cm:linebreak/\u003ebetween completely real environments \u0026amp; completely virtual environments.\u003cm:linebreak/\u003e\n        \u003cm:linebreak/\u003eIdentifies 3 aspects that distinguish between real \u0026amp; virtual;\u003cm:linebreak/\u003e\u0026gt; extent of world knowledge\u003cm:linebreak/\u003e\t\u0026quot;how much do we know about the world being displayed?\u0026quot;\u003cm:linebreak/\u003e\tworld unmodelled (computer knows nothing about the contents of the\u003cm:linebreak/\u003e\tenvironment) to world completely modelled (traditional virtual real-\u003cm:linebreak/\u003e\t-ity where the computer has complete knowledge about each object in\u003cm:linebreak/\u003e\tthe environment)\u003cm:linebreak/\u003e\u0026gt; reproduction fidelity\u003cm:linebreak/\u003e\t\u0026quot;how realistically are we able to display it?\u0026quot;\u003cm:linebreak/\u003e\tpertains to both real \u0026amp; virtual objects\u003cm:linebreak/\u003e\u0026gt; extent of prescence metaphor\u003cm:linebreak/\u003e\t\u0026quot;what is the extent of the illusion that the observer is present\u003cm:linebreak/\u003e\twithin that world?\u0026quot;\u003cm:linebreak/\u003e\tmixed reality displays include highly immersive environments with a\u003cm:linebreak/\u003e\tstrong presence metaphor, but also exocentric type AR displays\u003cm:linebreak/\u003e\n        \u003cm:linebreak/\u003eIdentifies 6 different types of display technology that constitute mixed\u003cm:linebreak/\u003ereality interfaces.\u003cm:linebreak/\u003e\n        \u003cm:linebreak/\u003eContains diagrams of virtuality continuum, extent of world knowledge,\u003cm:linebreak/\u003ereproduction fidelity \u0026amp; extent of presence metaphor (all linear).\u003cm:linebreak/\u003e\n        \u003cm:linebreak/\u003eDefinition of virtual reality.\u003c/m:note\u003e", "page" : "1321-1329", "title" : "A Taxonomy of Mixed Reality Visual Displays", "type" : "article-journal", "volume" : "E77-D" }, "uris" : [ "http://www.mendeley.com/documents/?uuid=7d14e235-cf27-4ebc-b7cd-11cfdeb66089" ] } ], "mendeley" : { "previouslyFormattedCitation" : "(Milgram \u0026#38; Kishino, 1994)" }, "properties" : { "noteIndex" : 0 }, "schema" : "https://github.com/citation-style-language/schema/raw/master/csl-citation.json" } </w:instrText>
      </w:r>
      <w:r w:rsidR="005768AF">
        <w:rPr>
          <w:lang w:eastAsia="ar-SA"/>
        </w:rPr>
        <w:fldChar w:fldCharType="separate"/>
      </w:r>
      <w:r w:rsidR="005768AF" w:rsidRPr="005768AF">
        <w:rPr>
          <w:noProof/>
          <w:lang w:eastAsia="ar-SA"/>
        </w:rPr>
        <w:t>(Milgram &amp; Kishino, 1994)</w:t>
      </w:r>
      <w:r w:rsidR="005768AF">
        <w:rPr>
          <w:lang w:eastAsia="ar-SA"/>
        </w:rPr>
        <w:fldChar w:fldCharType="end"/>
      </w:r>
      <w:r w:rsidRPr="00C86364">
        <w:rPr>
          <w:lang w:eastAsia="ar-SA"/>
        </w:rPr>
        <w:t>.</w:t>
      </w:r>
    </w:p>
    <w:p w:rsidR="004E018F" w:rsidRDefault="00C86364" w:rsidP="004E018F">
      <w:pPr>
        <w:pStyle w:val="Basictext"/>
        <w:keepNext/>
      </w:pPr>
      <w:r>
        <w:rPr>
          <w:noProof/>
        </w:rPr>
        <w:drawing>
          <wp:anchor distT="0" distB="0" distL="114300" distR="114300" simplePos="0" relativeHeight="251663360" behindDoc="1" locked="0" layoutInCell="1" allowOverlap="1" wp14:anchorId="7618A93E" wp14:editId="2B21ACA8">
            <wp:simplePos x="0" y="0"/>
            <wp:positionH relativeFrom="column">
              <wp:posOffset>-3810</wp:posOffset>
            </wp:positionH>
            <wp:positionV relativeFrom="paragraph">
              <wp:posOffset>76835</wp:posOffset>
            </wp:positionV>
            <wp:extent cx="2905760" cy="561975"/>
            <wp:effectExtent l="0" t="0" r="8890" b="9525"/>
            <wp:wrapTight wrapText="bothSides">
              <wp:wrapPolygon edited="0">
                <wp:start x="0" y="0"/>
                <wp:lineTo x="0" y="21234"/>
                <wp:lineTo x="21524" y="21234"/>
                <wp:lineTo x="21524" y="0"/>
                <wp:lineTo x="0" y="0"/>
              </wp:wrapPolygon>
            </wp:wrapTight>
            <wp:docPr id="2" name="Picture 2" descr="E:\paper\virtualitycontinu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aper\virtualitycontinuu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76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3B1" w:rsidRPr="00D713B1" w:rsidRDefault="004E018F" w:rsidP="00C8629F">
      <w:pPr>
        <w:pStyle w:val="Figuretitle"/>
      </w:pPr>
      <w:r>
        <w:t xml:space="preserve">Figure </w:t>
      </w:r>
      <w:r w:rsidR="002411DA">
        <w:fldChar w:fldCharType="begin"/>
      </w:r>
      <w:r w:rsidR="002411DA">
        <w:instrText xml:space="preserve"> SEQ Figure \* ARABIC </w:instrText>
      </w:r>
      <w:r w:rsidR="002411DA">
        <w:fldChar w:fldCharType="separate"/>
      </w:r>
      <w:r w:rsidR="002411DA">
        <w:rPr>
          <w:noProof/>
        </w:rPr>
        <w:t>1</w:t>
      </w:r>
      <w:r w:rsidR="002411DA">
        <w:rPr>
          <w:noProof/>
        </w:rPr>
        <w:fldChar w:fldCharType="end"/>
      </w:r>
      <w:r>
        <w:tab/>
      </w:r>
      <w:proofErr w:type="spellStart"/>
      <w:r w:rsidRPr="00F73CC2">
        <w:t>Milgram</w:t>
      </w:r>
      <w:proofErr w:type="spellEnd"/>
      <w:r w:rsidRPr="00F73CC2">
        <w:t xml:space="preserve"> and </w:t>
      </w:r>
      <w:proofErr w:type="spellStart"/>
      <w:r w:rsidRPr="00F73CC2">
        <w:t>Kishino’s</w:t>
      </w:r>
      <w:proofErr w:type="spellEnd"/>
      <w:r w:rsidRPr="00F73CC2">
        <w:t xml:space="preserve"> </w:t>
      </w:r>
      <w:proofErr w:type="spellStart"/>
      <w:r w:rsidRPr="00F73CC2">
        <w:t>virtuality</w:t>
      </w:r>
      <w:proofErr w:type="spellEnd"/>
      <w:r w:rsidRPr="00F73CC2">
        <w:t xml:space="preserve"> continuum.</w:t>
      </w:r>
    </w:p>
    <w:p w:rsidR="007D465F" w:rsidRDefault="007D465F" w:rsidP="007D465F">
      <w:pPr>
        <w:pStyle w:val="Basictext"/>
        <w:rPr>
          <w:lang w:eastAsia="ar-SA"/>
        </w:rPr>
      </w:pPr>
      <w:r>
        <w:rPr>
          <w:lang w:eastAsia="ar-SA"/>
        </w:rPr>
        <w:t>‘Modelled’</w:t>
      </w:r>
      <w:r w:rsidRPr="007D465F">
        <w:rPr>
          <w:lang w:eastAsia="ar-SA"/>
        </w:rPr>
        <w:t xml:space="preserve"> refers to the computer's knowledge of the environment it is presenting; with an entirely real environment the computer associates no knowledge or meaning to any of the objects presented, whilst in an entirely virtual environment the computer </w:t>
      </w:r>
      <w:proofErr w:type="gramStart"/>
      <w:r w:rsidRPr="007D465F">
        <w:rPr>
          <w:lang w:eastAsia="ar-SA"/>
        </w:rPr>
        <w:t>associates meaning with every object that it is</w:t>
      </w:r>
      <w:proofErr w:type="gramEnd"/>
      <w:r w:rsidRPr="007D465F">
        <w:rPr>
          <w:lang w:eastAsia="ar-SA"/>
        </w:rPr>
        <w:t xml:space="preserve"> presenting. Between these extremes the computer associates meaning with some objects, but not all; in the case of augmented reality for example, meaning is associated with the digital objects it is overlaying atop the real environment, but not with the real environment itself.</w:t>
      </w:r>
    </w:p>
    <w:p w:rsidR="007D465F" w:rsidRDefault="007D465F" w:rsidP="007D465F">
      <w:pPr>
        <w:pStyle w:val="Basictext"/>
        <w:rPr>
          <w:lang w:eastAsia="ar-SA"/>
        </w:rPr>
      </w:pPr>
      <w:r w:rsidRPr="007D465F">
        <w:rPr>
          <w:lang w:eastAsia="ar-SA"/>
        </w:rPr>
        <w:t xml:space="preserve">These different categories of alternate realities can also be visualised in two dimensions as shown in figure </w:t>
      </w:r>
      <w:r>
        <w:rPr>
          <w:lang w:eastAsia="ar-SA"/>
        </w:rPr>
        <w:t>2</w:t>
      </w:r>
      <w:r w:rsidRPr="007D465F">
        <w:rPr>
          <w:lang w:eastAsia="ar-SA"/>
        </w:rPr>
        <w:t xml:space="preserve"> (based on a similar figure that appeared in</w:t>
      </w:r>
      <w:r w:rsidR="005768AF">
        <w:rPr>
          <w:lang w:eastAsia="ar-SA"/>
        </w:rPr>
        <w:t xml:space="preserve"> </w:t>
      </w:r>
      <w:r w:rsidR="005768AF">
        <w:rPr>
          <w:lang w:eastAsia="ar-SA"/>
        </w:rPr>
        <w:fldChar w:fldCharType="begin" w:fldLock="1"/>
      </w:r>
      <w:r w:rsidR="00123945">
        <w:rPr>
          <w:lang w:eastAsia="ar-SA"/>
        </w:rPr>
        <w:instrText xml:space="preserve">ADDIN Mendeley Citation{819bd800-0034-4ccf-b5d2-28163dcff828} CSL_CITATION  { "citationItems" : [ { "id" : "ITEM-1", "itemData" : { "DOI" : "10.1109/MPRV.2009.58", "abstract" : "EIC Roy Want introduces the special issue on cross-reality environments and discusses alternate realities including virtual reality, augmented reality, embodied virtuality, cross-reality, and mixed reality.", "author" : [ { "family" : "Want", "given" : "Roy" } ], "container-title" : "IEEE Pervasive Computing", "id" : "ITEM-1", "issue" : "3", "issued" : { "date-parts" : [ [ "2009", "7" ] ] }, "note" : "\u003cm:note\u003e\n        \u003cm:bold\u003eFrom Duplicate 1 ( \u003c/m:bold\u003e\n        \u003cm:bold/\u003e\n        \u003cm:bold\u003e\n          \u003cm:italic\u003eThrough Tinted Eyeglasses\u003c/m:italic\u003e\n        \u003c/m:bold\u003e\n        \u003cm:bold/\u003e\n        \u003cm:bold\u003e - Want, Roy )\u003cm:linebreak/\u003e\n        \u003c/m:bold\u003e\n        \u003cm:linebreak/\u003eIntroduction to the issue about cross reality, tries to define the\u003cm:linebreak/\u003edifferent types of alternate realities (VR, AR, ER, MR) but I believe\u003cm:linebreak/\u003ehis definition of cross reality to be wrong (he describes what I\u003cm:linebreak/\u003econsider augmented virtuality).\u003cm:linebreak/\u003e\n        \u003cm:linebreak/\u003eFeatures a 2x2 matrix that shows the relation between the different\u003cm:linebreak/\u003ealternate realities. Where he has cross reality (top left) I would place\u003cm:linebreak/\u003eaugmented virtuality.\u003cm:linebreak/\u003e\n        \u003cm:linebreak/\u003e\n      \u003c/m:note\u003e", "page" : "2-4", "title" : "Through Tinted Eyeglasses", "type" : "article-journal", "volume" : "8" }, "uris" : [ "http://www.mendeley.com/documents/?uuid=819bd800-0034-4ccf-b5d2-28163dcff828" ] } ], "mendeley" : { "previouslyFormattedCitation" : "(Want, 2009)" }, "properties" : { "noteIndex" : 0 }, "schema" : "https://github.com/citation-style-language/schema/raw/master/csl-citation.json" } </w:instrText>
      </w:r>
      <w:r w:rsidR="005768AF">
        <w:rPr>
          <w:lang w:eastAsia="ar-SA"/>
        </w:rPr>
        <w:fldChar w:fldCharType="separate"/>
      </w:r>
      <w:r w:rsidR="005768AF" w:rsidRPr="005768AF">
        <w:rPr>
          <w:noProof/>
          <w:lang w:eastAsia="ar-SA"/>
        </w:rPr>
        <w:t>(Want, 2009)</w:t>
      </w:r>
      <w:r w:rsidR="005768AF">
        <w:rPr>
          <w:lang w:eastAsia="ar-SA"/>
        </w:rPr>
        <w:fldChar w:fldCharType="end"/>
      </w:r>
      <w:r w:rsidRPr="007D465F">
        <w:rPr>
          <w:lang w:eastAsia="ar-SA"/>
        </w:rPr>
        <w:t>).</w:t>
      </w:r>
    </w:p>
    <w:p w:rsidR="000C4B5C" w:rsidRDefault="007D465F" w:rsidP="000C4B5C">
      <w:pPr>
        <w:pStyle w:val="Basictext"/>
        <w:keepNext/>
      </w:pPr>
      <w:r>
        <w:rPr>
          <w:noProof/>
        </w:rPr>
        <w:lastRenderedPageBreak/>
        <w:drawing>
          <wp:anchor distT="0" distB="0" distL="114300" distR="114300" simplePos="0" relativeHeight="251662336" behindDoc="1" locked="0" layoutInCell="1" allowOverlap="1" wp14:anchorId="45E9698B" wp14:editId="2682E266">
            <wp:simplePos x="0" y="0"/>
            <wp:positionH relativeFrom="column">
              <wp:posOffset>-3810</wp:posOffset>
            </wp:positionH>
            <wp:positionV relativeFrom="paragraph">
              <wp:posOffset>73025</wp:posOffset>
            </wp:positionV>
            <wp:extent cx="2874645" cy="1181100"/>
            <wp:effectExtent l="0" t="0" r="1905" b="0"/>
            <wp:wrapTight wrapText="bothSides">
              <wp:wrapPolygon edited="0">
                <wp:start x="0" y="0"/>
                <wp:lineTo x="0" y="21252"/>
                <wp:lineTo x="21471" y="21252"/>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itymatrix.png"/>
                    <pic:cNvPicPr/>
                  </pic:nvPicPr>
                  <pic:blipFill>
                    <a:blip r:embed="rId10">
                      <a:extLst>
                        <a:ext uri="{28A0092B-C50C-407E-A947-70E740481C1C}">
                          <a14:useLocalDpi xmlns:a14="http://schemas.microsoft.com/office/drawing/2010/main" val="0"/>
                        </a:ext>
                      </a:extLst>
                    </a:blip>
                    <a:stretch>
                      <a:fillRect/>
                    </a:stretch>
                  </pic:blipFill>
                  <pic:spPr>
                    <a:xfrm>
                      <a:off x="0" y="0"/>
                      <a:ext cx="2874645" cy="1181100"/>
                    </a:xfrm>
                    <a:prstGeom prst="rect">
                      <a:avLst/>
                    </a:prstGeom>
                  </pic:spPr>
                </pic:pic>
              </a:graphicData>
            </a:graphic>
            <wp14:sizeRelH relativeFrom="page">
              <wp14:pctWidth>0</wp14:pctWidth>
            </wp14:sizeRelH>
            <wp14:sizeRelV relativeFrom="page">
              <wp14:pctHeight>0</wp14:pctHeight>
            </wp14:sizeRelV>
          </wp:anchor>
        </w:drawing>
      </w:r>
    </w:p>
    <w:p w:rsidR="007D465F" w:rsidRPr="007D465F" w:rsidRDefault="000C4B5C" w:rsidP="000C4B5C">
      <w:pPr>
        <w:pStyle w:val="Figuretitle"/>
        <w:rPr>
          <w:lang w:eastAsia="ar-SA"/>
        </w:rPr>
      </w:pPr>
      <w:r>
        <w:t xml:space="preserve">Figure </w:t>
      </w:r>
      <w:r w:rsidR="002411DA">
        <w:fldChar w:fldCharType="begin"/>
      </w:r>
      <w:r w:rsidR="002411DA">
        <w:instrText xml:space="preserve"> SEQ Figure \* ARABIC </w:instrText>
      </w:r>
      <w:r w:rsidR="002411DA">
        <w:fldChar w:fldCharType="separate"/>
      </w:r>
      <w:r w:rsidR="002411DA">
        <w:rPr>
          <w:noProof/>
        </w:rPr>
        <w:t>2</w:t>
      </w:r>
      <w:r w:rsidR="002411DA">
        <w:rPr>
          <w:noProof/>
        </w:rPr>
        <w:fldChar w:fldCharType="end"/>
      </w:r>
      <w:r>
        <w:tab/>
      </w:r>
      <w:r w:rsidRPr="008347CC">
        <w:t>A 2x2 matrix that visualises the relationship between different classifications of alternate realities.</w:t>
      </w:r>
    </w:p>
    <w:p w:rsidR="00C979A0" w:rsidRDefault="00C979A0" w:rsidP="00C979A0">
      <w:pPr>
        <w:pStyle w:val="Heading2"/>
        <w:rPr>
          <w:b/>
        </w:rPr>
      </w:pPr>
      <w:r w:rsidRPr="00C979A0">
        <w:rPr>
          <w:b/>
        </w:rPr>
        <w:t>The Position of Cross Reality</w:t>
      </w:r>
    </w:p>
    <w:p w:rsidR="00C979A0" w:rsidRDefault="00D119B8" w:rsidP="00C979A0">
      <w:pPr>
        <w:pStyle w:val="Basictext"/>
        <w:rPr>
          <w:lang w:eastAsia="ar-SA"/>
        </w:rPr>
      </w:pPr>
      <w:r w:rsidRPr="00D119B8">
        <w:rPr>
          <w:lang w:eastAsia="ar-SA"/>
        </w:rPr>
        <w:t xml:space="preserve">A cross reality system comprises two environments, one augmented reality and the other augmented </w:t>
      </w:r>
      <w:proofErr w:type="spellStart"/>
      <w:r w:rsidRPr="00D119B8">
        <w:rPr>
          <w:lang w:eastAsia="ar-SA"/>
        </w:rPr>
        <w:t>virtuality</w:t>
      </w:r>
      <w:proofErr w:type="spellEnd"/>
      <w:r w:rsidRPr="00D119B8">
        <w:rPr>
          <w:lang w:eastAsia="ar-SA"/>
        </w:rPr>
        <w:t xml:space="preserve">. Presumably the reason for its original title of dual reality, this is also why it cannot be positioned at any single point along the </w:t>
      </w:r>
      <w:proofErr w:type="spellStart"/>
      <w:r w:rsidRPr="00D119B8">
        <w:rPr>
          <w:lang w:eastAsia="ar-SA"/>
        </w:rPr>
        <w:t>virtuality</w:t>
      </w:r>
      <w:proofErr w:type="spellEnd"/>
      <w:r w:rsidRPr="00D119B8">
        <w:rPr>
          <w:lang w:eastAsia="ar-SA"/>
        </w:rPr>
        <w:t xml:space="preserve"> continuum; the two constituent environments occupy different positions. It is the combination of these two environments into a single system, such that there is media and control information being exchanged between them simultaneously and in both directions, that creates cross reality;</w:t>
      </w:r>
    </w:p>
    <w:p w:rsidR="00D119B8" w:rsidRDefault="00D119B8" w:rsidP="00D119B8">
      <w:pPr>
        <w:pStyle w:val="Basictext"/>
        <w:jc w:val="center"/>
        <w:rPr>
          <w:i/>
          <w:lang w:eastAsia="ar-SA"/>
        </w:rPr>
      </w:pPr>
      <w:r w:rsidRPr="00D119B8">
        <w:rPr>
          <w:i/>
          <w:lang w:eastAsia="ar-SA"/>
        </w:rPr>
        <w:t>“The important point of X-reality is a conceptual paradigm shift from single-directional information flows to bidirectional information flows between two worlds.”</w:t>
      </w:r>
      <w:r w:rsidR="005768AF">
        <w:rPr>
          <w:i/>
          <w:lang w:eastAsia="ar-SA"/>
        </w:rPr>
        <w:t xml:space="preserve"> </w:t>
      </w:r>
      <w:r w:rsidR="005768AF">
        <w:rPr>
          <w:i/>
          <w:lang w:eastAsia="ar-SA"/>
        </w:rPr>
        <w:fldChar w:fldCharType="begin" w:fldLock="1"/>
      </w:r>
      <w:r w:rsidR="00123945">
        <w:rPr>
          <w:i/>
          <w:lang w:eastAsia="ar-SA"/>
        </w:rPr>
        <w:instrText xml:space="preserve">ADDIN Mendeley Citation{56b3dceb-478d-4bbd-ba08-f36b8234075a} CSL_CITATION  { "citationItems" : [ { "id" : "ITEM-1", "itemData" : { "DOI" : "http://doi.acm.org/10.1145/1655925.1656115", "ISBN" : "978-1-60558-710-3", "author" : [ { "family" : "Kim", "given" : "Marie" }, { "family" : "Gak", "given" : "Hwang Jae" }, { "family" : "Pyo", "given" : "Cheol Sig" } ], "container-title" : "Proceedings of the 2nd International Conference on Interaction Sciences: Information Technology, Culture and Human", "id" : "ITEM-1", "issued" : { "date-parts" : [ [ "2009", "11", "24" ] ] }, "note" : "\u003cm:note\u003e\n        \u003cm:bold\u003eFrom Duplicate 1 ( \u003c/m:bold\u003e\n        \u003cm:bold/\u003e\n        \u003cm:bold\u003e\n          \u003cm:italic\u003ePractical RFID + sensor convergence toward context-aware X-reality\u003c/m:italic\u003e\n        \u003c/m:bold\u003e\n        \u003cm:bold/\u003e\n        \u003cm:bold\u003e - Kim, Marie; Gak, Hwang Jae; Pyo, Cheol Sig )\u003cm:linebreak/\u003e\n        \u003c/m:bold\u003e\n        \u003cm:linebreak/\u003eIdentifies that the main challenge of integrating RFID/sensor tech with\u003cm:linebreak/\u003eSecond Life is the heterogeneity of the hardware \u0026amp; thus a Ubiquitous\u003cm:linebreak/\u003eSensor Middleware (USN) is needed. Presents such a USN, COSMOS, which\u003cm:linebreak/\u003eintegrates with RFID reader networks, sensor \u0026amp; actuator network \u0026amp; shows\u003cm:linebreak/\u003ehow it functions as part of a cross reality system. COSMOS is tested\u003cm:linebreak/\u003eusing software simulations of hardware.\u003cm:linebreak/\u003e\n        \u003cm:linebreak/\u003eAlso one of the authors who use 'x-reality' more than 'cross reality'.\u003cm:linebreak/\u003e\n        \u003cm:linebreak/\u003eNice quote \u0026quot;The important point of X-reality is a conceptiual paradigm\u003cm:linebreak/\u003eshift from single-directional information flows to bidirectional\u003cm:linebreak/\u003einformation flows between two worlds.\u0026quot; etc.\u003cm:linebreak/\u003e\n        \u003cm:linebreak/\u003e\n      \u003c/m:note\u003e", "page" : "1049-1055", "publisher" : "ACM", "publisher-place" : "New York, NY, USA", "title" : "Practical RFID + sensor convergence toward context-aware X-reality", "type" : "paper-conference" }, "uris" : [ "http://www.mendeley.com/documents/?uuid=56b3dceb-478d-4bbd-ba08-f36b8234075a" ] } ], "mendeley" : { "previouslyFormattedCitation" : "(M. Kim, Gak, et al., 2009)" }, "properties" : { "noteIndex" : 0 }, "schema" : "https://github.com/citation-style-language/schema/raw/master/csl-citation.json" } </w:instrText>
      </w:r>
      <w:r w:rsidR="005768AF">
        <w:rPr>
          <w:i/>
          <w:lang w:eastAsia="ar-SA"/>
        </w:rPr>
        <w:fldChar w:fldCharType="separate"/>
      </w:r>
      <w:r w:rsidR="00F54EDD" w:rsidRPr="00F54EDD">
        <w:rPr>
          <w:noProof/>
          <w:lang w:eastAsia="ar-SA"/>
        </w:rPr>
        <w:t>(M. Kim, Gak, et al., 2009)</w:t>
      </w:r>
      <w:r w:rsidR="005768AF">
        <w:rPr>
          <w:i/>
          <w:lang w:eastAsia="ar-SA"/>
        </w:rPr>
        <w:fldChar w:fldCharType="end"/>
      </w:r>
    </w:p>
    <w:p w:rsidR="00D119B8" w:rsidRDefault="00D119B8" w:rsidP="00D119B8">
      <w:pPr>
        <w:pStyle w:val="Basictext"/>
      </w:pPr>
      <w:r w:rsidRPr="00D119B8">
        <w:t>It is worth noting that this definition does not stipulate that the information or media being shared between the two environments be of the same type or magnitude.</w:t>
      </w:r>
    </w:p>
    <w:p w:rsidR="00D119B8" w:rsidRDefault="00D119B8" w:rsidP="002061E4">
      <w:pPr>
        <w:pStyle w:val="Heading1"/>
      </w:pPr>
      <w:bookmarkStart w:id="3" w:name="_Ref319070208"/>
      <w:r w:rsidRPr="00D119B8">
        <w:t>Examples of Cross Reality Systems</w:t>
      </w:r>
      <w:bookmarkEnd w:id="3"/>
    </w:p>
    <w:p w:rsidR="00D119B8" w:rsidRDefault="00D119B8" w:rsidP="00D119B8">
      <w:pPr>
        <w:pStyle w:val="Basictext"/>
        <w:rPr>
          <w:lang w:eastAsia="ar-SA"/>
        </w:rPr>
      </w:pPr>
      <w:r w:rsidRPr="00D119B8">
        <w:rPr>
          <w:lang w:eastAsia="ar-SA"/>
        </w:rPr>
        <w:t>There have been numerous successful cross reality projects to date, both research and commercial. The following represents a brief survey of some of the most influential.</w:t>
      </w:r>
    </w:p>
    <w:p w:rsidR="002061E4" w:rsidRPr="002061E4" w:rsidRDefault="00763BF5" w:rsidP="002061E4">
      <w:pPr>
        <w:pStyle w:val="Heading2"/>
        <w:rPr>
          <w:b/>
        </w:rPr>
      </w:pPr>
      <w:r w:rsidRPr="002061E4">
        <w:rPr>
          <w:b/>
        </w:rPr>
        <w:t>MIT Responsi</w:t>
      </w:r>
      <w:r w:rsidR="002061E4" w:rsidRPr="002061E4">
        <w:rPr>
          <w:b/>
        </w:rPr>
        <w:t>ve Environments Group</w:t>
      </w:r>
      <w:r w:rsidR="00A40FBC">
        <w:rPr>
          <w:b/>
        </w:rPr>
        <w:t xml:space="preserve"> </w:t>
      </w:r>
      <w:r w:rsidR="00A40FBC">
        <w:rPr>
          <w:b/>
        </w:rPr>
        <w:fldChar w:fldCharType="begin" w:fldLock="1"/>
      </w:r>
      <w:r w:rsidR="00123945">
        <w:rPr>
          <w:b/>
        </w:rPr>
        <w:instrText xml:space="preserve">ADDIN Mendeley Citation{c734b000-99b1-4709-be6e-054830c14688} CSL_CITATION  { "citationItems" : [ { "id" : "ITEM-1", "itemData" : { "URL" : "http://www.media.mit.edu/resenv/", "author" : [ { "family" : "MIT", "given" : "" } ], "id" : "ITEM-1", "note" : "\u003cm:note\u003e\n        \u003cm:bold\u003eFrom Duplicate 1 ( \u003c/m:bold\u003e\n        \u003cm:bold/\u003e\n        \u003cm:bold\u003e\n          \u003cm:italic\u003eResponsive Environments Group\u003c/m:italic\u003e\n        \u003c/m:bold\u003e\n        \u003cm:bold/\u003e\n        \u003cm:bold\u003e - MIT )\u003cm:linebreak/\u003e\n        \u003c/m:bold\u003e\n        \u003cm:linebreak/\u003eMIT's Media Laboratory (particularly the Responsive Environments group\u003cm:linebreak/\u003eunder the leadership of Joseph Paradiso) was responsible for essentially\u003cm:linebreak/\u003ethe inaugural work in cross reality, with Joshua Lifton's PhD \u0026amp; the\u003cm:linebreak/\u003eassociated projects in the group framing 'dual reality', as it was\u003cm:linebreak/\u003eoriginally known, as a new application domain for sensor/actuator\u003cm:linebreak/\u003enetworks, virtual worlds \u0026amp; media creation. Lifton himself confirms that\u003cm:linebreak/\u003ecross reality \u0026amp; dual reality are the same thing by different names.\u003cm:linebreak/\u003e\n        \u003cm:linebreak/\u003e\n      \u003c/m:note\u003e", "title" : "Responsive Environments Group", "type" : "webpage" }, "uris" : [ "http://www.mendeley.com/documents/?uuid=c734b000-99b1-4709-be6e-054830c14688" ] } ], "mendeley" : { "previouslyFormattedCitation" : "(MIT, n.d.-b)" }, "properties" : { "noteIndex" : 0 }, "schema" : "https://github.com/citation-style-language/schema/raw/master/csl-citation.json" } </w:instrText>
      </w:r>
      <w:r w:rsidR="00A40FBC">
        <w:rPr>
          <w:b/>
        </w:rPr>
        <w:fldChar w:fldCharType="separate"/>
      </w:r>
      <w:r w:rsidR="00A40FBC" w:rsidRPr="00A40FBC">
        <w:rPr>
          <w:noProof/>
        </w:rPr>
        <w:t>(MIT, n.d.-b)</w:t>
      </w:r>
      <w:r w:rsidR="00A40FBC">
        <w:rPr>
          <w:b/>
        </w:rPr>
        <w:fldChar w:fldCharType="end"/>
      </w:r>
    </w:p>
    <w:p w:rsidR="00D119B8" w:rsidRDefault="002061E4" w:rsidP="002061E4">
      <w:pPr>
        <w:pStyle w:val="Basictext"/>
        <w:rPr>
          <w:lang w:eastAsia="ar-SA"/>
        </w:rPr>
      </w:pPr>
      <w:r w:rsidRPr="002061E4">
        <w:rPr>
          <w:lang w:eastAsia="ar-SA"/>
        </w:rPr>
        <w:t xml:space="preserve">Mentioned in section </w:t>
      </w:r>
      <w:r w:rsidR="00592548">
        <w:rPr>
          <w:lang w:eastAsia="ar-SA"/>
        </w:rPr>
        <w:fldChar w:fldCharType="begin"/>
      </w:r>
      <w:r w:rsidR="00592548">
        <w:rPr>
          <w:lang w:eastAsia="ar-SA"/>
        </w:rPr>
        <w:instrText xml:space="preserve"> REF _Ref319070082 \r \h </w:instrText>
      </w:r>
      <w:r w:rsidR="00592548">
        <w:rPr>
          <w:lang w:eastAsia="ar-SA"/>
        </w:rPr>
      </w:r>
      <w:r w:rsidR="00592548">
        <w:rPr>
          <w:lang w:eastAsia="ar-SA"/>
        </w:rPr>
        <w:fldChar w:fldCharType="separate"/>
      </w:r>
      <w:r w:rsidR="002411DA">
        <w:rPr>
          <w:lang w:eastAsia="ar-SA"/>
        </w:rPr>
        <w:t>2</w:t>
      </w:r>
      <w:r w:rsidR="00592548">
        <w:rPr>
          <w:lang w:eastAsia="ar-SA"/>
        </w:rPr>
        <w:fldChar w:fldCharType="end"/>
      </w:r>
      <w:r w:rsidRPr="002061E4">
        <w:rPr>
          <w:lang w:eastAsia="ar-SA"/>
        </w:rPr>
        <w:t>, the Responsive Environments Group at MIT's Media Lab was responsible for some of the inaugural work in defining the field of cross reality and continues to actively research the paradigm to this day.</w:t>
      </w:r>
    </w:p>
    <w:p w:rsidR="002061E4" w:rsidRDefault="002061E4" w:rsidP="002061E4">
      <w:pPr>
        <w:pStyle w:val="Basictext"/>
        <w:rPr>
          <w:lang w:eastAsia="ar-SA"/>
        </w:rPr>
      </w:pPr>
      <w:r w:rsidRPr="002061E4">
        <w:rPr>
          <w:lang w:eastAsia="ar-SA"/>
        </w:rPr>
        <w:t>Their Dual Reality Lab project</w:t>
      </w:r>
      <w:r w:rsidR="000222B6">
        <w:rPr>
          <w:lang w:eastAsia="ar-SA"/>
        </w:rPr>
        <w:t xml:space="preserve"> </w:t>
      </w:r>
      <w:r w:rsidR="000222B6">
        <w:rPr>
          <w:lang w:eastAsia="ar-SA"/>
        </w:rPr>
        <w:fldChar w:fldCharType="begin" w:fldLock="1"/>
      </w:r>
      <w:r w:rsidR="00123945">
        <w:rPr>
          <w:lang w:eastAsia="ar-SA"/>
        </w:rPr>
        <w:instrText xml:space="preserve">ADDIN Mendeley Citation{7eea312f-ad7b-4cd6-8b55-073b9ac4d1af};{913e5558-7874-4593-bd2b-913e6c1b5c1a} CSL_CITATION  { "citationItems" : [ { "id" : "ITEM-1", "itemData" : { "author" : [ { "family" : "Lifton", "given" : "Joshua" } ], "id" : "ITEM-1", "issued" : { "date-parts" : [ [ "2007", "9" ] ] }, "note" : "\u003cm:note\u003e\n        \u003cm:bold\u003eFrom Duplicate 1 ( \u003c/m:bold\u003e\n        \u003cm:bold/\u003e\n        \u003cm:bold\u003e\n          \u003cm:italic\u003eDual Reality: An Emerging Medium\u003c/m:italic\u003e\n        \u003c/m:bold\u003e\n        \u003cm:bold/\u003e\n        \u003cm:bold\u003e - Lifton, Joshua )\u003cm:linebreak/\u003e\n        \u003c/m:bold\u003e\n        \u003cm:linebreak/\u003eLifton's PhD thesis, essentially the inaugural piece of work on cross\u003cm:linebreak/\u003ereality. He called it 'dual reality' at this point but it's exactly the\u003cm:linebreak/\u003esame thing (which he confirms). Has probably the very first\u003cm:linebreak/\u003edefinition of dual reality, definition of sensor networks/ubicomp/VWs,\u003cm:linebreak/\u003eidentifies the bidirectional nature of cross reality, discusses mapping\u003cm:linebreak/\u003ebetween real \u0026amp; virtual (whether it should be one-to-one or not), has a\u003cm:linebreak/\u003esurvey of the earliest projects that did augmented virtuality, reference\u003cm:linebreak/\u003eto the 'second earth' concept, introduces the concept of 'virtual\u003cm:linebreak/\u003esensing' which is a much better way to go about controlling actuation\u003cm:linebreak/\u003efrom within the VW, identifies the platform-dependency of the Plug but\u003cm:linebreak/\u003ementions that there is not much to stop it from being adapted to\u003cm:linebreak/\u003edifferent platforms, identifies that HTTP is pretty much the only means\u003cm:linebreak/\u003eof communicating with SL because XML-RPC is so useless, identifies the\u003cm:linebreak/\u003elack of a standard middleware (with which to compare Plug etc. against),\u003cm:linebreak/\u003ementions people maintaining an online presence, identifies that this\u003cm:linebreak/\u003epiece of work is 'framing dual reality as a new application domain for\u003cm:linebreak/\u003esensor networks, virtual words \u0026amp; media creation' \u0026amp; identifies the\u003cm:linebreak/\u003eimportance of automatic support to identify phenomena based on readings\u003cm:linebreak/\u003efrom multiple sensed modalities.\u003cm:linebreak/\u003e\n        \u003cm:linebreak/\u003e\n      \u003c/m:note\u003e", "publisher" : "Massachusetts Institute of Technology", "publisher-place" : "Department of Media Arts and Sciences", "title" : "Dual Reality: An Emerging Medium", "type" : "thesis" }, "uris" : [ "http://www.mendeley.com/documents/?uuid=7eea312f-ad7b-4cd6-8b55-073b9ac4d1af" ] }, { "id" : "ITEM-2", "itemData" : { "author" : [ { "family" : "Lifton", "given" : "Joshua" }, { "family" : "Paradiso", "given" : "Joseph" } ], "container-title" : "Proceedings of the First International ICST Conference on Facets of Virtual Environments (FaVE)", "id" : "ITEM-2", "issued" : { "date-parts" : [ [ "2009", "7" ] ] }, "note" : "\u003cm:note\u003e\n        \u003cm:bold\u003eFrom Duplicate 1 ( \u003c/m:bold\u003e\n        \u003cm:bold/\u003e\n        \u003cm:bold\u003e\n          \u003cm:italic\u003eDual Reality: Merging the Real and Virtual\u003c/m:italic\u003e\n        \u003c/m:bold\u003e\n        \u003cm:bold/\u003e\n        \u003cm:bold\u003e - Lifton, Joshua; Paradiso, Joseph )\u003cm:linebreak/\u003e\n        \u003c/m:bold\u003e\n        \u003cm:linebreak/\u003eEssentially a paper about the PhD. Good citation for dual reality\u003cm:linebreak/\u003ecomprising 2 worlds that are complete unto themselves, but affect each\u003cm:linebreak/\u003eother through linkage by sensor/actuator infrastructure.\u003cm:linebreak/\u003e\n        \u003cm:linebreak/\u003e\n      \u003c/m:note\u003e", "title" : "Dual Reality: Merging the Real and Virtual", "type" : "paper-conference" }, "uris" : [ "http://www.mendeley.com/documents/?uuid=913e5558-7874-4593-bd2b-913e6c1b5c1a" ] } ], "mendeley" : { "previouslyFormattedCitation" : "(Lifton, 2007; Lifton \u0026#38; Paradiso, 2009)" }, "properties" : { "noteIndex" : 0 }, "schema" : "https://github.com/citation-style-language/schema/raw/master/csl-citation.json" } </w:instrText>
      </w:r>
      <w:r w:rsidR="000222B6">
        <w:rPr>
          <w:lang w:eastAsia="ar-SA"/>
        </w:rPr>
        <w:fldChar w:fldCharType="separate"/>
      </w:r>
      <w:r w:rsidR="000222B6" w:rsidRPr="000222B6">
        <w:rPr>
          <w:noProof/>
          <w:lang w:eastAsia="ar-SA"/>
        </w:rPr>
        <w:t>(Lifton, 2007; Lifton &amp; Paradiso, 2009)</w:t>
      </w:r>
      <w:r w:rsidR="000222B6">
        <w:rPr>
          <w:lang w:eastAsia="ar-SA"/>
        </w:rPr>
        <w:fldChar w:fldCharType="end"/>
      </w:r>
      <w:r w:rsidR="000222B6">
        <w:rPr>
          <w:lang w:eastAsia="ar-SA"/>
        </w:rPr>
        <w:t xml:space="preserve"> </w:t>
      </w:r>
      <w:r w:rsidRPr="002061E4">
        <w:rPr>
          <w:lang w:eastAsia="ar-SA"/>
        </w:rPr>
        <w:t>that started in 2006 investigated virtual and real worlds that reflect, influence and merge into each other by means of a deeply embedded bespoke transducer network comprising power strips imbued with sensing, computational and communicative capabilities</w:t>
      </w:r>
      <w:r w:rsidR="000222B6">
        <w:rPr>
          <w:lang w:eastAsia="ar-SA"/>
        </w:rPr>
        <w:t xml:space="preserve"> </w:t>
      </w:r>
      <w:r w:rsidR="000222B6">
        <w:rPr>
          <w:lang w:eastAsia="ar-SA"/>
        </w:rPr>
        <w:fldChar w:fldCharType="begin" w:fldLock="1"/>
      </w:r>
      <w:r w:rsidR="00123945">
        <w:rPr>
          <w:lang w:eastAsia="ar-SA"/>
        </w:rPr>
        <w:instrText xml:space="preserve">ADDIN Mendeley Citation{b70475fb-c6cd-4ef0-a32b-c15411e30334} CSL_CITATION  { "citationItems" : [ { "id" : "ITEM-1", "itemData" : { "DOI" : "10.1145/1236360.1236377", "ISBN" : "978159593638X", "author" : [ { "family" : "Lifton", "given" : "Joshua" }, { "family" : "Feldmeier", "given" : "Mark" }, { "family" : "Ono", "given" : "Yasuhiro" }, { "family" : "Lewis", "given" : "Cameron" }, { "family" : "Paradiso", "given" : "Joseph A." } ], "container-title" : "Proceedings of the 6th international conference on Information processing in sensor networks - IPSN '07", "id" : "ITEM-1", "issued" : { "date-parts" : [ [ "2007", "4", "25" ] ] }, "note" : "\u003cm:note\u003ePaper about the Plug sensor/actuator platform developed by the Media Lab for Lifton's research. Published before Lifton's PhD so doesn't contain as much information as the PhD does about Plug \u0026amp; its uses.\u003c/m:note\u003e", "page" : "119", "publisher" : "ACM Press", "publisher-place" : "New York, New York, USA", "title" : "A platform for ubiquitous sensor deployment in occupational and domestic environments", "type" : "paper-conference" }, "uris" : [ "http://www.mendeley.com/documents/?uuid=b70475fb-c6cd-4ef0-a32b-c15411e30334" ] } ], "mendeley" : { "previouslyFormattedCitation" : "(Lifton, Feldmeier, Ono, Lewis, \u0026#38; Paradiso, 2007)" }, "properties" : { "noteIndex" : 0 }, "schema" : "https://github.com/citation-style-language/schema/raw/master/csl-citation.json" } </w:instrText>
      </w:r>
      <w:r w:rsidR="000222B6">
        <w:rPr>
          <w:lang w:eastAsia="ar-SA"/>
        </w:rPr>
        <w:fldChar w:fldCharType="separate"/>
      </w:r>
      <w:r w:rsidR="000222B6" w:rsidRPr="000222B6">
        <w:rPr>
          <w:noProof/>
          <w:lang w:eastAsia="ar-SA"/>
        </w:rPr>
        <w:t>(Lifton, Feldmeier, Ono, Lewis, &amp; Paradiso, 2007)</w:t>
      </w:r>
      <w:r w:rsidR="000222B6">
        <w:rPr>
          <w:lang w:eastAsia="ar-SA"/>
        </w:rPr>
        <w:fldChar w:fldCharType="end"/>
      </w:r>
      <w:r w:rsidRPr="002061E4">
        <w:rPr>
          <w:lang w:eastAsia="ar-SA"/>
        </w:rPr>
        <w:t>.</w:t>
      </w:r>
    </w:p>
    <w:p w:rsidR="002061E4" w:rsidRDefault="002061E4" w:rsidP="002061E4">
      <w:pPr>
        <w:pStyle w:val="Basictext"/>
        <w:rPr>
          <w:lang w:eastAsia="ar-SA"/>
        </w:rPr>
      </w:pPr>
      <w:proofErr w:type="spellStart"/>
      <w:r w:rsidRPr="002061E4">
        <w:rPr>
          <w:lang w:eastAsia="ar-SA"/>
        </w:rPr>
        <w:t>DoppelLab</w:t>
      </w:r>
      <w:proofErr w:type="spellEnd"/>
      <w:r w:rsidR="000222B6">
        <w:rPr>
          <w:lang w:eastAsia="ar-SA"/>
        </w:rPr>
        <w:t xml:space="preserve"> </w:t>
      </w:r>
      <w:r w:rsidR="000222B6">
        <w:rPr>
          <w:lang w:eastAsia="ar-SA"/>
        </w:rPr>
        <w:fldChar w:fldCharType="begin" w:fldLock="1"/>
      </w:r>
      <w:r w:rsidR="00123945">
        <w:rPr>
          <w:lang w:eastAsia="ar-SA"/>
        </w:rPr>
        <w:instrText xml:space="preserve">ADDIN Mendeley Citation{44a12648-8667-4b5f-84f2-92fed1ca318d} CSL_CITATION  { "citationItems" : [ { "id" : "ITEM-1", "itemData" : { "author" : [ { "family" : "MIT", "given" : "" } ], "id" : "ITEM-1", "title" : "DoppelLab - Exploring Dense Sensor Network Data Through A Game Engine", "type" : "article" }, "uris" : [ "http://www.mendeley.com/documents/?uuid=44a12648-8667-4b5f-84f2-92fed1ca318d" ] } ], "mendeley" : { "previouslyFormattedCitation" : "(MIT, n.d.-a)" }, "properties" : { "noteIndex" : 0 }, "schema" : "https://github.com/citation-style-language/schema/raw/master/csl-citation.json" } </w:instrText>
      </w:r>
      <w:r w:rsidR="000222B6">
        <w:rPr>
          <w:lang w:eastAsia="ar-SA"/>
        </w:rPr>
        <w:fldChar w:fldCharType="separate"/>
      </w:r>
      <w:r w:rsidR="000222B6" w:rsidRPr="000222B6">
        <w:rPr>
          <w:noProof/>
          <w:lang w:eastAsia="ar-SA"/>
        </w:rPr>
        <w:t>(MIT, n.d.-a)</w:t>
      </w:r>
      <w:r w:rsidR="000222B6">
        <w:rPr>
          <w:lang w:eastAsia="ar-SA"/>
        </w:rPr>
        <w:fldChar w:fldCharType="end"/>
      </w:r>
      <w:r w:rsidRPr="002061E4">
        <w:rPr>
          <w:lang w:eastAsia="ar-SA"/>
        </w:rPr>
        <w:t>, the Group's latest cross reality project, is investigating the use of the game engine Unity3D to browse and interact with data from densel</w:t>
      </w:r>
      <w:r>
        <w:rPr>
          <w:lang w:eastAsia="ar-SA"/>
        </w:rPr>
        <w:t>y-deployed transducer networks.</w:t>
      </w:r>
    </w:p>
    <w:p w:rsidR="000222B6" w:rsidRDefault="002061E4" w:rsidP="002061E4">
      <w:pPr>
        <w:pStyle w:val="Heading2"/>
        <w:rPr>
          <w:b/>
        </w:rPr>
      </w:pPr>
      <w:r w:rsidRPr="002061E4">
        <w:rPr>
          <w:b/>
        </w:rPr>
        <w:t>Eolus One</w:t>
      </w:r>
      <w:r w:rsidR="000222B6">
        <w:rPr>
          <w:b/>
        </w:rPr>
        <w:t xml:space="preserve"> </w:t>
      </w:r>
      <w:r w:rsidR="000222B6">
        <w:rPr>
          <w:b/>
        </w:rPr>
        <w:fldChar w:fldCharType="begin" w:fldLock="1"/>
      </w:r>
      <w:r w:rsidR="00123945">
        <w:rPr>
          <w:b/>
        </w:rPr>
        <w:instrText xml:space="preserve">ADDIN Mendeley Citation{859ca16d-78c1-46a4-8c22-a0f99e5622bc};{8c3b6d40-267a-444d-a7a9-5a37b325ab6f} CSL_CITATION  { "citationItems" : [ { "id" : "ITEM-1", "itemData" : { "DOI" : "10.1109/MPRV.2009.60", "abstract" : "This article discusses several networked media projects that use sensor technology to transmit data from real-world environments to virtual environments. The Eolus One project uses an experimental virtual control room to run building systems and provide a better communication network among its users. A 3D application design group called green phosphor creates code for translating n-dimensional information into 3D interactive formats for real-time effects. The Parsec voice controller system uses sonic inputs to control 3D graphical objects on the second life virtual platform. This article focuses on the design principles applied by the three projects at this experimental stage of x-reality design.", "author" : [ { "family" : "Coleman", "given" : "Beth" } ], "container-title" : "Pervasive Computing, IEEE", "id" : "ITEM-1", "issue" : "3", "issued" : { "date-parts" : [ [ "2009", "7" ] ] }, "note" : "\u003cm:note\u003e\n        \u003cm:bold\u003eFrom Duplicate 1 ( \u003c/m:bold\u003e\n        \u003cm:bold/\u003e\n        \u003cm:bold\u003e\n          \u003cm:italic\u003eUsing Sensor Inputs to Affect Virtual and Real Environments\u003c/m:italic\u003e\n        \u003c/m:bold\u003e\n        \u003cm:bold/\u003e\n        \u003cm:bold\u003e - Coleman, Beth )\u003cm:linebreak/\u003e\n        \u003c/m:bold\u003e\n        \u003cm:linebreak/\u003eBeth Coleman (MIT Comparative Media Studies \u0026amp; Program in Writing \u0026amp;\u003cm:linebreak/\u003eHumanistic Studies)\u003cm:linebreak/\u003e\n        \u003cm:linebreak/\u003eDefinition of cross reality \u0026amp; use of the term x-reality.\u003cm:linebreak/\u003e\n        \u003cm:linebreak/\u003eDiscusses 3 examples;Eolus One (real-estate), Green Phosphor (3D Interface Design,\u003cm:linebreak/\u003eworld oil map example) \u0026amp; Parsec (control of a virtual environment using\u003cm:linebreak/\u003evoice).\u003cm:linebreak/\u003e\n        \u003cm:linebreak/\u003e\n      \u003c/m:note\u003e", "page" : "16-23", "title" : "Using Sensor Inputs to Affect Virtual and Real Environments", "type" : "article-journal", "volume" : "8" }, "uris" : [ "http://www.mendeley.com/documents/?uuid=859ca16d-78c1-46a4-8c22-a0f99e5622bc" ] }, { "id" : "ITEM-2", "itemData" : { "URL" : "http://www.ugotrade.com/2007/07/02/eolus-makes-leap-to-3d-internet-on-second-life/", "author" : [ { "family" : "UgoTrade", "given" : "" } ], "id" : "ITEM-2", "issue" : "2", "issued" : { "date-parts" : [ [ "2007", "7" ] ] }, "note" : "\u003cm:note\u003e\n        \u003cm:bold\u003eFrom Duplicate 1 ( \u003c/m:bold\u003e\n        \u003cm:bold/\u003e\n        \u003cm:bold\u003e\n          \u003cm:italic\u003eEOLUS Makes Leap To 3D Internet On Second Life\u003c/m:italic\u003e\n        \u003c/m:bold\u003e\n        \u003cm:bold/\u003e\n        \u003cm:bold\u003e - UgoTrade )\u003cm:linebreak/\u003e\n        \u003c/m:bold\u003e\n        \u003cm:linebreak/\u003eBackground/history of the EOLUS One cross-reality real-estate mgmt project. Mediated between various different building\u003cm:linebreak/\u003emonitoring \u0026amp; automation platforms, represented in Second Life \u0026amp; had a\u003cm:linebreak/\u003emeasurable beneficial effect on th energy usage of the buildings.\u003cm:linebreak/\u003e\n        \u003cm:linebreak/\u003e\n      \u003c/m:note\u003e", "title" : "EOLUS Makes Leap To 3D Internet On Second Life", "type" : "webpage" }, "uris" : [ "http://www.mendeley.com/documents/?uuid=8c3b6d40-267a-444d-a7a9-5a37b325ab6f" ] } ], "mendeley" : { "previouslyFormattedCitation" : "(Coleman, 2009; UgoTrade, 2007)" }, "properties" : { "noteIndex" : 0 }, "schema" : "https://github.com/citation-style-language/schema/raw/master/csl-citation.json" } </w:instrText>
      </w:r>
      <w:r w:rsidR="000222B6">
        <w:rPr>
          <w:b/>
        </w:rPr>
        <w:fldChar w:fldCharType="separate"/>
      </w:r>
      <w:r w:rsidR="000222B6" w:rsidRPr="000222B6">
        <w:rPr>
          <w:noProof/>
        </w:rPr>
        <w:t>(Coleman, 2009; UgoTrade, 2007)</w:t>
      </w:r>
      <w:r w:rsidR="000222B6">
        <w:rPr>
          <w:b/>
        </w:rPr>
        <w:fldChar w:fldCharType="end"/>
      </w:r>
    </w:p>
    <w:p w:rsidR="002061E4" w:rsidRDefault="002061E4" w:rsidP="002061E4">
      <w:pPr>
        <w:pStyle w:val="Basictext"/>
        <w:rPr>
          <w:lang w:eastAsia="ar-SA"/>
        </w:rPr>
      </w:pPr>
      <w:r w:rsidRPr="002061E4">
        <w:rPr>
          <w:lang w:eastAsia="ar-SA"/>
        </w:rPr>
        <w:t xml:space="preserve">A project from Swiss construction, building services and real estate company </w:t>
      </w:r>
      <w:proofErr w:type="spellStart"/>
      <w:r w:rsidRPr="002061E4">
        <w:rPr>
          <w:lang w:eastAsia="ar-SA"/>
        </w:rPr>
        <w:t>Implenia</w:t>
      </w:r>
      <w:proofErr w:type="spellEnd"/>
      <w:r w:rsidRPr="002061E4">
        <w:rPr>
          <w:lang w:eastAsia="ar-SA"/>
        </w:rPr>
        <w:t xml:space="preserve">, involving creative minds from  IBM, SAP, </w:t>
      </w:r>
      <w:proofErr w:type="spellStart"/>
      <w:r w:rsidRPr="002061E4">
        <w:rPr>
          <w:lang w:eastAsia="ar-SA"/>
        </w:rPr>
        <w:t>Wago</w:t>
      </w:r>
      <w:proofErr w:type="spellEnd"/>
      <w:r w:rsidRPr="002061E4">
        <w:rPr>
          <w:lang w:eastAsia="ar-SA"/>
        </w:rPr>
        <w:t xml:space="preserve"> and </w:t>
      </w:r>
      <w:proofErr w:type="spellStart"/>
      <w:r w:rsidRPr="002061E4">
        <w:rPr>
          <w:lang w:eastAsia="ar-SA"/>
        </w:rPr>
        <w:t>Zumtobel</w:t>
      </w:r>
      <w:proofErr w:type="spellEnd"/>
      <w:r w:rsidRPr="002061E4">
        <w:rPr>
          <w:lang w:eastAsia="ar-SA"/>
        </w:rPr>
        <w:t xml:space="preserve">, that ran for 2 years exploring concepts including Building Automation Systems (BAS), energy monitoring, alert management and preventive maintenance. Eolus One connected real-time data collection and distributed control mechanisms of smart buildings in the real world to a Virtual Command </w:t>
      </w:r>
      <w:proofErr w:type="spellStart"/>
      <w:r w:rsidRPr="002061E4">
        <w:rPr>
          <w:lang w:eastAsia="ar-SA"/>
        </w:rPr>
        <w:t>Center</w:t>
      </w:r>
      <w:proofErr w:type="spellEnd"/>
      <w:r w:rsidRPr="002061E4">
        <w:rPr>
          <w:lang w:eastAsia="ar-SA"/>
        </w:rPr>
        <w:t xml:space="preserve"> (VCC) hosted in Second Life. This connection was facilitated by a bespoke hardware and software platform, the Virtual World Communication Interface (VWCI), which mediated communication between Second Life and various protocols in BAS, including </w:t>
      </w:r>
      <w:proofErr w:type="spellStart"/>
      <w:r w:rsidRPr="002061E4">
        <w:rPr>
          <w:lang w:eastAsia="ar-SA"/>
        </w:rPr>
        <w:t>ZigBee</w:t>
      </w:r>
      <w:proofErr w:type="spellEnd"/>
      <w:r w:rsidRPr="002061E4">
        <w:rPr>
          <w:lang w:eastAsia="ar-SA"/>
        </w:rPr>
        <w:t xml:space="preserve">, </w:t>
      </w:r>
      <w:proofErr w:type="spellStart"/>
      <w:r w:rsidRPr="002061E4">
        <w:rPr>
          <w:lang w:eastAsia="ar-SA"/>
        </w:rPr>
        <w:t>CANOpen</w:t>
      </w:r>
      <w:proofErr w:type="spellEnd"/>
      <w:r w:rsidRPr="002061E4">
        <w:rPr>
          <w:lang w:eastAsia="ar-SA"/>
        </w:rPr>
        <w:t xml:space="preserve"> and Modbus.</w:t>
      </w:r>
    </w:p>
    <w:p w:rsidR="002061E4" w:rsidRDefault="002061E4" w:rsidP="002061E4">
      <w:pPr>
        <w:pStyle w:val="Basictext"/>
        <w:rPr>
          <w:lang w:eastAsia="ar-SA"/>
        </w:rPr>
      </w:pPr>
      <w:r w:rsidRPr="002061E4">
        <w:rPr>
          <w:lang w:eastAsia="ar-SA"/>
        </w:rPr>
        <w:t xml:space="preserve">This resulted in a 20 to 27 </w:t>
      </w:r>
      <w:proofErr w:type="spellStart"/>
      <w:r w:rsidRPr="002061E4">
        <w:rPr>
          <w:lang w:eastAsia="ar-SA"/>
        </w:rPr>
        <w:t>percent</w:t>
      </w:r>
      <w:proofErr w:type="spellEnd"/>
      <w:r w:rsidRPr="002061E4">
        <w:rPr>
          <w:lang w:eastAsia="ar-SA"/>
        </w:rPr>
        <w:t xml:space="preserve"> reduction in energy consumption and carbon footprints of buildings under this control, attributed to improvements in the manner in which data streams from multiple systems (heating, cooling, water usage, fuel consumption) could be combined, visualized, analysed, tracked and interacted with, even leading to discovery of previously unknown issues that were not </w:t>
      </w:r>
      <w:r w:rsidRPr="002061E4">
        <w:rPr>
          <w:lang w:eastAsia="ar-SA"/>
        </w:rPr>
        <w:lastRenderedPageBreak/>
        <w:t>apparent from studying streams individually. These improvements also reduced the manpower requirements for monitoring large numbers of buildings, as an individual operator was able to assimilate more information.</w:t>
      </w:r>
    </w:p>
    <w:p w:rsidR="002050A4" w:rsidRDefault="002061E4" w:rsidP="002061E4">
      <w:pPr>
        <w:pStyle w:val="Heading2"/>
        <w:rPr>
          <w:b/>
        </w:rPr>
      </w:pPr>
      <w:r w:rsidRPr="002061E4">
        <w:rPr>
          <w:b/>
        </w:rPr>
        <w:t xml:space="preserve">IBM 3-D Data </w:t>
      </w:r>
      <w:proofErr w:type="spellStart"/>
      <w:r w:rsidRPr="002061E4">
        <w:rPr>
          <w:b/>
        </w:rPr>
        <w:t>Center</w:t>
      </w:r>
      <w:proofErr w:type="spellEnd"/>
      <w:r w:rsidR="002050A4">
        <w:rPr>
          <w:b/>
        </w:rPr>
        <w:t xml:space="preserve"> </w:t>
      </w:r>
      <w:r w:rsidR="002050A4">
        <w:rPr>
          <w:b/>
        </w:rPr>
        <w:fldChar w:fldCharType="begin" w:fldLock="1"/>
      </w:r>
      <w:r w:rsidR="00123945">
        <w:rPr>
          <w:b/>
        </w:rPr>
        <w:instrText xml:space="preserve">ADDIN Mendeley Citation{3ef52126-64f1-4858-914b-7acdd45a4367};{7ba34add-b91e-4415-b10c-f6c73e88f595} CSL_CITATION  { "citationItems" : [ { "id" : "ITEM-1", "itemData" : { "URL" : "http://www-03.ibm.com/press/us/en/pressrelease/23565.wss", "author" : [ { "family" : "IBM", "given" : "" } ], "id" : "ITEM-1", "issued" : { "date-parts" : [ [ "2008" ] ] }, "note" : "\u003cm:note\u003ePress release for IBM's 3-D Data Center technology and Holographic Enterprise Network middleware.\u003cm:linebreak/\u003eUsed by Implenia (the guys who headed the Eolus One project) to further the ability of their building\u003cm:linebreak/\u003emanagement virtual world interface to control HVAC/etc. to effect reductions in energy consumption, etc.\u003c/m:note\u003e", "title" : "Made in IBM Labs: IBM 3-D Data Centers Show Virtual Worlds Fit for Business", "type" : "webpage" }, "uris" : [ "http://www.mendeley.com/documents/?uuid=3ef52126-64f1-4858-914b-7acdd45a4367" ] }, { "id" : "ITEM-2", "itemData" : { "URL" : "http://www.marketwire.com/press-release/ibm-3-d-data-centers-show-virtual-worlds-fit-for-business-nyse-ibm-823627.htm", "author" : [ { "family" : "marketwire", "given" : "" } ], "id" : "ITEM-2", "issued" : { "date-parts" : [ [ "2008" ] ] }, "note" : "\u003cm:note\u003eNews site coverage of the announcement of IBM's 3-D Data Center technology, mostly just repeats what's\u003cm:linebreak/\u003ein the official press release.\u003c/m:note\u003e", "title" : "IBM 3-D Data Centers Show Virtual Worlds Fit for Business", "type" : "webpage" }, "uris" : [ "http://www.mendeley.com/documents/?uuid=7ba34add-b91e-4415-b10c-f6c73e88f595" ] } ], "mendeley" : { "previouslyFormattedCitation" : "(IBM, 2008; marketwire, 2008)" }, "properties" : { "noteIndex" : 0 }, "schema" : "https://github.com/citation-style-language/schema/raw/master/csl-citation.json" } </w:instrText>
      </w:r>
      <w:r w:rsidR="002050A4">
        <w:rPr>
          <w:b/>
        </w:rPr>
        <w:fldChar w:fldCharType="separate"/>
      </w:r>
      <w:r w:rsidR="002050A4" w:rsidRPr="002050A4">
        <w:rPr>
          <w:noProof/>
        </w:rPr>
        <w:t>(IBM, 2008; marketwire, 2008)</w:t>
      </w:r>
      <w:r w:rsidR="002050A4">
        <w:rPr>
          <w:b/>
        </w:rPr>
        <w:fldChar w:fldCharType="end"/>
      </w:r>
    </w:p>
    <w:p w:rsidR="002061E4" w:rsidRPr="002050A4" w:rsidRDefault="002061E4" w:rsidP="002050A4">
      <w:pPr>
        <w:pStyle w:val="Heading2"/>
        <w:numPr>
          <w:ilvl w:val="0"/>
          <w:numId w:val="0"/>
        </w:numPr>
        <w:rPr>
          <w:b/>
        </w:rPr>
      </w:pPr>
      <w:r w:rsidRPr="002061E4">
        <w:t xml:space="preserve">In 2008 IBM announced their 3-D Data </w:t>
      </w:r>
      <w:proofErr w:type="spellStart"/>
      <w:r w:rsidRPr="002061E4">
        <w:t>Center</w:t>
      </w:r>
      <w:proofErr w:type="spellEnd"/>
      <w:r w:rsidRPr="002061E4">
        <w:t xml:space="preserve"> technology allowing the recreation of data centres in secure virtual worlds, bringing real-time data from different facilities into a 3D environment to visualize hot spots, data flow, server utilization and more to reduce cost, save time and help reduce carbon footprints.</w:t>
      </w:r>
    </w:p>
    <w:p w:rsidR="002061E4" w:rsidRDefault="002061E4" w:rsidP="002061E4">
      <w:pPr>
        <w:pStyle w:val="Basictext"/>
        <w:rPr>
          <w:lang w:eastAsia="ar-SA"/>
        </w:rPr>
      </w:pPr>
      <w:proofErr w:type="spellStart"/>
      <w:r w:rsidRPr="002061E4">
        <w:rPr>
          <w:lang w:eastAsia="ar-SA"/>
        </w:rPr>
        <w:t>Implenia</w:t>
      </w:r>
      <w:proofErr w:type="spellEnd"/>
      <w:r w:rsidRPr="002061E4">
        <w:rPr>
          <w:lang w:eastAsia="ar-SA"/>
        </w:rPr>
        <w:t xml:space="preserve"> made use of these solutions to extend the functionality of their existing VCC by using IBM's virtual world integration middleware, Holographic Enterprise Interface (HEI), to add data from datacentre equipment to their existing virtual world models. Before the advent of this IBM technology </w:t>
      </w:r>
      <w:proofErr w:type="spellStart"/>
      <w:r w:rsidRPr="002061E4">
        <w:rPr>
          <w:lang w:eastAsia="ar-SA"/>
        </w:rPr>
        <w:t>Implenia's</w:t>
      </w:r>
      <w:proofErr w:type="spellEnd"/>
      <w:r w:rsidRPr="002061E4">
        <w:rPr>
          <w:lang w:eastAsia="ar-SA"/>
        </w:rPr>
        <w:t xml:space="preserve"> knowledge of the state of their data centres comprised only of information from BAS and their VWCI, with no information from the servers themselves.</w:t>
      </w:r>
    </w:p>
    <w:p w:rsidR="002061E4" w:rsidRDefault="002061E4" w:rsidP="002061E4">
      <w:pPr>
        <w:pStyle w:val="Basictext"/>
        <w:rPr>
          <w:lang w:eastAsia="ar-SA"/>
        </w:rPr>
      </w:pPr>
      <w:r w:rsidRPr="002061E4">
        <w:rPr>
          <w:lang w:eastAsia="ar-SA"/>
        </w:rPr>
        <w:t xml:space="preserve">By introducing this information to their existing models, </w:t>
      </w:r>
      <w:proofErr w:type="spellStart"/>
      <w:r w:rsidRPr="002061E4">
        <w:rPr>
          <w:lang w:eastAsia="ar-SA"/>
        </w:rPr>
        <w:t>Implenia</w:t>
      </w:r>
      <w:proofErr w:type="spellEnd"/>
      <w:r w:rsidRPr="002061E4">
        <w:rPr>
          <w:lang w:eastAsia="ar-SA"/>
        </w:rPr>
        <w:t xml:space="preserve"> were allowed a finer control of HVAC and security systems, allowing them to take action to be more efficient, with the consolidated views giving their operators insight into real physical issues such as how heat and energy flow through the data centre.</w:t>
      </w:r>
    </w:p>
    <w:p w:rsidR="002061E4" w:rsidRDefault="002061E4" w:rsidP="002061E4">
      <w:pPr>
        <w:pStyle w:val="Heading2"/>
        <w:rPr>
          <w:b/>
        </w:rPr>
      </w:pPr>
      <w:r w:rsidRPr="002061E4">
        <w:rPr>
          <w:b/>
        </w:rPr>
        <w:t>6thSpace</w:t>
      </w:r>
      <w:r w:rsidR="00001C70">
        <w:rPr>
          <w:b/>
        </w:rPr>
        <w:t xml:space="preserve"> </w:t>
      </w:r>
      <w:r w:rsidR="00001C70">
        <w:rPr>
          <w:b/>
        </w:rPr>
        <w:fldChar w:fldCharType="begin" w:fldLock="1"/>
      </w:r>
      <w:r w:rsidR="00123945">
        <w:rPr>
          <w:b/>
        </w:rPr>
        <w:instrText xml:space="preserve">ADDIN Mendeley Citation{5b788a76-8d47-4996-a064-91ce3c902f06} CSL_CITATION  { "citationItems" : [ { "id" : "ITEM-1", "itemData" : { "DOI" : "10.1109/MPRV.2009.41", "abstract" : "Considers present and future practical applications of cross-reality. From tools to build new 3D virtual worlds to the products of those tools, cross-reality is becoming a staple of our everyday reality. Practical applications of cross-reality include the ability to virtually visit a factory to manage and maintain resources from the comfort of your laptop or desktop PC as well as sentient visors that augment reality with additional information so that users can make more informed choices. Tools and projects considered are:Project Wonderland for multiuser mixed reality;ClearWorlds: mixed- reality presence through virtual clearboards; VICI (Visualization of Immersive and Contextual Information) for ubiquitous augmented reality based on a tangible user interface; Mirror World Chocolate Factory; and sentient visors for browsing the world.", "author" : [ { "family" : "Yankelovich", "given" : "Nicole" }, { "family" : "Slott", "given" : "Jordan" }, { "family" : "Hill", "given" : "Alex" }, { "family" : "Bonner", "given" : "Matt" }, { "family" : "Schiefer", "given" : "Jacob" }, { "family" : "MacIntyre", "given" : "Blair" }, { "family" : "Mugellini", "given" : "Elena" }, { "family" : "Khaled", "given" : "Omar Abou" }, { "family" : "Barras", "given" : "Fr\u00e9d\u00e9ric" }, { "family" : "Bapst", "given" : "Jacques" }, { "family" : "Back", "given" : "Maribeth" }, { "family" : "Aviles-Lopez", "given" : "Edgardo" }, { "family" : "Garcia-Macias", "given" : "J. Antonio" } ], "container-title" : "IEEE Pervasive Computing", "id" : "ITEM-1", "issue" : "3", "issued" : { "date-parts" : [ [ "2009", "7" ] ] }, "note" : "\u003cm:note\u003eBriefly discusses 5 current \u0026amp; future applications of cross reality,\u003cm:linebreak/\u003ehowever by my definitions none of these 5 are cross reality but just\u003cm:linebreak/\u003eaugmented reality or augmented virtuality. The chocolate factory example\u003cm:linebreak/\u003eis however interesting - taking real time sensor data from the real\u003cm:linebreak/\u003efactory \u0026amp; using it to update a virtual simulation of the factory.\u003c/m:note\u003e", "page" : "55-57", "title" : "Building and Employing Cross-Reality", "type" : "article-journal", "volume" : "8" }, "uris" : [ "http://www.mendeley.com/documents/?uuid=5b788a76-8d47-4996-a064-91ce3c902f06" ] } ], "mendeley" : { "previouslyFormattedCitation" : "(Yankelovich et al., 2009)" }, "properties" : { "noteIndex" : 0 }, "schema" : "https://github.com/citation-style-language/schema/raw/master/csl-citation.json" } </w:instrText>
      </w:r>
      <w:r w:rsidR="00001C70">
        <w:rPr>
          <w:b/>
        </w:rPr>
        <w:fldChar w:fldCharType="separate"/>
      </w:r>
      <w:r w:rsidR="00001C70" w:rsidRPr="00001C70">
        <w:rPr>
          <w:noProof/>
        </w:rPr>
        <w:t>(Yankelovich et al., 2009)</w:t>
      </w:r>
      <w:r w:rsidR="00001C70">
        <w:rPr>
          <w:b/>
        </w:rPr>
        <w:fldChar w:fldCharType="end"/>
      </w:r>
    </w:p>
    <w:p w:rsidR="002061E4" w:rsidRDefault="002061E4" w:rsidP="002061E4">
      <w:pPr>
        <w:pStyle w:val="Basictext"/>
        <w:rPr>
          <w:lang w:eastAsia="ar-SA"/>
        </w:rPr>
      </w:pPr>
      <w:proofErr w:type="gramStart"/>
      <w:r w:rsidRPr="002061E4">
        <w:rPr>
          <w:lang w:eastAsia="ar-SA"/>
        </w:rPr>
        <w:t>A 2009 project from Malden Labs that used Sun's Project Wonderland virtual world (now the Open Wonderland project) to allow remote system administrators to collaborate with on-site staff to diagnose problems with computer equipment, with the remote participants gaining access to terminal windows on the on-site hardware by leveraging Wonderland's application-sharing feature.</w:t>
      </w:r>
      <w:proofErr w:type="gramEnd"/>
    </w:p>
    <w:p w:rsidR="002061E4" w:rsidRDefault="002061E4" w:rsidP="002061E4">
      <w:pPr>
        <w:pStyle w:val="Basictext"/>
        <w:rPr>
          <w:lang w:eastAsia="ar-SA"/>
        </w:rPr>
      </w:pPr>
      <w:r w:rsidRPr="002061E4">
        <w:rPr>
          <w:lang w:eastAsia="ar-SA"/>
        </w:rPr>
        <w:t>This same application-sharing feature has been investigated by groups of scientists, remotely controlling laboratory equipment and visualising results in 3D by interfacing with external data sources, enabling collaborative lab-based research to be undertaken by geographically dispersed researchers</w:t>
      </w:r>
      <w:r w:rsidR="009D4F51">
        <w:rPr>
          <w:lang w:eastAsia="ar-SA"/>
        </w:rPr>
        <w:t xml:space="preserve"> </w:t>
      </w:r>
      <w:r w:rsidR="009D4F51">
        <w:rPr>
          <w:lang w:eastAsia="ar-SA"/>
        </w:rPr>
        <w:fldChar w:fldCharType="begin" w:fldLock="1"/>
      </w:r>
      <w:r w:rsidR="00123945">
        <w:rPr>
          <w:lang w:eastAsia="ar-SA"/>
        </w:rPr>
        <w:instrText xml:space="preserve">ADDIN Mendeley Citation{8724fd32-b732-45a5-be37-a9f17b44c6d9} CSL_CITATION  { "citationItems" : [ { "id" : "ITEM-1", "itemData" : { "URL" : "http://blogs.openwonderland.org/2011/01/28/remote-laboratories/", "author" : [ { "family" : "Fayolle", "given" : "Jacques" } ], "id" : "ITEM-1", "issue" : "28", "issued" : { "date-parts" : [ [ "2011", "1" ] ] }, "note" : "\u003cm:note\u003e\n        \u003cm:bold\u003eFrom Duplicate 1 ( \u003c/m:bold\u003e\n        \u003cm:bold/\u003e\n        \u003cm:bold\u003e\n          \u003cm:italic\u003eThe Concept of the Remote Laboratory\u003c/m:italic\u003e\n        \u003c/m:bold\u003e\n        \u003cm:bold/\u003e\n        \u003cm:bold\u003e - Fayolle, Jacques )\u003cm:linebreak/\u003e\n        \u003c/m:bold\u003e\n        \u003cm:linebreak/\u003eA citation to the concept of using Project Wonderland's application sharing feature to control lab\u003cm:linebreak/\u003eequipment remotely \u0026amp; then visualise the results (eg in 3D in the virtual world) by interacting with\u003cm:linebreak/\u003eexternal data sources, that is mentioned in Yankelovic article in IEEE Pervasive 'building and\u003cm:linebreak/\u003eemploying cross-reality'.\u003cm:linebreak/\u003e\n        \u003cm:linebreak/\u003e\n      \u003c/m:note\u003e", "title" : "The Concept of the Remote Laboratory", "type" : "webpage" }, "uris" : [ "http://www.mendeley.com/documents/?uuid=8724fd32-b732-45a5-be37-a9f17b44c6d9" ] } ], "mendeley" : { "previouslyFormattedCitation" : "(Fayolle, 2011)" }, "properties" : { "noteIndex" : 0 }, "schema" : "https://github.com/citation-style-language/schema/raw/master/csl-citation.json" } </w:instrText>
      </w:r>
      <w:r w:rsidR="009D4F51">
        <w:rPr>
          <w:lang w:eastAsia="ar-SA"/>
        </w:rPr>
        <w:fldChar w:fldCharType="separate"/>
      </w:r>
      <w:r w:rsidR="009D4F51" w:rsidRPr="009D4F51">
        <w:rPr>
          <w:noProof/>
          <w:lang w:eastAsia="ar-SA"/>
        </w:rPr>
        <w:t>(Fayolle, 2011)</w:t>
      </w:r>
      <w:r w:rsidR="009D4F51">
        <w:rPr>
          <w:lang w:eastAsia="ar-SA"/>
        </w:rPr>
        <w:fldChar w:fldCharType="end"/>
      </w:r>
      <w:r w:rsidRPr="002061E4">
        <w:rPr>
          <w:lang w:eastAsia="ar-SA"/>
        </w:rPr>
        <w:t>.</w:t>
      </w:r>
    </w:p>
    <w:p w:rsidR="002061E4" w:rsidRDefault="002061E4" w:rsidP="002061E4">
      <w:pPr>
        <w:pStyle w:val="Heading1"/>
      </w:pPr>
      <w:bookmarkStart w:id="4" w:name="_Ref319070110"/>
      <w:r>
        <w:t>Alternate Realities in Cultural Heritage</w:t>
      </w:r>
      <w:bookmarkEnd w:id="4"/>
    </w:p>
    <w:p w:rsidR="002061E4" w:rsidRDefault="009B03DB" w:rsidP="002061E4">
      <w:pPr>
        <w:pStyle w:val="Basictext"/>
        <w:rPr>
          <w:lang w:eastAsia="ar-SA"/>
        </w:rPr>
      </w:pPr>
      <w:r w:rsidRPr="009B03DB">
        <w:rPr>
          <w:lang w:eastAsia="ar-SA"/>
        </w:rPr>
        <w:t>The use of alternate realities in the domain of cultural heritage has been an area of active research for over 20 years as it provides many advantages over more traditional techniques employed for the capture, analysis and in particular the presentation and visualization of the domain material</w:t>
      </w:r>
      <w:r w:rsidR="009D4F51">
        <w:rPr>
          <w:lang w:eastAsia="ar-SA"/>
        </w:rPr>
        <w:t xml:space="preserve"> </w:t>
      </w:r>
      <w:r w:rsidR="009D4F51">
        <w:rPr>
          <w:lang w:eastAsia="ar-SA"/>
        </w:rPr>
        <w:fldChar w:fldCharType="begin" w:fldLock="1"/>
      </w:r>
      <w:r w:rsidR="00123945">
        <w:rPr>
          <w:lang w:eastAsia="ar-SA"/>
        </w:rPr>
        <w:instrText xml:space="preserve">ADDIN Mendeley Citation{b04cbb3b-4d04-4c87-b4bc-ce1e6f1a9859} CSL_CITATION  { "citationItems" : [ { "id" : "ITEM-1", "itemData" : { "author" : [ { "family" : "Roussou", "given" : "Maria" } ], "container-title" : "VAST 2000 Euroconference", "id" : "ITEM-1", "issued" : { "date-parts" : [ [ "2002" ] ] }, "note" : "\u003cm:note\u003eVery good introduction to the use of virtual reality in the realm of heritage, lots of useful definitions.\u003cm:linebreak/\u003e\n        \u003cm:linebreak/\u003e\u0026quot;The use of immersive VR technology accounts almost a decade of research\u0026quot; (as of publication in 2000)\u003cm:linebreak/\u003e\n        \u003cm:linebreak/\u003e\u0026quot;a tool for the study and presentation of the past\u0026quot;\u003cm:linebreak/\u003e\n        \u003cm:linebreak/\u003e\u0026quot;the visualization of abstract concepts and ideas, spaces that are unreachable or no longer exist, or objects\u003cm:linebreak/\u003ethat must be examined from diverse and unique points of view\u0026quot;\u003cm:linebreak/\u003e\n        \u003cm:linebreak/\u003e\u0026quot;heritage refers to the study of human activity not only through the recovery of remains, as is the case\u003cm:linebreak/\u003ewith archaeology, but also through tradition, art \u0026amp; cultural evidences, narratives, etc.\u0026quot;\u003cm:linebreak/\u003e\n        \u003cm:linebreak/\u003e\u0026quot;To virtualize heritage means to atcualize it digitally, to simulate it using computer graphics technology...\u0026quot;\u003cm:linebreak/\u003e\n        \u003cm:linebreak/\u003eLots more, etc.\u003c/m:note\u003e", "page" : "93-100", "publisher" : "BAR International Series 1075, Oxford, Archaeopress", "title" : "Virtual Heritage : From the Research Lab to the Broad Public", "type" : "paper-conference" }, "uris" : [ "http://www.mendeley.com/documents/?uuid=b04cbb3b-4d04-4c87-b4bc-ce1e6f1a9859" ] } ], "mendeley" : { "previouslyFormattedCitation" : "(Roussou, 2002)" }, "properties" : { "noteIndex" : 0 }, "schema" : "https://github.com/citation-style-language/schema/raw/master/csl-citation.json" } </w:instrText>
      </w:r>
      <w:r w:rsidR="009D4F51">
        <w:rPr>
          <w:lang w:eastAsia="ar-SA"/>
        </w:rPr>
        <w:fldChar w:fldCharType="separate"/>
      </w:r>
      <w:r w:rsidR="009D4F51" w:rsidRPr="009D4F51">
        <w:rPr>
          <w:noProof/>
          <w:lang w:eastAsia="ar-SA"/>
        </w:rPr>
        <w:t>(Roussou, 2002)</w:t>
      </w:r>
      <w:r w:rsidR="009D4F51">
        <w:rPr>
          <w:lang w:eastAsia="ar-SA"/>
        </w:rPr>
        <w:fldChar w:fldCharType="end"/>
      </w:r>
      <w:r w:rsidRPr="009B03DB">
        <w:rPr>
          <w:lang w:eastAsia="ar-SA"/>
        </w:rPr>
        <w:t>.</w:t>
      </w:r>
    </w:p>
    <w:p w:rsidR="009B03DB" w:rsidRDefault="009B03DB" w:rsidP="002061E4">
      <w:pPr>
        <w:pStyle w:val="Basictext"/>
        <w:rPr>
          <w:lang w:eastAsia="ar-SA"/>
        </w:rPr>
      </w:pPr>
      <w:r w:rsidRPr="009B03DB">
        <w:rPr>
          <w:lang w:eastAsia="ar-SA"/>
        </w:rPr>
        <w:t>A number of such projects are identified by</w:t>
      </w:r>
      <w:r w:rsidR="009D4F51">
        <w:rPr>
          <w:lang w:eastAsia="ar-SA"/>
        </w:rPr>
        <w:t xml:space="preserve"> </w:t>
      </w:r>
      <w:r w:rsidR="009D4F51">
        <w:rPr>
          <w:lang w:eastAsia="ar-SA"/>
        </w:rPr>
        <w:fldChar w:fldCharType="begin" w:fldLock="1"/>
      </w:r>
      <w:r w:rsidR="00123945">
        <w:rPr>
          <w:lang w:eastAsia="ar-SA"/>
        </w:rPr>
        <w:instrText xml:space="preserve">ADDIN Mendeley Citation{45cc2a7c-568e-4b93-be0a-53c24a358eee} CSL_CITATION  { "citationItems" : [ { "id" : "ITEM-1", "itemData" : { "DOI" : "http://doi.acm.org/10.1145/636593.636623", "ISBN" : "1-58113-644-7", "author" : [ { "family" : "Walczak", "given" : "Krzysztof" }, { "family" : "White", "given" : "Martin" } ], "container-title" : "Proceedings of the eighth international conference on 3D Web technology", "id" : "ITEM-1", "issued" : { "date-parts" : [ [ "2003", "3", "9" ] ] }, "note" : "\u003cm:note\u003e\n        \u003cm:bold\u003eFrom Duplicate 1 ( \u003c/m:bold\u003e\n        \u003cm:bold/\u003e\n        \u003cm:bold\u003e\n          \u003cm:italic\u003eCultural heritage applications of virtual reality\u003c/m:italic\u003e\n        \u003c/m:bold\u003e\n        \u003cm:bold/\u003e\n        \u003cm:bold\u003e - Walczak, Krzysztof; White, Martin )\u003cm:linebreak/\u003e\n        \u003c/m:bold\u003e\n        \u003cm:linebreak/\u003eSummary/introduction to the Web3D 2003 Workshop W3, giving brief summaries of the presentations that took place, which included ARECHOGUIDE.\u003cm:linebreak/\u003e\n        \u003cm:linebreak/\u003e\n      \u003c/m:note\u003e", "page" : "182-183", "publisher" : "ACM", "publisher-place" : "New York, NY, USA", "title" : "Cultural heritage applications of virtual reality", "type" : "paper-conference" }, "uris" : [ "http://www.mendeley.com/documents/?uuid=45cc2a7c-568e-4b93-be0a-53c24a358eee" ] } ], "mendeley" : { "previouslyFormattedCitation" : "(Walczak \u0026#38; White, 2003)" }, "properties" : { "noteIndex" : 0 }, "schema" : "https://github.com/citation-style-language/schema/raw/master/csl-citation.json" } </w:instrText>
      </w:r>
      <w:r w:rsidR="009D4F51">
        <w:rPr>
          <w:lang w:eastAsia="ar-SA"/>
        </w:rPr>
        <w:fldChar w:fldCharType="separate"/>
      </w:r>
      <w:r w:rsidR="009D4F51" w:rsidRPr="009D4F51">
        <w:rPr>
          <w:noProof/>
          <w:lang w:eastAsia="ar-SA"/>
        </w:rPr>
        <w:t>(Walczak &amp; White, 2003)</w:t>
      </w:r>
      <w:r w:rsidR="009D4F51">
        <w:rPr>
          <w:lang w:eastAsia="ar-SA"/>
        </w:rPr>
        <w:fldChar w:fldCharType="end"/>
      </w:r>
      <w:r w:rsidRPr="009B03DB">
        <w:rPr>
          <w:lang w:eastAsia="ar-SA"/>
        </w:rPr>
        <w:t>. The majority of this research has focussed on the application of augmented reality and virtual reality to aiding in the presentation, visualization and thus accessibility of information to both experts and interested novices, such as visitors to museums and sites of interest. These applications have been employed to;</w:t>
      </w:r>
    </w:p>
    <w:p w:rsidR="009B03DB" w:rsidRDefault="00F66251" w:rsidP="003D178E">
      <w:pPr>
        <w:pStyle w:val="Basictext"/>
        <w:numPr>
          <w:ilvl w:val="0"/>
          <w:numId w:val="6"/>
        </w:numPr>
        <w:rPr>
          <w:lang w:eastAsia="ar-SA"/>
        </w:rPr>
      </w:pPr>
      <w:r w:rsidRPr="00F66251">
        <w:rPr>
          <w:lang w:eastAsia="ar-SA"/>
        </w:rPr>
        <w:t>visualize and provide (remote) access to sites and artefacts that no longer exist, never existed or only exist in a damaged or decayed state, are hard or impossible to reach (both due to physical and legislative reasons, the latter often due to items being held in private collections) or are the result of speculation (time, distance, scale, etc.)</w:t>
      </w:r>
      <w:r w:rsidR="003D178E">
        <w:rPr>
          <w:lang w:eastAsia="ar-SA"/>
        </w:rPr>
        <w:t xml:space="preserve"> </w:t>
      </w:r>
      <w:r w:rsidR="003D178E">
        <w:rPr>
          <w:lang w:eastAsia="ar-SA"/>
        </w:rPr>
        <w:fldChar w:fldCharType="begin" w:fldLock="1"/>
      </w:r>
      <w:r w:rsidR="00123945">
        <w:rPr>
          <w:lang w:eastAsia="ar-SA"/>
        </w:rPr>
        <w:instrText xml:space="preserve">ADDIN Mendeley Citation{985090e4-e0dd-4bee-9bea-8451f1b52090};{edf64c76-cdf8-49d0-8215-52948903a70c};{2021e75d-5c06-4bc1-8a76-2775d55d6054};{c492a62c-64a0-4c2a-bcd3-391acd8dc2e4};{9197390b-be1a-4f6c-b17f-4f35828987b6};{1e3deeb4-ebe8-4ebc-9bf7-cbfffc1ffa49};{bf9a9717-ed9c-433d-b039-86a20663dbc9};{b8857392-652c-41f5-aba2-7dd04a2de8da};{34d3f638-babc-499a-9d9c-3156ff75dacd} CSL_CITATION  { "citationItems" : [ { "id" : "ITEM-1", "itemData" : { "DOI" : "http://doi.acm.org/10.1145/1743384.1743394", "ISBN" : "978-1-60558-815-5", "author" : [ { "family" : "Griffin", "given" : "Stephen M." } ], "container-title" : "Proceedings of the international conference on Multimedia information retrieval", "id" : "ITEM-1", "issued" : { "date-parts" : [ [ "2010", "3", "29" ] ] }, "note" : "\u003cm:note\u003e\n        \u003cm:bold\u003eFrom Duplicate 1 ( \u003c/m:bold\u003e\n        \u003cm:bold\u003e\n          \u003cm:italic\u003eRecovering the past through computation\u003c/m:italic\u003e\n        \u003c/m:bold\u003e\n        \u003cm:bold\u003e - Griffin, Stephen M. )\u003cm:linebreak/\u003e\n        \u003c/m:bold\u003e\n        \u003cm:linebreak/\u003eOnly an abstract of a talk about applying new technologies to helping cultural heritage, so\u003cm:linebreak/\u003enot particularly useful, but a nice quote about the usefulness of alternate realities for\u003cm:linebreak/\u003ecultural heritage;\u003cm:linebreak/\u003e\n        \u003cm:linebreak/\u003e\u0026quot;Many ancient artefacts are scattered about the world and reside in public and private\u003cm:linebreak/\u003ecollections, inaccessible to scholars and far removed from their original location and context\u003cm:linebreak/\u003eof creation.\u0026quot;\u003cm:linebreak/\u003e\n        \u003cm:linebreak/\u003e\n        \u003cm:bold\u003eFrom Duplicate 2 ( \u003c/m:bold\u003e\n        \u003cm:bold\u003e\n          \u003cm:italic\u003eRecovering the past through computation: new techniques for cultural heritage\u003c/m:italic\u003e\n        \u003c/m:bold\u003e\n        \u003cm:bold\u003e - Griffin, Stephen )\u003cm:linebreak/\u003e\n        \u003c/m:bold\u003e\n        \u003cm:linebreak/\u003e\n        \u003cm:linebreak/\u003e\n        \u003cm:linebreak/\u003e\n      \u003c/m:note\u003e", "page" : "13-14", "publisher" : "ACM", "publisher-place" : "New York, NY, USA", "title" : "Recovering the past through computation: new techniques for cultural heritage", "type" : "paper-conference" }, "uris" : [ "http://www.mendeley.com/documents/?uuid=985090e4-e0dd-4bee-9bea-8451f1b52090" ] }, { "id" : "ITEM-2", "itemData" : { "DOI" : "http://doi.acm.org/10.1145/1690388.1690499", "ISBN" : "978-1-60558-864-3", "author" : [ { "family" : "De Amicis", "given" : "Raffaele" }, { "family" : "Girardi", "given" : "Gabrio" }, { "family" : "Andreolli", "given" : "Michele" }, { "family" : "Conti", "given" : "Giuseppe" }, { "family" : "Amicis", "given" : "Raffaele De" } ], "container-title" : "Proceedings of the International Conference on Advances in Computer Enterntainment Technology", "id" : "ITEM-2", "issued" : { "date-parts" : [ [ "2009", "10", "29" ] ] }, "note" : "\u003cm:note\u003e\n        \u003cm:bold\u003eFrom Duplicate 2 ( \u003c/m:bold\u003e\n        \u003cm:bold/\u003e\n        \u003cm:bold\u003e\n          \u003cm:italic\u003eGame based technology to enhance the learning of history and cultural heritage\u003c/m:italic\u003e\n        \u003c/m:bold\u003e\n        \u003cm:bold/\u003e\n        \u003cm:bold\u003e - De Amicis, Raffaele; Girardi, Gabrio; Andreolli, Michele; Conti, Giuseppe )\u003cm:linebreak/\u003e\n        \u003c/m:bold\u003e\n        \u003cm:linebreak/\u003eAbstract only that talks about the use of game technologies to support learning of users\u003cm:linebreak/\u003ewithin cultural heritage sites. Says that the level of realism is ideal to visualise cultural\u003cm:linebreak/\u003eheritage if a string focus on the environment's atmosphere \u0026amp; immersion is required, \u0026quot;emphasising\u003cm:linebreak/\u003eenvironmental effects such as fog, sky, water, particles\u0026quot;, all of which self-proclaimed virtual\u003cm:linebreak/\u003eworlds aren't as good at.\u003cm:linebreak/\u003e\n        \u003cm:linebreak/\u003eUses Unity3D! Mentions that it can produce web browser based applications as well as standalone\u003cm:linebreak/\u003eones, has a simple authoring interface \u0026amp; \u0026quot;exploits the latest graphical hardware by making extensive\u003cm:linebreak/\u003euse of shaders to deliver high quality graphics\u0026quot;.\u003cm:linebreak/\u003e\n        \u003cm:linebreak/\u003e\n      \u003c/m:note\u003e", "page" : "451", "publisher" : "ACM", "publisher-place" : "New York, NY, USA", "title" : "Game based technology to enhance the learning of history and cultural heritage", "type" : "paper-conference" }, "uris" : [ "http://www.mendeley.com/documents/?uuid=edf64c76-cdf8-49d0-8215-52948903a70c" ] }, { "id" : "ITEM-3", "itemData" : { "DOI" : "10.1145/1180495.1180523", "ISBN" : "1595933212", "author" : [ { "family" : "Christou", "given" : "Chris" }, { "family" : "Angus", "given" : "Cameron" }, { "family" : "Loscos", "given" : "Celine" }, { "family" : "Dettori", "given" : "Andrea" }, { "family" : "Roussou", "given" : "Maria" } ], "container-title" : "Proceedings of the ACM symposium on Virtual reality software and technology - VRST '06", "id" : "ITEM-3", "issued" : { "date-parts" : [ [ "2006", "11", "1" ] ] }, "note" : "\u003cm:note\u003eUses a CAVE with a 2-armed haptic interface. Applicability of haptic interfaces for cross\u003cm:linebreak/\u003ereality?\u003cm:linebreak/\u003e\n        \u003cm:linebreak/\u003eUseful quote for the shortcomings of self-proclaimed virtual worlds - \u0026quot;Such environments suffer\u003cm:linebreak/\u003eeither from a lack of realism or a low degree of interactivity, due to technological and\u003cm:linebreak/\u003emethodological constraints.\u0026quot;.\u003c/m:note\u003e", "page" : "133", "publisher" : "ACM Press", "publisher-place" : "New York, New York, USA", "title" : "A versatile large-scale multimodal VR system for cultural heritage visualization", "type" : "paper-conference" }, "uris" : [ "http://www.mendeley.com/documents/?uuid=2021e75d-5c06-4bc1-8a76-2775d55d6054" ] }, { "id" : "ITEM-4", "itemData" : { "DOI" : "http://doi.acm.org/10.1145/1434763.1434768", "author" : [ { "family" : "Laycock", "given" : "R. G." }, { "family" : "Drinkwater", "given" : "D." }, { "family" : "Day", "given" : "A. M." } ], "container-title" : "J. Comput. Cult. Herit.", "id" : "ITEM-4", "issue" : "2", "issued" : { "date-parts" : [ [ "2008", "11", "1" ] ] }, "note" : "\u003cm:note\u003e\n        \u003cm:bold\u003eFrom Duplicate 1 ( \u003c/m:bold\u003e\n        \u003cm:bold/\u003e\n        \u003cm:bold\u003e\n          \u003cm:italic\u003eExploring cultural heritage sites through space and time\u003c/m:italic\u003e\n        \u003c/m:bold\u003e\n        \u003cm:bold/\u003e\n        \u003cm:bold\u003e - Laycock, R. G.; Drinkwater, D.; Day, A. M. )\u003cm:linebreak/\u003e\n        \u003c/m:bold\u003e\n        \u003cm:linebreak/\u003eUsing virtual cultural heritage to visualise the changes to a heritage site/object\u003cm:linebreak/\u003ewith advancing time. Semi-automatic approach to creating a large virtual city using\u003cm:linebreak/\u003ereplication of common buildings/building features.\u003cm:linebreak/\u003e\n        \u003cm:linebreak/\u003e\n      \u003c/m:note\u003e", "page" : "11:1--11:15", "publisher" : "ACM", "publisher-place" : "New York, NY, USA", "title" : "Exploring cultural heritage sites through space and time", "type" : "article-journal", "volume" : "1" }, "uris" : [ "http://www.mendeley.com/documents/?uuid=c492a62c-64a0-4c2a-bcd3-391acd8dc2e4" ] }, { "id" : "ITEM-5", "itemData" : { "DOI" : "http://dx.doi.org/10.2312/VAST/VAST03/061-070", "abstract" : "This paper presents our initial results in producing a 3D model of the Chrysaliniotisa Quarter in Nicosia using the GIS data of the region, and an analysis of the structure of the area\u0092s buildings. We tried to create a partly-automatic system, which was aimed at producing a realistic model of the geometry and architectural style of the district, rather than an exact reconstruction of every detail. The residential buildings of the particular area follow some well defined architectural styles, which allows us to follow an automatic building generation, based on the 2D digital data and a library of predefined 3D building blocks. Starting from the GIS file, the data is sorted, examined and processed to detect the houses\u0092 features and style as accurately as possible. The 3D model is then constructed by stitching together the appropriate blocks from the component library. Besides the automatic-generation method, we have used ImageModeler from RealViz to create accurate 3D representations of landmarks and exceptional buildings as well as for the building blocks.", "author" : [ { "family" : "Dikaiakou", "given" : "M" }, { "family" : "Efthymiou", "given" : "A" }, { "family" : "Chrysanthou", "given" : "Yiorgos" } ], "container-title" : "VAST", "id" : "ITEM-5", "issued" : { "date-parts" : [ [ "2003" ] ] }, "note" : "\u003cm:note\u003eAccurate 3D model/recreation of a substantial urban area, using partly automated construction/rendering\u003cm:linebreak/\u003eof similar building styles/types.\u003c/m:note\u003e", "page" : "61-70", "title" : "Modelling the Walled City of Nicosia", "type" : "paper-conference" }, "uris" : [ "http://www.mendeley.com/documents/?uuid=9197390b-be1a-4f6c-b17f-4f35828987b6" ] }, { "id" : "ITEM-6", "itemData" : { "DOI" : "http://doi.acm.org/10.1145/584993.585012", "ISBN" : "1-58113-447-9", "author" : [ { "family" : "Willmott", "given" : "J." }, { "family" : "Wright", "given" : "L. I." }, { "family" : "Arnold", "given" : "D. B." }, { "family" : "Day", "given" : "A. M." } ], "container-title" : "Proceedings of the 2001 conference on Virtual reality, archeology, and cultural heritage", "id" : "ITEM-6", "issued" : { "date-parts" : [ [ "2001", "11", "28" ] ] }, "note" : "\u003cm:note\u003e\n        \u003cm:bold\u003eFrom Duplicate 1 ( \u003c/m:bold\u003e\n        \u003cm:bold/\u003e\n        \u003cm:bold\u003e\n          \u003cm:italic\u003eRendering of large and complex urban environments for real time heritage reconstructions\u003c/m:italic\u003e\n        \u003c/m:bold\u003e\n        \u003cm:bold/\u003e\n        \u003cm:bold\u003e - Willmott, J.; Wright, L. I.; Arnold, D. B.; Day, A. M. )\u003cm:linebreak/\u003e\n        \u003c/m:bold\u003e\n        \u003cm:linebreak/\u003ePresents a rendering package with heavy focus on optimizations such as not rendering buildings\u003cm:linebreak/\u003ethat are obscured by buildings in front of them, rendering buildings features like windows into\u003cm:linebreak/\u003ethe wall textures so from a distance it looks as though the windows are there so they only need to\u003cm:linebreak/\u003eactually be rendered at closer range \u0026amp; the difference is less noticeable.\u003cm:linebreak/\u003e\n        \u003cm:linebreak/\u003e\n      \u003c/m:note\u003e", "page" : "111-120", "publisher" : "ACM", "publisher-place" : "New York, NY, USA", "title" : "Rendering of large and complex urban environments for real time heritage reconstructions", "type" : "paper-conference" }, "uris" : [ "http://www.mendeley.com/documents/?uuid=1e3deeb4-ebe8-4ebc-9bf7-cbfffc1ffa49" ] }, { "id" : "ITEM-7", "itemData" : { "author" : [ { "family" : "Roussou", "given" : "Maria" }, { "family" : "Drettakis", "given" : "George" }, { "family" : "Maria Roussou", "given" : "George Drettakis" } ], "id" : "ITEM-7", "issued" : { "date-parts" : [ [ "2003" ] ] }, "note" : "\u003cm:note\u003e\n        \u003cm:bold\u003eFrom Duplicate 1 ( \u003c/m:bold\u003e\n        \u003cm:bold/\u003e\n        \u003cm:bold\u003e\n          \u003cm:italic\u003ePhotorealism and Non-Photorealism in Virtual Heritage Representation\u003c/m:italic\u003e\n        \u003c/m:bold\u003e\n        \u003cm:bold/\u003e\n        \u003cm:bold\u003e - Maria Roussou, George Drettakis )\u003cm:linebreak/\u003e\n        \u003c/m:bold\u003e\n        \u003cm:linebreak/\u003eDefinition of virtual heritage - \u0026quot;Virtual heritage, broadly defined, involves the synthesis, conservation,\u003cm:linebreak/\u003ereproduction, representation, digital reprocessing, and display of cultural evidence with the use of\u003cm:linebreak/\u003eadvanced imaging technology.\u0026quot;\u003cm:linebreak/\u003e\n        \u003cm:linebreak/\u003e\u0026quot;...virtual heritage has long been concentrated on generating digital reconstructions of historical or\u003cm:linebreak/\u003earchaeological artefacts and sites with enough fidelity to be truly accurate representations of their real\u003cm:linebreak/\u003eworld counterparts.\u0026quot;\u003cm:linebreak/\u003e\n        \u003cm:linebreak/\u003eContrasts between photorealistic \u0026amp; non-photorealistic computer graphics and that for some users the realism\u003cm:linebreak/\u003eisn't the most important factor, but rather how believeable \u0026amp; convincing it is, regardless if the imagery\u003cm:linebreak/\u003eemulates the physical properties of the real world or not. More 'artistic' means of expression can that do\u003cm:linebreak/\u003enot necessarily hold true to a photographic view of a site can nonetheless be important to a user's understanding.\u003cm:linebreak/\u003e\n        \u003cm:linebreak/\u003e\u0026quot;In virtual heritage representation, architectural walkthroughs and picture-perfect simulations of objects\u003cm:linebreak/\u003ehave defined a practice where photorealism is considered as perhaps the most important measure of a\u003cm:linebreak/\u003esuccessful representation.\u0026quot;\u003cm:linebreak/\u003e\n        \u003cm:linebreak/\u003eBut...\u003cm:linebreak/\u003e\n        \u003cm:linebreak/\u003e\u0026quot;...the emphasis on achieving a high degree of realism runs the risk of limiting VR reconstruction to the\u003cm:linebreak/\u003ecreation of historically accurate yet static worlds that leave little flexibility for interpretive and/or\u003cm:linebreak/\u003eeducational use.\u0026quot;\u003cm:linebreak/\u003e\n        \u003cm:linebreak/\u003eSo advanced realistic modelling techniques are good for accuracy \u0026amp; authenticity, but non-photorealistic methods\u003cm:linebreak/\u003ecan provide appropriate tools for more flexible uses in virtual heritage applications. This paper tries to\u003cm:linebreak/\u003ecombine both photorealism \u0026amp; interactivity into the same virtual reality framework under the CREATE project.\u003cm:linebreak/\u003e\n      \u2026", "title" : "Photorealism and Non-Photorealism in Virtual Heritage Representation", "type" : "paper-conference" }, "uris" : [ "http://www.mendeley.com/documents/?uuid=bf9a9717-ed9c-433d-b039-86a20663dbc9" ] }, { "id" : "ITEM-8", "itemData" : { "ISBN" : "0-7695-0062-5", "author" : [ { "family" : "Levoy", "given" : "Marc" } ], "id" : "ITEM-8", "issued" : { "date-parts" : [ [ "1999", "10", "4" ] ] }, "note" : "\u003cm:note\u003eVery interesting project by Stanford using laser rangefinders/scanners to digitize Michelangelo's David \u0026amp; other\u003cm:linebreak/\u003estatues as well as other artefacts \u0026amp; parts of the museum buildings themselves. \u003c/m:note\u003e", "page" : "2-11", "title" : "The digital michelangelo project", "type" : "article-journal" }, "uris" : [ "http://www.mendeley.com/documents/?uuid=b8857392-652c-41f5-aba2-7dd04a2de8da" ] }, { "id" : "ITEM-9", "itemData" : { "DOI" : "http://dx.doi.org/10.1145/344779.344849", "ISBN" : "1-58113-208-5", "author" : [ { "family" : "Levoy", "given" : "Marc" }, { "family" : "Pulli", "given" : "Kari" }, { "family" : "Curless", "given" : "Brian" }, { "family" : "Rusinkiewicz", "given" : "Szymon" }, { "family" : "Koller", "given" : "David" }, { "family" : "Pereira", "given" : "Lucas" }, { "family" : "Ginzton", "given" : "Matt" }, { "family" : "Anderson", "given" : "Sean" }, { "family" : "Davis", "given" : "James" }, { "family" : "Ginsberg", "given" : "Jeremy" }, { "family" : "Shade", "given" : "Jonathan" }, { "family" : "Fulk", "given" : "Duane" } ], "container-title" : "Proceedings of the 27th annual conference on Computer graphics and interactive techniques", "id" : "ITEM-9", "issued" : { "date-parts" : [ [ "2000", "7", "1" ] ] }, "note" : "\u003cm:note\u003e\n        \u003cm:bold\u003eFrom Duplicate 1 ( \u003c/m:bold\u003e\n        \u003cm:bold/\u003e\n        \u003cm:bold\u003e\n          \u003cm:italic\u003eThe digital Michelangelo project\u003c/m:italic\u003e\n        \u003c/m:bold\u003e\n        \u003cm:bold/\u003e\n        \u003cm:bold\u003e - Levoy, Marc; Ginsberg, Jeremy; Shade, Jonathan; Fulk, Duane; Pulli, Kari; Curless, Brian; Rusinkiewicz, Szymon; Koller, David; Pereira, Lucas; Ginzton, Matt; Anderson, Sean; Davis, James )\u003cm:linebreak/\u003e\n        \u003c/m:bold\u003e\n        \u003cm:linebreak/\u003eMore detail than in the 1999 paper.\u003cm:linebreak/\u003e\n        \u003cm:linebreak/\u003e\n      \u003c/m:note\u003e", "page" : "131-144", "publisher" : "ACM Press/Addison-Wesley Publishing Co.", "publisher-place" : "New York, NY, USA", "title" : "The digital Michelangelo project: 3D scanning of large statues", "type" : "paper-conference" }, "uris" : [ "http://www.mendeley.com/documents/?uuid=34d3f638-babc-499a-9d9c-3156ff75dacd" ] } ], "mendeley" : { "previouslyFormattedCitation" : "(Christou, Angus, Loscos, Dettori, \u0026#38; Roussou, 2006; R. De Amicis, Girardi, Andreolli, Conti, \u0026#38; Amicis, 2009; Dikaiakou, Efthymiou, \u0026#38; Chrysanthou, 2003; Griffin, 2010; Laycock, Drinkwater, \u0026#38; Day, 2008; Levoy, 1999; Levoy et al., 2000; Roussou, Drettakis, \u0026#38; Maria Roussou, 2003; Willmott, Wright, Arnold, \u0026#38; Day, 2001)" }, "properties" : { "noteIndex" : 0 }, "schema" : "https://github.com/citation-style-language/schema/raw/master/csl-citation.json" } </w:instrText>
      </w:r>
      <w:r w:rsidR="003D178E">
        <w:rPr>
          <w:lang w:eastAsia="ar-SA"/>
        </w:rPr>
        <w:fldChar w:fldCharType="separate"/>
      </w:r>
      <w:r w:rsidR="003D178E" w:rsidRPr="003D178E">
        <w:rPr>
          <w:noProof/>
          <w:lang w:eastAsia="ar-SA"/>
        </w:rPr>
        <w:t>(Christou, Angus, Loscos, Dettori, &amp; Roussou, 2006; R. De Amicis, Girardi, Andreolli, Conti, &amp; Amicis, 2009; Dikaiakou, Efthymiou, &amp; Chrysanthou, 2003; Griffin, 2010; Laycock, Drinkwater, &amp; Day, 2008; Levoy, 1999; Levoy et al., 2000; Roussou, Drettakis, &amp; Maria Roussou, 2003; Willmott, Wright, Arnold, &amp; Day, 2001)</w:t>
      </w:r>
      <w:r w:rsidR="003D178E">
        <w:rPr>
          <w:lang w:eastAsia="ar-SA"/>
        </w:rPr>
        <w:fldChar w:fldCharType="end"/>
      </w:r>
      <w:r w:rsidRPr="00F66251">
        <w:rPr>
          <w:lang w:eastAsia="ar-SA"/>
        </w:rPr>
        <w:t>;</w:t>
      </w:r>
    </w:p>
    <w:p w:rsidR="00F66251" w:rsidRDefault="00F66251" w:rsidP="00617968">
      <w:pPr>
        <w:pStyle w:val="Basictext"/>
        <w:numPr>
          <w:ilvl w:val="0"/>
          <w:numId w:val="6"/>
        </w:numPr>
        <w:rPr>
          <w:lang w:eastAsia="ar-SA"/>
        </w:rPr>
      </w:pPr>
      <w:r w:rsidRPr="00F66251">
        <w:rPr>
          <w:lang w:eastAsia="ar-SA"/>
        </w:rPr>
        <w:lastRenderedPageBreak/>
        <w:t>quickly and easily present and explore multiple representations of sites and artefacts, allowing domain experts to compare, contrast and test different theories of reconstruction, restoration and relocation and also to aid in the analysis process that generates new understanding by allowing the available information to be studied in fashions that are not possible using traditional approaches, such as easily visualizing changes through time</w:t>
      </w:r>
      <w:r w:rsidR="00837ABE">
        <w:rPr>
          <w:lang w:eastAsia="ar-SA"/>
        </w:rPr>
        <w:t xml:space="preserve"> </w:t>
      </w:r>
      <w:r w:rsidR="00617968">
        <w:rPr>
          <w:lang w:eastAsia="ar-SA"/>
        </w:rPr>
        <w:fldChar w:fldCharType="begin" w:fldLock="1"/>
      </w:r>
      <w:r w:rsidR="00123945">
        <w:rPr>
          <w:lang w:eastAsia="ar-SA"/>
        </w:rPr>
        <w:instrText xml:space="preserve">ADDIN Mendeley Citation{ac75a97c-9dbb-4cda-8f79-b3d958fed9b3};{397cabf8-17e2-49db-827b-e9dbd37ede5e};{985090e4-e0dd-4bee-9bea-8451f1b52090};{c492a62c-64a0-4c2a-bcd3-391acd8dc2e4};{a20e8032-6266-44ab-91b2-c6532d4bf16e};{d04cccc5-e0a6-4ac9-83d1-b936e98fd445};{b8857392-652c-41f5-aba2-7dd04a2de8da};{34d3f638-babc-499a-9d9c-3156ff75dacd} CSL_CITATION  { "citationItems" : [ { "id" : "ITEM-1", "itemData" : { "ISBN" : "0-7695-2006-5", "author" : [ { "family" : "Ikeuchi", "given" : "Katsushi" }, { "family" : "Nakazawa", "given" : "Atsushi" }, { "family" : "Hasegawa", "given" : "Kazuhide" }, { "family" : "Ohishi", "given" : "Takeshi" } ], "id" : "ITEM-1", "issued" : { "date-parts" : [ [ "2003", "10", "7" ] ] }, "note" : "\u003cm:note\u003eResearch on digital preservation of cultural assets (in this case statues of Buddha) \u0026amp;\u003cm:linebreak/\u003edigital restoration of their original appearance. Gets very maths-ey.\u003cm:linebreak/\u003e\n        \u003cm:linebreak/\u003eUsable quote - \u0026quot;Currently, a large number of cultural heritage objects around the world\u003cm:linebreak/\u003eare deteriorating or being destroyed because of natural weathering, disasters and civil wars.\u0026quot;\u003c/m:note\u003e", "page" : "7", "title" : "The Great Buddha Project: Modeling Cultural Heritage for VR Systems through Observation", "type" : "article-journal" }, "uris" : [ "http://www.mendeley.com/documents/?uuid=ac75a97c-9dbb-4cda-8f79-b3d958fed9b3" ] }, { "id" : "ITEM-2", "itemData" : { "DOI" : "http://doi.acm.org/10.1145/1229390.1229419", "ISBN" : "978-1-59593-652-3", "author" : [ { "family" : "Cabral", "given" : "Marcio" }, { "family" : "Zuffo", "given" : "Marcelo" }, { "family" : "Ghirotti", "given" : "Silvia" }, { "family" : "Belloc", "given" : "Olavo" }, { "family" : "Nomura", "given" : "Leonardo" }, { "family" : "Nagamura", "given" : "Mario" }, { "family" : "Andrade", "given" : "Fernanda" }, { "family" : "Faria", "given" : "Regis" }, { "family" : "Ferraz", "given" : "Leandro" } ], "container-title" : "Proceedings of the twelfth international conference on 3D web technology", "id" : "ITEM-2", "issued" : { "date-parts" : [ [ "2007" ] ] }, "page" : "161-164", "publisher" : "ACM", "publisher-place" : "New York, NY, USA", "title" : "An experience using X3D for virtual cultural heritage", "type" : "paper-conference" }, "uris" : [ "http://www.mendeley.com/documents/?uuid=397cabf8-17e2-49db-827b-e9dbd37ede5e" ] }, { "id" : "ITEM-3", "itemData" : { "DOI" : "http://doi.acm.org/10.1145/1743384.1743394", "ISBN" : "978-1-60558-815-5", "author" : [ { "family" : "Griffin", "given" : "Stephen M." } ], "container-title" : "Proceedings of the international conference on Multimedia information retrieval", "id" : "ITEM-3", "issued" : { "date-parts" : [ [ "2010", "3", "29" ] ] }, "note" : "\u003cm:note\u003e\n        \u003cm:bold\u003eFrom Duplicate 1 ( \u003c/m:bold\u003e\n        \u003cm:bold\u003e\n          \u003cm:italic\u003eRecovering the past through computation\u003c/m:italic\u003e\n        \u003c/m:bold\u003e\n        \u003cm:bold\u003e - Griffin, Stephen M. )\u003cm:linebreak/\u003e\n        \u003c/m:bold\u003e\n        \u003cm:linebreak/\u003eOnly an abstract of a talk about applying new technologies to helping cultural heritage, so\u003cm:linebreak/\u003enot particularly useful, but a nice quote about the usefulness of alternate realities for\u003cm:linebreak/\u003ecultural heritage;\u003cm:linebreak/\u003e\n        \u003cm:linebreak/\u003e\u0026quot;Many ancient artefacts are scattered about the world and reside in public and private\u003cm:linebreak/\u003ecollections, inaccessible to scholars and far removed from their original location and context\u003cm:linebreak/\u003eof creation.\u0026quot;\u003cm:linebreak/\u003e\n        \u003cm:linebreak/\u003e\n        \u003cm:bold\u003eFrom Duplicate 2 ( \u003c/m:bold\u003e\n        \u003cm:bold\u003e\n          \u003cm:italic\u003eRecovering the past through computation: new techniques for cultural heritage\u003c/m:italic\u003e\n        \u003c/m:bold\u003e\n        \u003cm:bold\u003e - Griffin, Stephen )\u003cm:linebreak/\u003e\n        \u003c/m:bold\u003e\n        \u003cm:linebreak/\u003e\n        \u003cm:linebreak/\u003e\n        \u003cm:linebreak/\u003e\n      \u003c/m:note\u003e", "page" : "13-14", "publisher" : "ACM", "publisher-place" : "New York, NY, USA", "title" : "Recovering the past through computation: new techniques for cultural heritage", "type" : "paper-conference" }, "uris" : [ "http://www.mendeley.com/documents/?uuid=985090e4-e0dd-4bee-9bea-8451f1b52090" ] }, { "id" : "ITEM-4", "itemData" : { "DOI" : "http://doi.acm.org/10.1145/1434763.1434768", "author" : [ { "family" : "Laycock", "given" : "R. G." }, { "family" : "Drinkwater", "given" : "D." }, { "family" : "Day", "given" : "A. M." } ], "container-title" : "J. Comput. Cult. Herit.", "id" : "ITEM-4", "issue" : "2", "issued" : { "date-parts" : [ [ "2008", "11", "1" ] ] }, "note" : "\u003cm:note\u003e\n        \u003cm:bold\u003eFrom Duplicate 1 ( \u003c/m:bold\u003e\n        \u003cm:bold/\u003e\n        \u003cm:bold\u003e\n          \u003cm:italic\u003eExploring cultural heritage sites through space and time\u003c/m:italic\u003e\n        \u003c/m:bold\u003e\n        \u003cm:bold/\u003e\n        \u003cm:bold\u003e - Laycock, R. G.; Drinkwater, D.; Day, A. M. )\u003cm:linebreak/\u003e\n        \u003c/m:bold\u003e\n        \u003cm:linebreak/\u003eUsing virtual cultural heritage to visualise the changes to a heritage site/object\u003cm:linebreak/\u003ewith advancing time. Semi-automatic approach to creating a large virtual city using\u003cm:linebreak/\u003ereplication of common buildings/building features.\u003cm:linebreak/\u003e\n        \u003cm:linebreak/\u003e\n      \u003c/m:note\u003e", "page" : "11:1--11:15", "publisher" : "ACM", "publisher-place" : "New York, NY, USA", "title" : "Exploring cultural heritage sites through space and time", "type" : "article-journal", "volume" : "1" }, "uris" : [ "http://www.mendeley.com/documents/?uuid=c492a62c-64a0-4c2a-bcd3-391acd8dc2e4" ] }, { "id" : "ITEM-5", "itemData" : { "DOI" : "10.1145/1029949.1029970", "ISBN" : "1581138636", "author" : [ { "family" : "Sundstedt", "given" : "Veronica" }, { "family" : "Chalmers", "given" : "Alan" }, { "family" : "Martinez", "given" : "Philippe" } ], "container-title" : "Proceedings of the 3rd international conference on Computer graphics, virtual reality, visualisation and interaction in Africa - AFRIGRAPH '04", "id" : "ITEM-5", "issued" : { "date-parts" : [ [ "2004", "11", "3" ] ] }, "note" : "\u003cm:note\u003eTalks about the importance of accuracy to archaeology \u0026amp; the practical methodology that should be adopted to\u003cm:linebreak/\u003ecreate a truly high fidelity reconstruction of an archaeological site, paying particular interest to the\u003cm:linebreak/\u003eaccuracy of the lighting (measuring emission spectra of different oils burning \u0026amp; everything!). Spurred by the\u003cm:linebreak/\u003efact that \u0026quot;there are very few high fidelity reconstructions that attempt to authentically represent how a\u003cm:linebreak/\u003esite may have been perceived in the past. Crucial to this accurate perception is the need to correctly\u003cm:linebreak/\u003emodel the ancient lighting.\u0026quot;\u003cm:linebreak/\u003e\n        \u003cm:linebreak/\u003eMost self-defined virtual worlds (eg Second Life, OpenSim, etc.) don't have complex enough rendering/lighitng\u003cm:linebreak/\u003eengines for this (except Avatar Reality, based on some version of CryEngine).\u003cm:linebreak/\u003e\n        \u003cm:linebreak/\u003eUsed Maya in combination with Radiance, a suite of tools for lighting simulation. Allows archaeologists to\u003cm:linebreak/\u003edetermine how light would have fallen on different parts of structures in their original (non-ruined) conditions\u003cm:linebreak/\u003e\u0026amp; in their original locations (the Kalabsha was moved) to make new discoveries about the role of light in\u003cm:linebreak/\u003ethese structures.\u003c/m:note\u003e", "page" : "107", "publisher" : "ACM Press", "publisher-place" : "New York, New York, USA", "title" : "High fidelity reconstruction of the ancient Egyptian temple of Kalabsha", "type" : "paper-conference" }, "uris" : [ "http://www.mendeley.com/documents/?uuid=a20e8032-6266-44ab-91b2-c6532d4bf16e" ] }, { "id" : "ITEM-6", "itemData" : { "ISBN" : "3-211-83535-0", "author" : [ { "family" : "McNamara", "given" : "Ann" }, { "family" : "Chalmers", "given" : "Alan" }, { "family" : "Troscianko", "given" : "Tom" }, { "family" : "Gilchrist", "given" : "Iain" } ], "container-title" : "Proceedings of the Eurographics Workshop on Rendering Techniques 2000", "id" : "ITEM-6", "issued" : { "date-parts" : [ [ "2000", "6", "26" ] ] }, "note" : "\u003cm:note\u003e\n        \u003cm:bold\u003eFrom Duplicate 1 ( \u003c/m:bold\u003e\n        \u003cm:bold/\u003e\n        \u003cm:bold\u003e\n          \u003cm:italic\u003eComparing Real \u0026amp; Synthetic Scenes using Human Judgements of Lightness\u003c/m:italic\u003e\n        \u003c/m:bold\u003e\n        \u003cm:bold/\u003e\n        \u003cm:bold\u003e - McNamara, Ann; Chalmers, Alan; Troscianko, Tom; Gilchrist, Iain )\u003cm:linebreak/\u003e\n        \u003c/m:bold\u003e\n        \u003cm:linebreak/\u003eCompares how realistic computer generated scenes are compared to their real counterparts, by creating a scene\u003cm:linebreak/\u003e\u0026amp; lighting it in the real world \u0026amp; creating a computer simulation of the same \u0026amp; asking participants to\u003cm:linebreak/\u003eclassify the two according to some system.\u003cm:linebreak/\u003e\n        \u003cm:linebreak/\u003e\u0026quot;...the ultimate goal being to create images which are perceptually indistinguishable from an actual scene.\u0026quot;\u003cm:linebreak/\u003e\n        \u003cm:linebreak/\u003e\n      \u003c/m:note\u003e", "page" : "207-218", "publisher" : "Springer-Verlag", "publisher-place" : "London, UK", "title" : "Comparing Real \u0026 Synthetic Scenes using Human Judgements of Lightness", "type" : "paper-conference" }, "uris" : [ "http://www.mendeley.com/documents/?uuid=d04cccc5-e0a6-4ac9-83d1-b936e98fd445" ] }, { "id" : "ITEM-7", "itemData" : { "ISBN" : "0-7695-0062-5", "author" : [ { "family" : "Levoy", "given" : "Marc" } ], "id" : "ITEM-7", "issued" : { "date-parts" : [ [ "1999", "10", "4" ] ] }, "note" : "\u003cm:note\u003eVery interesting project by Stanford using laser rangefinders/scanners to digitize Michelangelo's David \u0026amp; other\u003cm:linebreak/\u003estatues as well as other artefacts \u0026amp; parts of the museum buildings themselves. \u003c/m:note\u003e", "page" : "2-11", "title" : "The digital michelangelo project", "type" : "article-journal" }, "uris" : [ "http://www.mendeley.com/documents/?uuid=b8857392-652c-41f5-aba2-7dd04a2de8da" ] }, { "id" : "ITEM-8", "itemData" : { "DOI" : "http://dx.doi.org/10.1145/344779.344849", "ISBN" : "1-58113-208-5", "author" : [ { "family" : "Levoy", "given" : "Marc" }, { "family" : "Pulli", "given" : "Kari" }, { "family" : "Curless", "given" : "Brian" }, { "family" : "Rusinkiewicz", "given" : "Szymon" }, { "family" : "Koller", "given" : "David" }, { "family" : "Pereira", "given" : "Lucas" }, { "family" : "Ginzton", "given" : "Matt" }, { "family" : "Anderson", "given" : "Sean" }, { "family" : "Davis", "given" : "James" }, { "family" : "Ginsberg", "given" : "Jeremy" }, { "family" : "Shade", "given" : "Jonathan" }, { "family" : "Fulk", "given" : "Duane" } ], "container-title" : "Proceedings of the 27th annual conference on Computer graphics and interactive techniques", "id" : "ITEM-8", "issued" : { "date-parts" : [ [ "2000", "7", "1" ] ] }, "note" : "\u003cm:note\u003e\n        \u003cm:bold\u003eFrom Duplicate 1 ( \u003c/m:bold\u003e\n        \u003cm:bold/\u003e\n        \u003cm:bold\u003e\n          \u003cm:italic\u003eThe digital Michelangelo project\u003c/m:italic\u003e\n        \u003c/m:bold\u003e\n        \u003cm:bold/\u003e\n        \u003cm:bold\u003e - Levoy, Marc; Ginsberg, Jeremy; Shade, Jonathan; Fulk, Duane; Pulli, Kari; Curless, Brian; Rusinkiewicz, Szymon; Koller, David; Pereira, Lucas; Ginzton, Matt; Anderson, Sean; Davis, James )\u003cm:linebreak/\u003e\n        \u003c/m:bold\u003e\n        \u003cm:linebreak/\u003eMore detail than in the 1999 paper.\u003cm:linebreak/\u003e\n        \u003cm:linebreak/\u003e\n      \u003c/m:note\u003e", "page" : "131-144", "publisher" : "ACM Press/Addison-Wesley Publishing Co.", "publisher-place" : "New York, NY, USA", "title" : "The digital Michelangelo project: 3D scanning of large statues", "type" : "paper-conference" }, "uris" : [ "http://www.mendeley.com/documents/?uuid=34d3f638-babc-499a-9d9c-3156ff75dacd" ] } ], "mendeley" : { "previouslyFormattedCitation" : "(Cabral et al., 2007; Griffin, 2010; Ikeuchi, Nakazawa, Hasegawa, \u0026#38; Ohishi, 2003; Laycock et al., 2008; Levoy, 1999; Levoy et al., 2000; McNamara, Chalmers, Troscianko, \u0026#38; Gilchrist, 2000; Sundstedt, Chalmers, \u0026#38; Martinez, 2004)" }, "properties" : { "noteIndex" : 0 }, "schema" : "https://github.com/citation-style-language/schema/raw/master/csl-citation.json" } </w:instrText>
      </w:r>
      <w:r w:rsidR="00617968">
        <w:rPr>
          <w:lang w:eastAsia="ar-SA"/>
        </w:rPr>
        <w:fldChar w:fldCharType="separate"/>
      </w:r>
      <w:r w:rsidR="00617968" w:rsidRPr="00617968">
        <w:rPr>
          <w:noProof/>
          <w:lang w:eastAsia="ar-SA"/>
        </w:rPr>
        <w:t>(Cabral et al., 2007; Griffin, 2010; Ikeuchi, Nakazawa, Hasegawa, &amp; Ohishi, 2003; Laycock et al., 2008; Levoy, 1999; Levoy et al., 2000; McNamara, Chalmers, Troscianko, &amp; Gilchrist, 2000; Sundstedt, Chalmers, &amp; Martinez, 2004)</w:t>
      </w:r>
      <w:r w:rsidR="00617968">
        <w:rPr>
          <w:lang w:eastAsia="ar-SA"/>
        </w:rPr>
        <w:fldChar w:fldCharType="end"/>
      </w:r>
      <w:r w:rsidRPr="00F66251">
        <w:rPr>
          <w:lang w:eastAsia="ar-SA"/>
        </w:rPr>
        <w:t>;</w:t>
      </w:r>
    </w:p>
    <w:p w:rsidR="00F66251" w:rsidRDefault="00F66251" w:rsidP="00264645">
      <w:pPr>
        <w:pStyle w:val="Basictext"/>
        <w:numPr>
          <w:ilvl w:val="0"/>
          <w:numId w:val="6"/>
        </w:numPr>
        <w:rPr>
          <w:lang w:eastAsia="ar-SA"/>
        </w:rPr>
      </w:pPr>
      <w:r w:rsidRPr="00F66251">
        <w:rPr>
          <w:lang w:eastAsia="ar-SA"/>
        </w:rPr>
        <w:t>aid accessibility and increase interest, particularly in children who can be easily underwhelmed and lose interest when presented with sites that no longer represent their former glory, and aid distance learning and education</w:t>
      </w:r>
      <w:r w:rsidR="00383B52">
        <w:rPr>
          <w:lang w:eastAsia="ar-SA"/>
        </w:rPr>
        <w:t xml:space="preserve"> </w:t>
      </w:r>
      <w:r w:rsidR="00F54EDD">
        <w:rPr>
          <w:lang w:eastAsia="ar-SA"/>
        </w:rPr>
        <w:t xml:space="preserve"> </w:t>
      </w:r>
      <w:r w:rsidR="00F54EDD">
        <w:rPr>
          <w:lang w:eastAsia="ar-SA"/>
        </w:rPr>
        <w:fldChar w:fldCharType="begin" w:fldLock="1"/>
      </w:r>
      <w:r w:rsidR="00123945">
        <w:rPr>
          <w:lang w:eastAsia="ar-SA"/>
        </w:rPr>
        <w:instrText xml:space="preserve">ADDIN Mendeley Citation{edf64c76-cdf8-49d0-8215-52948903a70c};{99bafcb8-da55-435b-98f8-6f4d27af4241};{81cb2728-92fd-46d0-9563-319b84ddbc03};{65f84ad7-86e3-4f16-9e10-2126a3fe06f3};{bf9a9717-ed9c-433d-b039-86a20663dbc9} CSL_CITATION  { "citationItems" : [ { "id" : "ITEM-1", "itemData" : { "DOI" : "http://doi.acm.org/10.1145/1690388.1690499", "ISBN" : "978-1-60558-864-3", "author" : [ { "family" : "De Amicis", "given" : "Raffaele" }, { "family" : "Girardi", "given" : "Gabrio" }, { "family" : "Andreolli", "given" : "Michele" }, { "family" : "Conti", "given" : "Giuseppe" }, { "family" : "Amicis", "given" : "Raffaele De" } ], "container-title" : "Proceedings of the International Conference on Advances in Computer Enterntainment Technology", "id" : "ITEM-1", "issued" : { "date-parts" : [ [ "2009", "10", "29" ] ] }, "note" : "\u003cm:note\u003e\n        \u003cm:bold\u003eFrom Duplicate 2 ( \u003c/m:bold\u003e\n        \u003cm:bold/\u003e\n        \u003cm:bold\u003e\n          \u003cm:italic\u003eGame based technology to enhance the learning of history and cultural heritage\u003c/m:italic\u003e\n        \u003c/m:bold\u003e\n        \u003cm:bold/\u003e\n        \u003cm:bold\u003e - De Amicis, Raffaele; Girardi, Gabrio; Andreolli, Michele; Conti, Giuseppe )\u003cm:linebreak/\u003e\n        \u003c/m:bold\u003e\n        \u003cm:linebreak/\u003eAbstract only that talks about the use of game technologies to support learning of users\u003cm:linebreak/\u003ewithin cultural heritage sites. Says that the level of realism is ideal to visualise cultural\u003cm:linebreak/\u003eheritage if a string focus on the environment's atmosphere \u0026amp; immersion is required, \u0026quot;emphasising\u003cm:linebreak/\u003eenvironmental effects such as fog, sky, water, particles\u0026quot;, all of which self-proclaimed virtual\u003cm:linebreak/\u003eworlds aren't as good at.\u003cm:linebreak/\u003e\n        \u003cm:linebreak/\u003eUses Unity3D! Mentions that it can produce web browser based applications as well as standalone\u003cm:linebreak/\u003eones, has a simple authoring interface \u0026amp; \u0026quot;exploits the latest graphical hardware by making extensive\u003cm:linebreak/\u003euse of shaders to deliver high quality graphics\u0026quot;.\u003cm:linebreak/\u003e\n        \u003cm:linebreak/\u003e\n      \u003c/m:note\u003e", "page" : "451", "publisher" : "ACM", "publisher-place" : "New York, NY, USA", "title" : "Game based technology to enhance the learning of history and cultural heritage", "type" : "paper-conference" }, "uris" : [ "http://www.mendeley.com/documents/?uuid=edf64c76-cdf8-49d0-8215-52948903a70c" ] }, { "id" : "ITEM-2", "itemData" : { "DOI" : "http://doi.acm.org/10.1145/1878061.1878077", "ISBN" : "978-1-4503-0171-8", "author" : [ { "family" : "Ardito", "given" : "Carmelo" }, { "family" : "Costabile", "given" : "Maria Francesca" }, { "family" : "Lanzilotti", "given" : "Rosa" }, { "family" : "Simeone", "given" : "Adalberto Lafcadio" } ], "container-title" : "Proceedings of the 2010 ACM workshop on Social, adaptive and personalized multimedia interaction and access", "id" : "ITEM-2", "issued" : { "date-parts" : [ [ "2010", "10", "29" ] ] }, "note" : "\u003cm:note\u003e\n        \u003cm:bold\u003eFrom Duplicate 1 ( \u003c/m:bold\u003e\n        \u003cm:bold/\u003e\n        \u003cm:bold\u003e\n          \u003cm:italic\u003eCombining multimedia resources for an engaging experience of cultural heritage\u003c/m:italic\u003e\n        \u003c/m:bold\u003e\n        \u003cm:bold/\u003e\n        \u003cm:bold\u003e - Ardito, Carmelo; Costabile, Maria Francesca; Lanzilotti, Rosa; Simeone, Adalberto Lafcadio )\u003cm:linebreak/\u003e\n        \u003c/m:bold\u003e\n        \u003cm:linebreak/\u003eIntroduces the CHeR model, for creating, converting into digital form \u0026amp; maintaining the\u003cm:linebreak/\u003emultitude of data related to cultural heritage sites. Observes that cultural heritage sites\u003cm:linebreak/\u003eoften arouse little involvement in young people, particularly when presented with the ruins\u003cm:linebreak/\u003eof ancient settlements whose current appearance no longer reflects their original aspect and purpose.\u003cm:linebreak/\u003e\n        \u003cm:linebreak/\u003e\n      \u003c/m:note\u003e", "page" : "45-48", "publisher" : "ACM", "publisher-place" : "New York, NY, USA", "title" : "Combining multimedia resources for an engaging experience of cultural heritage", "type" : "paper-conference" }, "uris" : [ "http://www.mendeley.com/documents/?uuid=99bafcb8-da55-435b-98f8-6f4d27af4241" ] }, { "id" : "ITEM-3", "itemData" : { "DOI" : "10.1145/1900179.1900215", "ISBN" : "9781450304597", "author" : [ { "family" : "Seo", "given" : "Byung-Kuk" }, { "family" : "Kim", "given" : "Kangsoo" }, { "family" : "Park", "given" : "Jungsik" }, { "family" : "Park", "given" : "Jong-Il" } ], "container-title" : "Proceedings of the 9th ACM SIGGRAPH Conference on Virtual-Reality Continuum and its Applications in Industry - VRCAI '10", "id" : "ITEM-3", "issued" : { "date-parts" : [ [ "2010", "12", "12" ] ] }, "note" : "\u003cm:note/\u003e", "page" : "169", "publisher" : "ACM Press", "publisher-place" : "New York, New York, USA", "title" : "A tracking framework for augmented reality tours on cultural heritage sites", "type" : "paper-conference" }, "uris" : [ "http://www.mendeley.com/documents/?uuid=81cb2728-92fd-46d0-9563-319b84ddbc03" ] }, { "id" : "ITEM-4", "itemData" : { "DOI" : "10.1145/1670252.1670325", "ISBN" : "9781605589121", "author" : [ { "family" : "Kim", "given" : "Kangsoo" }, { "family" : "Seo", "given" : "Byung-Kuk" }, { "family" : "Han", "given" : "Jae-Hyek" }, { "family" : "Park", "given" : "Jong-Il" } ], "container-title" : "Proceedings of the 8th International Conference on Virtual Reality Continuum and its Applications in Industry - VRCAI '09", "id" : "ITEM-4", "issued" : { "date-parts" : [ [ "2009", "12", "14" ] ] }, "page" : "323", "publisher" : "ACM Press", "publisher-place" : "New York, New York, USA", "title" : "Augmented reality tour system for immersive experience of cultural heritage", "type" : "paper-conference" }, "uris" : [ "http://www.mendeley.com/documents/?uuid=65f84ad7-86e3-4f16-9e10-2126a3fe06f3" ] }, { "id" : "ITEM-5", "itemData" : { "author" : [ { "family" : "Roussou", "given" : "Maria" }, { "family" : "Drettakis", "given" : "George" }, { "family" : "Maria Roussou", "given" : "George Drettakis" } ], "id" : "ITEM-5", "issued" : { "date-parts" : [ [ "2003" ] ] }, "note" : "\u003cm:note\u003e\n        \u003cm:bold\u003eFrom Duplicate 1 ( \u003c/m:bold\u003e\n        \u003cm:bold/\u003e\n        \u003cm:bold\u003e\n          \u003cm:italic\u003ePhotorealism and Non-Photorealism in Virtual Heritage Representation\u003c/m:italic\u003e\n        \u003c/m:bold\u003e\n        \u003cm:bold/\u003e\n        \u003cm:bold\u003e - Maria Roussou, George Drettakis )\u003cm:linebreak/\u003e\n        \u003c/m:bold\u003e\n        \u003cm:linebreak/\u003eDefinition of virtual heritage - \u0026quot;Virtual heritage, broadly defined, involves the synthesis, conservation,\u003cm:linebreak/\u003ereproduction, representation, digital reprocessing, and display of cultural evidence with the use of\u003cm:linebreak/\u003eadvanced imaging technology.\u0026quot;\u003cm:linebreak/\u003e\n        \u003cm:linebreak/\u003e\u0026quot;...virtual heritage has long been concentrated on generating digital reconstructions of historical or\u003cm:linebreak/\u003earchaeological artefacts and sites with enough fidelity to be truly accurate representations of their real\u003cm:linebreak/\u003eworld counterparts.\u0026quot;\u003cm:linebreak/\u003e\n        \u003cm:linebreak/\u003eContrasts between photorealistic \u0026amp; non-photorealistic computer graphics and that for some users the realism\u003cm:linebreak/\u003eisn't the most important factor, but rather how believeable \u0026amp; convincing it is, regardless if the imagery\u003cm:linebreak/\u003eemulates the physical properties of the real world or not. More 'artistic' means of expression can that do\u003cm:linebreak/\u003enot necessarily hold true to a photographic view of a site can nonetheless be important to a user's understanding.\u003cm:linebreak/\u003e\n        \u003cm:linebreak/\u003e\u0026quot;In virtual heritage representation, architectural walkthroughs and picture-perfect simulations of objects\u003cm:linebreak/\u003ehave defined a practice where photorealism is considered as perhaps the most important measure of a\u003cm:linebreak/\u003esuccessful representation.\u0026quot;\u003cm:linebreak/\u003e\n        \u003cm:linebreak/\u003eBut...\u003cm:linebreak/\u003e\n        \u003cm:linebreak/\u003e\u0026quot;...the emphasis on achieving a high degree of realism runs the risk of limiting VR reconstruction to the\u003cm:linebreak/\u003ecreation of historically accurate yet static worlds that leave little flexibility for interpretive and/or\u003cm:linebreak/\u003eeducational use.\u0026quot;\u003cm:linebreak/\u003e\n        \u003cm:linebreak/\u003eSo advanced realistic modelling techniques are good for accuracy \u0026amp; authenticity, but non-photorealistic methods\u003cm:linebreak/\u003ecan provide appropriate tools for more flexible uses in virtual heritage applications. This paper tries to\u003cm:linebreak/\u003ecombine both photorealism \u0026amp; interactivity into the same virtual reality framework under the CREATE project.\u003cm:linebreak/\u003e\n      \u2026", "title" : "Photorealism and Non-Photorealism in Virtual Heritage Representation", "type" : "paper-conference" }, "uris" : [ "http://www.mendeley.com/documents/?uuid=bf9a9717-ed9c-433d-b039-86a20663dbc9" ] } ], "mendeley" : { "previouslyFormattedCitation" : "(Ardito, Costabile, Lanzilotti, \u0026#38; Simeone, 2010; R. De Amicis et al., 2009; K. Kim, Seo, Han, \u0026#38; Park, 2009; Roussou et al., 2003; Seo, Kim, Park, \u0026#38; Park, 2010)" }, "properties" : { "noteIndex" : 0 }, "schema" : "https://github.com/citation-style-language/schema/raw/master/csl-citation.json" } </w:instrText>
      </w:r>
      <w:r w:rsidR="00F54EDD">
        <w:rPr>
          <w:lang w:eastAsia="ar-SA"/>
        </w:rPr>
        <w:fldChar w:fldCharType="separate"/>
      </w:r>
      <w:r w:rsidR="00F54EDD" w:rsidRPr="00F54EDD">
        <w:rPr>
          <w:noProof/>
          <w:lang w:eastAsia="ar-SA"/>
        </w:rPr>
        <w:t>(Ardito, Costabile, Lanzilotti, &amp; Simeone, 2010; R. De Amicis et al., 2009; K. Kim, Seo, Han, &amp; Park, 2009; Roussou et al., 2003; Seo, Kim, Park, &amp; Park, 2010)</w:t>
      </w:r>
      <w:r w:rsidR="00F54EDD">
        <w:rPr>
          <w:lang w:eastAsia="ar-SA"/>
        </w:rPr>
        <w:fldChar w:fldCharType="end"/>
      </w:r>
      <w:r w:rsidRPr="00F66251">
        <w:rPr>
          <w:lang w:eastAsia="ar-SA"/>
        </w:rPr>
        <w:t>;</w:t>
      </w:r>
    </w:p>
    <w:p w:rsidR="00F66251" w:rsidRDefault="00F66251" w:rsidP="00B57381">
      <w:pPr>
        <w:pStyle w:val="Basictext"/>
        <w:numPr>
          <w:ilvl w:val="0"/>
          <w:numId w:val="6"/>
        </w:numPr>
        <w:rPr>
          <w:lang w:eastAsia="ar-SA"/>
        </w:rPr>
      </w:pPr>
      <w:r w:rsidRPr="00F66251">
        <w:rPr>
          <w:lang w:eastAsia="ar-SA"/>
        </w:rPr>
        <w:t xml:space="preserve">enable informal methods of education and research; interactive, collaborative and responsive, and enable different modalities of interaction with the information, such as </w:t>
      </w:r>
      <w:proofErr w:type="spellStart"/>
      <w:r w:rsidRPr="00F66251">
        <w:rPr>
          <w:lang w:eastAsia="ar-SA"/>
        </w:rPr>
        <w:t>haptics</w:t>
      </w:r>
      <w:proofErr w:type="spellEnd"/>
      <w:r w:rsidR="009462E7">
        <w:rPr>
          <w:lang w:eastAsia="ar-SA"/>
        </w:rPr>
        <w:t xml:space="preserve"> </w:t>
      </w:r>
      <w:r w:rsidR="00B57381">
        <w:rPr>
          <w:lang w:eastAsia="ar-SA"/>
        </w:rPr>
        <w:fldChar w:fldCharType="begin" w:fldLock="1"/>
      </w:r>
      <w:r w:rsidR="00123945">
        <w:rPr>
          <w:lang w:eastAsia="ar-SA"/>
        </w:rPr>
        <w:instrText xml:space="preserve">ADDIN Mendeley Citation{edf64c76-cdf8-49d0-8215-52948903a70c};{2021e75d-5c06-4bc1-8a76-2775d55d6054};{2bb6b565-2994-4fca-91a5-cf9fed24db6d} CSL_CITATION  { "citationItems" : [ { "id" : "ITEM-1", "itemData" : { "DOI" : "http://doi.acm.org/10.1145/1690388.1690499", "ISBN" : "978-1-60558-864-3", "author" : [ { "family" : "De Amicis", "given" : "Raffaele" }, { "family" : "Girardi", "given" : "Gabrio" }, { "family" : "Andreolli", "given" : "Michele" }, { "family" : "Conti", "given" : "Giuseppe" }, { "family" : "Amicis", "given" : "Raffaele De" } ], "container-title" : "Proceedings of the International Conference on Advances in Computer Enterntainment Technology", "id" : "ITEM-1", "issued" : { "date-parts" : [ [ "2009", "10", "29" ] ] }, "note" : "\u003cm:note\u003e\n        \u003cm:bold\u003eFrom Duplicate 2 ( \u003c/m:bold\u003e\n        \u003cm:bold/\u003e\n        \u003cm:bold\u003e\n          \u003cm:italic\u003eGame based technology to enhance the learning of history and cultural heritage\u003c/m:italic\u003e\n        \u003c/m:bold\u003e\n        \u003cm:bold/\u003e\n        \u003cm:bold\u003e - De Amicis, Raffaele; Girardi, Gabrio; Andreolli, Michele; Conti, Giuseppe )\u003cm:linebreak/\u003e\n        \u003c/m:bold\u003e\n        \u003cm:linebreak/\u003eAbstract only that talks about the use of game technologies to support learning of users\u003cm:linebreak/\u003ewithin cultural heritage sites. Says that the level of realism is ideal to visualise cultural\u003cm:linebreak/\u003eheritage if a string focus on the environment's atmosphere \u0026amp; immersion is required, \u0026quot;emphasising\u003cm:linebreak/\u003eenvironmental effects such as fog, sky, water, particles\u0026quot;, all of which self-proclaimed virtual\u003cm:linebreak/\u003eworlds aren't as good at.\u003cm:linebreak/\u003e\n        \u003cm:linebreak/\u003eUses Unity3D! Mentions that it can produce web browser based applications as well as standalone\u003cm:linebreak/\u003eones, has a simple authoring interface \u0026amp; \u0026quot;exploits the latest graphical hardware by making extensive\u003cm:linebreak/\u003euse of shaders to deliver high quality graphics\u0026quot;.\u003cm:linebreak/\u003e\n        \u003cm:linebreak/\u003e\n      \u003c/m:note\u003e", "page" : "451", "publisher" : "ACM", "publisher-place" : "New York, NY, USA", "title" : "Game based technology to enhance the learning of history and cultural heritage", "type" : "paper-conference" }, "uris" : [ "http://www.mendeley.com/documents/?uuid=edf64c76-cdf8-49d0-8215-52948903a70c" ] }, { "id" : "ITEM-2", "itemData" : { "DOI" : "10.1145/1180495.1180523", "ISBN" : "1595933212", "author" : [ { "family" : "Christou", "given" : "Chris" }, { "family" : "Angus", "given" : "Cameron" }, { "family" : "Loscos", "given" : "Celine" }, { "family" : "Dettori", "given" : "Andrea" }, { "family" : "Roussou", "given" : "Maria" } ], "container-title" : "Proceedings of the ACM symposium on Virtual reality software and technology - VRST '06", "id" : "ITEM-2", "issued" : { "date-parts" : [ [ "2006", "11", "1" ] ] }, "note" : "\u003cm:note\u003eUses a CAVE with a 2-armed haptic interface. Applicability of haptic interfaces for cross\u003cm:linebreak/\u003ereality?\u003cm:linebreak/\u003e\n        \u003cm:linebreak/\u003eUseful quote for the shortcomings of self-proclaimed virtual worlds - \u0026quot;Such environments suffer\u003cm:linebreak/\u003eeither from a lack of realism or a low degree of interactivity, due to technological and\u003cm:linebreak/\u003emethodological constraints.\u0026quot;.\u003c/m:note\u003e", "page" : "133", "publisher" : "ACM Press", "publisher-place" : "New York, New York, USA", "title" : "A versatile large-scale multimodal VR system for cultural heritage visualization", "type" : "paper-conference" }, "uris" : [ "http://www.mendeley.com/documents/?uuid=2021e75d-5c06-4bc1-8a76-2775d55d6054" ] }, { "id" : "ITEM-3", "itemData" : { "DOI" : "http://dx.doi.org/10.1109/ISMAR.2004.23", "ISBN" : "0-7695-2191-6", "abstract" : "We present VITA (visual interaction tool for archaeology), an experimental collaborative mixed reality system for offsite visualization of an archaeological dig. Our system allows multiple users to visualize the dig site in a mixed reality environment in which tracked, see-through, head-worn displays are combined with a multi-user, multi-touch, projected table surface, a large screen display, and tracked hand-held displays. We focus on augmenting existing archaeological analysis methods with new ways to organize, visualize, and combine the standard 2D information available from an excavation (drawings, pictures, and notes) with textured, laser range-scanned 3D models of objects and the site itself. Users can combine speech, touch, and 3D hand gestures to interact multimodally with the environment. Preliminary user tests were conducted with archaeology researchers and students, and their feedback is presented here.", "author" : [ { "family" : "Benko", "given" : "Hrvoje" }, { "family" : "Ishak", "given" : "Edward W" }, { "family" : "Feiner", "given" : "Steven" } ], "container-title" : "Proceedings of the 3rd IEEE/ACM International Symposium on Mixed and Augmented Reality", "id" : "ITEM-3", "issued" : { "date-parts" : [ [ "2004" ] ] }, "note" : "\u003cm:note\u003e\n        \u003cm:bold\u003eFrom Duplicate 2 ( \u003c/m:bold\u003e\n        \u003cm:bold/\u003e\n        \u003cm:bold\u003e\n          \u003cm:italic\u003eCollaborative Mixed Reality Visualization of an Archaeological Excavation\u003c/m:italic\u003e\n        \u003c/m:bold\u003e\n        \u003cm:bold/\u003e\n        \u003cm:bold\u003e - Benko, H.; Ishak, E.W.; Feiner, S. )\u003cm:linebreak/\u003e\n        \u003c/m:bold\u003e\n        \u003cm:linebreak/\u003ePresents VITA (Visual Interaction Tool for Archaeology), a collaborative mixed reality system for\u003cm:linebreak/\u003earchaeological excavations.\u003cm:linebreak/\u003e\n        \u003cm:linebreak/\u003e\n      \u003c/m:note\u003e", "page" : "132-140", "publisher" : "IEEE Computer Society", "publisher-place" : "Washington, DC, USA", "title" : "Collaborative Mixed Reality Visualization of an Archaeological Excavation", "type" : "paper-conference" }, "uris" : [ "http://www.mendeley.com/documents/?uuid=2bb6b565-2994-4fca-91a5-cf9fed24db6d" ] } ], "mendeley" : { "previouslyFormattedCitation" : "(Benko, Ishak, \u0026#38; Feiner, 2004; Christou et al., 2006; R. De Amicis et al., 2009)" }, "properties" : { "noteIndex" : 0 }, "schema" : "https://github.com/citation-style-language/schema/raw/master/csl-citation.json" } </w:instrText>
      </w:r>
      <w:r w:rsidR="00B57381">
        <w:rPr>
          <w:lang w:eastAsia="ar-SA"/>
        </w:rPr>
        <w:fldChar w:fldCharType="separate"/>
      </w:r>
      <w:r w:rsidR="00B57381" w:rsidRPr="00B57381">
        <w:rPr>
          <w:noProof/>
          <w:lang w:eastAsia="ar-SA"/>
        </w:rPr>
        <w:t>(Benko, Ishak, &amp; Feiner, 2004; Christou et al., 2006; R. De Amicis et al., 2009)</w:t>
      </w:r>
      <w:r w:rsidR="00B57381">
        <w:rPr>
          <w:lang w:eastAsia="ar-SA"/>
        </w:rPr>
        <w:fldChar w:fldCharType="end"/>
      </w:r>
      <w:r w:rsidRPr="00F66251">
        <w:rPr>
          <w:lang w:eastAsia="ar-SA"/>
        </w:rPr>
        <w:t>;</w:t>
      </w:r>
    </w:p>
    <w:p w:rsidR="00F66251" w:rsidRDefault="00F66251" w:rsidP="00BA7FCA">
      <w:pPr>
        <w:pStyle w:val="Basictext"/>
        <w:numPr>
          <w:ilvl w:val="0"/>
          <w:numId w:val="6"/>
        </w:numPr>
        <w:rPr>
          <w:lang w:eastAsia="ar-SA"/>
        </w:rPr>
      </w:pPr>
      <w:r w:rsidRPr="00F66251">
        <w:rPr>
          <w:lang w:eastAsia="ar-SA"/>
        </w:rPr>
        <w:t>digitally preserve sites and artefacts that are in danger of decay</w:t>
      </w:r>
      <w:r w:rsidR="00154DF2">
        <w:rPr>
          <w:lang w:eastAsia="ar-SA"/>
        </w:rPr>
        <w:t xml:space="preserve"> </w:t>
      </w:r>
      <w:r w:rsidR="00BA7FCA">
        <w:rPr>
          <w:lang w:eastAsia="ar-SA"/>
        </w:rPr>
        <w:fldChar w:fldCharType="begin" w:fldLock="1"/>
      </w:r>
      <w:r w:rsidR="00123945">
        <w:rPr>
          <w:lang w:eastAsia="ar-SA"/>
        </w:rPr>
        <w:instrText xml:space="preserve">ADDIN Mendeley Citation{ac75a97c-9dbb-4cda-8f79-b3d958fed9b3};{26a4f6c9-6ce8-4745-966a-5da654f47df1};{b8857392-652c-41f5-aba2-7dd04a2de8da};{34d3f638-babc-499a-9d9c-3156ff75dacd} CSL_CITATION  { "citationItems" : [ { "id" : "ITEM-1", "itemData" : { "ISBN" : "0-7695-2006-5", "author" : [ { "family" : "Ikeuchi", "given" : "Katsushi" }, { "family" : "Nakazawa", "given" : "Atsushi" }, { "family" : "Hasegawa", "given" : "Kazuhide" }, { "family" : "Ohishi", "given" : "Takeshi" } ], "id" : "ITEM-1", "issued" : { "date-parts" : [ [ "2003", "10", "7" ] ] }, "note" : "\u003cm:note\u003eResearch on digital preservation of cultural assets (in this case statues of Buddha) \u0026amp;\u003cm:linebreak/\u003edigital restoration of their original appearance. Gets very maths-ey.\u003cm:linebreak/\u003e\n        \u003cm:linebreak/\u003eUsable quote - \u0026quot;Currently, a large number of cultural heritage objects around the world\u003cm:linebreak/\u003eare deteriorating or being destroyed because of natural weathering, disasters and civil wars.\u0026quot;\u003c/m:note\u003e", "page" : "7", "title" : "The Great Buddha Project: Modeling Cultural Heritage for VR Systems through Observation", "type" : "article-journal" }, "uris" : [ "http://www.mendeley.com/documents/?uuid=ac75a97c-9dbb-4cda-8f79-b3d958fed9b3" ] }, { "id" : "ITEM-2", "itemData" : { "DOI" : "10.1145/1551676.1551678", "author" : [ { "family" : "Remondino", "given" : "Fabio" }, { "family" : "Girardi", "given" : "Stefano" }, { "family" : "Rizzi", "given" : "Alessandro" }, { "family" : "Gonzo", "given" : "Lorenzo" } ], "container-title" : "Journal on Computing and Cultural Heritage", "id" : "ITEM-2", "issue" : "1", "issued" : { "date-parts" : [ [ "2009", "7", "1" ] ] }, "note" : "\u003cm:note\u003eVirtual digitization of the Great Inscription of Gortyna, Crete, using several different\u003cm:linebreak/\u003edigitizing techniques/equipments at different resolutions (more detailed the closer to the\u003cm:linebreak/\u003earea of interest, etc.).\u003c/m:note\u003e", "page" : "1-20", "title" : "3D modeling of complex and detailed cultural heritage using multi-resolution data", "type" : "article-journal", "volume" : "2" }, "uris" : [ "http://www.mendeley.com/documents/?uuid=26a4f6c9-6ce8-4745-966a-5da654f47df1" ] }, { "id" : "ITEM-3", "itemData" : { "ISBN" : "0-7695-0062-5", "author" : [ { "family" : "Levoy", "given" : "Marc" } ], "id" : "ITEM-3", "issued" : { "date-parts" : [ [ "1999", "10", "4" ] ] }, "note" : "\u003cm:note\u003eVery interesting project by Stanford using laser rangefinders/scanners to digitize Michelangelo's David \u0026amp; other\u003cm:linebreak/\u003estatues as well as other artefacts \u0026amp; parts of the museum buildings themselves. \u003c/m:note\u003e", "page" : "2-11", "title" : "The digital michelangelo project", "type" : "article-journal" }, "uris" : [ "http://www.mendeley.com/documents/?uuid=b8857392-652c-41f5-aba2-7dd04a2de8da" ] }, { "id" : "ITEM-4", "itemData" : { "DOI" : "http://dx.doi.org/10.1145/344779.344849", "ISBN" : "1-58113-208-5", "author" : [ { "family" : "Levoy", "given" : "Marc" }, { "family" : "Pulli", "given" : "Kari" }, { "family" : "Curless", "given" : "Brian" }, { "family" : "Rusinkiewicz", "given" : "Szymon" }, { "family" : "Koller", "given" : "David" }, { "family" : "Pereira", "given" : "Lucas" }, { "family" : "Ginzton", "given" : "Matt" }, { "family" : "Anderson", "given" : "Sean" }, { "family" : "Davis", "given" : "James" }, { "family" : "Ginsberg", "given" : "Jeremy" }, { "family" : "Shade", "given" : "Jonathan" }, { "family" : "Fulk", "given" : "Duane" } ], "container-title" : "Proceedings of the 27th annual conference on Computer graphics and interactive techniques", "id" : "ITEM-4", "issued" : { "date-parts" : [ [ "2000", "7", "1" ] ] }, "note" : "\u003cm:note\u003e\n        \u003cm:bold\u003eFrom Duplicate 1 ( \u003c/m:bold\u003e\n        \u003cm:bold/\u003e\n        \u003cm:bold\u003e\n          \u003cm:italic\u003eThe digital Michelangelo project\u003c/m:italic\u003e\n        \u003c/m:bold\u003e\n        \u003cm:bold/\u003e\n        \u003cm:bold\u003e - Levoy, Marc; Ginsberg, Jeremy; Shade, Jonathan; Fulk, Duane; Pulli, Kari; Curless, Brian; Rusinkiewicz, Szymon; Koller, David; Pereira, Lucas; Ginzton, Matt; Anderson, Sean; Davis, James )\u003cm:linebreak/\u003e\n        \u003c/m:bold\u003e\n        \u003cm:linebreak/\u003eMore detail than in the 1999 paper.\u003cm:linebreak/\u003e\n        \u003cm:linebreak/\u003e\n      \u003c/m:note\u003e", "page" : "131-144", "publisher" : "ACM Press/Addison-Wesley Publishing Co.", "publisher-place" : "New York, NY, USA", "title" : "The digital Michelangelo project: 3D scanning of large statues", "type" : "paper-conference" }, "uris" : [ "http://www.mendeley.com/documents/?uuid=34d3f638-babc-499a-9d9c-3156ff75dacd" ] } ], "mendeley" : { "previouslyFormattedCitation" : "(Ikeuchi et al., 2003; Levoy, 1999; Levoy et al., 2000; Remondino, Girardi, Rizzi, \u0026#38; Gonzo, 2009)" }, "properties" : { "noteIndex" : 0 }, "schema" : "https://github.com/citation-style-language/schema/raw/master/csl-citation.json" } </w:instrText>
      </w:r>
      <w:r w:rsidR="00BA7FCA">
        <w:rPr>
          <w:lang w:eastAsia="ar-SA"/>
        </w:rPr>
        <w:fldChar w:fldCharType="separate"/>
      </w:r>
      <w:r w:rsidR="00BA7FCA" w:rsidRPr="00BA7FCA">
        <w:rPr>
          <w:noProof/>
          <w:lang w:eastAsia="ar-SA"/>
        </w:rPr>
        <w:t>(Ikeuchi et al., 2003; Levoy, 1999; Levoy et al., 2000; Remondino, Girardi, Rizzi, &amp; Gonzo, 2009)</w:t>
      </w:r>
      <w:r w:rsidR="00BA7FCA">
        <w:rPr>
          <w:lang w:eastAsia="ar-SA"/>
        </w:rPr>
        <w:fldChar w:fldCharType="end"/>
      </w:r>
      <w:r w:rsidR="00BA7FCA">
        <w:rPr>
          <w:lang w:eastAsia="ar-SA"/>
        </w:rPr>
        <w:t>;</w:t>
      </w:r>
    </w:p>
    <w:p w:rsidR="004915F3" w:rsidRDefault="00F66251" w:rsidP="00F66251">
      <w:pPr>
        <w:pStyle w:val="Basictext"/>
        <w:numPr>
          <w:ilvl w:val="0"/>
          <w:numId w:val="6"/>
        </w:numPr>
        <w:rPr>
          <w:lang w:eastAsia="ar-SA"/>
        </w:rPr>
      </w:pPr>
      <w:r w:rsidRPr="00F66251">
        <w:rPr>
          <w:lang w:eastAsia="ar-SA"/>
        </w:rPr>
        <w:t>reduce complexity of creating presentations and visualizations, so that once information that pertains to a site or artefact has been collected the process of preparing it for presentation to users is a less involved and expert affair</w:t>
      </w:r>
      <w:r w:rsidR="004915F3">
        <w:rPr>
          <w:lang w:eastAsia="ar-SA"/>
        </w:rPr>
        <w:t xml:space="preserve"> </w:t>
      </w:r>
      <w:r w:rsidR="004915F3">
        <w:rPr>
          <w:lang w:eastAsia="ar-SA"/>
        </w:rPr>
        <w:fldChar w:fldCharType="begin" w:fldLock="1"/>
      </w:r>
      <w:r w:rsidR="00123945">
        <w:rPr>
          <w:lang w:eastAsia="ar-SA"/>
        </w:rPr>
        <w:instrText xml:space="preserve">ADDIN Mendeley Citation{8411e622-9921-4e42-82f0-2f7908d35201};{bf9a9717-ed9c-433d-b039-86a20663dbc9} CSL_CITATION  { "citationItems" : [ { "id" : "ITEM-1", "itemData" : { "DOI" : "10.1145/1413634.1413659", "ISBN" : "9781605582481", "author" : [ { "family" : "Ruffaldi", "given" : "Emanuele" }, { "family" : "Evangelista", "given" : "Chiara" }, { "family" : "Neri", "given" : "Veronica" }, { "family" : "Carrozzino", "given" : "Marcello" }, { "family" : "Bergamasco", "given" : "Massimo" } ], "container-title" : "Proceedings of the 3rd international conference on Digital Interactive Media in Entertainment and Arts - DIMEA '08", "id" : "ITEM-1", "issued" : { "date-parts" : [ [ "2008", "9", "10" ] ] }, "note" : "\u003cm:note\u003ePresentation of a virtual environment as something available for both desktop \u0026amp; immersive\u003cm:linebreak/\u003evisualisations. Construction of such 'information landscapes' requires preliminary design\u003cm:linebreak/\u003eeffort by some developer.\u003cm:linebreak/\u003e\n        \u003cm:linebreak/\u003eIn the related work section, mentions large scale (city scale) virtual reproductions \u0026amp;\u003cm:linebreak/\u003eseveral examples of 3D virtual cultural heritage using various technologies (some even\u003cm:linebreak/\u003eallowing haptic interfaces) finally mentioning the existence of many virtual cultural\u003cm:linebreak/\u003eheritage things in Second Life ('applications of real-time 3D graphics... ...which need\u003cm:linebreak/\u003ededicated clients').\u003cm:linebreak/\u003e\n        \u003cm:linebreak/\u003eExplains that virtual reality does not anchor to physical reality - 3D environments can\u003cm:linebreak/\u003ebe entirely synthetic, can model a real world location or a museum that doesn't exist in\u003cm:linebreak/\u003ethe real world at all.\u003c/m:note\u003e", "page" : "113", "publisher" : "ACM Press", "publisher-place" : "New York, New York, USA", "title" : "Design of information landscapes for cultural heritage content", "type" : "paper-conference" }, "uris" : [ "http://www.mendeley.com/documents/?uuid=8411e622-9921-4e42-82f0-2f7908d35201" ] }, { "id" : "ITEM-2", "itemData" : { "author" : [ { "family" : "Roussou", "given" : "Maria" }, { "family" : "Drettakis", "given" : "George" }, { "family" : "Maria Roussou", "given" : "George Drettakis" } ], "id" : "ITEM-2", "issued" : { "date-parts" : [ [ "2003" ] ] }, "note" : "\u003cm:note\u003e\n        \u003cm:bold\u003eFrom Duplicate 1 ( \u003c/m:bold\u003e\n        \u003cm:bold/\u003e\n        \u003cm:bold\u003e\n          \u003cm:italic\u003ePhotorealism and Non-Photorealism in Virtual Heritage Representation\u003c/m:italic\u003e\n        \u003c/m:bold\u003e\n        \u003cm:bold/\u003e\n        \u003cm:bold\u003e - Maria Roussou, George Drettakis )\u003cm:linebreak/\u003e\n        \u003c/m:bold\u003e\n        \u003cm:linebreak/\u003eDefinition of virtual heritage - \u0026quot;Virtual heritage, broadly defined, involves the synthesis, conservation,\u003cm:linebreak/\u003ereproduction, representation, digital reprocessing, and display of cultural evidence with the use of\u003cm:linebreak/\u003eadvanced imaging technology.\u0026quot;\u003cm:linebreak/\u003e\n        \u003cm:linebreak/\u003e\u0026quot;...virtual heritage has long been concentrated on generating digital reconstructions of historical or\u003cm:linebreak/\u003earchaeological artefacts and sites with enough fidelity to be truly accurate representations of their real\u003cm:linebreak/\u003eworld counterparts.\u0026quot;\u003cm:linebreak/\u003e\n        \u003cm:linebreak/\u003eContrasts between photorealistic \u0026amp; non-photorealistic computer graphics and that for some users the realism\u003cm:linebreak/\u003eisn't the most important factor, but rather how believeable \u0026amp; convincing it is, regardless if the imagery\u003cm:linebreak/\u003eemulates the physical properties of the real world or not. More 'artistic' means of expression can that do\u003cm:linebreak/\u003enot necessarily hold true to a photographic view of a site can nonetheless be important to a user's understanding.\u003cm:linebreak/\u003e\n        \u003cm:linebreak/\u003e\u0026quot;In virtual heritage representation, architectural walkthroughs and picture-perfect simulations of objects\u003cm:linebreak/\u003ehave defined a practice where photorealism is considered as perhaps the most important measure of a\u003cm:linebreak/\u003esuccessful representation.\u0026quot;\u003cm:linebreak/\u003e\n        \u003cm:linebreak/\u003eBut...\u003cm:linebreak/\u003e\n        \u003cm:linebreak/\u003e\u0026quot;...the emphasis on achieving a high degree of realism runs the risk of limiting VR reconstruction to the\u003cm:linebreak/\u003ecreation of historically accurate yet static worlds that leave little flexibility for interpretive and/or\u003cm:linebreak/\u003eeducational use.\u0026quot;\u003cm:linebreak/\u003e\n        \u003cm:linebreak/\u003eSo advanced realistic modelling techniques are good for accuracy \u0026amp; authenticity, but non-photorealistic methods\u003cm:linebreak/\u003ecan provide appropriate tools for more flexible uses in virtual heritage applications. This paper tries to\u003cm:linebreak/\u003ecombine both photorealism \u0026amp; interactivity into the same virtual reality framework under the CREATE project.\u003cm:linebreak/\u003e\n      \u2026", "title" : "Photorealism and Non-Photorealism in Virtual Heritage Representation", "type" : "paper-conference" }, "uris" : [ "http://www.mendeley.com/documents/?uuid=bf9a9717-ed9c-433d-b039-86a20663dbc9" ] } ], "mendeley" : { "previouslyFormattedCitation" : "(Roussou et al., 2003; Ruffaldi, Evangelista, Neri, Carrozzino, \u0026#38; Bergamasco, 2008)" }, "properties" : { "noteIndex" : 0 }, "schema" : "https://github.com/citation-style-language/schema/raw/master/csl-citation.json" } </w:instrText>
      </w:r>
      <w:r w:rsidR="004915F3">
        <w:rPr>
          <w:lang w:eastAsia="ar-SA"/>
        </w:rPr>
        <w:fldChar w:fldCharType="separate"/>
      </w:r>
      <w:r w:rsidR="004915F3" w:rsidRPr="004915F3">
        <w:rPr>
          <w:noProof/>
          <w:lang w:eastAsia="ar-SA"/>
        </w:rPr>
        <w:t>(Roussou et al., 2003; Ruffaldi, Evangelista, Neri, Carrozzino, &amp; Bergamasco, 2008)</w:t>
      </w:r>
      <w:r w:rsidR="004915F3">
        <w:rPr>
          <w:lang w:eastAsia="ar-SA"/>
        </w:rPr>
        <w:fldChar w:fldCharType="end"/>
      </w:r>
      <w:r w:rsidR="004915F3">
        <w:rPr>
          <w:lang w:eastAsia="ar-SA"/>
        </w:rPr>
        <w:t>;</w:t>
      </w:r>
    </w:p>
    <w:p w:rsidR="00A1590B" w:rsidRDefault="004915F3" w:rsidP="00F66251">
      <w:pPr>
        <w:pStyle w:val="Basictext"/>
        <w:numPr>
          <w:ilvl w:val="0"/>
          <w:numId w:val="6"/>
        </w:numPr>
        <w:rPr>
          <w:lang w:eastAsia="ar-SA"/>
        </w:rPr>
      </w:pPr>
      <w:r>
        <w:rPr>
          <w:lang w:eastAsia="ar-SA"/>
        </w:rPr>
        <w:t>i</w:t>
      </w:r>
      <w:r w:rsidR="00F66251" w:rsidRPr="00F66251">
        <w:rPr>
          <w:lang w:eastAsia="ar-SA"/>
        </w:rPr>
        <w:t xml:space="preserve">mprove the standard of </w:t>
      </w:r>
      <w:proofErr w:type="spellStart"/>
      <w:r w:rsidR="00F66251" w:rsidRPr="00F66251">
        <w:rPr>
          <w:lang w:eastAsia="ar-SA"/>
        </w:rPr>
        <w:t>audiovisual</w:t>
      </w:r>
      <w:proofErr w:type="spellEnd"/>
      <w:r w:rsidR="00F66251" w:rsidRPr="00F66251">
        <w:rPr>
          <w:lang w:eastAsia="ar-SA"/>
        </w:rPr>
        <w:t xml:space="preserve"> tours of sites, such that they better reflect the users' current position, gaze, etc. without restricting them to a predetermined path, only providing information at pre-chosen points of interest, or requiring excessive prompting to, or control from, the user</w:t>
      </w:r>
      <w:r w:rsidR="00A1590B">
        <w:rPr>
          <w:lang w:eastAsia="ar-SA"/>
        </w:rPr>
        <w:t xml:space="preserve"> </w:t>
      </w:r>
      <w:r w:rsidR="00A1590B">
        <w:rPr>
          <w:lang w:eastAsia="ar-SA"/>
        </w:rPr>
        <w:fldChar w:fldCharType="begin" w:fldLock="1"/>
      </w:r>
      <w:r w:rsidR="00123945">
        <w:rPr>
          <w:lang w:eastAsia="ar-SA"/>
        </w:rPr>
        <w:instrText xml:space="preserve">ADDIN Mendeley Citation{81cb2728-92fd-46d0-9563-319b84ddbc03};{65f84ad7-86e3-4f16-9e10-2126a3fe06f3};{1320f6ea-fa30-43c7-8f90-6d5a3d75c324} CSL_CITATION  { "citationItems" : [ { "id" : "ITEM-1", "itemData" : { "DOI" : "10.1145/1900179.1900215", "ISBN" : "9781450304597", "author" : [ { "family" : "Seo", "given" : "Byung-Kuk" }, { "family" : "Kim", "given" : "Kangsoo" }, { "family" : "Park", "given" : "Jungsik" }, { "family" : "Park", "given" : "Jong-Il" } ], "container-title" : "Proceedings of the 9th ACM SIGGRAPH Conference on Virtual-Reality Continuum and its Applications in Industry - VRCAI '10", "id" : "ITEM-1", "issued" : { "date-parts" : [ [ "2010", "12", "12" ] ] }, "note" : "\u003cm:note/\u003e", "page" : "169", "publisher" : "ACM Press", "publisher-place" : "New York, New York, USA", "title" : "A tracking framework for augmented reality tours on cultural heritage sites", "type" : "paper-conference" }, "uris" : [ "http://www.mendeley.com/documents/?uuid=81cb2728-92fd-46d0-9563-319b84ddbc03" ] }, { "id" : "ITEM-2", "itemData" : { "DOI" : "10.1145/1670252.1670325", "ISBN" : "9781605589121", "author" : [ { "family" : "Kim", "given" : "Kangsoo" }, { "family" : "Seo", "given" : "Byung-Kuk" }, { "family" : "Han", "given" : "Jae-Hyek" }, { "family" : "Park", "given" : "Jong-Il" } ], "container-title" : "Proceedings of the 8th International Conference on Virtual Reality Continuum and its Applications in Industry - VRCAI '09", "id" : "ITEM-2", "issued" : { "date-parts" : [ [ "2009", "12", "14" ] ] }, "page" : "323", "publisher" : "ACM Press", "publisher-place" : "New York, New York, USA", "title" : "Augmented reality tour system for immersive experience of cultural heritage", "type" : "paper-conference" }, "uris" : [ "http://www.mendeley.com/documents/?uuid=65f84ad7-86e3-4f16-9e10-2126a3fe06f3" ] }, { "id" : "ITEM-3", "itemData" : { "DOI" : "http://doi.acm.org/10.1145/584993.585015", "ISBN" : "1-58113-447-9", "author" : [ { "family" : "Vlahakis", "given" : "Vassilios" }, { "family" : "Ioannidis", "given" : "Nikos" }, { "family" : "Karigiannis", "given" : "John" }, { "family" : "Tsotros", "given" : "Manolis" }, { "family" : "Gounaris", "given" : "Michael" }, { "family" : "Almeida", "given" : "Luis" }, { "family" : "Stricker", "given" : "Didier" }, { "family" : "Gleue", "given" : "Tim" }, { "family" : "Christou", "given" : "Ioannis T." }, { "family" : "Carlucci", "given" : "Renzo" } ], "container-title" : "Proceedings of the 2001 conference on Virtual reality, archeology, and cultural heritage", "id" : "ITEM-3", "issued" : { "date-parts" : [ [ "2001", "11", "28" ] ] }, "note" : "\u003cm:note\u003e\n        \u003cm:bold\u003eFrom Duplicate 2 ( \u003c/m:bold\u003e\n        \u003cm:bold/\u003e\n        \u003cm:bold\u003e\n          \u003cm:italic\u003eArcheoguide\u003c/m:italic\u003e\n        \u003c/m:bold\u003e\n        \u003cm:bold/\u003e\n        \u003cm:bold\u003e - Vlahakis, Vassilios; Ioannidis, Nikos; Karigiannis, John; Tsotros, Manolis; Gounaris, Michael; Almeida, Luis; Stricker, Didier; Gleue, Tim; Christou, Ioannis T.; Carlucci, Renzo )\u003cm:linebreak/\u003e\n        \u003c/m:bold\u003e\n        \u003cm:linebreak/\u003eA system that provides on-site help \u0026amp; augmented reality reconstructions of ancient ruins. Claims to have\u003cm:linebreak/\u003eapplications ranging from archaeological research to education to multimedia publishing and cultural\u003cm:linebreak/\u003etourism.\u003cm:linebreak/\u003e\n        \u003cm:linebreak/\u003eHad a laptop, tablet computer \u0026amp; PDA version of the system, used GPS in some to ascertain location, compass\u003cm:linebreak/\u003eto ascertain direction \u0026amp; to augment reality accordingly.\u003cm:linebreak/\u003e\n        \u003cm:linebreak/\u003e\n      \u003c/m:note\u003e", "page" : "131-140", "publisher" : "ACM", "publisher-place" : "New York, NY, USA", "title" : "Archeoguide: first results of an augmented reality, mobile computing system in cultural heritage sites", "type" : "paper-conference" }, "uris" : [ "http://www.mendeley.com/documents/?uuid=1320f6ea-fa30-43c7-8f90-6d5a3d75c324" ] } ], "mendeley" : { "previouslyFormattedCitation" : "(K. Kim, Seo, et al., 2009; Seo et al., 2010; Vlahakis et al., 2001)" }, "properties" : { "noteIndex" : 0 }, "schema" : "https://github.com/citation-style-language/schema/raw/master/csl-citation.json" } </w:instrText>
      </w:r>
      <w:r w:rsidR="00A1590B">
        <w:rPr>
          <w:lang w:eastAsia="ar-SA"/>
        </w:rPr>
        <w:fldChar w:fldCharType="separate"/>
      </w:r>
      <w:r w:rsidR="00A1590B" w:rsidRPr="00A1590B">
        <w:rPr>
          <w:noProof/>
          <w:lang w:eastAsia="ar-SA"/>
        </w:rPr>
        <w:t>(K. Kim, Seo, et al., 2009; Seo et al., 2010; Vlahakis et al., 2001)</w:t>
      </w:r>
      <w:r w:rsidR="00A1590B">
        <w:rPr>
          <w:lang w:eastAsia="ar-SA"/>
        </w:rPr>
        <w:fldChar w:fldCharType="end"/>
      </w:r>
      <w:r w:rsidR="00FC307B">
        <w:rPr>
          <w:lang w:eastAsia="ar-SA"/>
        </w:rPr>
        <w:t>;</w:t>
      </w:r>
    </w:p>
    <w:p w:rsidR="00F66251" w:rsidRDefault="00F66251" w:rsidP="00F66251">
      <w:pPr>
        <w:pStyle w:val="Basictext"/>
        <w:rPr>
          <w:lang w:eastAsia="ar-SA"/>
        </w:rPr>
      </w:pPr>
      <w:r w:rsidRPr="00F66251">
        <w:rPr>
          <w:lang w:eastAsia="ar-SA"/>
        </w:rPr>
        <w:t>The success of these projects, establishing a strong research base for alternate reality in cultural heritage, paves the way for investigation into applications of the cross reality paradigm to the domain.</w:t>
      </w:r>
    </w:p>
    <w:p w:rsidR="00F66251" w:rsidRDefault="00F66251" w:rsidP="00F66251">
      <w:pPr>
        <w:pStyle w:val="Heading2"/>
        <w:rPr>
          <w:b/>
        </w:rPr>
      </w:pPr>
      <w:r w:rsidRPr="00F66251">
        <w:rPr>
          <w:b/>
        </w:rPr>
        <w:t>Virtual Worlds and Cultural Heritage at St Andrews</w:t>
      </w:r>
    </w:p>
    <w:p w:rsidR="00F66251" w:rsidRDefault="002023D6" w:rsidP="00F66251">
      <w:pPr>
        <w:pStyle w:val="Basictext"/>
        <w:rPr>
          <w:lang w:eastAsia="ar-SA"/>
        </w:rPr>
      </w:pPr>
      <w:r w:rsidRPr="002023D6">
        <w:rPr>
          <w:lang w:eastAsia="ar-SA"/>
        </w:rPr>
        <w:t xml:space="preserve">Research has already been conducted at St Andrews into the use of virtual worlds for projects within the domain of cultural heritage. These include reconstructions in </w:t>
      </w:r>
      <w:proofErr w:type="spellStart"/>
      <w:r w:rsidRPr="002023D6">
        <w:rPr>
          <w:lang w:eastAsia="ar-SA"/>
        </w:rPr>
        <w:t>OpenSim</w:t>
      </w:r>
      <w:proofErr w:type="spellEnd"/>
      <w:r w:rsidRPr="002023D6">
        <w:rPr>
          <w:lang w:eastAsia="ar-SA"/>
        </w:rPr>
        <w:t xml:space="preserve"> of a Byzantine basilica in the Sparta region of Greece</w:t>
      </w:r>
      <w:r w:rsidR="009D6BEA">
        <w:rPr>
          <w:lang w:eastAsia="ar-SA"/>
        </w:rPr>
        <w:t xml:space="preserve"> </w:t>
      </w:r>
      <w:r w:rsidR="00432C97">
        <w:rPr>
          <w:lang w:eastAsia="ar-SA"/>
        </w:rPr>
        <w:fldChar w:fldCharType="begin" w:fldLock="1"/>
      </w:r>
      <w:r w:rsidR="00123945">
        <w:rPr>
          <w:lang w:eastAsia="ar-SA"/>
        </w:rPr>
        <w:instrText xml:space="preserve">ADDIN Mendeley Citation{3cec6608-5cdf-4c01-805a-dcffcc612e63} CSL_CITATION  { "citationItems" : [ { "id" : "ITEM-1", "itemData" : { "DOI" : "10.1109/TLT.2010.25", "abstract" : "The construction and consolidation of knowledge through the practical application of concepts and processes can be difficult to support for subjects where practice is an integral component of competence and expertise in that domain. For example, participation in an archaeological excavation is not readily available to students, although a detailed understanding of what processes this involves is deemed to be core to the subject. The Laconia Acropolis Virtual Archaeology (LAVA) project has created a cooperative exploratory learning environment that addresses the need for students to engage with the complex practice of excavation. By leveraging the progressive nature of games methodologies and the immersive engagement provided by 3D multiuser virtual environments, LAVA facilitates the adoption of exploratory learning for excavation scenarios which have previously been inaccessible due to barriers of travel, time, and cost. A virtual environment based on real world data has been developed where groups of users are faced with a series of dynamic challenges with which they engage until such time that a certain level of competence is shown. Once a series of domain-specific objectives has been met, users are able to progress forward to the next level of the simulation. The excavation simulator enhances the student learning experience by providing opportunities for students to engage with the process in a customizable, virtual environment. Not only does this provide students with an opportunity to put the theories they are familiar with into practice, but it also allows students to gain experience in applying their skills in a bid to manage an excavation process, thereby making it possible for a greater emphasis to be placed on the practical application of knowledge that the excavation process necessitates. The potential of this approach has been confirmed by a positive user evaluation. LAVA contributes toward the progress of technology-enhanced learning by illustrating the- - instantiation of a framework which demonstrates how to integrate games methods with learning management systems and virtual worlds in order to support higher order learning behaviors such as applying, analyzing, evaluating, and creating.", "author" : [ { "family" : "Getchell", "given" : "K" }, { "family" : "Miller", "given" : "A" }, { "family" : "Nicoll", "given" : "R" }, { "family" : "Sweetman", "given" : "R" }, { "family" : "Allison", "given" : "C" } ], "container-title" : "IEEE Transactions on Learning Technologies", "id" : "ITEM-1", "issue" : "4", "issued" : { "date-parts" : [ [ "2010", "10" ] ] }, "page" : "281-293", "title" : "Games Methodologies and Immersive Environments for Virtual Fieldwork", "type" : "article-journal", "volume" : "3" }, "uris" : [ "http://www.mendeley.com/documents/?uuid=3cec6608-5cdf-4c01-805a-dcffcc612e63" ] } ], "mendeley" : { "previouslyFormattedCitation" : "(Getchell, Miller, Nicoll, Sweetman, \u0026#38; Allison, 2010)" }, "properties" : { "noteIndex" : 0 }, "schema" : "https://github.com/citation-style-language/schema/raw/master/csl-citation.json" } </w:instrText>
      </w:r>
      <w:r w:rsidR="00432C97">
        <w:rPr>
          <w:lang w:eastAsia="ar-SA"/>
        </w:rPr>
        <w:fldChar w:fldCharType="separate"/>
      </w:r>
      <w:r w:rsidR="00432C97" w:rsidRPr="00432C97">
        <w:rPr>
          <w:noProof/>
          <w:lang w:eastAsia="ar-SA"/>
        </w:rPr>
        <w:t>(Getchell, Miller, Nicoll, Sweetman, &amp; Allison, 2010)</w:t>
      </w:r>
      <w:r w:rsidR="00432C97">
        <w:rPr>
          <w:lang w:eastAsia="ar-SA"/>
        </w:rPr>
        <w:fldChar w:fldCharType="end"/>
      </w:r>
      <w:r w:rsidRPr="002023D6">
        <w:rPr>
          <w:lang w:eastAsia="ar-SA"/>
        </w:rPr>
        <w:t xml:space="preserve"> (see figure </w:t>
      </w:r>
      <w:r w:rsidR="00232A3F">
        <w:rPr>
          <w:lang w:eastAsia="ar-SA"/>
        </w:rPr>
        <w:t>3</w:t>
      </w:r>
      <w:r w:rsidR="00592548">
        <w:fldChar w:fldCharType="begin"/>
      </w:r>
      <w:r w:rsidR="00592548">
        <w:fldChar w:fldCharType="separate"/>
      </w:r>
      <w:r w:rsidR="00592548">
        <w:t xml:space="preserve">Figure </w:t>
      </w:r>
      <w:r w:rsidR="00592548">
        <w:rPr>
          <w:noProof/>
        </w:rPr>
        <w:t>4</w:t>
      </w:r>
      <w:r w:rsidR="00592548">
        <w:t xml:space="preserve"> OpenSim reconstruction of the cathedral at St Andrews as it was during the 1300's.</w:t>
      </w:r>
      <w:r w:rsidR="00592548">
        <w:fldChar w:fldCharType="end"/>
      </w:r>
      <w:r w:rsidRPr="002023D6">
        <w:rPr>
          <w:lang w:eastAsia="ar-SA"/>
        </w:rPr>
        <w:t>) and of the cathedral at St Andrews</w:t>
      </w:r>
      <w:r w:rsidR="00432C97">
        <w:rPr>
          <w:lang w:eastAsia="ar-SA"/>
        </w:rPr>
        <w:t xml:space="preserve"> </w:t>
      </w:r>
      <w:r w:rsidR="00432C97">
        <w:rPr>
          <w:lang w:eastAsia="ar-SA"/>
        </w:rPr>
        <w:fldChar w:fldCharType="begin" w:fldLock="1"/>
      </w:r>
      <w:r w:rsidR="00123945">
        <w:rPr>
          <w:lang w:eastAsia="ar-SA"/>
        </w:rPr>
        <w:instrText xml:space="preserve">ADDIN Mendeley Citation{977a961a-ced2-49fb-b6f0-63bef28a4679} CSL_CITATION  { "citationItems" : [ { "id" : "ITEM-1", "itemData" : { "URL" : "http://blogs.cs.st-andrews.ac.uk/csblog/2011/09/07/virtual-reconstruction-of-the-acropolis-basilica/", "author" : [ { "family" : "University of St Andrews Computer Science blog", "given" : "" }, { "family" : "of St Andrews", "given" : "School of Computer Science Blog" } ], "id" : "ITEM-1", "issue" : "7", "issued" : { "date-parts" : [ [ "2011", "9" ] ] }, "title" : "Virtual reconstruction of the Acropolis Basilica", "type" : "webpage" }, "uris" : [ "http://www.mendeley.com/documents/?uuid=977a961a-ced2-49fb-b6f0-63bef28a4679" ] } ], "mendeley" : { "previouslyFormattedCitation" : "(University of St Andrews Computer Science blog \u0026#38; of St Andrews, 2011)" }, "properties" : { "noteIndex" : 0 }, "schema" : "https://github.com/citation-style-language/schema/raw/master/csl-citation.json" } </w:instrText>
      </w:r>
      <w:r w:rsidR="00432C97">
        <w:rPr>
          <w:lang w:eastAsia="ar-SA"/>
        </w:rPr>
        <w:fldChar w:fldCharType="separate"/>
      </w:r>
      <w:r w:rsidR="00432C97" w:rsidRPr="00432C97">
        <w:rPr>
          <w:noProof/>
          <w:lang w:eastAsia="ar-SA"/>
        </w:rPr>
        <w:t>(University of St Andrews Computer Science blog &amp; of St Andrews, 2011)</w:t>
      </w:r>
      <w:r w:rsidR="00432C97">
        <w:rPr>
          <w:lang w:eastAsia="ar-SA"/>
        </w:rPr>
        <w:fldChar w:fldCharType="end"/>
      </w:r>
      <w:r w:rsidRPr="002023D6">
        <w:rPr>
          <w:lang w:eastAsia="ar-SA"/>
        </w:rPr>
        <w:t xml:space="preserve"> (see figure </w:t>
      </w:r>
      <w:r w:rsidR="00232A3F">
        <w:rPr>
          <w:lang w:eastAsia="ar-SA"/>
        </w:rPr>
        <w:t>4</w:t>
      </w:r>
      <w:r w:rsidR="00592548">
        <w:rPr>
          <w:lang w:eastAsia="ar-SA"/>
        </w:rPr>
        <w:fldChar w:fldCharType="begin"/>
      </w:r>
      <w:r w:rsidR="00592548">
        <w:rPr>
          <w:lang w:eastAsia="ar-SA"/>
        </w:rPr>
        <w:fldChar w:fldCharType="separate"/>
      </w:r>
      <w:r w:rsidR="00592548">
        <w:t xml:space="preserve">Figure </w:t>
      </w:r>
      <w:r w:rsidR="00592548">
        <w:rPr>
          <w:noProof/>
        </w:rPr>
        <w:t>4</w:t>
      </w:r>
      <w:r w:rsidR="00592548">
        <w:t xml:space="preserve"> OpenSim reconstruction of the cathedral at St Andrews as it was during the 1300's.</w:t>
      </w:r>
      <w:r w:rsidR="00592548">
        <w:rPr>
          <w:lang w:eastAsia="ar-SA"/>
        </w:rPr>
        <w:fldChar w:fldCharType="end"/>
      </w:r>
      <w:r w:rsidRPr="002023D6">
        <w:rPr>
          <w:lang w:eastAsia="ar-SA"/>
        </w:rPr>
        <w:t>).</w:t>
      </w:r>
    </w:p>
    <w:p w:rsidR="002023D6" w:rsidRDefault="002023D6" w:rsidP="00F66251">
      <w:pPr>
        <w:pStyle w:val="Basictext"/>
        <w:rPr>
          <w:lang w:eastAsia="ar-SA"/>
        </w:rPr>
      </w:pPr>
      <w:r w:rsidRPr="002023D6">
        <w:rPr>
          <w:lang w:eastAsia="ar-SA"/>
        </w:rPr>
        <w:t xml:space="preserve">Both of these sites now lie in ruins so </w:t>
      </w:r>
      <w:proofErr w:type="gramStart"/>
      <w:r w:rsidRPr="002023D6">
        <w:rPr>
          <w:lang w:eastAsia="ar-SA"/>
        </w:rPr>
        <w:t>virtual</w:t>
      </w:r>
      <w:proofErr w:type="gramEnd"/>
      <w:r w:rsidRPr="002023D6">
        <w:rPr>
          <w:lang w:eastAsia="ar-SA"/>
        </w:rPr>
        <w:t xml:space="preserve"> reconstructions, that allow people to explore them as they were at their prime, allow for rewarding modalities of interaction and can lead to the deduction of new knowledge that was not apparent from other techniques of study.</w:t>
      </w:r>
    </w:p>
    <w:p w:rsidR="002023D6" w:rsidRDefault="002023D6" w:rsidP="00F66251">
      <w:pPr>
        <w:pStyle w:val="Basictext"/>
        <w:rPr>
          <w:lang w:eastAsia="ar-SA"/>
        </w:rPr>
      </w:pPr>
      <w:r w:rsidRPr="002023D6">
        <w:rPr>
          <w:lang w:eastAsia="ar-SA"/>
        </w:rPr>
        <w:t>For example, the basilica reconstruction has allowed experts to explore the interior of the building to investigate how lines-of-sight at different points in the building played such an important role in its design, something that was not previously possible from studying maps, plans and static viewpoint reconstructions.</w:t>
      </w:r>
    </w:p>
    <w:p w:rsidR="002023D6" w:rsidRDefault="002023D6" w:rsidP="00F66251">
      <w:pPr>
        <w:pStyle w:val="Basictext"/>
        <w:rPr>
          <w:lang w:eastAsia="ar-SA"/>
        </w:rPr>
      </w:pPr>
      <w:r w:rsidRPr="002023D6">
        <w:rPr>
          <w:lang w:eastAsia="ar-SA"/>
        </w:rPr>
        <w:t>In March this year we are presenting the reconstruction of the cathedral both to school students and to members of the general public, making use of projection screens and investigating the use of video game controllers to control avatars in a more familiar fashion for many, particular yo</w:t>
      </w:r>
      <w:r w:rsidR="002C427F">
        <w:rPr>
          <w:lang w:eastAsia="ar-SA"/>
        </w:rPr>
        <w:t>unger, users than the somewhat ‘clunky’</w:t>
      </w:r>
      <w:r w:rsidRPr="002023D6">
        <w:rPr>
          <w:lang w:eastAsia="ar-SA"/>
        </w:rPr>
        <w:t xml:space="preserve"> keyboard and mouse controls of Second Life viewers.</w:t>
      </w:r>
    </w:p>
    <w:p w:rsidR="00FE7313" w:rsidRDefault="00FE7313" w:rsidP="00FE7313">
      <w:pPr>
        <w:pStyle w:val="Basictext"/>
        <w:keepNext/>
      </w:pPr>
      <w:r>
        <w:rPr>
          <w:noProof/>
        </w:rPr>
        <w:lastRenderedPageBreak/>
        <w:drawing>
          <wp:anchor distT="0" distB="0" distL="114300" distR="114300" simplePos="0" relativeHeight="251660288" behindDoc="1" locked="0" layoutInCell="1" allowOverlap="1" wp14:anchorId="063421EC" wp14:editId="19061D6C">
            <wp:simplePos x="0" y="0"/>
            <wp:positionH relativeFrom="column">
              <wp:posOffset>-3810</wp:posOffset>
            </wp:positionH>
            <wp:positionV relativeFrom="paragraph">
              <wp:posOffset>79375</wp:posOffset>
            </wp:positionV>
            <wp:extent cx="2886075" cy="2318385"/>
            <wp:effectExtent l="0" t="0" r="9525" b="5715"/>
            <wp:wrapTight wrapText="bothSides">
              <wp:wrapPolygon edited="0">
                <wp:start x="0" y="0"/>
                <wp:lineTo x="0" y="21476"/>
                <wp:lineTo x="21529" y="21476"/>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lica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2886075" cy="2318385"/>
                    </a:xfrm>
                    <a:prstGeom prst="rect">
                      <a:avLst/>
                    </a:prstGeom>
                  </pic:spPr>
                </pic:pic>
              </a:graphicData>
            </a:graphic>
            <wp14:sizeRelH relativeFrom="page">
              <wp14:pctWidth>0</wp14:pctWidth>
            </wp14:sizeRelH>
            <wp14:sizeRelV relativeFrom="page">
              <wp14:pctHeight>0</wp14:pctHeight>
            </wp14:sizeRelV>
          </wp:anchor>
        </w:drawing>
      </w:r>
    </w:p>
    <w:p w:rsidR="00FE7313" w:rsidRDefault="00FE7313" w:rsidP="00FE7313">
      <w:pPr>
        <w:pStyle w:val="Figuretitle"/>
        <w:rPr>
          <w:lang w:eastAsia="ar-SA"/>
        </w:rPr>
      </w:pPr>
      <w:r>
        <w:t xml:space="preserve">Figure </w:t>
      </w:r>
      <w:r w:rsidR="002411DA">
        <w:fldChar w:fldCharType="begin"/>
      </w:r>
      <w:r w:rsidR="002411DA">
        <w:instrText xml:space="preserve"> SEQ Figure \* ARABIC </w:instrText>
      </w:r>
      <w:r w:rsidR="002411DA">
        <w:fldChar w:fldCharType="separate"/>
      </w:r>
      <w:r w:rsidR="002411DA">
        <w:rPr>
          <w:noProof/>
        </w:rPr>
        <w:t>3</w:t>
      </w:r>
      <w:r w:rsidR="002411DA">
        <w:rPr>
          <w:noProof/>
        </w:rPr>
        <w:fldChar w:fldCharType="end"/>
      </w:r>
      <w:r>
        <w:tab/>
      </w:r>
      <w:proofErr w:type="spellStart"/>
      <w:r w:rsidRPr="00735B75">
        <w:t>OpenSim</w:t>
      </w:r>
      <w:proofErr w:type="spellEnd"/>
      <w:r w:rsidRPr="00735B75">
        <w:t xml:space="preserve"> reconstruction of a Byzantine basilica in the Sparta region of Greece.</w:t>
      </w:r>
    </w:p>
    <w:p w:rsidR="00FE7313" w:rsidRDefault="00FE7313" w:rsidP="00FE7313">
      <w:pPr>
        <w:pStyle w:val="Basictext"/>
        <w:keepNext/>
      </w:pPr>
      <w:r>
        <w:rPr>
          <w:noProof/>
        </w:rPr>
        <w:drawing>
          <wp:anchor distT="0" distB="0" distL="114300" distR="114300" simplePos="0" relativeHeight="251661312" behindDoc="1" locked="0" layoutInCell="1" allowOverlap="1" wp14:anchorId="1AA3850A" wp14:editId="0E338B15">
            <wp:simplePos x="0" y="0"/>
            <wp:positionH relativeFrom="column">
              <wp:posOffset>0</wp:posOffset>
            </wp:positionH>
            <wp:positionV relativeFrom="paragraph">
              <wp:posOffset>-1270</wp:posOffset>
            </wp:positionV>
            <wp:extent cx="2739390" cy="2314575"/>
            <wp:effectExtent l="0" t="0" r="3810" b="9525"/>
            <wp:wrapTight wrapText="bothSides">
              <wp:wrapPolygon edited="0">
                <wp:start x="0" y="0"/>
                <wp:lineTo x="0" y="21511"/>
                <wp:lineTo x="21480" y="21511"/>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hedral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739390" cy="2314575"/>
                    </a:xfrm>
                    <a:prstGeom prst="rect">
                      <a:avLst/>
                    </a:prstGeom>
                  </pic:spPr>
                </pic:pic>
              </a:graphicData>
            </a:graphic>
            <wp14:sizeRelH relativeFrom="page">
              <wp14:pctWidth>0</wp14:pctWidth>
            </wp14:sizeRelH>
            <wp14:sizeRelV relativeFrom="page">
              <wp14:pctHeight>0</wp14:pctHeight>
            </wp14:sizeRelV>
          </wp:anchor>
        </w:drawing>
      </w:r>
    </w:p>
    <w:p w:rsidR="00FE7313" w:rsidRDefault="00FE7313" w:rsidP="00FE7313">
      <w:pPr>
        <w:pStyle w:val="Figuretitle"/>
        <w:rPr>
          <w:lang w:eastAsia="ar-SA"/>
        </w:rPr>
      </w:pPr>
      <w:bookmarkStart w:id="5" w:name="_Ref319070325"/>
      <w:r>
        <w:t xml:space="preserve">Figure </w:t>
      </w:r>
      <w:r w:rsidR="002411DA">
        <w:fldChar w:fldCharType="begin"/>
      </w:r>
      <w:r w:rsidR="002411DA">
        <w:instrText xml:space="preserve"> SEQ Figure \* ARABIC </w:instrText>
      </w:r>
      <w:r w:rsidR="002411DA">
        <w:fldChar w:fldCharType="separate"/>
      </w:r>
      <w:r w:rsidR="002411DA">
        <w:rPr>
          <w:noProof/>
        </w:rPr>
        <w:t>4</w:t>
      </w:r>
      <w:r w:rsidR="002411DA">
        <w:rPr>
          <w:noProof/>
        </w:rPr>
        <w:fldChar w:fldCharType="end"/>
      </w:r>
      <w:r>
        <w:tab/>
      </w:r>
      <w:proofErr w:type="spellStart"/>
      <w:r>
        <w:t>OpenSim</w:t>
      </w:r>
      <w:proofErr w:type="spellEnd"/>
      <w:r>
        <w:t xml:space="preserve"> reconstruction of the cathedral at St Andrews as it was during the 1300's.</w:t>
      </w:r>
      <w:bookmarkEnd w:id="5"/>
    </w:p>
    <w:p w:rsidR="002023D6" w:rsidRDefault="00E12469" w:rsidP="00E12469">
      <w:pPr>
        <w:pStyle w:val="Heading1"/>
      </w:pPr>
      <w:bookmarkStart w:id="6" w:name="_Ref319070124"/>
      <w:r>
        <w:t>Cross Reality in Cultural Heritage</w:t>
      </w:r>
      <w:bookmarkEnd w:id="6"/>
    </w:p>
    <w:p w:rsidR="00916881" w:rsidRDefault="00916881" w:rsidP="00916881">
      <w:pPr>
        <w:pStyle w:val="Basictext"/>
        <w:rPr>
          <w:lang w:eastAsia="ar-SA"/>
        </w:rPr>
      </w:pPr>
      <w:r w:rsidRPr="00916881">
        <w:rPr>
          <w:lang w:eastAsia="ar-SA"/>
        </w:rPr>
        <w:t>Cross reality promises to expand upon existing alternate reality research in the domain of cultural heritage by increasing the level of interactivity between users, artefacts and sites, by coupling real world conditions more tightly to those pertaining to the digital content of the site and vice-versa, allowing each to influence the other to a greater degree.</w:t>
      </w:r>
    </w:p>
    <w:p w:rsidR="00916881" w:rsidRDefault="00916881" w:rsidP="00916881">
      <w:pPr>
        <w:pStyle w:val="Basictext"/>
        <w:rPr>
          <w:lang w:eastAsia="ar-SA"/>
        </w:rPr>
      </w:pPr>
      <w:r w:rsidRPr="00916881">
        <w:rPr>
          <w:lang w:eastAsia="ar-SA"/>
        </w:rPr>
        <w:t>The following is a brief overview of several areas in which cultural heritage is particularly well suited to benefit from cross reality, though it should not be considered an exhaustive survey.</w:t>
      </w:r>
    </w:p>
    <w:p w:rsidR="00916881" w:rsidRDefault="00916881" w:rsidP="00916881">
      <w:pPr>
        <w:pStyle w:val="Heading2"/>
        <w:rPr>
          <w:b/>
        </w:rPr>
      </w:pPr>
      <w:bookmarkStart w:id="7" w:name="_Ref319071842"/>
      <w:r w:rsidRPr="00916881">
        <w:rPr>
          <w:b/>
        </w:rPr>
        <w:t>User Interaction with Digital Content</w:t>
      </w:r>
      <w:bookmarkEnd w:id="7"/>
    </w:p>
    <w:p w:rsidR="00916881" w:rsidRDefault="00916881" w:rsidP="00916881">
      <w:pPr>
        <w:pStyle w:val="Basictext"/>
        <w:rPr>
          <w:lang w:eastAsia="ar-SA"/>
        </w:rPr>
      </w:pPr>
      <w:r w:rsidRPr="00916881">
        <w:rPr>
          <w:lang w:eastAsia="ar-SA"/>
        </w:rPr>
        <w:t xml:space="preserve">Many of the projects referenced in section </w:t>
      </w:r>
      <w:r w:rsidR="00F06EF1">
        <w:rPr>
          <w:lang w:eastAsia="ar-SA"/>
        </w:rPr>
        <w:fldChar w:fldCharType="begin"/>
      </w:r>
      <w:r w:rsidR="00F06EF1">
        <w:rPr>
          <w:lang w:eastAsia="ar-SA"/>
        </w:rPr>
        <w:instrText xml:space="preserve"> REF _Ref319070110 \r \h </w:instrText>
      </w:r>
      <w:r w:rsidR="00F06EF1">
        <w:rPr>
          <w:lang w:eastAsia="ar-SA"/>
        </w:rPr>
      </w:r>
      <w:r w:rsidR="00F06EF1">
        <w:rPr>
          <w:lang w:eastAsia="ar-SA"/>
        </w:rPr>
        <w:fldChar w:fldCharType="separate"/>
      </w:r>
      <w:r w:rsidR="002411DA">
        <w:rPr>
          <w:lang w:eastAsia="ar-SA"/>
        </w:rPr>
        <w:t>4</w:t>
      </w:r>
      <w:r w:rsidR="00F06EF1">
        <w:rPr>
          <w:lang w:eastAsia="ar-SA"/>
        </w:rPr>
        <w:fldChar w:fldCharType="end"/>
      </w:r>
      <w:r w:rsidRPr="00916881">
        <w:rPr>
          <w:lang w:eastAsia="ar-SA"/>
        </w:rPr>
        <w:t xml:space="preserve"> use augmented reality to overlay digital content atop the user's view of a real world site. Interaction with this content is often very limited, where included at all, and there are few common modalities between different sites that feature such systems.</w:t>
      </w:r>
    </w:p>
    <w:p w:rsidR="00916881" w:rsidRDefault="00916881" w:rsidP="00916881">
      <w:pPr>
        <w:pStyle w:val="Basictext"/>
        <w:rPr>
          <w:lang w:eastAsia="ar-SA"/>
        </w:rPr>
      </w:pPr>
      <w:r w:rsidRPr="00916881">
        <w:rPr>
          <w:lang w:eastAsia="ar-SA"/>
        </w:rPr>
        <w:t>A cross reality approach in which the digital content is hosted within the context of a wider 3D virtual environment, allowing the user the full freedom of control offered by a virtual world avatar or game player character, permits a much greater level of interactivity and involvement between users and a</w:t>
      </w:r>
      <w:r w:rsidR="00722F4D">
        <w:rPr>
          <w:lang w:eastAsia="ar-SA"/>
        </w:rPr>
        <w:t>ugmentations. Artefacts can be ‘picked up’</w:t>
      </w:r>
      <w:r w:rsidRPr="00916881">
        <w:rPr>
          <w:lang w:eastAsia="ar-SA"/>
        </w:rPr>
        <w:t xml:space="preserve"> for closer examination and passed between different users to aid more natural discussion and collaborative learning, as well as dynamically changing their representation in real-time in response to commands from users, such as changing from an assembled view to an exploded view to aid in the understanding of complex mechanisms and construction. Users can take copies of artefacts, storing them in the inventory system of the virtual environment for further study at a later </w:t>
      </w:r>
      <w:proofErr w:type="gramStart"/>
      <w:r w:rsidRPr="00916881">
        <w:rPr>
          <w:lang w:eastAsia="ar-SA"/>
        </w:rPr>
        <w:t>time,</w:t>
      </w:r>
      <w:proofErr w:type="gramEnd"/>
      <w:r w:rsidRPr="00916881">
        <w:rPr>
          <w:lang w:eastAsia="ar-SA"/>
        </w:rPr>
        <w:t xml:space="preserve"> even once they have left the site (see section</w:t>
      </w:r>
      <w:r w:rsidR="00F06EF1">
        <w:rPr>
          <w:lang w:eastAsia="ar-SA"/>
        </w:rPr>
        <w:t xml:space="preserve"> </w:t>
      </w:r>
      <w:r w:rsidR="00F06EF1">
        <w:rPr>
          <w:lang w:eastAsia="ar-SA"/>
        </w:rPr>
        <w:fldChar w:fldCharType="begin"/>
      </w:r>
      <w:r w:rsidR="00F06EF1">
        <w:rPr>
          <w:lang w:eastAsia="ar-SA"/>
        </w:rPr>
        <w:instrText xml:space="preserve"> REF _Ref319071822 \r \h </w:instrText>
      </w:r>
      <w:r w:rsidR="00F06EF1">
        <w:rPr>
          <w:lang w:eastAsia="ar-SA"/>
        </w:rPr>
      </w:r>
      <w:r w:rsidR="00F06EF1">
        <w:rPr>
          <w:lang w:eastAsia="ar-SA"/>
        </w:rPr>
        <w:fldChar w:fldCharType="separate"/>
      </w:r>
      <w:r w:rsidR="002411DA">
        <w:rPr>
          <w:lang w:eastAsia="ar-SA"/>
        </w:rPr>
        <w:t>5.5</w:t>
      </w:r>
      <w:r w:rsidR="00F06EF1">
        <w:rPr>
          <w:lang w:eastAsia="ar-SA"/>
        </w:rPr>
        <w:fldChar w:fldCharType="end"/>
      </w:r>
      <w:r w:rsidRPr="00916881">
        <w:rPr>
          <w:lang w:eastAsia="ar-SA"/>
        </w:rPr>
        <w:t>).</w:t>
      </w:r>
    </w:p>
    <w:p w:rsidR="00916881" w:rsidRDefault="00916881" w:rsidP="00916881">
      <w:pPr>
        <w:pStyle w:val="Heading2"/>
        <w:rPr>
          <w:b/>
        </w:rPr>
      </w:pPr>
      <w:r w:rsidRPr="00916881">
        <w:rPr>
          <w:b/>
        </w:rPr>
        <w:t>Real World Influencing Digital Content</w:t>
      </w:r>
    </w:p>
    <w:p w:rsidR="00916881" w:rsidRDefault="00916881" w:rsidP="00916881">
      <w:pPr>
        <w:pStyle w:val="Basictext"/>
        <w:rPr>
          <w:lang w:eastAsia="ar-SA"/>
        </w:rPr>
      </w:pPr>
      <w:r w:rsidRPr="00916881">
        <w:rPr>
          <w:lang w:eastAsia="ar-SA"/>
        </w:rPr>
        <w:t xml:space="preserve">Augmented reality implementations usually present users with digital content comprising static models rendered with prebaked textures. Combined with a lack of sensing capabilities </w:t>
      </w:r>
      <w:proofErr w:type="gramStart"/>
      <w:r w:rsidRPr="00916881">
        <w:rPr>
          <w:lang w:eastAsia="ar-SA"/>
        </w:rPr>
        <w:t>this results</w:t>
      </w:r>
      <w:proofErr w:type="gramEnd"/>
      <w:r w:rsidRPr="00916881">
        <w:rPr>
          <w:lang w:eastAsia="ar-SA"/>
        </w:rPr>
        <w:t xml:space="preserve"> in content that cannot dynamically change in relation to changing physical and environmental conditions at the site, such as lighting and weather. As a result there is a marked continuity error between the digital content and the surrounding real environment whenever the conditions in the latter do not match those adopted during the creation of the former.</w:t>
      </w:r>
    </w:p>
    <w:p w:rsidR="00916881" w:rsidRDefault="00916881" w:rsidP="00916881">
      <w:pPr>
        <w:pStyle w:val="Basictext"/>
        <w:rPr>
          <w:lang w:eastAsia="ar-SA"/>
        </w:rPr>
      </w:pPr>
      <w:r w:rsidRPr="00916881">
        <w:rPr>
          <w:lang w:eastAsia="ar-SA"/>
        </w:rPr>
        <w:lastRenderedPageBreak/>
        <w:t>For example, if a ruined building is digitally modelled in its original splendour as if in sunlight and then rendered atop a user's view of the ruins in the real world, the model will merge well with the surrounding real environment only if the user visits the site during fair weather. If the user visits the site during torrential rain the quality of their experience will be lessened due to the rendered reconstruction not merging as well with its surroundings.</w:t>
      </w:r>
      <w:r w:rsidRPr="00916881">
        <w:t xml:space="preserve"> </w:t>
      </w:r>
      <w:r w:rsidRPr="00916881">
        <w:rPr>
          <w:lang w:eastAsia="ar-SA"/>
        </w:rPr>
        <w:t>Cross reality allows for readings from environmental sensors dispersed about the site to affect the digital content presented to users, such that the appearance of the content better reflects the current site conditions. This dynamic alteration ranges from simple control of lighting direction onto surfaces of digital content to reflect the passage of the Sun across the sky throughout the day, to more complex representations of weather conditions such as rain, snow and mist.</w:t>
      </w:r>
    </w:p>
    <w:p w:rsidR="00916881" w:rsidRDefault="006669C6" w:rsidP="006669C6">
      <w:pPr>
        <w:pStyle w:val="Heading2"/>
        <w:rPr>
          <w:b/>
        </w:rPr>
      </w:pPr>
      <w:r w:rsidRPr="006669C6">
        <w:rPr>
          <w:b/>
        </w:rPr>
        <w:t>Digital Content Influencing Real Word</w:t>
      </w:r>
    </w:p>
    <w:p w:rsidR="006669C6" w:rsidRDefault="006669C6" w:rsidP="006669C6">
      <w:pPr>
        <w:pStyle w:val="Basictext"/>
        <w:rPr>
          <w:lang w:eastAsia="ar-SA"/>
        </w:rPr>
      </w:pPr>
      <w:r w:rsidRPr="006669C6">
        <w:rPr>
          <w:lang w:eastAsia="ar-SA"/>
        </w:rPr>
        <w:t xml:space="preserve">As previously identified, alternate reality deployments in the domain of cultural heritage have focussed on the use of augmented reality and virtual reality to present visual and auditory content to users. There has been comparatively little research into the presentation of complete somatosensory content, including physical changes to the state of a site through control of lights, fans, heaters, </w:t>
      </w:r>
      <w:proofErr w:type="spellStart"/>
      <w:r w:rsidRPr="006669C6">
        <w:rPr>
          <w:lang w:eastAsia="ar-SA"/>
        </w:rPr>
        <w:t>RoSE</w:t>
      </w:r>
      <w:proofErr w:type="spellEnd"/>
      <w:r w:rsidRPr="006669C6">
        <w:rPr>
          <w:lang w:eastAsia="ar-SA"/>
        </w:rPr>
        <w:t xml:space="preserve"> devices, etc. Cross reality allows for actions and events that take place within the virtual environment to trigger such changes in the state of the site, allowing content to address more sensory systems and opening a vast range of new modalities of interaction between users and digital content.</w:t>
      </w:r>
    </w:p>
    <w:p w:rsidR="006669C6" w:rsidRDefault="006669C6" w:rsidP="006669C6">
      <w:pPr>
        <w:pStyle w:val="Basictext"/>
        <w:rPr>
          <w:lang w:eastAsia="ar-SA"/>
        </w:rPr>
      </w:pPr>
      <w:r w:rsidRPr="006669C6">
        <w:rPr>
          <w:lang w:eastAsia="ar-SA"/>
        </w:rPr>
        <w:t>A simple example is of a user altering the lighting conditions of a digital component within the virtual environment (see section</w:t>
      </w:r>
      <w:r w:rsidR="00F06EF1">
        <w:rPr>
          <w:lang w:eastAsia="ar-SA"/>
        </w:rPr>
        <w:t xml:space="preserve"> </w:t>
      </w:r>
      <w:r w:rsidR="00F06EF1">
        <w:rPr>
          <w:lang w:eastAsia="ar-SA"/>
        </w:rPr>
        <w:fldChar w:fldCharType="begin"/>
      </w:r>
      <w:r w:rsidR="00F06EF1">
        <w:rPr>
          <w:lang w:eastAsia="ar-SA"/>
        </w:rPr>
        <w:instrText xml:space="preserve"> REF _Ref319071842 \r \h </w:instrText>
      </w:r>
      <w:r w:rsidR="00F06EF1">
        <w:rPr>
          <w:lang w:eastAsia="ar-SA"/>
        </w:rPr>
      </w:r>
      <w:r w:rsidR="00F06EF1">
        <w:rPr>
          <w:lang w:eastAsia="ar-SA"/>
        </w:rPr>
        <w:fldChar w:fldCharType="separate"/>
      </w:r>
      <w:r w:rsidR="002411DA">
        <w:rPr>
          <w:lang w:eastAsia="ar-SA"/>
        </w:rPr>
        <w:t>5.1</w:t>
      </w:r>
      <w:r w:rsidR="00F06EF1">
        <w:rPr>
          <w:lang w:eastAsia="ar-SA"/>
        </w:rPr>
        <w:fldChar w:fldCharType="end"/>
      </w:r>
      <w:r w:rsidRPr="006669C6">
        <w:rPr>
          <w:lang w:eastAsia="ar-SA"/>
        </w:rPr>
        <w:t>) and these same alterations manifesting in the real site through the use of a remotely controllable lighting fixture via the DMX512 protocol</w:t>
      </w:r>
      <w:r w:rsidR="005B1CC0">
        <w:rPr>
          <w:lang w:eastAsia="ar-SA"/>
        </w:rPr>
        <w:t xml:space="preserve"> </w:t>
      </w:r>
      <w:r w:rsidR="005B1CC0">
        <w:rPr>
          <w:lang w:eastAsia="ar-SA"/>
        </w:rPr>
        <w:fldChar w:fldCharType="begin" w:fldLock="1"/>
      </w:r>
      <w:r w:rsidR="00123945">
        <w:rPr>
          <w:lang w:eastAsia="ar-SA"/>
        </w:rPr>
        <w:instrText xml:space="preserve">ADDIN Mendeley Citation{2b69a3fb-514f-4980-a428-0504c9aa0b4a} CSL_CITATION  { "citationItems" : [ { "id" : "ITEM-1", "itemData" : { "URL" : "http://www.usitt.org/Resources/Standards2/DMX512/", "author" : [ { "family" : "Technology", "given" : "United States Institute for Theatre" } ], "id" : "ITEM-1", "title" : "DMX512", "type" : "webpage" }, "uris" : [ "http://www.mendeley.com/documents/?uuid=2b69a3fb-514f-4980-a428-0504c9aa0b4a" ] } ], "mendeley" : { "previouslyFormattedCitation" : "(Technology, n.d.)" }, "properties" : { "noteIndex" : 0 }, "schema" : "https://github.com/citation-style-language/schema/raw/master/csl-citation.json" } </w:instrText>
      </w:r>
      <w:r w:rsidR="005B1CC0">
        <w:rPr>
          <w:lang w:eastAsia="ar-SA"/>
        </w:rPr>
        <w:fldChar w:fldCharType="separate"/>
      </w:r>
      <w:r w:rsidR="005B1CC0" w:rsidRPr="005B1CC0">
        <w:rPr>
          <w:noProof/>
          <w:lang w:eastAsia="ar-SA"/>
        </w:rPr>
        <w:t>(Technology, n.d.)</w:t>
      </w:r>
      <w:r w:rsidR="005B1CC0">
        <w:rPr>
          <w:lang w:eastAsia="ar-SA"/>
        </w:rPr>
        <w:fldChar w:fldCharType="end"/>
      </w:r>
      <w:r w:rsidRPr="006669C6">
        <w:rPr>
          <w:lang w:eastAsia="ar-SA"/>
        </w:rPr>
        <w:t xml:space="preserve"> </w:t>
      </w:r>
      <w:proofErr w:type="gramStart"/>
      <w:r w:rsidRPr="006669C6">
        <w:rPr>
          <w:lang w:eastAsia="ar-SA"/>
        </w:rPr>
        <w:t>or</w:t>
      </w:r>
      <w:proofErr w:type="gramEnd"/>
      <w:r w:rsidRPr="006669C6">
        <w:rPr>
          <w:lang w:eastAsia="ar-SA"/>
        </w:rPr>
        <w:t xml:space="preserve"> similar. This particular example could make it much easier for a user to map between features of a real artefact and the coinciding features of its digital reconstruction.</w:t>
      </w:r>
    </w:p>
    <w:p w:rsidR="006669C6" w:rsidRDefault="006669C6" w:rsidP="006669C6">
      <w:pPr>
        <w:pStyle w:val="Heading2"/>
        <w:rPr>
          <w:b/>
        </w:rPr>
      </w:pPr>
      <w:bookmarkStart w:id="8" w:name="_Ref319071859"/>
      <w:r w:rsidRPr="006669C6">
        <w:rPr>
          <w:b/>
        </w:rPr>
        <w:t>Extent of Digital Content</w:t>
      </w:r>
      <w:bookmarkEnd w:id="8"/>
    </w:p>
    <w:p w:rsidR="006669C6" w:rsidRDefault="006669C6" w:rsidP="006669C6">
      <w:pPr>
        <w:pStyle w:val="Basictext"/>
        <w:rPr>
          <w:lang w:eastAsia="ar-SA"/>
        </w:rPr>
      </w:pPr>
      <w:r w:rsidRPr="006669C6">
        <w:rPr>
          <w:lang w:eastAsia="ar-SA"/>
        </w:rPr>
        <w:t>The majority of previous augmented reality deployments in cultural heritage have added sparse digital objects to users' views of a site, resulting in easily identifiable augmenta</w:t>
      </w:r>
      <w:r w:rsidR="00722F4D">
        <w:rPr>
          <w:lang w:eastAsia="ar-SA"/>
        </w:rPr>
        <w:t>tions that ‘stand out’</w:t>
      </w:r>
      <w:r w:rsidRPr="006669C6">
        <w:rPr>
          <w:lang w:eastAsia="ar-SA"/>
        </w:rPr>
        <w:t xml:space="preserve"> from their real surroundings due to their imperfect photorealism. By hosting these digital objects within a larger virtual environment they will no longer appear out of place, as the level of photorealism of the objects themselves will be identical to that of the virtual environment around them, presenting a more consistent experience.</w:t>
      </w:r>
    </w:p>
    <w:p w:rsidR="006669C6" w:rsidRDefault="006669C6" w:rsidP="006669C6">
      <w:pPr>
        <w:pStyle w:val="Basictext"/>
        <w:rPr>
          <w:lang w:eastAsia="ar-SA"/>
        </w:rPr>
      </w:pPr>
      <w:r w:rsidRPr="006669C6">
        <w:rPr>
          <w:lang w:eastAsia="ar-SA"/>
        </w:rPr>
        <w:t>Creating an entire virtual environment, instead of only certain objects of interest to add to the site, also gives rise to different possible modalities of interaction between visitors and digital content. Because a surrounding virtual environment gives context to the objects, they can be observed and interacted with solely in the virtual environment or alongside the</w:t>
      </w:r>
      <w:r w:rsidR="00722F4D">
        <w:rPr>
          <w:lang w:eastAsia="ar-SA"/>
        </w:rPr>
        <w:t xml:space="preserve"> site, instead of having to be ‘mixed’</w:t>
      </w:r>
      <w:r w:rsidRPr="006669C6">
        <w:rPr>
          <w:lang w:eastAsia="ar-SA"/>
        </w:rPr>
        <w:t xml:space="preserve"> with the site in the traditional sense of augmented reality. Of course there is nothing to prevent these same objects from also being used in this traditional fashion, by allowing them to be accessed independently of their virtual surroundings.</w:t>
      </w:r>
    </w:p>
    <w:p w:rsidR="006669C6" w:rsidRDefault="006669C6" w:rsidP="006669C6">
      <w:pPr>
        <w:pStyle w:val="Heading2"/>
        <w:rPr>
          <w:b/>
        </w:rPr>
      </w:pPr>
      <w:bookmarkStart w:id="9" w:name="_Ref319071822"/>
      <w:r w:rsidRPr="006669C6">
        <w:rPr>
          <w:b/>
        </w:rPr>
        <w:t>Remote Access to Digital Content</w:t>
      </w:r>
      <w:bookmarkEnd w:id="9"/>
    </w:p>
    <w:p w:rsidR="006669C6" w:rsidRDefault="006669C6" w:rsidP="006669C6">
      <w:pPr>
        <w:pStyle w:val="Basictext"/>
        <w:rPr>
          <w:lang w:eastAsia="ar-SA"/>
        </w:rPr>
      </w:pPr>
      <w:r w:rsidRPr="006669C6">
        <w:rPr>
          <w:lang w:eastAsia="ar-SA"/>
        </w:rPr>
        <w:t xml:space="preserve">The digital content of most cultural heritage sites that employ alternate reality technologies is only accessible to users who are physically present at the site. In the case of virtual reality deployments this content is usually delivered using a bespoke or proprietary platform that is not commonly or freely available to individuals, whilst for augmented reality content it is a defining feature of the concept that this content be </w:t>
      </w:r>
      <w:r w:rsidR="004D157D" w:rsidRPr="006669C6">
        <w:rPr>
          <w:lang w:eastAsia="ar-SA"/>
        </w:rPr>
        <w:t>overlaid</w:t>
      </w:r>
      <w:r w:rsidRPr="006669C6">
        <w:rPr>
          <w:lang w:eastAsia="ar-SA"/>
        </w:rPr>
        <w:t xml:space="preserve"> upon a direct or indirect view of the real site, something that is not usually available remotely. Whilst some sites may present a subset of their digital content to remote users via a website, possibly employing techniques such as panoramic photographs, this is a markedly different and more limiting style of interaction than that of alternate realities.</w:t>
      </w:r>
    </w:p>
    <w:p w:rsidR="006669C6" w:rsidRDefault="006669C6" w:rsidP="006669C6">
      <w:pPr>
        <w:pStyle w:val="Basictext"/>
        <w:rPr>
          <w:lang w:eastAsia="ar-SA"/>
        </w:rPr>
      </w:pPr>
      <w:r w:rsidRPr="006669C6">
        <w:rPr>
          <w:lang w:eastAsia="ar-SA"/>
        </w:rPr>
        <w:lastRenderedPageBreak/>
        <w:t>By employing cross reality and modelling not only particular objects of interest but also the environment surrounding them (see section</w:t>
      </w:r>
      <w:r w:rsidR="00F06EF1">
        <w:rPr>
          <w:lang w:eastAsia="ar-SA"/>
        </w:rPr>
        <w:t xml:space="preserve"> </w:t>
      </w:r>
      <w:r w:rsidR="00F06EF1">
        <w:rPr>
          <w:lang w:eastAsia="ar-SA"/>
        </w:rPr>
        <w:fldChar w:fldCharType="begin"/>
      </w:r>
      <w:r w:rsidR="00F06EF1">
        <w:rPr>
          <w:lang w:eastAsia="ar-SA"/>
        </w:rPr>
        <w:instrText xml:space="preserve"> REF _Ref319071859 \r \h </w:instrText>
      </w:r>
      <w:r w:rsidR="00F06EF1">
        <w:rPr>
          <w:lang w:eastAsia="ar-SA"/>
        </w:rPr>
      </w:r>
      <w:r w:rsidR="00F06EF1">
        <w:rPr>
          <w:lang w:eastAsia="ar-SA"/>
        </w:rPr>
        <w:fldChar w:fldCharType="separate"/>
      </w:r>
      <w:r w:rsidR="002411DA">
        <w:rPr>
          <w:lang w:eastAsia="ar-SA"/>
        </w:rPr>
        <w:t>5.4</w:t>
      </w:r>
      <w:r w:rsidR="00F06EF1">
        <w:rPr>
          <w:lang w:eastAsia="ar-SA"/>
        </w:rPr>
        <w:fldChar w:fldCharType="end"/>
      </w:r>
      <w:r w:rsidRPr="006669C6">
        <w:rPr>
          <w:lang w:eastAsia="ar-SA"/>
        </w:rPr>
        <w:t>), the digital content becomes useful in a standalone situation as well as becoming remotely accessible. This ability to remotely access, using freely available software such as a virtual world client on a standard home computer, the same virtual environment as is used to present visitors to the site itself with digital content, either alongside their view of the real site using a tablet or handheld computer, or mixed with their view of the site using an augmented reality glasses approach, raises interesting possibilities with regards to interaction between users at the site and remote users.</w:t>
      </w:r>
    </w:p>
    <w:p w:rsidR="006669C6" w:rsidRDefault="006669C6" w:rsidP="006669C6">
      <w:pPr>
        <w:pStyle w:val="Basictext"/>
        <w:rPr>
          <w:lang w:eastAsia="ar-SA"/>
        </w:rPr>
      </w:pPr>
      <w:r w:rsidRPr="006669C6">
        <w:rPr>
          <w:lang w:eastAsia="ar-SA"/>
        </w:rPr>
        <w:t>Visitors to the site can be guided by a domain expert who is not physically with them at the site, but who is logged in to the virtual environment at a computer elsewhere. Similarly visitors to the site can invite friends and family who are unable to acco</w:t>
      </w:r>
      <w:r w:rsidR="00722F4D">
        <w:rPr>
          <w:lang w:eastAsia="ar-SA"/>
        </w:rPr>
        <w:t>mpany them to the site to ‘join’</w:t>
      </w:r>
      <w:r w:rsidRPr="006669C6">
        <w:rPr>
          <w:lang w:eastAsia="ar-SA"/>
        </w:rPr>
        <w:t xml:space="preserve"> them, by logging into the virtual environment, as they explore and learn about the site.</w:t>
      </w:r>
    </w:p>
    <w:p w:rsidR="006669C6" w:rsidRDefault="006669C6" w:rsidP="006669C6">
      <w:pPr>
        <w:pStyle w:val="Basictext"/>
        <w:rPr>
          <w:lang w:eastAsia="ar-SA"/>
        </w:rPr>
      </w:pPr>
      <w:r w:rsidRPr="006669C6">
        <w:rPr>
          <w:lang w:eastAsia="ar-SA"/>
        </w:rPr>
        <w:t>Remote access to the virtual environment also promises to extend users' interaction with the site beyond the end of their physical visits, whilst retaining familiarity with the methods of presentation. Upon returning home, users can share their experiences at the site with their friends and family by logging in to the virtual environment from their home computer, perhaps instead of showing them photographs they had taken at the site. If a user discovered after leaving the site that they missed something, or ran out of time to see everything that they wanted to, or simply wished to revisit a certain artefact, they can log in to the virtual environment at a later point to see it.</w:t>
      </w:r>
    </w:p>
    <w:p w:rsidR="006669C6" w:rsidRDefault="006669C6" w:rsidP="006669C6">
      <w:pPr>
        <w:pStyle w:val="Heading1"/>
      </w:pPr>
      <w:bookmarkStart w:id="10" w:name="_Ref319070143"/>
      <w:r>
        <w:t>Virtual Time Window Project</w:t>
      </w:r>
      <w:bookmarkEnd w:id="10"/>
    </w:p>
    <w:p w:rsidR="006669C6" w:rsidRDefault="006669C6" w:rsidP="006669C6">
      <w:pPr>
        <w:pStyle w:val="Basictext"/>
        <w:rPr>
          <w:lang w:eastAsia="ar-SA"/>
        </w:rPr>
      </w:pPr>
      <w:r w:rsidRPr="006669C6">
        <w:rPr>
          <w:lang w:eastAsia="ar-SA"/>
        </w:rPr>
        <w:t>We are working on a novel application of the cross reality paradigm to the exploration of cultural heritage sites in a project dubbed the Virtual Time Window (VTW), which aims to investigate the use of tablet computers to present visitors to a cultur</w:t>
      </w:r>
      <w:r w:rsidR="00722F4D">
        <w:rPr>
          <w:lang w:eastAsia="ar-SA"/>
        </w:rPr>
        <w:t>al heritage site with a ‘window’</w:t>
      </w:r>
      <w:r w:rsidRPr="006669C6">
        <w:rPr>
          <w:lang w:eastAsia="ar-SA"/>
        </w:rPr>
        <w:t xml:space="preserve"> into a virtual world based reconstruction of the entire site as it was at an earlier point in time. This allows visitors to alternate at will between viewing the site in its current state around them and in its earlier state through the window, facilitating simultaneous exploration of real and virtual worlds. Figure </w:t>
      </w:r>
      <w:r w:rsidR="005667C0">
        <w:rPr>
          <w:lang w:eastAsia="ar-SA"/>
        </w:rPr>
        <w:t>5</w:t>
      </w:r>
      <w:r w:rsidRPr="006669C6">
        <w:rPr>
          <w:lang w:eastAsia="ar-SA"/>
        </w:rPr>
        <w:t xml:space="preserve"> illustrates this concept.</w:t>
      </w:r>
    </w:p>
    <w:p w:rsidR="006669C6" w:rsidRDefault="006669C6" w:rsidP="006669C6">
      <w:pPr>
        <w:pStyle w:val="Basictext"/>
        <w:rPr>
          <w:lang w:eastAsia="ar-SA"/>
        </w:rPr>
      </w:pPr>
      <w:r w:rsidRPr="006669C6">
        <w:rPr>
          <w:lang w:eastAsia="ar-SA"/>
        </w:rPr>
        <w:t>The project is currently in its initial phases, as we survey and acquire necessary hardware and software, familiarise ourselves with their development environments and begin to write some of the back end support utilities.</w:t>
      </w:r>
    </w:p>
    <w:p w:rsidR="00E95683" w:rsidRDefault="006669C6" w:rsidP="00E95683">
      <w:pPr>
        <w:pStyle w:val="Basictext"/>
        <w:keepNext/>
      </w:pPr>
      <w:r>
        <w:rPr>
          <w:noProof/>
        </w:rPr>
        <w:drawing>
          <wp:anchor distT="0" distB="0" distL="114300" distR="114300" simplePos="0" relativeHeight="251659264" behindDoc="1" locked="0" layoutInCell="1" allowOverlap="1" wp14:anchorId="6A6B4BD0" wp14:editId="31486AB1">
            <wp:simplePos x="0" y="0"/>
            <wp:positionH relativeFrom="column">
              <wp:posOffset>-3810</wp:posOffset>
            </wp:positionH>
            <wp:positionV relativeFrom="paragraph">
              <wp:posOffset>-3810</wp:posOffset>
            </wp:positionV>
            <wp:extent cx="2867025" cy="1901190"/>
            <wp:effectExtent l="0" t="0" r="9525" b="3810"/>
            <wp:wrapTight wrapText="bothSides">
              <wp:wrapPolygon edited="0">
                <wp:start x="0" y="0"/>
                <wp:lineTo x="0" y="21427"/>
                <wp:lineTo x="21528" y="21427"/>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jpg"/>
                    <pic:cNvPicPr/>
                  </pic:nvPicPr>
                  <pic:blipFill>
                    <a:blip r:embed="rId13">
                      <a:extLst>
                        <a:ext uri="{28A0092B-C50C-407E-A947-70E740481C1C}">
                          <a14:useLocalDpi xmlns:a14="http://schemas.microsoft.com/office/drawing/2010/main" val="0"/>
                        </a:ext>
                      </a:extLst>
                    </a:blip>
                    <a:stretch>
                      <a:fillRect/>
                    </a:stretch>
                  </pic:blipFill>
                  <pic:spPr>
                    <a:xfrm>
                      <a:off x="0" y="0"/>
                      <a:ext cx="2867025" cy="1901190"/>
                    </a:xfrm>
                    <a:prstGeom prst="rect">
                      <a:avLst/>
                    </a:prstGeom>
                  </pic:spPr>
                </pic:pic>
              </a:graphicData>
            </a:graphic>
            <wp14:sizeRelH relativeFrom="page">
              <wp14:pctWidth>0</wp14:pctWidth>
            </wp14:sizeRelH>
            <wp14:sizeRelV relativeFrom="page">
              <wp14:pctHeight>0</wp14:pctHeight>
            </wp14:sizeRelV>
          </wp:anchor>
        </w:drawing>
      </w:r>
    </w:p>
    <w:p w:rsidR="006669C6" w:rsidRPr="006669C6" w:rsidRDefault="00E95683" w:rsidP="00E95683">
      <w:pPr>
        <w:pStyle w:val="Figuretitle"/>
        <w:rPr>
          <w:lang w:eastAsia="ar-SA"/>
        </w:rPr>
      </w:pPr>
      <w:r>
        <w:t xml:space="preserve">Figure </w:t>
      </w:r>
      <w:r w:rsidR="002411DA">
        <w:fldChar w:fldCharType="begin"/>
      </w:r>
      <w:r w:rsidR="002411DA">
        <w:instrText xml:space="preserve"> SEQ Figure \* ARABIC </w:instrText>
      </w:r>
      <w:r w:rsidR="002411DA">
        <w:fldChar w:fldCharType="separate"/>
      </w:r>
      <w:r w:rsidR="002411DA">
        <w:rPr>
          <w:noProof/>
        </w:rPr>
        <w:t>5</w:t>
      </w:r>
      <w:r w:rsidR="002411DA">
        <w:rPr>
          <w:noProof/>
        </w:rPr>
        <w:fldChar w:fldCharType="end"/>
      </w:r>
      <w:r>
        <w:tab/>
        <w:t xml:space="preserve"> Illustration of VTW concept.</w:t>
      </w:r>
    </w:p>
    <w:p w:rsidR="002061E4" w:rsidRDefault="00C60BF2" w:rsidP="00C60BF2">
      <w:pPr>
        <w:pStyle w:val="Heading2"/>
        <w:rPr>
          <w:b/>
        </w:rPr>
      </w:pPr>
      <w:r w:rsidRPr="00C60BF2">
        <w:rPr>
          <w:b/>
        </w:rPr>
        <w:t>Overview of VTW</w:t>
      </w:r>
    </w:p>
    <w:p w:rsidR="00C60BF2" w:rsidRDefault="00C60BF2" w:rsidP="00C60BF2">
      <w:pPr>
        <w:pStyle w:val="Basictext"/>
        <w:rPr>
          <w:lang w:eastAsia="ar-SA"/>
        </w:rPr>
      </w:pPr>
      <w:r w:rsidRPr="00C60BF2">
        <w:rPr>
          <w:lang w:eastAsia="ar-SA"/>
        </w:rPr>
        <w:t>Change in orientation of a tablet is reflected by corresponding change to the orientation and focus of the camera belonging to a particular avatar, making use of accelerometer and digital compass. When a visitor wishes to see what a particular object or area looked like in the past, or wishes to access other digital information that may pertain to their current location and a particular gaze, they simply raise the window and look through it in a manner akin to composing a photograph using the screen on the back of a digital camera.</w:t>
      </w:r>
    </w:p>
    <w:p w:rsidR="00C60BF2" w:rsidRDefault="00C60BF2" w:rsidP="00C60BF2">
      <w:pPr>
        <w:pStyle w:val="Basictext"/>
        <w:rPr>
          <w:lang w:eastAsia="ar-SA"/>
        </w:rPr>
      </w:pPr>
      <w:r w:rsidRPr="00C60BF2">
        <w:rPr>
          <w:lang w:eastAsia="ar-SA"/>
        </w:rPr>
        <w:t xml:space="preserve">Furthermore, environmental and other physical properties of the site are captured by sensor infrastructure and these data used to alter the state of the virtual world in real-time, including lighting </w:t>
      </w:r>
      <w:r w:rsidRPr="00C60BF2">
        <w:rPr>
          <w:lang w:eastAsia="ar-SA"/>
        </w:rPr>
        <w:lastRenderedPageBreak/>
        <w:t>and weather conditions, such that the view through the window better reflects the current state of the real site than a static reconstruction would.</w:t>
      </w:r>
    </w:p>
    <w:p w:rsidR="00C60BF2" w:rsidRDefault="00C60BF2" w:rsidP="00C60BF2">
      <w:pPr>
        <w:pStyle w:val="Basictext"/>
        <w:rPr>
          <w:lang w:eastAsia="ar-SA"/>
        </w:rPr>
      </w:pPr>
      <w:r w:rsidRPr="00C60BF2">
        <w:rPr>
          <w:lang w:eastAsia="ar-SA"/>
        </w:rPr>
        <w:t>Finally, interactions of avatars and scripts in the virtual world manifest into the site through displays and actuators, allowing presentation of complete somatosensory content to visitors.</w:t>
      </w:r>
    </w:p>
    <w:p w:rsidR="00C60BF2" w:rsidRDefault="00C60BF2" w:rsidP="00C60BF2">
      <w:pPr>
        <w:pStyle w:val="Heading2"/>
        <w:rPr>
          <w:b/>
        </w:rPr>
      </w:pPr>
      <w:r w:rsidRPr="00C60BF2">
        <w:rPr>
          <w:b/>
        </w:rPr>
        <w:t>Architecture of VTW</w:t>
      </w:r>
    </w:p>
    <w:p w:rsidR="00C60BF2" w:rsidRDefault="00C60BF2" w:rsidP="00C60BF2">
      <w:pPr>
        <w:pStyle w:val="Basictext"/>
        <w:rPr>
          <w:lang w:eastAsia="ar-SA"/>
        </w:rPr>
      </w:pPr>
      <w:r w:rsidRPr="00C60BF2">
        <w:rPr>
          <w:lang w:eastAsia="ar-SA"/>
        </w:rPr>
        <w:t xml:space="preserve">VTW can be thought to comprise </w:t>
      </w:r>
      <w:proofErr w:type="gramStart"/>
      <w:r w:rsidRPr="00C60BF2">
        <w:rPr>
          <w:lang w:eastAsia="ar-SA"/>
        </w:rPr>
        <w:t>a roughly</w:t>
      </w:r>
      <w:proofErr w:type="gramEnd"/>
      <w:r w:rsidRPr="00C60BF2">
        <w:rPr>
          <w:lang w:eastAsia="ar-SA"/>
        </w:rPr>
        <w:t xml:space="preserve"> client-server architecture. Servers represent computers that run the virtual world server software, handle the receipt and processing of location and environmental data from clients and issue updates to virtual world viewer software and actuator infrastructure based upon these updates. Clients represent visitors with tablets, producing data from their GPS receivers, accelerometers, cameras, etc. as well as representing other sensors and actuators distributed about the site, such as statically-deployed environmental sensors and remotely controlled lighting fixtures. The main functional components of VTW are illustrated by figure </w:t>
      </w:r>
      <w:r w:rsidR="005667C0">
        <w:rPr>
          <w:lang w:eastAsia="ar-SA"/>
        </w:rPr>
        <w:t>6</w:t>
      </w:r>
      <w:r w:rsidRPr="00C60BF2">
        <w:rPr>
          <w:lang w:eastAsia="ar-SA"/>
        </w:rPr>
        <w:t>.</w:t>
      </w:r>
    </w:p>
    <w:p w:rsidR="00C60BF2" w:rsidRDefault="00C60BF2" w:rsidP="00C60BF2">
      <w:pPr>
        <w:pStyle w:val="Basictext"/>
        <w:rPr>
          <w:lang w:eastAsia="ar-SA"/>
        </w:rPr>
      </w:pPr>
      <w:r w:rsidRPr="00C60BF2">
        <w:rPr>
          <w:lang w:eastAsia="ar-SA"/>
        </w:rPr>
        <w:t>Visitors are categorised as either on-site, that is people who are physically present at the site and simultaneously exploring both it and the virtual world, or remote, that is people who are exploring only the virtual world from a computer physically remote to the site.</w:t>
      </w:r>
    </w:p>
    <w:p w:rsidR="00C60BF2" w:rsidRDefault="00C60BF2" w:rsidP="00C60BF2">
      <w:pPr>
        <w:pStyle w:val="Basictext"/>
        <w:keepNext/>
      </w:pPr>
      <w:r>
        <w:rPr>
          <w:noProof/>
        </w:rPr>
        <w:drawing>
          <wp:anchor distT="0" distB="0" distL="114300" distR="114300" simplePos="0" relativeHeight="251658240" behindDoc="1" locked="0" layoutInCell="1" allowOverlap="1" wp14:anchorId="4231D301" wp14:editId="0C78AAE1">
            <wp:simplePos x="0" y="0"/>
            <wp:positionH relativeFrom="column">
              <wp:posOffset>-3810</wp:posOffset>
            </wp:positionH>
            <wp:positionV relativeFrom="paragraph">
              <wp:posOffset>76200</wp:posOffset>
            </wp:positionV>
            <wp:extent cx="2876550" cy="3092450"/>
            <wp:effectExtent l="0" t="0" r="0" b="0"/>
            <wp:wrapTight wrapText="bothSides">
              <wp:wrapPolygon edited="0">
                <wp:start x="0" y="0"/>
                <wp:lineTo x="0" y="21423"/>
                <wp:lineTo x="21457" y="21423"/>
                <wp:lineTo x="214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_diagram_2_tech.png"/>
                    <pic:cNvPicPr/>
                  </pic:nvPicPr>
                  <pic:blipFill>
                    <a:blip r:embed="rId14">
                      <a:extLst>
                        <a:ext uri="{28A0092B-C50C-407E-A947-70E740481C1C}">
                          <a14:useLocalDpi xmlns:a14="http://schemas.microsoft.com/office/drawing/2010/main" val="0"/>
                        </a:ext>
                      </a:extLst>
                    </a:blip>
                    <a:stretch>
                      <a:fillRect/>
                    </a:stretch>
                  </pic:blipFill>
                  <pic:spPr>
                    <a:xfrm>
                      <a:off x="0" y="0"/>
                      <a:ext cx="2876550" cy="3092450"/>
                    </a:xfrm>
                    <a:prstGeom prst="rect">
                      <a:avLst/>
                    </a:prstGeom>
                  </pic:spPr>
                </pic:pic>
              </a:graphicData>
            </a:graphic>
            <wp14:sizeRelH relativeFrom="page">
              <wp14:pctWidth>0</wp14:pctWidth>
            </wp14:sizeRelH>
            <wp14:sizeRelV relativeFrom="page">
              <wp14:pctHeight>0</wp14:pctHeight>
            </wp14:sizeRelV>
          </wp:anchor>
        </w:drawing>
      </w:r>
    </w:p>
    <w:p w:rsidR="00C60BF2" w:rsidRDefault="00C60BF2" w:rsidP="00C60BF2">
      <w:pPr>
        <w:pStyle w:val="Figuretitle"/>
      </w:pPr>
      <w:r>
        <w:t xml:space="preserve">Figure </w:t>
      </w:r>
      <w:r w:rsidR="002411DA">
        <w:fldChar w:fldCharType="begin"/>
      </w:r>
      <w:r w:rsidR="002411DA">
        <w:instrText xml:space="preserve"> SEQ Figure \* ARABIC </w:instrText>
      </w:r>
      <w:r w:rsidR="002411DA">
        <w:fldChar w:fldCharType="separate"/>
      </w:r>
      <w:r w:rsidR="002411DA">
        <w:rPr>
          <w:noProof/>
        </w:rPr>
        <w:t>6</w:t>
      </w:r>
      <w:r w:rsidR="002411DA">
        <w:rPr>
          <w:noProof/>
        </w:rPr>
        <w:fldChar w:fldCharType="end"/>
      </w:r>
      <w:r>
        <w:tab/>
      </w:r>
      <w:r w:rsidRPr="00742617">
        <w:t>The main functional components and technologies of VTW from a high level of abstraction.</w:t>
      </w:r>
    </w:p>
    <w:p w:rsidR="00C60BF2" w:rsidRDefault="00C60BF2" w:rsidP="00C60BF2">
      <w:pPr>
        <w:pStyle w:val="Heading1"/>
      </w:pPr>
      <w:bookmarkStart w:id="11" w:name="_Ref319070145"/>
      <w:r w:rsidRPr="00C60BF2">
        <w:t>Implementation of VTW</w:t>
      </w:r>
      <w:bookmarkEnd w:id="11"/>
    </w:p>
    <w:p w:rsidR="00C60BF2" w:rsidRDefault="00C60BF2" w:rsidP="00C60BF2">
      <w:pPr>
        <w:pStyle w:val="Basictext"/>
        <w:rPr>
          <w:lang w:eastAsia="ar-SA"/>
        </w:rPr>
      </w:pPr>
      <w:r w:rsidRPr="00C60BF2">
        <w:rPr>
          <w:lang w:eastAsia="ar-SA"/>
        </w:rPr>
        <w:t>This section describes in detail some of the constituent technologies that comprise VTW, including available platforms and their suitability with regards to the specific requirements of the project.</w:t>
      </w:r>
    </w:p>
    <w:p w:rsidR="00C60BF2" w:rsidRDefault="00C60BF2" w:rsidP="00C60BF2">
      <w:pPr>
        <w:pStyle w:val="Heading2"/>
        <w:rPr>
          <w:b/>
        </w:rPr>
      </w:pPr>
      <w:r w:rsidRPr="00C60BF2">
        <w:rPr>
          <w:b/>
        </w:rPr>
        <w:t>Virtual Reconstruction Infrastructure</w:t>
      </w:r>
    </w:p>
    <w:p w:rsidR="00C60BF2" w:rsidRDefault="00C60BF2" w:rsidP="00C60BF2">
      <w:pPr>
        <w:pStyle w:val="Basictext"/>
        <w:rPr>
          <w:lang w:eastAsia="ar-SA"/>
        </w:rPr>
      </w:pPr>
      <w:r w:rsidRPr="00C60BF2">
        <w:rPr>
          <w:lang w:eastAsia="ar-SA"/>
        </w:rPr>
        <w:t xml:space="preserve">VTW uses </w:t>
      </w:r>
      <w:proofErr w:type="spellStart"/>
      <w:r w:rsidRPr="00C60BF2">
        <w:rPr>
          <w:lang w:eastAsia="ar-SA"/>
        </w:rPr>
        <w:t>OpenSim</w:t>
      </w:r>
      <w:proofErr w:type="spellEnd"/>
      <w:r w:rsidRPr="00C60BF2">
        <w:rPr>
          <w:lang w:eastAsia="ar-SA"/>
        </w:rPr>
        <w:t xml:space="preserve"> to provide the 3D multi-user virtual environment. In addition to the rationale presented in section</w:t>
      </w:r>
      <w:r w:rsidR="00F03F1B">
        <w:rPr>
          <w:lang w:eastAsia="ar-SA"/>
        </w:rPr>
        <w:t xml:space="preserve"> </w:t>
      </w:r>
      <w:r w:rsidR="00F03F1B">
        <w:rPr>
          <w:lang w:eastAsia="ar-SA"/>
        </w:rPr>
        <w:fldChar w:fldCharType="begin"/>
      </w:r>
      <w:r w:rsidR="00F03F1B">
        <w:rPr>
          <w:lang w:eastAsia="ar-SA"/>
        </w:rPr>
        <w:instrText xml:space="preserve"> REF _Ref319070082 \r \h </w:instrText>
      </w:r>
      <w:r w:rsidR="00F03F1B">
        <w:rPr>
          <w:lang w:eastAsia="ar-SA"/>
        </w:rPr>
      </w:r>
      <w:r w:rsidR="00F03F1B">
        <w:rPr>
          <w:lang w:eastAsia="ar-SA"/>
        </w:rPr>
        <w:fldChar w:fldCharType="separate"/>
      </w:r>
      <w:r w:rsidR="002411DA">
        <w:rPr>
          <w:lang w:eastAsia="ar-SA"/>
        </w:rPr>
        <w:t>2</w:t>
      </w:r>
      <w:r w:rsidR="00F03F1B">
        <w:rPr>
          <w:lang w:eastAsia="ar-SA"/>
        </w:rPr>
        <w:fldChar w:fldCharType="end"/>
      </w:r>
      <w:r w:rsidRPr="00C60BF2">
        <w:rPr>
          <w:lang w:eastAsia="ar-SA"/>
        </w:rPr>
        <w:t xml:space="preserve">, the existence of our </w:t>
      </w:r>
      <w:proofErr w:type="spellStart"/>
      <w:r w:rsidRPr="00C60BF2">
        <w:rPr>
          <w:lang w:eastAsia="ar-SA"/>
        </w:rPr>
        <w:t>OpenSim</w:t>
      </w:r>
      <w:proofErr w:type="spellEnd"/>
      <w:r w:rsidRPr="00C60BF2">
        <w:rPr>
          <w:lang w:eastAsia="ar-SA"/>
        </w:rPr>
        <w:t xml:space="preserve"> recreation of St Andrews cathedral, coupled with our physical proximity to the real cathedral, presents an ideal environment for early development and testing, without having to devote time to content generation.</w:t>
      </w:r>
    </w:p>
    <w:p w:rsidR="00C60BF2" w:rsidRDefault="00C60BF2" w:rsidP="00C60BF2">
      <w:pPr>
        <w:pStyle w:val="Heading2"/>
        <w:rPr>
          <w:b/>
        </w:rPr>
      </w:pPr>
      <w:r w:rsidRPr="00C60BF2">
        <w:rPr>
          <w:b/>
        </w:rPr>
        <w:t>Tablet Computers</w:t>
      </w:r>
    </w:p>
    <w:p w:rsidR="00C60BF2" w:rsidRDefault="00C60BF2" w:rsidP="00C60BF2">
      <w:pPr>
        <w:pStyle w:val="Basictext"/>
        <w:rPr>
          <w:lang w:eastAsia="ar-SA"/>
        </w:rPr>
      </w:pPr>
      <w:r w:rsidRPr="00C60BF2">
        <w:rPr>
          <w:lang w:eastAsia="ar-SA"/>
        </w:rPr>
        <w:t>Tablet computers are used to display the virtual world reconstruction and other associated digital content to visit</w:t>
      </w:r>
      <w:r w:rsidR="00722F4D">
        <w:rPr>
          <w:lang w:eastAsia="ar-SA"/>
        </w:rPr>
        <w:t>ors using virtual world ‘viewer’</w:t>
      </w:r>
      <w:r w:rsidRPr="00C60BF2">
        <w:rPr>
          <w:lang w:eastAsia="ar-SA"/>
        </w:rPr>
        <w:t xml:space="preserve"> software. Currently this softwar</w:t>
      </w:r>
      <w:r w:rsidR="00EC1C7A">
        <w:rPr>
          <w:lang w:eastAsia="ar-SA"/>
        </w:rPr>
        <w:t>e is only available for x86/x86</w:t>
      </w:r>
      <w:r w:rsidRPr="00C60BF2">
        <w:rPr>
          <w:lang w:eastAsia="ar-SA"/>
        </w:rPr>
        <w:t>_64 platforms which limits which tablet computers can be used.</w:t>
      </w:r>
    </w:p>
    <w:p w:rsidR="00C60BF2" w:rsidRDefault="00C60BF2" w:rsidP="00C60BF2">
      <w:pPr>
        <w:pStyle w:val="Basictext"/>
        <w:rPr>
          <w:lang w:eastAsia="ar-SA"/>
        </w:rPr>
      </w:pPr>
      <w:r w:rsidRPr="00C60BF2">
        <w:rPr>
          <w:lang w:eastAsia="ar-SA"/>
        </w:rPr>
        <w:t xml:space="preserve">Although popular tablet computers running Apple's </w:t>
      </w:r>
      <w:proofErr w:type="spellStart"/>
      <w:r w:rsidRPr="00C60BF2">
        <w:rPr>
          <w:lang w:eastAsia="ar-SA"/>
        </w:rPr>
        <w:t>iOS</w:t>
      </w:r>
      <w:proofErr w:type="spellEnd"/>
      <w:r w:rsidRPr="00C60BF2">
        <w:rPr>
          <w:lang w:eastAsia="ar-SA"/>
        </w:rPr>
        <w:t xml:space="preserve"> and Google's Android operating systems are now available with sufficiently powerful processors and graphics cards to produce the 3D graphics that a viewer requires, these are ARM platforms which cannot run viewer software. VTW is being developed under the assumption that with the continued adoption of virtual worlds and the ever growing popularity of tablet computers, increasing in computational power and decreasing in cost with every new release, viewers compatible with ARM platforms will become available before the project's </w:t>
      </w:r>
      <w:r w:rsidRPr="00C60BF2">
        <w:rPr>
          <w:lang w:eastAsia="ar-SA"/>
        </w:rPr>
        <w:lastRenderedPageBreak/>
        <w:t xml:space="preserve">completion. Until such a time we are using a MSI </w:t>
      </w:r>
      <w:proofErr w:type="spellStart"/>
      <w:r w:rsidRPr="00C60BF2">
        <w:rPr>
          <w:lang w:eastAsia="ar-SA"/>
        </w:rPr>
        <w:t>Windpad</w:t>
      </w:r>
      <w:proofErr w:type="spellEnd"/>
      <w:r w:rsidRPr="00C60BF2">
        <w:rPr>
          <w:lang w:eastAsia="ar-SA"/>
        </w:rPr>
        <w:t xml:space="preserve"> 110W 10'' tablet computer that sports </w:t>
      </w:r>
      <w:proofErr w:type="gramStart"/>
      <w:r w:rsidRPr="00C60BF2">
        <w:rPr>
          <w:lang w:eastAsia="ar-SA"/>
        </w:rPr>
        <w:t>an</w:t>
      </w:r>
      <w:proofErr w:type="gramEnd"/>
      <w:r w:rsidRPr="00C60BF2">
        <w:rPr>
          <w:lang w:eastAsia="ar-SA"/>
        </w:rPr>
        <w:t xml:space="preserve"> AMD Fus</w:t>
      </w:r>
      <w:r>
        <w:rPr>
          <w:lang w:eastAsia="ar-SA"/>
        </w:rPr>
        <w:t>ion Z-Series APU (dual core x86</w:t>
      </w:r>
      <w:r w:rsidRPr="00C60BF2">
        <w:rPr>
          <w:lang w:eastAsia="ar-SA"/>
        </w:rPr>
        <w:t>_64 processor with Radeon HD6250 graphics).</w:t>
      </w:r>
    </w:p>
    <w:p w:rsidR="00C60BF2" w:rsidRDefault="00C60BF2" w:rsidP="00C60BF2">
      <w:pPr>
        <w:pStyle w:val="Basictext"/>
        <w:rPr>
          <w:lang w:eastAsia="ar-SA"/>
        </w:rPr>
      </w:pPr>
      <w:proofErr w:type="gramStart"/>
      <w:r w:rsidRPr="00C60BF2">
        <w:rPr>
          <w:lang w:eastAsia="ar-SA"/>
        </w:rPr>
        <w:t>Additional hardware considerations when determining a tablet computer's suitability for VTW is the presence of and/or compatibility with GPS, digital compass, accelerometer and camera hardware.</w:t>
      </w:r>
      <w:proofErr w:type="gramEnd"/>
      <w:r w:rsidRPr="00C60BF2">
        <w:rPr>
          <w:lang w:eastAsia="ar-SA"/>
        </w:rPr>
        <w:t xml:space="preserve"> Many tablet computers have some or all of these features built in and they can also be connected via wired or wireless connections.</w:t>
      </w:r>
    </w:p>
    <w:p w:rsidR="00C60BF2" w:rsidRDefault="00C60BF2" w:rsidP="00C60BF2">
      <w:pPr>
        <w:pStyle w:val="Heading2"/>
        <w:rPr>
          <w:b/>
        </w:rPr>
      </w:pPr>
      <w:r w:rsidRPr="00C60BF2">
        <w:rPr>
          <w:b/>
        </w:rPr>
        <w:t>On-Site Transducer Infrastructure</w:t>
      </w:r>
    </w:p>
    <w:p w:rsidR="00C60BF2" w:rsidRDefault="005F61B2" w:rsidP="00C60BF2">
      <w:pPr>
        <w:pStyle w:val="Basictext"/>
        <w:rPr>
          <w:lang w:eastAsia="ar-SA"/>
        </w:rPr>
      </w:pPr>
      <w:r w:rsidRPr="005F61B2">
        <w:rPr>
          <w:lang w:eastAsia="ar-SA"/>
        </w:rPr>
        <w:t>Numerous hardware and software platforms exist that are suitable for adding sensing and actuating capabilities to a cultural heritage site</w:t>
      </w:r>
      <w:r w:rsidR="005A1AED">
        <w:rPr>
          <w:lang w:eastAsia="ar-SA"/>
        </w:rPr>
        <w:t xml:space="preserve"> </w:t>
      </w:r>
      <w:r w:rsidR="005A1AED">
        <w:rPr>
          <w:lang w:eastAsia="ar-SA"/>
        </w:rPr>
        <w:fldChar w:fldCharType="begin" w:fldLock="1"/>
      </w:r>
      <w:r w:rsidR="00123945">
        <w:rPr>
          <w:lang w:eastAsia="ar-SA"/>
        </w:rPr>
        <w:instrText xml:space="preserve">ADDIN Mendeley Citation{90dfad95-d1e9-4fe9-a980-c61521db0265} CSL_CITATION  { "citationItems" : [ { "id" : "ITEM-1", "itemData" : { "DOI" : "10.1109/MPRV.2009.55", "abstract" : "Sensor networks have come a long way since their humble beginnings in DARPA-funded academic research projects in the 1990s and have morphed into a significant research area in their own right. Over the last decade or so, networked sensing devices have become embedded all around us. In this article we look at how sensor network research and applications have evolved and how emerging trends could determine where they're headed.", "author" : [ { "family" : "Bose", "given" : "Faja" }, { "family" : "Bose", "given" : "Raja" } ], "container-title" : "Pervasive Computing, IEEE", "id" : "ITEM-1", "issue" : "3", "issued" : { "date-parts" : [ [ "2009", "7" ] ] }, "note" : "\u003cm:note\u003e\n        \u003cm:bold\u003eFrom Duplicate 1 ( \u003c/m:bold\u003e\n        \u003cm:bold/\u003e\n        \u003cm:bold\u003e\n          \u003cm:italic\u003eSensor Networks Motes, Smart Spaces, and Beyond\u003c/m:italic\u003e\n        \u003c/m:bold\u003e\n        \u003cm:bold/\u003e\n        \u003cm:bold\u003e - Bose, Raja )\u003cm:linebreak/\u003e\n        \u003c/m:bold\u003e\n        \u003cm:linebreak/\u003eA nice history of (wireless) sensor networks \u0026amp; what current research\u003cm:linebreak/\u003einto the paradigm is focused on. Has a section about 'first generation\u003cm:linebreak/\u003esensor platforms' which includes Berkeley Motes (which includes the\u003cm:linebreak/\u003eTelos platform which the Tmotes I used for my SH Project are) \u0026amp; the\u003cm:linebreak/\u003eTinyOS operating system (including an identification that it is not\u003cm:linebreak/\u003edesigned for easy \u0026amp; rapid application development nor for supporting\u003cm:linebreak/\u003esophisticated applications. Also has a section on Phidgets, which I also\u003cm:linebreak/\u003eused in my SH Project.\u003cm:linebreak/\u003e\n        \u003cm:linebreak/\u003e\n      \u003c/m:note\u003e", "page" : "84-90", "title" : "Sensor Networks Motes, Smart Spaces, and Beyond", "type" : "article-journal", "volume" : "8" }, "uris" : [ "http://www.mendeley.com/documents/?uuid=90dfad95-d1e9-4fe9-a980-c61521db0265" ] } ], "mendeley" : { "previouslyFormattedCitation" : "(F. Bose \u0026#38; Bose, 2009)" }, "properties" : { "noteIndex" : 0 }, "schema" : "https://github.com/citation-style-language/schema/raw/master/csl-citation.json" } </w:instrText>
      </w:r>
      <w:r w:rsidR="005A1AED">
        <w:rPr>
          <w:lang w:eastAsia="ar-SA"/>
        </w:rPr>
        <w:fldChar w:fldCharType="separate"/>
      </w:r>
      <w:r w:rsidR="005A1AED" w:rsidRPr="005A1AED">
        <w:rPr>
          <w:noProof/>
          <w:lang w:eastAsia="ar-SA"/>
        </w:rPr>
        <w:t>(F. Bose &amp; Bose, 2009)</w:t>
      </w:r>
      <w:r w:rsidR="005A1AED">
        <w:rPr>
          <w:lang w:eastAsia="ar-SA"/>
        </w:rPr>
        <w:fldChar w:fldCharType="end"/>
      </w:r>
      <w:r w:rsidRPr="005F61B2">
        <w:rPr>
          <w:lang w:eastAsia="ar-SA"/>
        </w:rPr>
        <w:t>.</w:t>
      </w:r>
    </w:p>
    <w:p w:rsidR="005F61B2" w:rsidRDefault="005F61B2" w:rsidP="00C60BF2">
      <w:pPr>
        <w:pStyle w:val="Basictext"/>
        <w:rPr>
          <w:lang w:eastAsia="ar-SA"/>
        </w:rPr>
      </w:pPr>
      <w:r w:rsidRPr="005F61B2">
        <w:rPr>
          <w:lang w:eastAsia="ar-SA"/>
        </w:rPr>
        <w:t>Hardware platforms include those designed specifically for the task of distributed sensing, such as wireless sensor network (WSN) solutions including Berkeley motes</w:t>
      </w:r>
      <w:r w:rsidR="00673E25">
        <w:rPr>
          <w:lang w:eastAsia="ar-SA"/>
        </w:rPr>
        <w:t xml:space="preserve"> </w:t>
      </w:r>
      <w:r w:rsidR="00673E25">
        <w:rPr>
          <w:lang w:eastAsia="ar-SA"/>
        </w:rPr>
        <w:fldChar w:fldCharType="begin" w:fldLock="1"/>
      </w:r>
      <w:r w:rsidR="00123945">
        <w:rPr>
          <w:lang w:eastAsia="ar-SA"/>
        </w:rPr>
        <w:instrText xml:space="preserve">ADDIN Mendeley Citation{90dfad95-d1e9-4fe9-a980-c61521db0265} CSL_CITATION  { "citationItems" : [ { "id" : "ITEM-1", "itemData" : { "DOI" : "10.1109/MPRV.2009.55", "abstract" : "Sensor networks have come a long way since their humble beginnings in DARPA-funded academic research projects in the 1990s and have morphed into a significant research area in their own right. Over the last decade or so, networked sensing devices have become embedded all around us. In this article we look at how sensor network research and applications have evolved and how emerging trends could determine where they're headed.", "author" : [ { "family" : "Bose", "given" : "Faja" }, { "family" : "Bose", "given" : "Raja" } ], "container-title" : "Pervasive Computing, IEEE", "id" : "ITEM-1", "issue" : "3", "issued" : { "date-parts" : [ [ "2009", "7" ] ] }, "note" : "\u003cm:note\u003e\n        \u003cm:bold\u003eFrom Duplicate 1 ( \u003c/m:bold\u003e\n        \u003cm:bold/\u003e\n        \u003cm:bold\u003e\n          \u003cm:italic\u003eSensor Networks Motes, Smart Spaces, and Beyond\u003c/m:italic\u003e\n        \u003c/m:bold\u003e\n        \u003cm:bold/\u003e\n        \u003cm:bold\u003e - Bose, Raja )\u003cm:linebreak/\u003e\n        \u003c/m:bold\u003e\n        \u003cm:linebreak/\u003eA nice history of (wireless) sensor networks \u0026amp; what current research\u003cm:linebreak/\u003einto the paradigm is focused on. Has a section about 'first generation\u003cm:linebreak/\u003esensor platforms' which includes Berkeley Motes (which includes the\u003cm:linebreak/\u003eTelos platform which the Tmotes I used for my SH Project are) \u0026amp; the\u003cm:linebreak/\u003eTinyOS operating system (including an identification that it is not\u003cm:linebreak/\u003edesigned for easy \u0026amp; rapid application development nor for supporting\u003cm:linebreak/\u003esophisticated applications. Also has a section on Phidgets, which I also\u003cm:linebreak/\u003eused in my SH Project.\u003cm:linebreak/\u003e\n        \u003cm:linebreak/\u003e\n      \u003c/m:note\u003e", "page" : "84-90", "title" : "Sensor Networks Motes, Smart Spaces, and Beyond", "type" : "article-journal", "volume" : "8" }, "uris" : [ "http://www.mendeley.com/documents/?uuid=90dfad95-d1e9-4fe9-a980-c61521db0265" ] } ], "mendeley" : { "previouslyFormattedCitation" : "(F. Bose \u0026#38; Bose, 2009)" }, "properties" : { "noteIndex" : 0 }, "schema" : "https://github.com/citation-style-language/schema/raw/master/csl-citation.json" } </w:instrText>
      </w:r>
      <w:r w:rsidR="00673E25">
        <w:rPr>
          <w:lang w:eastAsia="ar-SA"/>
        </w:rPr>
        <w:fldChar w:fldCharType="separate"/>
      </w:r>
      <w:r w:rsidR="00673E25" w:rsidRPr="00673E25">
        <w:rPr>
          <w:noProof/>
          <w:lang w:eastAsia="ar-SA"/>
        </w:rPr>
        <w:t>(F. Bose &amp; Bose, 2009)</w:t>
      </w:r>
      <w:r w:rsidR="00673E25">
        <w:rPr>
          <w:lang w:eastAsia="ar-SA"/>
        </w:rPr>
        <w:fldChar w:fldCharType="end"/>
      </w:r>
      <w:r w:rsidRPr="005F61B2">
        <w:rPr>
          <w:lang w:eastAsia="ar-SA"/>
        </w:rPr>
        <w:t xml:space="preserve">, but there are also many general-purpose prototyping and embedded platforms that have proven popular for the creation of bespoke transducer devices, including </w:t>
      </w:r>
      <w:proofErr w:type="spellStart"/>
      <w:r w:rsidRPr="005F61B2">
        <w:rPr>
          <w:lang w:eastAsia="ar-SA"/>
        </w:rPr>
        <w:t>Phidgets</w:t>
      </w:r>
      <w:proofErr w:type="spellEnd"/>
      <w:r w:rsidR="00673E25">
        <w:rPr>
          <w:lang w:eastAsia="ar-SA"/>
        </w:rPr>
        <w:t xml:space="preserve"> </w:t>
      </w:r>
      <w:r w:rsidR="00673E25">
        <w:rPr>
          <w:lang w:eastAsia="ar-SA"/>
        </w:rPr>
        <w:fldChar w:fldCharType="begin" w:fldLock="1"/>
      </w:r>
      <w:r w:rsidR="00123945">
        <w:rPr>
          <w:lang w:eastAsia="ar-SA"/>
        </w:rPr>
        <w:instrText xml:space="preserve">ADDIN Mendeley Citation{8e2343ab-a04e-4397-a1bb-7ed7d513d1e5};{94edd0be-7c8d-42cb-8ba0-e4b92e2d4b97} CSL_CITATION  { "citationItems" : [ { "id" : "ITEM-1", "itemData" : { "ISBN" : "978-0-596-80773-3", "author" : [ { "family" : "Faludi", "given" : "Robert" } ], "edition" : "1", "editor" : [ { "family" : "Jepson", "given" : "Brian" } ], "id" : "ITEM-1", "issued" : { "date-parts" : [ [ "2010" ] ] }, "publisher" : "O'Reilly Media Inc.", "publisher-place" : "Sebastopol", "title" : "Building Wireless Sensor Networks", "type" : "book" }, "uris" : [ "http://www.mendeley.com/documents/?uuid=8e2343ab-a04e-4397-a1bb-7ed7d513d1e5" ] }, { "id" : "ITEM-2", "itemData" : { "URL" : "http://www.phidgets.com/", "accessed" : { "date-parts" : [ [ "2012", "2", "22" ] ] }, "author" : [ { "family" : "Phidgets Inc.", "given" : "" } ], "id" : "ITEM-2", "title" : "Phidgets Inc. - Unique and Easy to Use USB Interfaces", "type" : "webpage" }, "uris" : [ "http://www.mendeley.com/documents/?uuid=94edd0be-7c8d-42cb-8ba0-e4b92e2d4b97" ] } ], "mendeley" : { "previouslyFormattedCitation" : "(Faludi, 2010; Phidgets Inc., n.d.)" }, "properties" : { "noteIndex" : 0 }, "schema" : "https://github.com/citation-style-language/schema/raw/master/csl-citation.json" } </w:instrText>
      </w:r>
      <w:r w:rsidR="00673E25">
        <w:rPr>
          <w:lang w:eastAsia="ar-SA"/>
        </w:rPr>
        <w:fldChar w:fldCharType="separate"/>
      </w:r>
      <w:r w:rsidR="00673E25" w:rsidRPr="00673E25">
        <w:rPr>
          <w:noProof/>
          <w:lang w:eastAsia="ar-SA"/>
        </w:rPr>
        <w:t>(Faludi, 2010; Phidgets Inc., n.d.)</w:t>
      </w:r>
      <w:r w:rsidR="00673E25">
        <w:rPr>
          <w:lang w:eastAsia="ar-SA"/>
        </w:rPr>
        <w:fldChar w:fldCharType="end"/>
      </w:r>
      <w:r w:rsidRPr="005F61B2">
        <w:rPr>
          <w:lang w:eastAsia="ar-SA"/>
        </w:rPr>
        <w:t xml:space="preserve"> and </w:t>
      </w:r>
      <w:proofErr w:type="spellStart"/>
      <w:r w:rsidRPr="005F61B2">
        <w:rPr>
          <w:lang w:eastAsia="ar-SA"/>
        </w:rPr>
        <w:t>Arduino</w:t>
      </w:r>
      <w:proofErr w:type="spellEnd"/>
      <w:r w:rsidR="00B762C5">
        <w:rPr>
          <w:lang w:eastAsia="ar-SA"/>
        </w:rPr>
        <w:t xml:space="preserve"> </w:t>
      </w:r>
      <w:r w:rsidR="00B762C5">
        <w:rPr>
          <w:lang w:eastAsia="ar-SA"/>
        </w:rPr>
        <w:fldChar w:fldCharType="begin" w:fldLock="1"/>
      </w:r>
      <w:r w:rsidR="00123945">
        <w:rPr>
          <w:lang w:eastAsia="ar-SA"/>
        </w:rPr>
        <w:instrText xml:space="preserve">ADDIN Mendeley Citation{8e2343ab-a04e-4397-a1bb-7ed7d513d1e5};{7fe169eb-c16f-44e2-a45e-aa252fa91b77} CSL_CITATION  { "citationItems" : [ { "id" : "ITEM-1", "itemData" : { "ISBN" : "978-0-596-80773-3", "author" : [ { "family" : "Faludi", "given" : "Robert" } ], "edition" : "1", "editor" : [ { "family" : "Jepson", "given" : "Brian" } ], "id" : "ITEM-1", "issued" : { "date-parts" : [ [ "2010" ] ] }, "publisher" : "O'Reilly Media Inc.", "publisher-place" : "Sebastopol", "title" : "Building Wireless Sensor Networks", "type" : "book" }, "uris" : [ "http://www.mendeley.com/documents/?uuid=8e2343ab-a04e-4397-a1bb-7ed7d513d1e5" ] }, { "id" : "ITEM-2", "itemData" : { "URL" : "http://www.arduino.cc/", "accessed" : { "date-parts" : [ [ "2012", "2", "22" ] ] }, "author" : [ { "family" : "Arduino", "given" : "" } ], "id" : "ITEM-2", "title" : "Arduino - HomePage", "type" : "webpage" }, "uris" : [ "http://www.mendeley.com/documents/?uuid=7fe169eb-c16f-44e2-a45e-aa252fa91b77" ] } ], "mendeley" : { "previouslyFormattedCitation" : "(Arduino, n.d.; Faludi, 2010)" }, "properties" : { "noteIndex" : 0 }, "schema" : "https://github.com/citation-style-language/schema/raw/master/csl-citation.json" } </w:instrText>
      </w:r>
      <w:r w:rsidR="00B762C5">
        <w:rPr>
          <w:lang w:eastAsia="ar-SA"/>
        </w:rPr>
        <w:fldChar w:fldCharType="separate"/>
      </w:r>
      <w:r w:rsidR="00B762C5" w:rsidRPr="00B762C5">
        <w:rPr>
          <w:noProof/>
          <w:lang w:eastAsia="ar-SA"/>
        </w:rPr>
        <w:t>(Arduino, n.d.; Faludi, 2010)</w:t>
      </w:r>
      <w:r w:rsidR="00B762C5">
        <w:rPr>
          <w:lang w:eastAsia="ar-SA"/>
        </w:rPr>
        <w:fldChar w:fldCharType="end"/>
      </w:r>
      <w:r w:rsidRPr="005F61B2">
        <w:rPr>
          <w:lang w:eastAsia="ar-SA"/>
        </w:rPr>
        <w:t>. The newly released Raspberry Pi</w:t>
      </w:r>
      <w:r w:rsidR="00B762C5">
        <w:rPr>
          <w:lang w:eastAsia="ar-SA"/>
        </w:rPr>
        <w:t xml:space="preserve"> </w:t>
      </w:r>
      <w:r w:rsidR="00B762C5">
        <w:rPr>
          <w:lang w:eastAsia="ar-SA"/>
        </w:rPr>
        <w:fldChar w:fldCharType="begin" w:fldLock="1"/>
      </w:r>
      <w:r w:rsidR="00123945">
        <w:rPr>
          <w:lang w:eastAsia="ar-SA"/>
        </w:rPr>
        <w:instrText xml:space="preserve">ADDIN Mendeley Citation{bb2db1f9-bc15-4bf7-ac3e-b9204e1f10e7} CSL_CITATION  { "citationItems" : [ { "id" : "ITEM-1", "itemData" : { "URL" : "http://www.raspberrypi.org/", "accessed" : { "date-parts" : [ [ "2012", "2", "22" ] ] }, "author" : [ { "family" : "Foundation", "given" : "Raspberry Pi" } ], "id" : "ITEM-1", "title" : "Raspberry Pi | An ARM GNU/Linux box for $25. Take a byte!", "type" : "webpage" }, "uris" : [ "http://www.mendeley.com/documents/?uuid=bb2db1f9-bc15-4bf7-ac3e-b9204e1f10e7" ] } ], "mendeley" : { "previouslyFormattedCitation" : "(Foundation, n.d.)" }, "properties" : { "noteIndex" : 0 }, "schema" : "https://github.com/citation-style-language/schema/raw/master/csl-citation.json" } </w:instrText>
      </w:r>
      <w:r w:rsidR="00B762C5">
        <w:rPr>
          <w:lang w:eastAsia="ar-SA"/>
        </w:rPr>
        <w:fldChar w:fldCharType="separate"/>
      </w:r>
      <w:r w:rsidR="00B762C5" w:rsidRPr="00B762C5">
        <w:rPr>
          <w:noProof/>
          <w:lang w:eastAsia="ar-SA"/>
        </w:rPr>
        <w:t>(Foundation, n.d.)</w:t>
      </w:r>
      <w:r w:rsidR="00B762C5">
        <w:rPr>
          <w:lang w:eastAsia="ar-SA"/>
        </w:rPr>
        <w:fldChar w:fldCharType="end"/>
      </w:r>
      <w:r w:rsidRPr="005F61B2">
        <w:rPr>
          <w:lang w:eastAsia="ar-SA"/>
        </w:rPr>
        <w:t xml:space="preserve"> </w:t>
      </w:r>
      <w:proofErr w:type="gramStart"/>
      <w:r w:rsidRPr="005F61B2">
        <w:rPr>
          <w:lang w:eastAsia="ar-SA"/>
        </w:rPr>
        <w:t>promises</w:t>
      </w:r>
      <w:proofErr w:type="gramEnd"/>
      <w:r w:rsidRPr="005F61B2">
        <w:rPr>
          <w:lang w:eastAsia="ar-SA"/>
        </w:rPr>
        <w:t xml:space="preserve"> to continue this trend.</w:t>
      </w:r>
    </w:p>
    <w:p w:rsidR="005F61B2" w:rsidRDefault="005F61B2" w:rsidP="00C60BF2">
      <w:pPr>
        <w:pStyle w:val="Basictext"/>
        <w:rPr>
          <w:lang w:eastAsia="ar-SA"/>
        </w:rPr>
      </w:pPr>
      <w:r w:rsidRPr="005F61B2">
        <w:rPr>
          <w:lang w:eastAsia="ar-SA"/>
        </w:rPr>
        <w:t xml:space="preserve">Software platforms include operating systems tailored specifically for operation on WSN motes such as </w:t>
      </w:r>
      <w:proofErr w:type="spellStart"/>
      <w:r w:rsidRPr="005F61B2">
        <w:rPr>
          <w:lang w:eastAsia="ar-SA"/>
        </w:rPr>
        <w:t>TinyOS</w:t>
      </w:r>
      <w:proofErr w:type="spellEnd"/>
      <w:r w:rsidRPr="005F61B2">
        <w:rPr>
          <w:lang w:eastAsia="ar-SA"/>
        </w:rPr>
        <w:t xml:space="preserve"> </w:t>
      </w:r>
      <w:r w:rsidR="00B762C5">
        <w:rPr>
          <w:lang w:eastAsia="ar-SA"/>
        </w:rPr>
        <w:fldChar w:fldCharType="begin" w:fldLock="1"/>
      </w:r>
      <w:r w:rsidR="00123945">
        <w:rPr>
          <w:lang w:eastAsia="ar-SA"/>
        </w:rPr>
        <w:instrText xml:space="preserve">ADDIN Mendeley Citation{060d6aab-0f58-4dcb-be3e-82c90f5a4528} CSL_CITATION  { "citationItems" : [ { "id" : "ITEM-1", "itemData" : { "URL" : "http://www.tinyos.net/", "accessed" : { "date-parts" : [ [ "2012", "2", "22" ] ] }, "author" : [ { "family" : "TinyOS Alliance", "given" : "" } ], "id" : "ITEM-1", "title" : "TinyOS Home Page", "type" : "webpage" }, "uris" : [ "http://www.mendeley.com/documents/?uuid=060d6aab-0f58-4dcb-be3e-82c90f5a4528" ] } ], "mendeley" : { "previouslyFormattedCitation" : "(TinyOS Alliance, n.d.)" }, "properties" : { "noteIndex" : 0 }, "schema" : "https://github.com/citation-style-language/schema/raw/master/csl-citation.json" } </w:instrText>
      </w:r>
      <w:r w:rsidR="00B762C5">
        <w:rPr>
          <w:lang w:eastAsia="ar-SA"/>
        </w:rPr>
        <w:fldChar w:fldCharType="separate"/>
      </w:r>
      <w:r w:rsidR="00B762C5" w:rsidRPr="00B762C5">
        <w:rPr>
          <w:noProof/>
          <w:lang w:eastAsia="ar-SA"/>
        </w:rPr>
        <w:t>(TinyOS Alliance, n.d.)</w:t>
      </w:r>
      <w:r w:rsidR="00B762C5">
        <w:rPr>
          <w:lang w:eastAsia="ar-SA"/>
        </w:rPr>
        <w:fldChar w:fldCharType="end"/>
      </w:r>
      <w:r w:rsidRPr="005F61B2">
        <w:rPr>
          <w:lang w:eastAsia="ar-SA"/>
        </w:rPr>
        <w:t xml:space="preserve"> and more general purpose operating systems such as </w:t>
      </w:r>
      <w:proofErr w:type="spellStart"/>
      <w:r w:rsidRPr="005F61B2">
        <w:rPr>
          <w:lang w:eastAsia="ar-SA"/>
        </w:rPr>
        <w:t>Contiki</w:t>
      </w:r>
      <w:proofErr w:type="spellEnd"/>
      <w:r w:rsidR="006F7846">
        <w:rPr>
          <w:lang w:eastAsia="ar-SA"/>
        </w:rPr>
        <w:t xml:space="preserve"> </w:t>
      </w:r>
      <w:r w:rsidR="006F7846">
        <w:rPr>
          <w:lang w:eastAsia="ar-SA"/>
        </w:rPr>
        <w:fldChar w:fldCharType="begin" w:fldLock="1"/>
      </w:r>
      <w:r w:rsidR="00123945">
        <w:rPr>
          <w:lang w:eastAsia="ar-SA"/>
        </w:rPr>
        <w:instrText xml:space="preserve">ADDIN Mendeley Citation{ec718e54-b140-4b5b-8ba5-a42f5765654e} CSL_CITATION  { "citationItems" : [ { "id" : "ITEM-1", "itemData" : { "URL" : "http://www.contiki-os.org/p/about-contiki.html", "accessed" : { "date-parts" : [ [ "2012", "2", "23" ] ] }, "author" : [ { "family" : "Dunkels", "given" : "Adam" } ], "id" : "ITEM-1", "title" : "The Contiki OS", "type" : "webpage" }, "uris" : [ "http://www.mendeley.com/documents/?uuid=ec718e54-b140-4b5b-8ba5-a42f5765654e" ] } ], "mendeley" : { "previouslyFormattedCitation" : "(Dunkels, n.d.)" }, "properties" : { "noteIndex" : 0 }, "schema" : "https://github.com/citation-style-language/schema/raw/master/csl-citation.json" } </w:instrText>
      </w:r>
      <w:r w:rsidR="006F7846">
        <w:rPr>
          <w:lang w:eastAsia="ar-SA"/>
        </w:rPr>
        <w:fldChar w:fldCharType="separate"/>
      </w:r>
      <w:r w:rsidR="006F7846" w:rsidRPr="006F7846">
        <w:rPr>
          <w:noProof/>
          <w:lang w:eastAsia="ar-SA"/>
        </w:rPr>
        <w:t>(Dunkels, n.d.)</w:t>
      </w:r>
      <w:r w:rsidR="006F7846">
        <w:rPr>
          <w:lang w:eastAsia="ar-SA"/>
        </w:rPr>
        <w:fldChar w:fldCharType="end"/>
      </w:r>
      <w:r w:rsidRPr="005F61B2">
        <w:rPr>
          <w:lang w:eastAsia="ar-SA"/>
        </w:rPr>
        <w:t xml:space="preserve"> </w:t>
      </w:r>
      <w:proofErr w:type="gramStart"/>
      <w:r w:rsidRPr="005F61B2">
        <w:rPr>
          <w:lang w:eastAsia="ar-SA"/>
        </w:rPr>
        <w:t>which</w:t>
      </w:r>
      <w:proofErr w:type="gramEnd"/>
      <w:r w:rsidRPr="005F61B2">
        <w:rPr>
          <w:lang w:eastAsia="ar-SA"/>
        </w:rPr>
        <w:t xml:space="preserve"> is designed for running on devices with limited memory footprints and computational capabilities.</w:t>
      </w:r>
    </w:p>
    <w:p w:rsidR="005F61B2" w:rsidRDefault="005F61B2" w:rsidP="00C60BF2">
      <w:pPr>
        <w:pStyle w:val="Basictext"/>
        <w:rPr>
          <w:lang w:eastAsia="ar-SA"/>
        </w:rPr>
      </w:pPr>
      <w:r w:rsidRPr="005F61B2">
        <w:rPr>
          <w:lang w:eastAsia="ar-SA"/>
        </w:rPr>
        <w:t>In addition to a dedicated sensing infrastructure, VTW may also make use of sensors built into the tablet computers carried by visitors and even the sensors built into other devices that these visitors may be carrying, such as smartphones.</w:t>
      </w:r>
    </w:p>
    <w:p w:rsidR="005F61B2" w:rsidRDefault="005F61B2" w:rsidP="00C60BF2">
      <w:pPr>
        <w:pStyle w:val="Basictext"/>
        <w:rPr>
          <w:lang w:eastAsia="ar-SA"/>
        </w:rPr>
      </w:pPr>
      <w:r w:rsidRPr="005F61B2">
        <w:rPr>
          <w:lang w:eastAsia="ar-SA"/>
        </w:rPr>
        <w:t>Actuators will primarily serve as interfaces to controllable luminaires, fans, animatronics, etc</w:t>
      </w:r>
      <w:r w:rsidR="00722F4D">
        <w:rPr>
          <w:lang w:eastAsia="ar-SA"/>
        </w:rPr>
        <w:t>. but also to more ‘traditional’</w:t>
      </w:r>
      <w:r w:rsidRPr="005F61B2">
        <w:rPr>
          <w:lang w:eastAsia="ar-SA"/>
        </w:rPr>
        <w:t xml:space="preserve"> output devices such as monitors, projectors and loudspeakers.</w:t>
      </w:r>
    </w:p>
    <w:p w:rsidR="005F61B2" w:rsidRDefault="005F61B2" w:rsidP="00C60BF2">
      <w:pPr>
        <w:pStyle w:val="Basictext"/>
        <w:rPr>
          <w:lang w:eastAsia="ar-SA"/>
        </w:rPr>
      </w:pPr>
      <w:r w:rsidRPr="005F61B2">
        <w:rPr>
          <w:lang w:eastAsia="ar-SA"/>
        </w:rPr>
        <w:t>The obvious conclusion from even such a brief look into the range of suitable transducer platforms is that for VTW to be successful it must be able to integrate with as many of these platforms as possible, through standard interfaces that are not specific to any particular platform. The issue of standards in VTW is discussed further in section</w:t>
      </w:r>
      <w:r w:rsidR="00E879B8">
        <w:rPr>
          <w:lang w:eastAsia="ar-SA"/>
        </w:rPr>
        <w:t xml:space="preserve"> </w:t>
      </w:r>
      <w:r w:rsidR="00E879B8">
        <w:rPr>
          <w:lang w:eastAsia="ar-SA"/>
        </w:rPr>
        <w:fldChar w:fldCharType="begin"/>
      </w:r>
      <w:r w:rsidR="00E879B8">
        <w:rPr>
          <w:lang w:eastAsia="ar-SA"/>
        </w:rPr>
        <w:instrText xml:space="preserve"> REF _Ref319071887 \r \h </w:instrText>
      </w:r>
      <w:r w:rsidR="00E879B8">
        <w:rPr>
          <w:lang w:eastAsia="ar-SA"/>
        </w:rPr>
      </w:r>
      <w:r w:rsidR="00E879B8">
        <w:rPr>
          <w:lang w:eastAsia="ar-SA"/>
        </w:rPr>
        <w:fldChar w:fldCharType="separate"/>
      </w:r>
      <w:r w:rsidR="002411DA">
        <w:rPr>
          <w:lang w:eastAsia="ar-SA"/>
        </w:rPr>
        <w:t>7.5</w:t>
      </w:r>
      <w:r w:rsidR="00E879B8">
        <w:rPr>
          <w:lang w:eastAsia="ar-SA"/>
        </w:rPr>
        <w:fldChar w:fldCharType="end"/>
      </w:r>
      <w:r w:rsidRPr="005F61B2">
        <w:rPr>
          <w:lang w:eastAsia="ar-SA"/>
        </w:rPr>
        <w:t>.</w:t>
      </w:r>
    </w:p>
    <w:p w:rsidR="005F61B2" w:rsidRDefault="005F61B2" w:rsidP="005F61B2">
      <w:pPr>
        <w:pStyle w:val="Heading2"/>
        <w:rPr>
          <w:b/>
        </w:rPr>
      </w:pPr>
      <w:r w:rsidRPr="005F61B2">
        <w:rPr>
          <w:b/>
        </w:rPr>
        <w:t>Networking</w:t>
      </w:r>
    </w:p>
    <w:p w:rsidR="005F61B2" w:rsidRDefault="005F61B2" w:rsidP="005F61B2">
      <w:pPr>
        <w:pStyle w:val="Basictext"/>
        <w:rPr>
          <w:lang w:eastAsia="ar-SA"/>
        </w:rPr>
      </w:pPr>
      <w:r w:rsidRPr="005F61B2">
        <w:rPr>
          <w:lang w:eastAsia="ar-SA"/>
        </w:rPr>
        <w:t>VTW requires communication between a server and both on-site and off-site clients.</w:t>
      </w:r>
    </w:p>
    <w:p w:rsidR="005F61B2" w:rsidRDefault="005F61B2" w:rsidP="005F61B2">
      <w:pPr>
        <w:pStyle w:val="Basictext"/>
        <w:rPr>
          <w:lang w:eastAsia="ar-SA"/>
        </w:rPr>
      </w:pPr>
      <w:r w:rsidRPr="005F61B2">
        <w:rPr>
          <w:lang w:eastAsia="ar-SA"/>
        </w:rPr>
        <w:t>It is unrealistic to expect on-site clients to communicate directly with an off-site server via 3G cellular networks, as the speeds attainable are not high enough for a satisfactory experience and the costs incurred by large data transfers over these networks are prohibitive. 4G/</w:t>
      </w:r>
      <w:proofErr w:type="spellStart"/>
      <w:r w:rsidRPr="005F61B2">
        <w:rPr>
          <w:lang w:eastAsia="ar-SA"/>
        </w:rPr>
        <w:t>WiMAX</w:t>
      </w:r>
      <w:proofErr w:type="spellEnd"/>
      <w:r w:rsidRPr="005F61B2">
        <w:rPr>
          <w:lang w:eastAsia="ar-SA"/>
        </w:rPr>
        <w:t xml:space="preserve"> adoption has not yet reached a point where it is a viable alternative (at least in the UK). Thus it is envisaged that the site must have connectivity to the Internet via DSL, fibre, etc., and that the site will have LAN connectivity for clients to communicate with each other and with the server.</w:t>
      </w:r>
    </w:p>
    <w:p w:rsidR="005F61B2" w:rsidRDefault="005F61B2" w:rsidP="005F61B2">
      <w:pPr>
        <w:pStyle w:val="Basictext"/>
        <w:rPr>
          <w:lang w:eastAsia="ar-SA"/>
        </w:rPr>
      </w:pPr>
      <w:r w:rsidRPr="005F61B2">
        <w:rPr>
          <w:lang w:eastAsia="ar-SA"/>
        </w:rPr>
        <w:t>In this scenario the server can be situated either on-site or off-site (such as in a data centre). In the former case, on-site clients will communicate directly with the server via LAN, whilst in the latter case they will communicate via LAN to an on-site gateway which then mediates communication to the server via the Internet connection. Off-site clients will communicate with the server via the Internet in both cases.</w:t>
      </w:r>
    </w:p>
    <w:p w:rsidR="005F61B2" w:rsidRDefault="005F61B2" w:rsidP="005F61B2">
      <w:pPr>
        <w:pStyle w:val="Basictext"/>
        <w:rPr>
          <w:lang w:eastAsia="ar-SA"/>
        </w:rPr>
      </w:pPr>
      <w:r w:rsidRPr="005F61B2">
        <w:rPr>
          <w:lang w:eastAsia="ar-SA"/>
        </w:rPr>
        <w:t xml:space="preserve">LAN connectivity will include 802.11 wireless for communication to/from tablet computers and may also include other LAN technologies for communication with transducer infrastructure; many WSN/transducer platforms make use of low-power radio technologies such as </w:t>
      </w:r>
      <w:proofErr w:type="spellStart"/>
      <w:r w:rsidRPr="005F61B2">
        <w:rPr>
          <w:lang w:eastAsia="ar-SA"/>
        </w:rPr>
        <w:t>ZigBee</w:t>
      </w:r>
      <w:proofErr w:type="spellEnd"/>
      <w:r w:rsidRPr="005F61B2">
        <w:rPr>
          <w:lang w:eastAsia="ar-SA"/>
        </w:rPr>
        <w:t xml:space="preserve">, instead of </w:t>
      </w:r>
      <w:r w:rsidRPr="005F61B2">
        <w:rPr>
          <w:lang w:eastAsia="ar-SA"/>
        </w:rPr>
        <w:lastRenderedPageBreak/>
        <w:t xml:space="preserve">802.11, whilst static actuators (for example those controlling mains-powered equipment such as luminaires) could make use of wired </w:t>
      </w:r>
      <w:r w:rsidR="00540F60" w:rsidRPr="005F61B2">
        <w:rPr>
          <w:lang w:eastAsia="ar-SA"/>
        </w:rPr>
        <w:t>Ethernet</w:t>
      </w:r>
      <w:r w:rsidRPr="005F61B2">
        <w:rPr>
          <w:lang w:eastAsia="ar-SA"/>
        </w:rPr>
        <w:t xml:space="preserve"> instead of 802.11.</w:t>
      </w:r>
    </w:p>
    <w:p w:rsidR="005F61B2" w:rsidRDefault="005F61B2" w:rsidP="005F61B2">
      <w:pPr>
        <w:pStyle w:val="Basictext"/>
        <w:rPr>
          <w:lang w:eastAsia="ar-SA"/>
        </w:rPr>
      </w:pPr>
      <w:r w:rsidRPr="005F61B2">
        <w:rPr>
          <w:lang w:eastAsia="ar-SA"/>
        </w:rPr>
        <w:t>The requirement for Internet connectivity restricts which sites are suitable for full VTW deployment as many are situated in remote areas with no connection to PTSN or fibre networks and the lag inherent with satellite communication renders it non-viable as an alternative. However there are enough sites that already have Internet connectivity to maintain VTW's via</w:t>
      </w:r>
      <w:r w:rsidR="00722F4D">
        <w:rPr>
          <w:lang w:eastAsia="ar-SA"/>
        </w:rPr>
        <w:t>bility. In addition, a ‘reduced’</w:t>
      </w:r>
      <w:r w:rsidRPr="005F61B2">
        <w:rPr>
          <w:lang w:eastAsia="ar-SA"/>
        </w:rPr>
        <w:t xml:space="preserve"> version of VTW that features an on-site server and does not support off-site visiting could be deployed at sites that lack Internet connectivity. Looking to the future, greater adoption of 4G/</w:t>
      </w:r>
      <w:proofErr w:type="spellStart"/>
      <w:r w:rsidRPr="005F61B2">
        <w:rPr>
          <w:lang w:eastAsia="ar-SA"/>
        </w:rPr>
        <w:t>WiMAX</w:t>
      </w:r>
      <w:proofErr w:type="spellEnd"/>
      <w:r w:rsidRPr="005F61B2">
        <w:rPr>
          <w:lang w:eastAsia="ar-SA"/>
        </w:rPr>
        <w:t xml:space="preserve"> will alleviate this issue.</w:t>
      </w:r>
    </w:p>
    <w:p w:rsidR="005F61B2" w:rsidRPr="005F61B2" w:rsidRDefault="005F61B2" w:rsidP="005F61B2">
      <w:pPr>
        <w:pStyle w:val="Heading2"/>
        <w:rPr>
          <w:b/>
        </w:rPr>
      </w:pPr>
      <w:bookmarkStart w:id="12" w:name="_Ref319071887"/>
      <w:r w:rsidRPr="005F61B2">
        <w:rPr>
          <w:b/>
        </w:rPr>
        <w:t>Standards</w:t>
      </w:r>
      <w:bookmarkEnd w:id="12"/>
    </w:p>
    <w:p w:rsidR="005F61B2" w:rsidRDefault="00D44B20" w:rsidP="005F61B2">
      <w:pPr>
        <w:pStyle w:val="Basictext"/>
        <w:rPr>
          <w:lang w:eastAsia="ar-SA"/>
        </w:rPr>
      </w:pPr>
      <w:r>
        <w:rPr>
          <w:lang w:eastAsia="ar-SA"/>
        </w:rPr>
        <w:t xml:space="preserve">As mentioned in section </w:t>
      </w:r>
      <w:r>
        <w:rPr>
          <w:lang w:eastAsia="ar-SA"/>
        </w:rPr>
        <w:fldChar w:fldCharType="begin"/>
      </w:r>
      <w:r>
        <w:rPr>
          <w:lang w:eastAsia="ar-SA"/>
        </w:rPr>
        <w:instrText xml:space="preserve"> REF _Ref319071900 \r \h </w:instrText>
      </w:r>
      <w:r>
        <w:rPr>
          <w:lang w:eastAsia="ar-SA"/>
        </w:rPr>
      </w:r>
      <w:r>
        <w:rPr>
          <w:lang w:eastAsia="ar-SA"/>
        </w:rPr>
        <w:fldChar w:fldCharType="separate"/>
      </w:r>
      <w:r w:rsidR="002411DA">
        <w:rPr>
          <w:lang w:eastAsia="ar-SA"/>
        </w:rPr>
        <w:t>1</w:t>
      </w:r>
      <w:r>
        <w:rPr>
          <w:lang w:eastAsia="ar-SA"/>
        </w:rPr>
        <w:fldChar w:fldCharType="end"/>
      </w:r>
      <w:r w:rsidR="005F61B2" w:rsidRPr="005F61B2">
        <w:rPr>
          <w:lang w:eastAsia="ar-SA"/>
        </w:rPr>
        <w:t xml:space="preserve"> there </w:t>
      </w:r>
      <w:proofErr w:type="gramStart"/>
      <w:r w:rsidR="005F61B2" w:rsidRPr="005F61B2">
        <w:rPr>
          <w:lang w:eastAsia="ar-SA"/>
        </w:rPr>
        <w:t>are</w:t>
      </w:r>
      <w:proofErr w:type="gramEnd"/>
      <w:r w:rsidR="005F61B2" w:rsidRPr="005F61B2">
        <w:rPr>
          <w:lang w:eastAsia="ar-SA"/>
        </w:rPr>
        <w:t xml:space="preserve"> currently no widely adopted standards that are aimed specifically at the development of cross reality systems. This situation presents a serious challenge to the greater realization of the paradigm through projects such as VTW.</w:t>
      </w:r>
    </w:p>
    <w:p w:rsidR="005F61B2" w:rsidRDefault="005F61B2" w:rsidP="005F61B2">
      <w:pPr>
        <w:pStyle w:val="Basictext"/>
        <w:rPr>
          <w:lang w:eastAsia="ar-SA"/>
        </w:rPr>
      </w:pPr>
      <w:r w:rsidRPr="005F61B2">
        <w:rPr>
          <w:lang w:eastAsia="ar-SA"/>
        </w:rPr>
        <w:t>However the advent of the cross reality paradigm did not spawn the demand for such standards, that facilitate synchronous bidirectional flow of sensory and control information between transducer infrastructure and display technologies (be that display a virtual world or a traditional two-dimensional graph). This style of interaction has existed for a long time, as transducer networks were employed by numerous fields long before the adoption of virtual worlds as a research tool. As such there exist a plenitude of projects and standards that already facilitate bidirectional communication of sensory and control information to and from networks of transducers.</w:t>
      </w:r>
      <w:r>
        <w:rPr>
          <w:lang w:eastAsia="ar-SA"/>
        </w:rPr>
        <w:t xml:space="preserve"> These technologies include, but are not limited to;</w:t>
      </w:r>
    </w:p>
    <w:p w:rsidR="005F61B2" w:rsidRDefault="005F61B2" w:rsidP="005F61B2">
      <w:pPr>
        <w:pStyle w:val="Basictext"/>
        <w:numPr>
          <w:ilvl w:val="0"/>
          <w:numId w:val="7"/>
        </w:numPr>
        <w:rPr>
          <w:lang w:eastAsia="ar-SA"/>
        </w:rPr>
      </w:pPr>
      <w:r>
        <w:rPr>
          <w:lang w:eastAsia="ar-SA"/>
        </w:rPr>
        <w:t xml:space="preserve">IEEE 1451 – </w:t>
      </w:r>
      <w:r w:rsidRPr="005F61B2">
        <w:rPr>
          <w:lang w:eastAsia="ar-SA"/>
        </w:rPr>
        <w:t>A family of Smart Transducer Interface Standards defining a set of open, common, network-independent communication interfaces for connecting transducers to microprocessors, instrumentation systems and control/field networks</w:t>
      </w:r>
      <w:r w:rsidR="001A0DCB">
        <w:rPr>
          <w:lang w:eastAsia="ar-SA"/>
        </w:rPr>
        <w:t xml:space="preserve"> </w:t>
      </w:r>
      <w:r w:rsidR="001A0DCB">
        <w:rPr>
          <w:lang w:eastAsia="ar-SA"/>
        </w:rPr>
        <w:fldChar w:fldCharType="begin" w:fldLock="1"/>
      </w:r>
      <w:r w:rsidR="00123945">
        <w:rPr>
          <w:lang w:eastAsia="ar-SA"/>
        </w:rPr>
        <w:instrText xml:space="preserve">ADDIN Mendeley Citation{d8d8634f-3e04-49cb-a30a-08344a7f8229} CSL_CITATION  { "citationItems" : [ { "id" : "ITEM-1", "itemData" : { "DOI" : "10.1109/IMTC.2000.848791", "ISBN" : "0-7803-5890-2", "abstract" : "The IEEE 1451 smart transducer interface standards provide the common interface and enabling technology for the connectivity of transducers to microprocessors, control and field networks, and data acquisition and instrumentation systems. The standardized TEDS specified by IEEE 1451.2 allows the self-description of sensors and the interfaces provide a standardized mechanism to facilitate the \u201cPlug and play \u201d of sensors to networks. The network-independent smart transducer object model defined by IEEE 1451.1 allows sensor manufacturers to support multiple networks and protocols. Thus, transducer-to-network interoperability is on the horizon. The inclusion of P1451.3 and P1451.4 to the family of 1451 standards will meet the needs of the analog transducer users for high-speed applications. In the long run, transducer vendors and users, system integrators, and network providers can all benefit from the IEEE 1451 interface standards", "author" : [ { "family" : "Kang", "given" : "Lee" }, { "family" : "Lee", "given" : "Kang" } ], "container-title" : "Instrumentation and Measurement Technology Conference, 2000. IMTC 2000. Proceedings of the 17th IEEE", "id" : "ITEM-1", "issued" : { "date-parts" : [ [ "2000" ] ] }, "note" : "\u003cm:note\u003e\n        \u003cm:bold\u003eFrom Duplicate 2 ( \u003c/m:bold\u003e\n        \u003cm:bold/\u003e\n        \u003cm:bold\u003e\n          \u003cm:italic\u003eIEEE 1451: A standard in support of smart transducer networking\u003c/m:italic\u003e\n        \u003c/m:bold\u003e\n        \u003cm:bold/\u003e\n        \u003cm:bold\u003e - Kang, Lee )\u003cm:linebreak/\u003e\n        \u003c/m:bold\u003e\n        \u003cm:linebreak/\u003ePublished in 2000 when 1451.1 (common object model \u0026amp; interface specs for\u003cm:linebreak/\u003ecomponents of a networkd smart transducer) \u0026amp; 1451.2 (transducers-to-NCAP\u003cm:linebreak/\u003einterface \u0026amp; TEDS for point-to-point configuration) were newly adopted\u003cm:linebreak/\u003estandards \u0026amp; 1451.3 (transducer-to-NCAP interface \u0026amp; TEDS using multi-drop\u003cm:linebreak/\u003ecommunication) \u0026amp; 1451.4 (mixed-mode interface for analog transducers\u003cm:linebreak/\u003ewith analog \u0026amp; digital operating modes) were proposed standards. To put\u003cm:linebreak/\u003ethis in context, in 2008 there was 1451.0 to 1451.7.\u003cm:linebreak/\u003e\n        \u003cm:linebreak/\u003e\u0026quot;... the IEEE 1451 project's aim is to reduce industry's effort to\u003cm:linebreak/\u003edevelop and migrate to networked smart transducers\u0026quot;\u003cm:linebreak/\u003e\n        \u003cm:linebreak/\u003e\n      \u003c/m:note\u003e", "page" : "525-528", "publisher" : "IEEE", "title" : "IEEE 1451: A standard in support of smart transducer networking", "type" : "paper-conference", "volume" : "2" }, "uris" : [ "http://www.mendeley.com/documents/?uuid=d8d8634f-3e04-49cb-a30a-08344a7f8229" ] } ], "mendeley" : { "previouslyFormattedCitation" : "(Kang \u0026#38; Lee, 2000)" }, "properties" : { "noteIndex" : 0 }, "schema" : "https://github.com/citation-style-language/schema/raw/master/csl-citation.json" } </w:instrText>
      </w:r>
      <w:r w:rsidR="001A0DCB">
        <w:rPr>
          <w:lang w:eastAsia="ar-SA"/>
        </w:rPr>
        <w:fldChar w:fldCharType="separate"/>
      </w:r>
      <w:r w:rsidR="001A0DCB" w:rsidRPr="001A0DCB">
        <w:rPr>
          <w:noProof/>
          <w:lang w:eastAsia="ar-SA"/>
        </w:rPr>
        <w:t>(Kang &amp; Lee, 2000)</w:t>
      </w:r>
      <w:r w:rsidR="001A0DCB">
        <w:rPr>
          <w:lang w:eastAsia="ar-SA"/>
        </w:rPr>
        <w:fldChar w:fldCharType="end"/>
      </w:r>
      <w:r w:rsidRPr="005F61B2">
        <w:rPr>
          <w:lang w:eastAsia="ar-SA"/>
        </w:rPr>
        <w:t>. The main goal of IEEE 1451 is to allow network access to standardised transducer data through a common set of interfaces, whether the transducers are connected to systems or networks via wired or wireless means</w:t>
      </w:r>
      <w:r w:rsidR="001A0DCB">
        <w:rPr>
          <w:lang w:eastAsia="ar-SA"/>
        </w:rPr>
        <w:t xml:space="preserve"> </w:t>
      </w:r>
      <w:r w:rsidR="001A0DCB">
        <w:rPr>
          <w:lang w:eastAsia="ar-SA"/>
        </w:rPr>
        <w:fldChar w:fldCharType="begin" w:fldLock="1"/>
      </w:r>
      <w:r w:rsidR="00123945">
        <w:rPr>
          <w:lang w:eastAsia="ar-SA"/>
        </w:rPr>
        <w:instrText xml:space="preserve">ADDIN Mendeley Citation{bdc3e73e-49c1-43b1-8121-60d8120afa13} CSL_CITATION  { "citationItems" : [ { "id" : "ITEM-1", "itemData" : { "DOI" : "10.1109/MIM.2008.4483728", "abstract" : "This article introduces the IEEE 1451 standard for networked smart transducers. It discusses the concepts of smart transducers, IEEE 1451 smart transducers, the architecture of the IEEE 1451 family of standards, application of IEEE 1451, and example implementations of the IEEE 1451 standards. In conclusion, the IEEE 1451 suite of standards provides a set of standard interfaces for networked smart transducers, helping to achieve sensor plug and play and interoperability for industry and government.", "author" : [ { "family" : "Song", "given" : "Eugene" }, { "family" : "Lee", "given" : "Kang" } ], "container-title" : "IEEE Instrumentation \u0026 Measurement Magazine", "id" : "ITEM-1", "issue" : "2", "issued" : { "date-parts" : [ [ "2008", "4" ] ] }, "note" : "\u003cm:note\u003eIEEE Instrumentation \u0026amp; Measurement Magazine article, very good explanat-\u003cm:linebreak/\u003e-ion of IEEE 1451, TIM \u0026amp; NCAP, definitions of transducer \u0026amp; smart transd-\u003cm:linebreak/\u003e-ucer, TEDS, integration with bluetooth/zigbee, etc. Very nice article!\u003cm:linebreak/\u003e\n        \u003cm:linebreak/\u003eDefinition of 'transducer' \u0026amp; 'smart transducer' (latter is a reference\u003cm:linebreak/\u003eto elmenreich.\u003c/m:note\u003e", "page" : "11-17", "title" : "Understanding IEEE 1451-Networked smart transducer interface standard - What is a smart transducer?", "type" : "article-journal", "volume" : "11" }, "uris" : [ "http://www.mendeley.com/documents/?uuid=bdc3e73e-49c1-43b1-8121-60d8120afa13" ] } ], "mendeley" : { "previouslyFormattedCitation" : "(Song \u0026#38; Lee, 2008)" }, "properties" : { "noteIndex" : 0 }, "schema" : "https://github.com/citation-style-language/schema/raw/master/csl-citation.json" } </w:instrText>
      </w:r>
      <w:r w:rsidR="001A0DCB">
        <w:rPr>
          <w:lang w:eastAsia="ar-SA"/>
        </w:rPr>
        <w:fldChar w:fldCharType="separate"/>
      </w:r>
      <w:r w:rsidR="001A0DCB" w:rsidRPr="001A0DCB">
        <w:rPr>
          <w:noProof/>
          <w:lang w:eastAsia="ar-SA"/>
        </w:rPr>
        <w:t>(Song &amp; Lee, 2008)</w:t>
      </w:r>
      <w:r w:rsidR="001A0DCB">
        <w:rPr>
          <w:lang w:eastAsia="ar-SA"/>
        </w:rPr>
        <w:fldChar w:fldCharType="end"/>
      </w:r>
      <w:r w:rsidRPr="005F61B2">
        <w:rPr>
          <w:lang w:eastAsia="ar-SA"/>
        </w:rPr>
        <w:t>.</w:t>
      </w:r>
    </w:p>
    <w:p w:rsidR="005F61B2" w:rsidRDefault="005F61B2" w:rsidP="005F61B2">
      <w:pPr>
        <w:pStyle w:val="Basictext"/>
        <w:numPr>
          <w:ilvl w:val="0"/>
          <w:numId w:val="7"/>
        </w:numPr>
        <w:rPr>
          <w:lang w:eastAsia="ar-SA"/>
        </w:rPr>
      </w:pPr>
      <w:r>
        <w:rPr>
          <w:lang w:eastAsia="ar-SA"/>
        </w:rPr>
        <w:t xml:space="preserve">Open Geospatial Consortium (OGC) Sensor Web Enablement (SWE) – </w:t>
      </w:r>
      <w:r w:rsidRPr="005F61B2">
        <w:rPr>
          <w:lang w:eastAsia="ar-SA"/>
        </w:rPr>
        <w:t xml:space="preserve">Aims to enable all Web and/or Internet accessible sensors (including imaging devices such as surveillance cameras) to be accessible and controllable via the Web, through open Web standards, creating in effect a </w:t>
      </w:r>
      <w:r w:rsidR="00722F4D">
        <w:rPr>
          <w:lang w:eastAsia="ar-SA"/>
        </w:rPr>
        <w:t>‘sensor Web’</w:t>
      </w:r>
      <w:r w:rsidRPr="005F61B2">
        <w:rPr>
          <w:lang w:eastAsia="ar-SA"/>
        </w:rPr>
        <w:t xml:space="preserve"> that can be accessed in a similar manner as to how HTML and HTTP allow access to the WWW. SWE harmonizes with other relevant sensor and alerting standards including IEEE 1451, the OASIS Common Alerting Protocol and Asynchronous Service Access Protocol, and Web Services Notification</w:t>
      </w:r>
      <w:r w:rsidR="0025526C">
        <w:rPr>
          <w:lang w:eastAsia="ar-SA"/>
        </w:rPr>
        <w:t xml:space="preserve"> </w:t>
      </w:r>
      <w:r w:rsidR="00801C06">
        <w:rPr>
          <w:lang w:eastAsia="ar-SA"/>
        </w:rPr>
        <w:fldChar w:fldCharType="begin" w:fldLock="1"/>
      </w:r>
      <w:r w:rsidR="00123945">
        <w:rPr>
          <w:lang w:eastAsia="ar-SA"/>
        </w:rPr>
        <w:instrText xml:space="preserve">ADDIN Mendeley Citation{78af184a-154d-48cc-a689-a16511be272e} CSL_CITATION  { "citationItems" : [ { "id" : "ITEM-1", "itemData" : { "DOI" : "10.1007/978-3-540-79996-2", "ISBN" : "978-3-540-79995-5", "abstract" : "The Open Geospatial Consortium (OGC) standards activities that focus on sensors and sensor networks comprise an OGC focus area known as Sensor Web Enablement (SWE). Readers interested in greater technical and architecture details can download the OGC SWE Architecture Discussion Paper titled \u201cThe OGC Sensor Web Enablement Architecture\u201d (OGC document 06-021r1).", "author" : [ { "family" : "Botts", "given" : "Mike" }, { "family" : "Percivall", "given" : "George" }, { "family" : "Reed", "given" : "Carl" }, { "family" : "Davidson", "given" : "John" }, { "family" : "Nittel", "given" : "Silvia" }, { "family" : "Labrinidis", "given" : "Alexandros" }, { "family" : "Stefanidis", "given" : "Anthony" } ], "container-title" : "Lecture Notes in Computer Science", "editor" : [ { "family" : "Nittel", "given" : "S" }, { "family" : "Labrinidis", "given" : "A" }, { "family" : "Stefanidis", "given" : "A" } ], "id" : "ITEM-1", "issue" : "175", "issued" : { "date-parts" : [ [ "2008" ] ] }, "note" : "\u003cm:note\u003e\n        \u003cm:bold\u003eFrom Duplicate 1 ( \u003c/m:bold\u003e\n        \u003cm:bold\u003e\n          \u003cm:italic\u003eOGC Sensor Web Enablement: Overview and High Level Architecture\u003c/m:italic\u003e\n        \u003c/m:bold\u003e\n        \u003cm:bold\u003e - Botts, Mike; Percivall, George; Reed, Carl; Davidson, John )\u003cm:linebreak/\u003e\n        \u003c/m:bold\u003e\n        \u003cm:linebreak/\u003e\n        \u003cm:linebreak/\u003e\n        \u003cm:linebreak/\u003e\n        \u003cm:bold\u003eFrom Duplicate 2 ( \u003c/m:bold\u003e\n        \u003cm:bold\u003e\n          \u003cm:italic\u003eGeoSensor Networks\u003c/m:italic\u003e\n        \u003c/m:bold\u003e\n        \u003cm:bold\u003e - Botts, Mike; Percivall, George; Reed, Carl; Davidson, John; Nittel, Silvia; Labrinidis, Alexandros; Stefanidis, Anthony )\u003cm:linebreak/\u003e\n        \u003c/m:bold\u003e\n        \u003cm:linebreak/\u003eHigh level overview, gives details about interesting real world deployment (dirty bomb scenario).\u003cm:linebreak/\u003e\n        \u003cm:linebreak/\u003e\n      \u003c/m:note\u003e", "page" : "175-190", "publisher" : "Springer", "publisher-place" : "Berlin, Heidelberg", "title" : "GeoSensor Networks", "type" : "article-journal", "volume" : "4540" }, "uris" : [ "http://www.mendeley.com/documents/?uuid=78af184a-154d-48cc-a689-a16511be272e" ] } ], "mendeley" : { "previouslyFormattedCitation" : "(Botts et al., 2008)" }, "properties" : { "noteIndex" : 0 }, "schema" : "https://github.com/citation-style-language/schema/raw/master/csl-citation.json" } </w:instrText>
      </w:r>
      <w:r w:rsidR="00801C06">
        <w:rPr>
          <w:lang w:eastAsia="ar-SA"/>
        </w:rPr>
        <w:fldChar w:fldCharType="separate"/>
      </w:r>
      <w:r w:rsidR="00801C06" w:rsidRPr="00801C06">
        <w:rPr>
          <w:noProof/>
          <w:lang w:eastAsia="ar-SA"/>
        </w:rPr>
        <w:t>(Botts et al., 2008)</w:t>
      </w:r>
      <w:r w:rsidR="00801C06">
        <w:rPr>
          <w:lang w:eastAsia="ar-SA"/>
        </w:rPr>
        <w:fldChar w:fldCharType="end"/>
      </w:r>
      <w:r w:rsidRPr="005F61B2">
        <w:rPr>
          <w:lang w:eastAsia="ar-SA"/>
        </w:rPr>
        <w:t>.</w:t>
      </w:r>
    </w:p>
    <w:p w:rsidR="005F61B2" w:rsidRDefault="005F61B2" w:rsidP="005F61B2">
      <w:pPr>
        <w:pStyle w:val="Basictext"/>
        <w:numPr>
          <w:ilvl w:val="0"/>
          <w:numId w:val="7"/>
        </w:numPr>
        <w:rPr>
          <w:lang w:eastAsia="ar-SA"/>
        </w:rPr>
      </w:pPr>
      <w:r w:rsidRPr="005F61B2">
        <w:rPr>
          <w:lang w:eastAsia="ar-SA"/>
        </w:rPr>
        <w:t>Ubiquitous Sensor Network (USN)</w:t>
      </w:r>
      <w:r>
        <w:rPr>
          <w:lang w:eastAsia="ar-SA"/>
        </w:rPr>
        <w:t xml:space="preserve"> – </w:t>
      </w:r>
      <w:r w:rsidRPr="005F61B2">
        <w:rPr>
          <w:lang w:eastAsia="ar-SA"/>
        </w:rPr>
        <w:t xml:space="preserve">A conceptual network built over existing physical network infrastructure, both traditional wired and wireless networks as well as WSNs, that makes use of sensed data and derived knowledge services available to anyone, anywhere and at any time. The importance of supporting USN applications and services in the Next Generation Network (NGN) environment has been recognised and addressed by the ITU with the publication of </w:t>
      </w:r>
      <w:proofErr w:type="spellStart"/>
      <w:r w:rsidRPr="005F61B2">
        <w:rPr>
          <w:lang w:eastAsia="ar-SA"/>
        </w:rPr>
        <w:t>Rec.ITU</w:t>
      </w:r>
      <w:proofErr w:type="spellEnd"/>
      <w:r w:rsidRPr="005F61B2">
        <w:rPr>
          <w:lang w:eastAsia="ar-SA"/>
        </w:rPr>
        <w:t>-T Y.2221</w:t>
      </w:r>
      <w:r w:rsidR="004D3311">
        <w:rPr>
          <w:lang w:eastAsia="ar-SA"/>
        </w:rPr>
        <w:t xml:space="preserve"> </w:t>
      </w:r>
      <w:r w:rsidR="004D3311">
        <w:rPr>
          <w:lang w:eastAsia="ar-SA"/>
        </w:rPr>
        <w:fldChar w:fldCharType="begin" w:fldLock="1"/>
      </w:r>
      <w:r w:rsidR="00123945">
        <w:rPr>
          <w:lang w:eastAsia="ar-SA"/>
        </w:rPr>
        <w:instrText xml:space="preserve">ADDIN Mendeley Citation{e57d1b2c-57d8-4356-9dcd-5b3a2daa2d47} CSL_CITATION  { "citationItems" : [ { "id" : "ITEM-1", "itemData" : { "author" : [ { "family" : "ITU", "given" : "" }, { "family" : "Union", "given" : "International Telecommunication" } ], "id" : "ITEM-1", "issued" : { "date-parts" : [ [ "2010", "1" ] ] }, "note" : "\u003cm:note\u003e\n        \u003cm:bold\u003eFrom Duplicate 2 ( \u003c/m:bold\u003e\n        \u003cm:bold/\u003e\n        \u003cm:bold\u003e\n          \u003cm:italic\u003eReq.ITU-T Y.2221 Requirements for support of ubiquitous sensor network (USN) applications and services in the NGN environment\u003c/m:italic\u003e\n        \u003c/m:bold\u003e\n        \u003cm:bold/\u003e\n        \u003cm:bold\u003e - ITU )\u003cm:linebreak/\u003e\n        \u003c/m:bold\u003e\n        \u003cm:linebreak/\u003eProvides a description \u0026amp; general characteristics of USN \u0026amp; USN applicati-\u003cm:linebreak/\u003e-ons \u0026amp; services. Also analyses the service requirements of USN applicat-\u003cm:linebreak/\u003e-ions \u0026amp; services \u0026amp; specifies the extended or new NGN capability require-\u003cm:linebreak/\u003e-ments based on the service requirements.\u003cm:linebreak/\u003e\n        \u003cm:linebreak/\u003eGood definition/description of what a USN is - conceptual network built\u003cm:linebreak/\u003eover existing physical networks which makes use of sensed data \u0026amp; provid-\u003cm:linebreak/\u003e-es knowledge services to anyone, anywhere \u0026amp; at any time \u0026amp; where inform-\u003cm:linebreak/\u003e-ation is generated by using context awareness.\u003cm:linebreak/\u003e\n        \u003cm:linebreak/\u003e\n      \u003c/m:note\u003e", "title" : "Req.ITU-T Y.2221 Requirements for support of ubiquitous sensor network (USN) applications and services in the NGN environment", "type" : "article" }, "uris" : [ "http://www.mendeley.com/documents/?uuid=e57d1b2c-57d8-4356-9dcd-5b3a2daa2d47" ] } ], "mendeley" : { "previouslyFormattedCitation" : "(ITU \u0026#38; Union, 2010)" }, "properties" : { "noteIndex" : 0 }, "schema" : "https://github.com/citation-style-language/schema/raw/master/csl-citation.json" } </w:instrText>
      </w:r>
      <w:r w:rsidR="004D3311">
        <w:rPr>
          <w:lang w:eastAsia="ar-SA"/>
        </w:rPr>
        <w:fldChar w:fldCharType="separate"/>
      </w:r>
      <w:r w:rsidR="004D3311" w:rsidRPr="004D3311">
        <w:rPr>
          <w:noProof/>
          <w:lang w:eastAsia="ar-SA"/>
        </w:rPr>
        <w:t>(ITU &amp; Union, 2010)</w:t>
      </w:r>
      <w:r w:rsidR="004D3311">
        <w:rPr>
          <w:lang w:eastAsia="ar-SA"/>
        </w:rPr>
        <w:fldChar w:fldCharType="end"/>
      </w:r>
      <w:r w:rsidRPr="005F61B2">
        <w:rPr>
          <w:lang w:eastAsia="ar-SA"/>
        </w:rPr>
        <w:t xml:space="preserve">. USN middleware, to address the inherent heterogeneity of sensor devices and the </w:t>
      </w:r>
      <w:proofErr w:type="spellStart"/>
      <w:r w:rsidRPr="005F61B2">
        <w:rPr>
          <w:lang w:eastAsia="ar-SA"/>
        </w:rPr>
        <w:t>the</w:t>
      </w:r>
      <w:proofErr w:type="spellEnd"/>
      <w:r w:rsidRPr="005F61B2">
        <w:rPr>
          <w:lang w:eastAsia="ar-SA"/>
        </w:rPr>
        <w:t xml:space="preserve"> data that they produce, was recognised as a key technology to propel the realization of the cross reality paradigm</w:t>
      </w:r>
      <w:r w:rsidR="00C54958">
        <w:rPr>
          <w:lang w:eastAsia="ar-SA"/>
        </w:rPr>
        <w:t xml:space="preserve"> </w:t>
      </w:r>
      <w:r w:rsidR="00C54958">
        <w:rPr>
          <w:lang w:eastAsia="ar-SA"/>
        </w:rPr>
        <w:fldChar w:fldCharType="begin" w:fldLock="1"/>
      </w:r>
      <w:r w:rsidR="00123945">
        <w:rPr>
          <w:lang w:eastAsia="ar-SA"/>
        </w:rPr>
        <w:instrText xml:space="preserve">ADDIN Mendeley Citation{56b3dceb-478d-4bbd-ba08-f36b8234075a} CSL_CITATION  { "citationItems" : [ { "id" : "ITEM-1", "itemData" : { "DOI" : "http://doi.acm.org/10.1145/1655925.1656115", "ISBN" : "978-1-60558-710-3", "author" : [ { "family" : "Kim", "given" : "Marie" }, { "family" : "Gak", "given" : "Hwang Jae" }, { "family" : "Pyo", "given" : "Cheol Sig" } ], "container-title" : "Proceedings of the 2nd International Conference on Interaction Sciences: Information Technology, Culture and Human", "id" : "ITEM-1", "issued" : { "date-parts" : [ [ "2009", "11", "24" ] ] }, "note" : "\u003cm:note\u003e\n        \u003cm:bold\u003eFrom Duplicate 1 ( \u003c/m:bold\u003e\n        \u003cm:bold/\u003e\n        \u003cm:bold\u003e\n          \u003cm:italic\u003ePractical RFID + sensor convergence toward context-aware X-reality\u003c/m:italic\u003e\n        \u003c/m:bold\u003e\n        \u003cm:bold/\u003e\n        \u003cm:bold\u003e - Kim, Marie; Gak, Hwang Jae; Pyo, Cheol Sig )\u003cm:linebreak/\u003e\n        \u003c/m:bold\u003e\n        \u003cm:linebreak/\u003eIdentifies that the main challenge of integrating RFID/sensor tech with\u003cm:linebreak/\u003eSecond Life is the heterogeneity of the hardware \u0026amp; thus a Ubiquitous\u003cm:linebreak/\u003eSensor Middleware (USN) is needed. Presents such a USN, COSMOS, which\u003cm:linebreak/\u003eintegrates with RFID reader networks, sensor \u0026amp; actuator network \u0026amp; shows\u003cm:linebreak/\u003ehow it functions as part of a cross reality system. COSMOS is tested\u003cm:linebreak/\u003eusing software simulations of hardware.\u003cm:linebreak/\u003e\n        \u003cm:linebreak/\u003eAlso one of the authors who use 'x-reality' more than 'cross reality'.\u003cm:linebreak/\u003e\n        \u003cm:linebreak/\u003eNice quote \u0026quot;The important point of X-reality is a conceptiual paradigm\u003cm:linebreak/\u003eshift from single-directional information flows to bidirectional\u003cm:linebreak/\u003einformation flows between two worlds.\u0026quot; etc.\u003cm:linebreak/\u003e\n        \u003cm:linebreak/\u003e\n      \u003c/m:note\u003e", "page" : "1049-1055", "publisher" : "ACM", "publisher-place" : "New York, NY, USA", "title" : "Practical RFID + sensor convergence toward context-aware X-reality", "type" : "paper-conference" }, "uris" : [ "http://www.mendeley.com/documents/?uuid=56b3dceb-478d-4bbd-ba08-f36b8234075a" ] } ], "mendeley" : { "previouslyFormattedCitation" : "(M. Kim, Gak, et al., 2009)" }, "properties" : { "noteIndex" : 0 }, "schema" : "https://github.com/citation-style-language/schema/raw/master/csl-citation.json" } </w:instrText>
      </w:r>
      <w:r w:rsidR="00C54958">
        <w:rPr>
          <w:lang w:eastAsia="ar-SA"/>
        </w:rPr>
        <w:fldChar w:fldCharType="separate"/>
      </w:r>
      <w:r w:rsidR="00C54958" w:rsidRPr="00C54958">
        <w:rPr>
          <w:noProof/>
          <w:lang w:eastAsia="ar-SA"/>
        </w:rPr>
        <w:t>(M. Kim, Gak, et al., 2009)</w:t>
      </w:r>
      <w:r w:rsidR="00C54958">
        <w:rPr>
          <w:lang w:eastAsia="ar-SA"/>
        </w:rPr>
        <w:fldChar w:fldCharType="end"/>
      </w:r>
      <w:r w:rsidRPr="005F61B2">
        <w:rPr>
          <w:lang w:eastAsia="ar-SA"/>
        </w:rPr>
        <w:t>.</w:t>
      </w:r>
    </w:p>
    <w:p w:rsidR="005F61B2" w:rsidRDefault="005F61B2" w:rsidP="005F61B2">
      <w:pPr>
        <w:pStyle w:val="Basictext"/>
        <w:numPr>
          <w:ilvl w:val="0"/>
          <w:numId w:val="7"/>
        </w:numPr>
        <w:rPr>
          <w:lang w:eastAsia="ar-SA"/>
        </w:rPr>
      </w:pPr>
      <w:r>
        <w:rPr>
          <w:lang w:eastAsia="ar-SA"/>
        </w:rPr>
        <w:t xml:space="preserve">Microsoft </w:t>
      </w:r>
      <w:proofErr w:type="spellStart"/>
      <w:r>
        <w:rPr>
          <w:lang w:eastAsia="ar-SA"/>
        </w:rPr>
        <w:t>SenseWeb</w:t>
      </w:r>
      <w:proofErr w:type="spellEnd"/>
      <w:r>
        <w:rPr>
          <w:lang w:eastAsia="ar-SA"/>
        </w:rPr>
        <w:t xml:space="preserve"> – </w:t>
      </w:r>
      <w:r w:rsidRPr="005F61B2">
        <w:rPr>
          <w:lang w:eastAsia="ar-SA"/>
        </w:rPr>
        <w:t xml:space="preserve">A system that allows peer production of sensing applications, producing new kinds of media and applications over existing data networks, by allowing users to grant access to their sensors to other remote users. Contributors deploy their own sensors, uploading their observations to the </w:t>
      </w:r>
      <w:proofErr w:type="spellStart"/>
      <w:r w:rsidRPr="005F61B2">
        <w:rPr>
          <w:lang w:eastAsia="ar-SA"/>
        </w:rPr>
        <w:t>SenseWeb</w:t>
      </w:r>
      <w:proofErr w:type="spellEnd"/>
      <w:r w:rsidRPr="005F61B2">
        <w:rPr>
          <w:lang w:eastAsia="ar-SA"/>
        </w:rPr>
        <w:t xml:space="preserve"> system, where they can then be accessed by other </w:t>
      </w:r>
      <w:proofErr w:type="spellStart"/>
      <w:r w:rsidRPr="005F61B2">
        <w:rPr>
          <w:lang w:eastAsia="ar-SA"/>
        </w:rPr>
        <w:t>SenseWeb</w:t>
      </w:r>
      <w:proofErr w:type="spellEnd"/>
      <w:r w:rsidRPr="005F61B2">
        <w:rPr>
          <w:lang w:eastAsia="ar-SA"/>
        </w:rPr>
        <w:t xml:space="preserve"> users through an application-specific GUI, allowing applications to initiate </w:t>
      </w:r>
      <w:r w:rsidRPr="005F61B2">
        <w:rPr>
          <w:lang w:eastAsia="ar-SA"/>
        </w:rPr>
        <w:lastRenderedPageBreak/>
        <w:t>and access sensor data streams from shared sensors across the entire Internet</w:t>
      </w:r>
      <w:r w:rsidR="005652C8">
        <w:rPr>
          <w:lang w:eastAsia="ar-SA"/>
        </w:rPr>
        <w:t xml:space="preserve"> </w:t>
      </w:r>
      <w:r w:rsidR="005652C8">
        <w:rPr>
          <w:lang w:eastAsia="ar-SA"/>
        </w:rPr>
        <w:fldChar w:fldCharType="begin" w:fldLock="1"/>
      </w:r>
      <w:r w:rsidR="00123945">
        <w:rPr>
          <w:lang w:eastAsia="ar-SA"/>
        </w:rPr>
        <w:instrText xml:space="preserve">ADDIN Mendeley Citation{4096c1ad-d781-42a0-b540-5d39146767d1} CSL_CITATION  { "citationItems" : [ { "id" : "ITEM-1", "itemData" : { "DOI" : "10.1109/MMUL.2007.82", "abstract" : "Peer-produced systems can achieve what might be infeasible for stand-alone systems developed by a single entity. The SenseWeb's goal is to enable these kinds of capabilities. Using SenseWeb, applications can initiate and access sensor data streams from shared sensors across the entire Internet. The SenseWeb infrastructure helps ensure optimal sensor selection for each application and efficient sharing of sensor streams among multiple applications.", "author" : [ { "family" : "Kansal", "given" : "Aman" }, { "family" : "Nath", "given" : "Suman" }, { "family" : "Liu", "given" : "Jie" }, { "family" : "Zhao", "given" : "Feng" } ], "container-title" : "Multimedia, IEEE", "id" : "ITEM-1", "issue" : "4", "issued" : { "date-parts" : [ [ "2007", "10" ] ] }, "note" : "\u003cm:note\u003e\n        \u003cm:bold\u003eFrom Duplicate 1 ( \u003c/m:bold\u003e\n        \u003cm:bold/\u003e\n        \u003cm:bold\u003e\n          \u003cm:italic\u003eSenseWeb: An Infrastructure for Shared Sensing\u003c/m:italic\u003e\n        \u003c/m:bold\u003e\n        \u003cm:bold/\u003e\n        \u003cm:bold\u003e - Kansal, Aman; Nath, Suman; Liu, Jie; Zhao, Feng )\u003cm:linebreak/\u003e\n        \u003c/m:bold\u003e\n        \u003cm:linebreak/\u003eIEEE Multimedia mag article, provides a background/introduction to MS\u003cm:linebreak/\u003eSenseWeb, which enables peer production of sensing applications over\u003cm:linebreak/\u003eexisting data networks.\u003cm:linebreak/\u003e\n        \u003cm:linebreak/\u003e\n      \u003c/m:note\u003e", "page" : "8-13", "title" : "SenseWeb: An Infrastructure for Shared Sensing", "type" : "article-journal", "volume" : "14" }, "uris" : [ "http://www.mendeley.com/documents/?uuid=4096c1ad-d781-42a0-b540-5d39146767d1" ] } ], "mendeley" : { "previouslyFormattedCitation" : "(Kansal, Nath, Liu, \u0026#38; Zhao, 2007)" }, "properties" : { "noteIndex" : 0 }, "schema" : "https://github.com/citation-style-language/schema/raw/master/csl-citation.json" } </w:instrText>
      </w:r>
      <w:r w:rsidR="005652C8">
        <w:rPr>
          <w:lang w:eastAsia="ar-SA"/>
        </w:rPr>
        <w:fldChar w:fldCharType="separate"/>
      </w:r>
      <w:r w:rsidR="005652C8" w:rsidRPr="005652C8">
        <w:rPr>
          <w:noProof/>
          <w:lang w:eastAsia="ar-SA"/>
        </w:rPr>
        <w:t>(Kansal, Nath, Liu, &amp; Zhao, 2007)</w:t>
      </w:r>
      <w:r w:rsidR="005652C8">
        <w:rPr>
          <w:lang w:eastAsia="ar-SA"/>
        </w:rPr>
        <w:fldChar w:fldCharType="end"/>
      </w:r>
      <w:r w:rsidRPr="005F61B2">
        <w:rPr>
          <w:lang w:eastAsia="ar-SA"/>
        </w:rPr>
        <w:t>.</w:t>
      </w:r>
    </w:p>
    <w:p w:rsidR="005F61B2" w:rsidRDefault="005F61B2" w:rsidP="005F61B2">
      <w:pPr>
        <w:pStyle w:val="Basictext"/>
        <w:numPr>
          <w:ilvl w:val="0"/>
          <w:numId w:val="7"/>
        </w:numPr>
        <w:rPr>
          <w:lang w:eastAsia="ar-SA"/>
        </w:rPr>
      </w:pPr>
      <w:r>
        <w:rPr>
          <w:lang w:eastAsia="ar-SA"/>
        </w:rPr>
        <w:t xml:space="preserve">EPFL Global Sensor Network (GSN) – </w:t>
      </w:r>
      <w:r w:rsidRPr="005F61B2">
        <w:rPr>
          <w:lang w:eastAsia="ar-SA"/>
        </w:rPr>
        <w:t>Middleware developed to support the rapid and simple deployment of a wide range of sensor network topologies, facilitate the flexible integration and discovery of sensor networks and sensor data, enable fast deployment and addition of new platforms, provide distributed querying, filtering and combination of sensor data and support dynamic adaptation of the system configuration during operation</w:t>
      </w:r>
      <w:r w:rsidR="00751771">
        <w:rPr>
          <w:lang w:eastAsia="ar-SA"/>
        </w:rPr>
        <w:t xml:space="preserve"> </w:t>
      </w:r>
      <w:r w:rsidR="00751771">
        <w:rPr>
          <w:lang w:eastAsia="ar-SA"/>
        </w:rPr>
        <w:fldChar w:fldCharType="begin" w:fldLock="1"/>
      </w:r>
      <w:r w:rsidR="00123945">
        <w:rPr>
          <w:lang w:eastAsia="ar-SA"/>
        </w:rPr>
        <w:instrText xml:space="preserve">ADDIN Mendeley Citation{81ff71d2-b908-4e8d-a537-8d6227f3585d} CSL_CITATION  { "citationItems" : [ { "id" : "ITEM-1", "itemData" : { "author" : [ { "family" : "Aberer", "given" : "Karl" }, { "family" : "Hauswirth", "given" : "Manfred" }, { "family" : "Salehi", "given" : "Ali" } ], "id" : "ITEM-1", "issued" : { "date-parts" : [ [ "2006" ] ] }, "note" : "\u003cm:note\u003eGood background/history/overview of GSN from EPFL, covering the arch-\u003cm:linebreak/\u003e-itecture \u0026amp; an interesting example deployment. Also gives analysis of\u003cm:linebreak/\u003eperformance/scalability.\u003c/m:note\u003e", "title" : "The Global Sensor Networks middleware for efficient and flexible deployment and interconnection of sensor networks", "type" : "article-journal" }, "uris" : [ "http://www.mendeley.com/documents/?uuid=81ff71d2-b908-4e8d-a537-8d6227f3585d" ] } ], "mendeley" : { "previouslyFormattedCitation" : "(Aberer, Hauswirth, \u0026#38; Salehi, 2006)" }, "properties" : { "noteIndex" : 0 }, "schema" : "https://github.com/citation-style-language/schema/raw/master/csl-citation.json" } </w:instrText>
      </w:r>
      <w:r w:rsidR="00751771">
        <w:rPr>
          <w:lang w:eastAsia="ar-SA"/>
        </w:rPr>
        <w:fldChar w:fldCharType="separate"/>
      </w:r>
      <w:r w:rsidR="00751771" w:rsidRPr="00751771">
        <w:rPr>
          <w:noProof/>
          <w:lang w:eastAsia="ar-SA"/>
        </w:rPr>
        <w:t>(Aberer, Hauswirth, &amp; Salehi, 2006)</w:t>
      </w:r>
      <w:r w:rsidR="00751771">
        <w:rPr>
          <w:lang w:eastAsia="ar-SA"/>
        </w:rPr>
        <w:fldChar w:fldCharType="end"/>
      </w:r>
      <w:r w:rsidRPr="005F61B2">
        <w:rPr>
          <w:lang w:eastAsia="ar-SA"/>
        </w:rPr>
        <w:t xml:space="preserve">. GSN's key abstraction is the </w:t>
      </w:r>
      <w:r w:rsidR="00722F4D">
        <w:rPr>
          <w:lang w:eastAsia="ar-SA"/>
        </w:rPr>
        <w:t>‘virtual sensor’</w:t>
      </w:r>
      <w:r w:rsidRPr="005F61B2">
        <w:rPr>
          <w:lang w:eastAsia="ar-SA"/>
        </w:rPr>
        <w:t>, which abstracts from implementation details of access to sensor data and corresponds either to a data stream received directly from a sensor or to a data stream derived from other virtual sensors.</w:t>
      </w:r>
    </w:p>
    <w:p w:rsidR="005F61B2" w:rsidRDefault="005F61B2" w:rsidP="005F61B2">
      <w:pPr>
        <w:pStyle w:val="Basictext"/>
        <w:ind w:left="360"/>
        <w:rPr>
          <w:lang w:eastAsia="ar-SA"/>
        </w:rPr>
      </w:pPr>
      <w:r w:rsidRPr="005F61B2">
        <w:rPr>
          <w:lang w:eastAsia="ar-SA"/>
        </w:rPr>
        <w:t>Existing implementations of the cross reality paradigm have tended to either adapt these existing standards and frameworks to fit their requirements, or more often have developed their own bespoke and proprietary intercommunications solutions. This latter approach results in systems that frequently are only compatible with a particular transducer or virtual environment platform and cannot be easily extended or used as a basis for future systems.</w:t>
      </w:r>
    </w:p>
    <w:p w:rsidR="005F61B2" w:rsidRDefault="005F61B2" w:rsidP="005F61B2">
      <w:pPr>
        <w:pStyle w:val="Heading2"/>
        <w:rPr>
          <w:b/>
        </w:rPr>
      </w:pPr>
      <w:r w:rsidRPr="005F61B2">
        <w:rPr>
          <w:b/>
        </w:rPr>
        <w:t>ISO/IEC 23005 (MPEG-V)</w:t>
      </w:r>
    </w:p>
    <w:p w:rsidR="005F61B2" w:rsidRDefault="005F61B2" w:rsidP="005F61B2">
      <w:pPr>
        <w:pStyle w:val="Basictext"/>
        <w:rPr>
          <w:lang w:eastAsia="ar-SA"/>
        </w:rPr>
      </w:pPr>
      <w:r w:rsidRPr="005F61B2">
        <w:rPr>
          <w:lang w:eastAsia="ar-SA"/>
        </w:rPr>
        <w:t>The most promising work toward alleviating the standards situation is MPEG-V, a unified effort begun in 2007 to develop standards for communication between different virtual worlds and between virtual worlds and the real world. This work culminated in the publication of ISO/IEC 2</w:t>
      </w:r>
      <w:r w:rsidR="00722F4D">
        <w:rPr>
          <w:lang w:eastAsia="ar-SA"/>
        </w:rPr>
        <w:t>3005 ‘</w:t>
      </w:r>
      <w:r w:rsidR="00825DDB">
        <w:rPr>
          <w:lang w:eastAsia="ar-SA"/>
        </w:rPr>
        <w:t>Information technology –</w:t>
      </w:r>
      <w:r w:rsidRPr="005F61B2">
        <w:rPr>
          <w:lang w:eastAsia="ar-SA"/>
        </w:rPr>
        <w:t xml:space="preserve"> Media context and contr</w:t>
      </w:r>
      <w:r w:rsidR="00722F4D">
        <w:rPr>
          <w:lang w:eastAsia="ar-SA"/>
        </w:rPr>
        <w:t>ol’</w:t>
      </w:r>
      <w:r w:rsidRPr="005F61B2">
        <w:rPr>
          <w:lang w:eastAsia="ar-SA"/>
        </w:rPr>
        <w:t xml:space="preserve"> in January 2011.</w:t>
      </w:r>
    </w:p>
    <w:p w:rsidR="005F61B2" w:rsidRDefault="005F61B2" w:rsidP="005F61B2">
      <w:pPr>
        <w:pStyle w:val="Basictext"/>
        <w:jc w:val="center"/>
        <w:rPr>
          <w:i/>
          <w:lang w:eastAsia="ar-SA"/>
        </w:rPr>
      </w:pPr>
      <w:r w:rsidRPr="005F61B2">
        <w:rPr>
          <w:i/>
          <w:lang w:eastAsia="ar-SA"/>
        </w:rPr>
        <w:t>“The ‘Information exchange with Virtual Worlds’ project intends to provide a standardized global framework and associated interfaces, intermediate formats definitions and the like, to enable the interoperability between virtual worlds... ...and between virtual worlds and the real world</w:t>
      </w:r>
      <w:r w:rsidR="00496E3C">
        <w:rPr>
          <w:i/>
          <w:lang w:eastAsia="ar-SA"/>
        </w:rPr>
        <w:t>.</w:t>
      </w:r>
      <w:r w:rsidRPr="005F61B2">
        <w:rPr>
          <w:i/>
          <w:lang w:eastAsia="ar-SA"/>
        </w:rPr>
        <w:t>”</w:t>
      </w:r>
      <w:r w:rsidR="00496E3C">
        <w:rPr>
          <w:i/>
          <w:lang w:eastAsia="ar-SA"/>
        </w:rPr>
        <w:t xml:space="preserve"> </w:t>
      </w:r>
      <w:r w:rsidR="00496E3C">
        <w:rPr>
          <w:i/>
          <w:lang w:eastAsia="ar-SA"/>
        </w:rPr>
        <w:fldChar w:fldCharType="begin" w:fldLock="1"/>
      </w:r>
      <w:r w:rsidR="00123945">
        <w:rPr>
          <w:i/>
          <w:lang w:eastAsia="ar-SA"/>
        </w:rPr>
        <w:instrText xml:space="preserve">ADDIN Mendeley Citation{6e406213-5dfd-4ab9-a87c-a6cb6ac22ec0} CSL_CITATION  { "citationItems" : [ { "id" : "ITEM-1", "itemData" : { "author" : [ { "family" : "Gelissen", "given" : "Jean" } ], "id" : "ITEM-1", "issued" : { "date-parts" : [ [ "2008" ] ] }, "publisher" : "International Organization for Standardization", "title" : "Summary of MPEG-V", "type" : "article" }, "uris" : [ "http://www.mendeley.com/documents/?uuid=6e406213-5dfd-4ab9-a87c-a6cb6ac22ec0" ] } ], "mendeley" : { "previouslyFormattedCitation" : "(Gelissen, 2008)" }, "properties" : { "noteIndex" : 0 }, "schema" : "https://github.com/citation-style-language/schema/raw/master/csl-citation.json" } </w:instrText>
      </w:r>
      <w:r w:rsidR="00496E3C">
        <w:rPr>
          <w:i/>
          <w:lang w:eastAsia="ar-SA"/>
        </w:rPr>
        <w:fldChar w:fldCharType="separate"/>
      </w:r>
      <w:r w:rsidR="00496E3C" w:rsidRPr="00496E3C">
        <w:rPr>
          <w:noProof/>
          <w:lang w:eastAsia="ar-SA"/>
        </w:rPr>
        <w:t>(Gelissen, 2008)</w:t>
      </w:r>
      <w:r w:rsidR="00496E3C">
        <w:rPr>
          <w:i/>
          <w:lang w:eastAsia="ar-SA"/>
        </w:rPr>
        <w:fldChar w:fldCharType="end"/>
      </w:r>
    </w:p>
    <w:p w:rsidR="005F61B2" w:rsidRDefault="005F61B2" w:rsidP="005F61B2">
      <w:pPr>
        <w:pStyle w:val="Basictext"/>
      </w:pPr>
      <w:r w:rsidRPr="005F61B2">
        <w:t>In the first instance VTW will make use of MPEG-V wherever possible, ensuring maximum compatibility with different transducer and virtual environment platforms, ensuring maximum extensibility by other interested parties and serving as an example of what can be achieved with the new framework. This process will likely involve the creation of interfaces that allow standards such as those listed above to communicate with VTW's implementation of MPEG-V features, to maximise support for legacy systems.</w:t>
      </w:r>
    </w:p>
    <w:p w:rsidR="005F61B2" w:rsidRDefault="005F61B2" w:rsidP="005F61B2">
      <w:pPr>
        <w:pStyle w:val="Heading1"/>
      </w:pPr>
      <w:r>
        <w:t>Conclusion</w:t>
      </w:r>
    </w:p>
    <w:p w:rsidR="005F61B2" w:rsidRDefault="005F61B2" w:rsidP="005F61B2">
      <w:pPr>
        <w:pStyle w:val="Basictext"/>
        <w:rPr>
          <w:lang w:eastAsia="ar-SA"/>
        </w:rPr>
      </w:pPr>
      <w:r w:rsidRPr="005F61B2">
        <w:rPr>
          <w:lang w:eastAsia="ar-SA"/>
        </w:rPr>
        <w:t xml:space="preserve">In this paper we have provided an overview of the cross reality paradigm; we have defined it, recounted its history and described its relation to other alternate realities that computer scientists have previously explored. In brief, cross reality is the situation that arises when augmented reality and augmented </w:t>
      </w:r>
      <w:proofErr w:type="spellStart"/>
      <w:r w:rsidRPr="005F61B2">
        <w:rPr>
          <w:lang w:eastAsia="ar-SA"/>
        </w:rPr>
        <w:t>virtuality</w:t>
      </w:r>
      <w:proofErr w:type="spellEnd"/>
      <w:r w:rsidRPr="005F61B2">
        <w:rPr>
          <w:lang w:eastAsia="ar-SA"/>
        </w:rPr>
        <w:t xml:space="preserve"> take place in unison; sensor readings from a real world location trigger effects in a virtual environment whilst actions within this virtual environment simultaneously manifest into the real world via displays and actuators.</w:t>
      </w:r>
    </w:p>
    <w:p w:rsidR="005625A4" w:rsidRDefault="005F61B2" w:rsidP="005F61B2">
      <w:pPr>
        <w:pStyle w:val="Basictext"/>
        <w:rPr>
          <w:lang w:eastAsia="ar-SA"/>
        </w:rPr>
      </w:pPr>
      <w:r w:rsidRPr="005F61B2">
        <w:rPr>
          <w:lang w:eastAsia="ar-SA"/>
        </w:rPr>
        <w:t xml:space="preserve">We have identified several fields that we believe can benefit from the paradigm, as well as surveying several commercial and research examples where it has already been applied. We argue that the domain of cultural heritage is particularly well suited to benefit and propose such a project, applying the paradigm to the simultaneous exploration of real cultural heritage sites and their virtually recreated counterparts using a tablet computer in combination with transducer infrastructure and the </w:t>
      </w:r>
      <w:proofErr w:type="spellStart"/>
      <w:r w:rsidRPr="005F61B2">
        <w:rPr>
          <w:lang w:eastAsia="ar-SA"/>
        </w:rPr>
        <w:t>OpenSim</w:t>
      </w:r>
      <w:proofErr w:type="spellEnd"/>
      <w:r w:rsidRPr="005F61B2">
        <w:rPr>
          <w:lang w:eastAsia="ar-SA"/>
        </w:rPr>
        <w:t xml:space="preserve"> virtual world platform.</w:t>
      </w:r>
    </w:p>
    <w:p w:rsidR="005625A4" w:rsidRDefault="005625A4" w:rsidP="00FC4235">
      <w:pPr>
        <w:pStyle w:val="Subtitle"/>
        <w:rPr>
          <w:lang w:val="en-GB"/>
        </w:rPr>
      </w:pPr>
      <w:r>
        <w:br w:type="page"/>
      </w:r>
      <w:r>
        <w:rPr>
          <w:lang w:val="en-GB"/>
        </w:rPr>
        <w:lastRenderedPageBreak/>
        <w:t>References</w:t>
      </w:r>
    </w:p>
    <w:p w:rsidR="00123945" w:rsidRPr="00123945" w:rsidRDefault="00123945">
      <w:pPr>
        <w:pStyle w:val="NormalWeb"/>
        <w:ind w:left="480" w:hanging="480"/>
        <w:divId w:val="1874609201"/>
        <w:rPr>
          <w:sz w:val="22"/>
        </w:rPr>
      </w:pPr>
      <w:r>
        <w:rPr>
          <w:lang w:eastAsia="ar-SA"/>
        </w:rPr>
        <w:fldChar w:fldCharType="begin" w:fldLock="1"/>
      </w:r>
      <w:r>
        <w:rPr>
          <w:lang w:eastAsia="ar-SA"/>
        </w:rPr>
        <w:instrText xml:space="preserve">ADDIN Mendeley Bibliography CSL_BIBLIOGRAPHY </w:instrText>
      </w:r>
      <w:r>
        <w:rPr>
          <w:lang w:eastAsia="ar-SA"/>
        </w:rPr>
        <w:fldChar w:fldCharType="separate"/>
      </w:r>
      <w:r w:rsidRPr="00123945">
        <w:rPr>
          <w:sz w:val="22"/>
        </w:rPr>
        <w:t>Aberer, K., Hauswirth, M., &amp; Salehi, A. (2006). The Global Sensor Networks middleware for efficient and flexible deployment and interconnection of sensor networks.</w:t>
      </w:r>
    </w:p>
    <w:p w:rsidR="00123945" w:rsidRPr="00123945" w:rsidRDefault="00123945">
      <w:pPr>
        <w:pStyle w:val="NormalWeb"/>
        <w:ind w:left="480" w:hanging="480"/>
        <w:divId w:val="1874609201"/>
        <w:rPr>
          <w:sz w:val="22"/>
        </w:rPr>
      </w:pPr>
      <w:r w:rsidRPr="00123945">
        <w:rPr>
          <w:sz w:val="22"/>
        </w:rPr>
        <w:t xml:space="preserve">Ardito, C., Costabile, M. F., Lanzilotti, R., &amp; Simeone, A. L. (2010). Combining multimedia resources for an engaging experience of cultural heritage. </w:t>
      </w:r>
      <w:r w:rsidRPr="00123945">
        <w:rPr>
          <w:i/>
          <w:iCs/>
          <w:sz w:val="22"/>
        </w:rPr>
        <w:t>Proceedings of the 2010 ACM workshop on Social, adaptive and personalized multimedia interaction and access</w:t>
      </w:r>
      <w:r w:rsidRPr="00123945">
        <w:rPr>
          <w:sz w:val="22"/>
        </w:rPr>
        <w:t xml:space="preserve"> (pp. 45-48). New York, NY, USA: ACM. doi:http://doi.acm.org/10.1145/1878061.1878077</w:t>
      </w:r>
    </w:p>
    <w:p w:rsidR="00123945" w:rsidRPr="00123945" w:rsidRDefault="00123945">
      <w:pPr>
        <w:pStyle w:val="NormalWeb"/>
        <w:ind w:left="480" w:hanging="480"/>
        <w:divId w:val="1874609201"/>
        <w:rPr>
          <w:sz w:val="22"/>
        </w:rPr>
      </w:pPr>
      <w:r w:rsidRPr="00123945">
        <w:rPr>
          <w:sz w:val="22"/>
        </w:rPr>
        <w:t>Arduino. (n.d.). Arduino - HomePage. Retrieved February 22, 2012, from http://www.arduino.cc/</w:t>
      </w:r>
    </w:p>
    <w:p w:rsidR="00123945" w:rsidRPr="00123945" w:rsidRDefault="00123945">
      <w:pPr>
        <w:pStyle w:val="NormalWeb"/>
        <w:ind w:left="480" w:hanging="480"/>
        <w:divId w:val="1874609201"/>
        <w:rPr>
          <w:sz w:val="22"/>
        </w:rPr>
      </w:pPr>
      <w:r w:rsidRPr="00123945">
        <w:rPr>
          <w:sz w:val="22"/>
        </w:rPr>
        <w:t xml:space="preserve">Benko, H., Ishak, E. W., &amp; Feiner, S. (2004). Collaborative Mixed Reality Visualization of an Archaeological Excavation. </w:t>
      </w:r>
      <w:r w:rsidRPr="00123945">
        <w:rPr>
          <w:i/>
          <w:iCs/>
          <w:sz w:val="22"/>
        </w:rPr>
        <w:t>Proceedings of the 3rd IEEE/ACM International Symposium on Mixed and Augmented Reality</w:t>
      </w:r>
      <w:r w:rsidRPr="00123945">
        <w:rPr>
          <w:sz w:val="22"/>
        </w:rPr>
        <w:t xml:space="preserve"> (pp. 132-140). Washington, DC, USA: IEEE Computer Society. doi:http://dx.doi.org/10.1109/ISMAR.2004.23</w:t>
      </w:r>
    </w:p>
    <w:p w:rsidR="00123945" w:rsidRPr="00123945" w:rsidRDefault="00123945">
      <w:pPr>
        <w:pStyle w:val="NormalWeb"/>
        <w:ind w:left="480" w:hanging="480"/>
        <w:divId w:val="1874609201"/>
        <w:rPr>
          <w:sz w:val="22"/>
        </w:rPr>
      </w:pPr>
      <w:r w:rsidRPr="00123945">
        <w:rPr>
          <w:sz w:val="22"/>
        </w:rPr>
        <w:t xml:space="preserve">Bose, F., &amp; Bose, R. (2009). Sensor Networks Motes, Smart Spaces, and Beyond. </w:t>
      </w:r>
      <w:r w:rsidRPr="00123945">
        <w:rPr>
          <w:i/>
          <w:iCs/>
          <w:sz w:val="22"/>
        </w:rPr>
        <w:t>Pervasive Computing, IEEE</w:t>
      </w:r>
      <w:r w:rsidRPr="00123945">
        <w:rPr>
          <w:sz w:val="22"/>
        </w:rPr>
        <w:t xml:space="preserve">, </w:t>
      </w:r>
      <w:r w:rsidRPr="00123945">
        <w:rPr>
          <w:i/>
          <w:iCs/>
          <w:sz w:val="22"/>
        </w:rPr>
        <w:t>8</w:t>
      </w:r>
      <w:r w:rsidRPr="00123945">
        <w:rPr>
          <w:sz w:val="22"/>
        </w:rPr>
        <w:t>(3), 84-90. doi:10.1109/MPRV.2009.55</w:t>
      </w:r>
    </w:p>
    <w:p w:rsidR="00123945" w:rsidRPr="00123945" w:rsidRDefault="00123945">
      <w:pPr>
        <w:pStyle w:val="NormalWeb"/>
        <w:ind w:left="480" w:hanging="480"/>
        <w:divId w:val="1874609201"/>
        <w:rPr>
          <w:sz w:val="22"/>
        </w:rPr>
      </w:pPr>
      <w:r w:rsidRPr="00123945">
        <w:rPr>
          <w:sz w:val="22"/>
        </w:rPr>
        <w:t>Botts, M., Percivall, G., Reed, C., Davidson, J., Nittel, S., Labrinidis, A., &amp; Stefanidis, A. (2008). GeoSensor Networks. (S Nittel, A. Labrinidis, &amp; A. Stefanidis, Eds.)</w:t>
      </w:r>
      <w:r w:rsidRPr="00123945">
        <w:rPr>
          <w:i/>
          <w:iCs/>
          <w:sz w:val="22"/>
        </w:rPr>
        <w:t>Lecture Notes in Computer Science</w:t>
      </w:r>
      <w:r w:rsidRPr="00123945">
        <w:rPr>
          <w:sz w:val="22"/>
        </w:rPr>
        <w:t xml:space="preserve">, </w:t>
      </w:r>
      <w:r w:rsidRPr="00123945">
        <w:rPr>
          <w:i/>
          <w:iCs/>
          <w:sz w:val="22"/>
        </w:rPr>
        <w:t>4540</w:t>
      </w:r>
      <w:r w:rsidRPr="00123945">
        <w:rPr>
          <w:sz w:val="22"/>
        </w:rPr>
        <w:t>(175), 175-190. Berlin, Heidelberg: Springer. doi:10.1007/978-3-540-79996-2</w:t>
      </w:r>
    </w:p>
    <w:p w:rsidR="00123945" w:rsidRPr="00123945" w:rsidRDefault="00123945">
      <w:pPr>
        <w:pStyle w:val="NormalWeb"/>
        <w:ind w:left="480" w:hanging="480"/>
        <w:divId w:val="1874609201"/>
        <w:rPr>
          <w:sz w:val="22"/>
        </w:rPr>
      </w:pPr>
      <w:r w:rsidRPr="00123945">
        <w:rPr>
          <w:sz w:val="22"/>
        </w:rPr>
        <w:t xml:space="preserve">Caballero, M., Chang, T.-R., Menéndez, M., &amp; Occhialini, V. (2010). Behand: augmented virtuality gestural interaction for mobile phones. </w:t>
      </w:r>
      <w:r w:rsidRPr="00123945">
        <w:rPr>
          <w:i/>
          <w:iCs/>
          <w:sz w:val="22"/>
        </w:rPr>
        <w:t>Proceedings of the 12th international conference on Human computer interaction with mobile devices and services</w:t>
      </w:r>
      <w:r w:rsidRPr="00123945">
        <w:rPr>
          <w:sz w:val="22"/>
        </w:rPr>
        <w:t xml:space="preserve"> (pp. 451-454). New York, NY, USA: ACM. doi:http://doi.acm.org/10.1145/1851600.1851704</w:t>
      </w:r>
    </w:p>
    <w:p w:rsidR="00123945" w:rsidRPr="00123945" w:rsidRDefault="00123945">
      <w:pPr>
        <w:pStyle w:val="NormalWeb"/>
        <w:ind w:left="480" w:hanging="480"/>
        <w:divId w:val="1874609201"/>
        <w:rPr>
          <w:sz w:val="22"/>
        </w:rPr>
      </w:pPr>
      <w:r w:rsidRPr="00123945">
        <w:rPr>
          <w:sz w:val="22"/>
        </w:rPr>
        <w:t xml:space="preserve">Cabral, M., Zuffo, M., Ghirotti, S., Belloc, O., Nomura, L., Nagamura, M., Andrade, F., et al. (2007). An experience using X3D for virtual cultural heritage. </w:t>
      </w:r>
      <w:r w:rsidRPr="00123945">
        <w:rPr>
          <w:i/>
          <w:iCs/>
          <w:sz w:val="22"/>
        </w:rPr>
        <w:t>Proceedings of the twelfth international conference on 3D web technology</w:t>
      </w:r>
      <w:r w:rsidRPr="00123945">
        <w:rPr>
          <w:sz w:val="22"/>
        </w:rPr>
        <w:t xml:space="preserve"> (pp. 161-164). New York, NY, USA: ACM. doi:http://doi.acm.org/10.1145/1229390.1229419</w:t>
      </w:r>
    </w:p>
    <w:p w:rsidR="00123945" w:rsidRPr="00123945" w:rsidRDefault="00123945">
      <w:pPr>
        <w:pStyle w:val="NormalWeb"/>
        <w:ind w:left="480" w:hanging="480"/>
        <w:divId w:val="1874609201"/>
        <w:rPr>
          <w:sz w:val="22"/>
        </w:rPr>
      </w:pPr>
      <w:r w:rsidRPr="00123945">
        <w:rPr>
          <w:sz w:val="22"/>
        </w:rPr>
        <w:t xml:space="preserve">Christou, C., Angus, C., Loscos, C., Dettori, A., &amp; Roussou, M. (2006). A versatile large-scale multimodal VR system for cultural heritage visualization. </w:t>
      </w:r>
      <w:r w:rsidRPr="00123945">
        <w:rPr>
          <w:i/>
          <w:iCs/>
          <w:sz w:val="22"/>
        </w:rPr>
        <w:t>Proceedings of the ACM symposium on Virtual reality software and technology - VRST  ’06</w:t>
      </w:r>
      <w:r w:rsidRPr="00123945">
        <w:rPr>
          <w:sz w:val="22"/>
        </w:rPr>
        <w:t xml:space="preserve"> (p. 133). New York, New York, USA: ACM Press. doi:10.1145/1180495.1180523</w:t>
      </w:r>
    </w:p>
    <w:p w:rsidR="00123945" w:rsidRPr="00123945" w:rsidRDefault="00123945">
      <w:pPr>
        <w:pStyle w:val="NormalWeb"/>
        <w:ind w:left="480" w:hanging="480"/>
        <w:divId w:val="1874609201"/>
        <w:rPr>
          <w:sz w:val="22"/>
        </w:rPr>
      </w:pPr>
      <w:r w:rsidRPr="00123945">
        <w:rPr>
          <w:sz w:val="22"/>
        </w:rPr>
        <w:t xml:space="preserve">Coleman, B. (2009). Using Sensor Inputs to Affect Virtual and Real Environments. </w:t>
      </w:r>
      <w:r w:rsidRPr="00123945">
        <w:rPr>
          <w:i/>
          <w:iCs/>
          <w:sz w:val="22"/>
        </w:rPr>
        <w:t>Pervasive Computing, IEEE</w:t>
      </w:r>
      <w:r w:rsidRPr="00123945">
        <w:rPr>
          <w:sz w:val="22"/>
        </w:rPr>
        <w:t xml:space="preserve">, </w:t>
      </w:r>
      <w:r w:rsidRPr="00123945">
        <w:rPr>
          <w:i/>
          <w:iCs/>
          <w:sz w:val="22"/>
        </w:rPr>
        <w:t>8</w:t>
      </w:r>
      <w:r w:rsidRPr="00123945">
        <w:rPr>
          <w:sz w:val="22"/>
        </w:rPr>
        <w:t>(3), 16-23. doi:10.1109/MPRV.2009.60</w:t>
      </w:r>
    </w:p>
    <w:p w:rsidR="00123945" w:rsidRPr="00123945" w:rsidRDefault="00123945">
      <w:pPr>
        <w:pStyle w:val="NormalWeb"/>
        <w:ind w:left="480" w:hanging="480"/>
        <w:divId w:val="1874609201"/>
        <w:rPr>
          <w:sz w:val="22"/>
        </w:rPr>
      </w:pPr>
      <w:r w:rsidRPr="00123945">
        <w:rPr>
          <w:sz w:val="22"/>
        </w:rPr>
        <w:t xml:space="preserve">De Amicis, R., Girardi, G., Andreolli, M., Conti, G., &amp; Amicis, R. D. (2009). Game based technology to enhance the learning of history and cultural heritage. </w:t>
      </w:r>
      <w:r w:rsidRPr="00123945">
        <w:rPr>
          <w:i/>
          <w:iCs/>
          <w:sz w:val="22"/>
        </w:rPr>
        <w:t>Proceedings of the International Conference on Advances in Computer Enterntainment Technology</w:t>
      </w:r>
      <w:r w:rsidRPr="00123945">
        <w:rPr>
          <w:sz w:val="22"/>
        </w:rPr>
        <w:t xml:space="preserve"> (p. 451). New York, NY, USA: ACM. doi:http://doi.acm.org/10.1145/1690388.1690499</w:t>
      </w:r>
    </w:p>
    <w:p w:rsidR="00123945" w:rsidRPr="00123945" w:rsidRDefault="00123945">
      <w:pPr>
        <w:pStyle w:val="NormalWeb"/>
        <w:ind w:left="480" w:hanging="480"/>
        <w:divId w:val="1874609201"/>
        <w:rPr>
          <w:sz w:val="22"/>
        </w:rPr>
      </w:pPr>
      <w:r w:rsidRPr="00123945">
        <w:rPr>
          <w:sz w:val="22"/>
        </w:rPr>
        <w:t xml:space="preserve">Dikaiakou, M., Efthymiou, A., &amp; Chrysanthou, Y. (2003). Modelling the Walled City of Nicosia. </w:t>
      </w:r>
      <w:r w:rsidRPr="00123945">
        <w:rPr>
          <w:i/>
          <w:iCs/>
          <w:sz w:val="22"/>
        </w:rPr>
        <w:t>VAST</w:t>
      </w:r>
      <w:r w:rsidRPr="00123945">
        <w:rPr>
          <w:sz w:val="22"/>
        </w:rPr>
        <w:t xml:space="preserve"> (pp. 61-70). doi:http://dx.doi.org/10.2312/VAST/VAST03/061-070</w:t>
      </w:r>
    </w:p>
    <w:p w:rsidR="00123945" w:rsidRPr="00123945" w:rsidRDefault="00123945">
      <w:pPr>
        <w:pStyle w:val="NormalWeb"/>
        <w:ind w:left="480" w:hanging="480"/>
        <w:divId w:val="1874609201"/>
        <w:rPr>
          <w:sz w:val="22"/>
        </w:rPr>
      </w:pPr>
      <w:r w:rsidRPr="00123945">
        <w:rPr>
          <w:sz w:val="22"/>
        </w:rPr>
        <w:lastRenderedPageBreak/>
        <w:t>Dunkels, A. (n.d.). The Contiki OS. Retrieved February 23, 2012, from http://www.contiki-os.org/p/about-contiki.html</w:t>
      </w:r>
    </w:p>
    <w:p w:rsidR="00123945" w:rsidRPr="00123945" w:rsidRDefault="00123945">
      <w:pPr>
        <w:pStyle w:val="NormalWeb"/>
        <w:ind w:left="480" w:hanging="480"/>
        <w:divId w:val="1874609201"/>
        <w:rPr>
          <w:sz w:val="22"/>
        </w:rPr>
      </w:pPr>
      <w:r w:rsidRPr="00123945">
        <w:rPr>
          <w:sz w:val="22"/>
        </w:rPr>
        <w:t xml:space="preserve">Eishita, F., &amp; Stanley, K. (2010). THEEMPA: simple AR games using layar. </w:t>
      </w:r>
      <w:r w:rsidRPr="00123945">
        <w:rPr>
          <w:i/>
          <w:iCs/>
          <w:sz w:val="22"/>
        </w:rPr>
        <w:t>Proceedings of the International Academic Conference on the Future of Game Design and Technology</w:t>
      </w:r>
      <w:r w:rsidRPr="00123945">
        <w:rPr>
          <w:sz w:val="22"/>
        </w:rPr>
        <w:t xml:space="preserve"> (pp. 219-222). New York, NY, USA: ACM. doi:http://doi.acm.org/10.1145/1920778.1920811</w:t>
      </w:r>
    </w:p>
    <w:p w:rsidR="00123945" w:rsidRPr="00123945" w:rsidRDefault="00123945">
      <w:pPr>
        <w:pStyle w:val="NormalWeb"/>
        <w:ind w:left="480" w:hanging="480"/>
        <w:divId w:val="1874609201"/>
        <w:rPr>
          <w:sz w:val="22"/>
        </w:rPr>
      </w:pPr>
      <w:r w:rsidRPr="00123945">
        <w:rPr>
          <w:sz w:val="22"/>
        </w:rPr>
        <w:t xml:space="preserve">Faludi, R. (2010). </w:t>
      </w:r>
      <w:r w:rsidRPr="00123945">
        <w:rPr>
          <w:i/>
          <w:iCs/>
          <w:sz w:val="22"/>
        </w:rPr>
        <w:t>Building Wireless Sensor Networks</w:t>
      </w:r>
      <w:r w:rsidRPr="00123945">
        <w:rPr>
          <w:sz w:val="22"/>
        </w:rPr>
        <w:t>. (B. Jepson, Ed.) (1st ed.). Sebastopol: O’Reilly Media Inc. Retrieved from http://www.faludi.com/bwsn/</w:t>
      </w:r>
    </w:p>
    <w:p w:rsidR="00123945" w:rsidRPr="00123945" w:rsidRDefault="00123945">
      <w:pPr>
        <w:pStyle w:val="NormalWeb"/>
        <w:ind w:left="480" w:hanging="480"/>
        <w:divId w:val="1874609201"/>
        <w:rPr>
          <w:sz w:val="22"/>
        </w:rPr>
      </w:pPr>
      <w:r w:rsidRPr="00123945">
        <w:rPr>
          <w:sz w:val="22"/>
        </w:rPr>
        <w:t>Fayolle, J. (2011, January). The Concept of the Remote Laboratory. Retrieved from http://blogs.openwonderland.org/2011/01/28/remote-laboratories/</w:t>
      </w:r>
    </w:p>
    <w:p w:rsidR="00123945" w:rsidRPr="00123945" w:rsidRDefault="00123945">
      <w:pPr>
        <w:pStyle w:val="NormalWeb"/>
        <w:ind w:left="480" w:hanging="480"/>
        <w:divId w:val="1874609201"/>
        <w:rPr>
          <w:sz w:val="22"/>
        </w:rPr>
      </w:pPr>
      <w:r w:rsidRPr="00123945">
        <w:rPr>
          <w:sz w:val="22"/>
        </w:rPr>
        <w:t>Foundation, R. P. (n.d.). Raspberry Pi | An ARM GNU/Linux box for $25. Take a byte! Retrieved February 22, 2012, from http://www.raspberrypi.org/</w:t>
      </w:r>
    </w:p>
    <w:p w:rsidR="00123945" w:rsidRPr="00123945" w:rsidRDefault="00123945">
      <w:pPr>
        <w:pStyle w:val="NormalWeb"/>
        <w:ind w:left="480" w:hanging="480"/>
        <w:divId w:val="1874609201"/>
        <w:rPr>
          <w:sz w:val="22"/>
        </w:rPr>
      </w:pPr>
      <w:r w:rsidRPr="00123945">
        <w:rPr>
          <w:sz w:val="22"/>
        </w:rPr>
        <w:t>Gelissen, J. (2008). Summary of MPEG-V. International Organization for Standardization. Retrieved from http://mpeg.chiariglione.org/working_documents.php</w:t>
      </w:r>
    </w:p>
    <w:p w:rsidR="00123945" w:rsidRPr="00123945" w:rsidRDefault="00123945">
      <w:pPr>
        <w:pStyle w:val="NormalWeb"/>
        <w:ind w:left="480" w:hanging="480"/>
        <w:divId w:val="1874609201"/>
        <w:rPr>
          <w:sz w:val="22"/>
        </w:rPr>
      </w:pPr>
      <w:r w:rsidRPr="00123945">
        <w:rPr>
          <w:sz w:val="22"/>
        </w:rPr>
        <w:t xml:space="preserve">Getchell, K., Miller, A., Nicoll, R., Sweetman, R., &amp; Allison, C. (2010). Games Methodologies and Immersive Environments for Virtual Fieldwork. </w:t>
      </w:r>
      <w:r w:rsidRPr="00123945">
        <w:rPr>
          <w:i/>
          <w:iCs/>
          <w:sz w:val="22"/>
        </w:rPr>
        <w:t>IEEE Transactions on Learning Technologies</w:t>
      </w:r>
      <w:r w:rsidRPr="00123945">
        <w:rPr>
          <w:sz w:val="22"/>
        </w:rPr>
        <w:t xml:space="preserve">, </w:t>
      </w:r>
      <w:r w:rsidRPr="00123945">
        <w:rPr>
          <w:i/>
          <w:iCs/>
          <w:sz w:val="22"/>
        </w:rPr>
        <w:t>3</w:t>
      </w:r>
      <w:r w:rsidRPr="00123945">
        <w:rPr>
          <w:sz w:val="22"/>
        </w:rPr>
        <w:t>(4), 281-293. doi:10.1109/TLT.2010.25</w:t>
      </w:r>
    </w:p>
    <w:p w:rsidR="00123945" w:rsidRPr="00123945" w:rsidRDefault="00123945">
      <w:pPr>
        <w:pStyle w:val="NormalWeb"/>
        <w:ind w:left="480" w:hanging="480"/>
        <w:divId w:val="1874609201"/>
        <w:rPr>
          <w:sz w:val="22"/>
        </w:rPr>
      </w:pPr>
      <w:r w:rsidRPr="00123945">
        <w:rPr>
          <w:sz w:val="22"/>
        </w:rPr>
        <w:t xml:space="preserve">Griffin, S. M. (2010). Recovering the past through computation: new techniques for cultural heritage. </w:t>
      </w:r>
      <w:r w:rsidRPr="00123945">
        <w:rPr>
          <w:i/>
          <w:iCs/>
          <w:sz w:val="22"/>
        </w:rPr>
        <w:t>Proceedings of the international conference on Multimedia information retrieval</w:t>
      </w:r>
      <w:r w:rsidRPr="00123945">
        <w:rPr>
          <w:sz w:val="22"/>
        </w:rPr>
        <w:t xml:space="preserve"> (pp. 13-14). New York, NY, USA: ACM. doi:http://doi.acm.org/10.1145/1743384.1743394</w:t>
      </w:r>
    </w:p>
    <w:p w:rsidR="00123945" w:rsidRPr="00123945" w:rsidRDefault="00123945">
      <w:pPr>
        <w:pStyle w:val="NormalWeb"/>
        <w:ind w:left="480" w:hanging="480"/>
        <w:divId w:val="1874609201"/>
        <w:rPr>
          <w:sz w:val="22"/>
        </w:rPr>
      </w:pPr>
      <w:r w:rsidRPr="00123945">
        <w:rPr>
          <w:sz w:val="22"/>
        </w:rPr>
        <w:t>IBM. (2008). Made in IBM Labs: IBM 3-D Data Centers Show Virtual Worlds Fit for Business. Retrieved from http://www-03.ibm.com/press/us/en/pressrelease/23565.wss</w:t>
      </w:r>
    </w:p>
    <w:p w:rsidR="00123945" w:rsidRPr="00123945" w:rsidRDefault="00123945">
      <w:pPr>
        <w:pStyle w:val="NormalWeb"/>
        <w:ind w:left="480" w:hanging="480"/>
        <w:divId w:val="1874609201"/>
        <w:rPr>
          <w:sz w:val="22"/>
        </w:rPr>
      </w:pPr>
      <w:r w:rsidRPr="00123945">
        <w:rPr>
          <w:sz w:val="22"/>
        </w:rPr>
        <w:t>ITU, &amp; Union, I. T. (2010, January). Req.ITU-T Y.2221 Requirements for support of ubiquitous sensor network (USN) applications and services in the NGN environment.</w:t>
      </w:r>
    </w:p>
    <w:p w:rsidR="00123945" w:rsidRPr="00123945" w:rsidRDefault="00123945">
      <w:pPr>
        <w:pStyle w:val="NormalWeb"/>
        <w:ind w:left="480" w:hanging="480"/>
        <w:divId w:val="1874609201"/>
        <w:rPr>
          <w:sz w:val="22"/>
        </w:rPr>
      </w:pPr>
      <w:r w:rsidRPr="00123945">
        <w:rPr>
          <w:sz w:val="22"/>
        </w:rPr>
        <w:t>Ikeuchi, K., Nakazawa, A., Hasegawa, K., &amp; Ohishi, T. (2003). The Great Buddha Project: Modeling Cultural Heritage for VR Systems through Observation, 7. Retrieved from http://dl.acm.org/citation.cfm?id=946248.946860</w:t>
      </w:r>
    </w:p>
    <w:p w:rsidR="00123945" w:rsidRPr="00123945" w:rsidRDefault="00123945">
      <w:pPr>
        <w:pStyle w:val="NormalWeb"/>
        <w:ind w:left="480" w:hanging="480"/>
        <w:divId w:val="1874609201"/>
        <w:rPr>
          <w:sz w:val="22"/>
        </w:rPr>
      </w:pPr>
      <w:r w:rsidRPr="00123945">
        <w:rPr>
          <w:sz w:val="22"/>
        </w:rPr>
        <w:t>International Organization for Standardization, &amp; (ISO). (2011). ISO/IEC 23005-1:2011 - Information technology -- Media context and control -- Part 1: Architecture. Retrieved from http://www.iso.org/iso/iso_catalogue/catalogue_tc/catalogue_detail.htm?csnumber=54985</w:t>
      </w:r>
    </w:p>
    <w:p w:rsidR="00123945" w:rsidRPr="00123945" w:rsidRDefault="00123945">
      <w:pPr>
        <w:pStyle w:val="NormalWeb"/>
        <w:ind w:left="480" w:hanging="480"/>
        <w:divId w:val="1874609201"/>
        <w:rPr>
          <w:sz w:val="22"/>
        </w:rPr>
      </w:pPr>
      <w:r w:rsidRPr="00123945">
        <w:rPr>
          <w:sz w:val="22"/>
        </w:rPr>
        <w:t xml:space="preserve">Kang, L., &amp; Lee, K. (2000). IEEE 1451: A standard in support of smart transducer networking. </w:t>
      </w:r>
      <w:r w:rsidRPr="00123945">
        <w:rPr>
          <w:i/>
          <w:iCs/>
          <w:sz w:val="22"/>
        </w:rPr>
        <w:t>Instrumentation and Measurement Technology Conference, 2000. IMTC 2000. Proceedings of the 17th IEEE</w:t>
      </w:r>
      <w:r w:rsidRPr="00123945">
        <w:rPr>
          <w:sz w:val="22"/>
        </w:rPr>
        <w:t xml:space="preserve"> (Vol. 2, pp. 525-528). IEEE. doi:10.1109/IMTC.2000.848791</w:t>
      </w:r>
    </w:p>
    <w:p w:rsidR="00123945" w:rsidRPr="00123945" w:rsidRDefault="00123945">
      <w:pPr>
        <w:pStyle w:val="NormalWeb"/>
        <w:ind w:left="480" w:hanging="480"/>
        <w:divId w:val="1874609201"/>
        <w:rPr>
          <w:sz w:val="22"/>
        </w:rPr>
      </w:pPr>
      <w:r w:rsidRPr="00123945">
        <w:rPr>
          <w:sz w:val="22"/>
        </w:rPr>
        <w:t xml:space="preserve">Kansal, A., Nath, S., Liu, J., &amp; Zhao, F. (2007). SenseWeb: An Infrastructure for Shared Sensing. </w:t>
      </w:r>
      <w:r w:rsidRPr="00123945">
        <w:rPr>
          <w:i/>
          <w:iCs/>
          <w:sz w:val="22"/>
        </w:rPr>
        <w:t>Multimedia, IEEE</w:t>
      </w:r>
      <w:r w:rsidRPr="00123945">
        <w:rPr>
          <w:sz w:val="22"/>
        </w:rPr>
        <w:t xml:space="preserve">, </w:t>
      </w:r>
      <w:r w:rsidRPr="00123945">
        <w:rPr>
          <w:i/>
          <w:iCs/>
          <w:sz w:val="22"/>
        </w:rPr>
        <w:t>14</w:t>
      </w:r>
      <w:r w:rsidRPr="00123945">
        <w:rPr>
          <w:sz w:val="22"/>
        </w:rPr>
        <w:t>(4), 8-13. doi:10.1109/MMUL.2007.82</w:t>
      </w:r>
    </w:p>
    <w:p w:rsidR="00123945" w:rsidRPr="00123945" w:rsidRDefault="00123945">
      <w:pPr>
        <w:pStyle w:val="NormalWeb"/>
        <w:ind w:left="480" w:hanging="480"/>
        <w:divId w:val="1874609201"/>
        <w:rPr>
          <w:sz w:val="22"/>
        </w:rPr>
      </w:pPr>
      <w:r w:rsidRPr="00123945">
        <w:rPr>
          <w:sz w:val="22"/>
        </w:rPr>
        <w:t xml:space="preserve">Kim, K., Seo, B.-K., Han, J.-H., &amp; Park, J.-I. (2009). Augmented reality tour system for immersive experience of cultural heritage. </w:t>
      </w:r>
      <w:r w:rsidRPr="00123945">
        <w:rPr>
          <w:i/>
          <w:iCs/>
          <w:sz w:val="22"/>
        </w:rPr>
        <w:t xml:space="preserve">Proceedings of the 8th International Conference on Virtual </w:t>
      </w:r>
      <w:r w:rsidRPr="00123945">
        <w:rPr>
          <w:i/>
          <w:iCs/>
          <w:sz w:val="22"/>
        </w:rPr>
        <w:lastRenderedPageBreak/>
        <w:t>Reality Continuum and its Applications in Industry - VRCAI  ’09</w:t>
      </w:r>
      <w:r w:rsidRPr="00123945">
        <w:rPr>
          <w:sz w:val="22"/>
        </w:rPr>
        <w:t xml:space="preserve"> (p. 323). New York, New York, USA: ACM Press. doi:10.1145/1670252.1670325</w:t>
      </w:r>
    </w:p>
    <w:p w:rsidR="00123945" w:rsidRPr="00123945" w:rsidRDefault="00123945">
      <w:pPr>
        <w:pStyle w:val="NormalWeb"/>
        <w:ind w:left="480" w:hanging="480"/>
        <w:divId w:val="1874609201"/>
        <w:rPr>
          <w:sz w:val="22"/>
        </w:rPr>
      </w:pPr>
      <w:r w:rsidRPr="00123945">
        <w:rPr>
          <w:sz w:val="22"/>
        </w:rPr>
        <w:t xml:space="preserve">Kim, M., Gak, H. J., &amp; Pyo, C. S. (2009). Practical RFID + sensor convergence toward context-aware X-reality. </w:t>
      </w:r>
      <w:r w:rsidRPr="00123945">
        <w:rPr>
          <w:i/>
          <w:iCs/>
          <w:sz w:val="22"/>
        </w:rPr>
        <w:t>Proceedings of the 2nd International Conference on Interaction Sciences: Information Technology, Culture and Human</w:t>
      </w:r>
      <w:r w:rsidRPr="00123945">
        <w:rPr>
          <w:sz w:val="22"/>
        </w:rPr>
        <w:t xml:space="preserve"> (pp. 1049-1055). New York, NY, USA: ACM. doi:http://doi.acm.org/10.1145/1655925.1656115</w:t>
      </w:r>
    </w:p>
    <w:p w:rsidR="00123945" w:rsidRPr="00123945" w:rsidRDefault="00123945">
      <w:pPr>
        <w:pStyle w:val="NormalWeb"/>
        <w:ind w:left="480" w:hanging="480"/>
        <w:divId w:val="1874609201"/>
        <w:rPr>
          <w:sz w:val="22"/>
        </w:rPr>
      </w:pPr>
      <w:r w:rsidRPr="00123945">
        <w:rPr>
          <w:sz w:val="22"/>
        </w:rPr>
        <w:t xml:space="preserve">Laycock, R. G., Drinkwater, D., &amp; Day, A. M. (2008). Exploring cultural heritage sites through space and time. </w:t>
      </w:r>
      <w:r w:rsidRPr="00123945">
        <w:rPr>
          <w:i/>
          <w:iCs/>
          <w:sz w:val="22"/>
        </w:rPr>
        <w:t>J. Comput. Cult. Herit.</w:t>
      </w:r>
      <w:r w:rsidRPr="00123945">
        <w:rPr>
          <w:sz w:val="22"/>
        </w:rPr>
        <w:t xml:space="preserve">, </w:t>
      </w:r>
      <w:r w:rsidRPr="00123945">
        <w:rPr>
          <w:i/>
          <w:iCs/>
          <w:sz w:val="22"/>
        </w:rPr>
        <w:t>1</w:t>
      </w:r>
      <w:r w:rsidRPr="00123945">
        <w:rPr>
          <w:sz w:val="22"/>
        </w:rPr>
        <w:t>(2), 11:1--11:15. New York, NY, USA: ACM. doi:http://doi.acm.org/10.1145/1434763.1434768</w:t>
      </w:r>
    </w:p>
    <w:p w:rsidR="00123945" w:rsidRPr="00123945" w:rsidRDefault="00123945">
      <w:pPr>
        <w:pStyle w:val="NormalWeb"/>
        <w:ind w:left="480" w:hanging="480"/>
        <w:divId w:val="1874609201"/>
        <w:rPr>
          <w:sz w:val="22"/>
        </w:rPr>
      </w:pPr>
      <w:r w:rsidRPr="00123945">
        <w:rPr>
          <w:sz w:val="22"/>
        </w:rPr>
        <w:t>Levoy, M. (1999). The digital michelangelo project, 2-11. Retrieved from http://dl.acm.org/citation.cfm?id=1889712.1889714</w:t>
      </w:r>
    </w:p>
    <w:p w:rsidR="00123945" w:rsidRPr="00123945" w:rsidRDefault="00123945">
      <w:pPr>
        <w:pStyle w:val="NormalWeb"/>
        <w:ind w:left="480" w:hanging="480"/>
        <w:divId w:val="1874609201"/>
        <w:rPr>
          <w:sz w:val="22"/>
        </w:rPr>
      </w:pPr>
      <w:r w:rsidRPr="00123945">
        <w:rPr>
          <w:sz w:val="22"/>
        </w:rPr>
        <w:t xml:space="preserve">Levoy, M., Pulli, K., Curless, B., Rusinkiewicz, S., Koller, D., Pereira, L., Ginzton, M., et al. (2000). The digital Michelangelo project: 3D scanning of large statues. </w:t>
      </w:r>
      <w:r w:rsidRPr="00123945">
        <w:rPr>
          <w:i/>
          <w:iCs/>
          <w:sz w:val="22"/>
        </w:rPr>
        <w:t>Proceedings of the 27th annual conference on Computer graphics and interactive techniques</w:t>
      </w:r>
      <w:r w:rsidRPr="00123945">
        <w:rPr>
          <w:sz w:val="22"/>
        </w:rPr>
        <w:t xml:space="preserve"> (pp. 131-144). New York, NY, USA: ACM Press/Addison-Wesley Publishing Co. doi:http://dx.doi.org/10.1145/344779.344849</w:t>
      </w:r>
    </w:p>
    <w:p w:rsidR="00123945" w:rsidRPr="00123945" w:rsidRDefault="00123945">
      <w:pPr>
        <w:pStyle w:val="NormalWeb"/>
        <w:ind w:left="480" w:hanging="480"/>
        <w:divId w:val="1874609201"/>
        <w:rPr>
          <w:sz w:val="22"/>
        </w:rPr>
      </w:pPr>
      <w:r w:rsidRPr="00123945">
        <w:rPr>
          <w:sz w:val="22"/>
        </w:rPr>
        <w:t xml:space="preserve">Lifton, J. (2007, September). </w:t>
      </w:r>
      <w:r w:rsidRPr="00123945">
        <w:rPr>
          <w:i/>
          <w:iCs/>
          <w:sz w:val="22"/>
        </w:rPr>
        <w:t>Dual Reality: An Emerging Medium</w:t>
      </w:r>
      <w:r w:rsidRPr="00123945">
        <w:rPr>
          <w:sz w:val="22"/>
        </w:rPr>
        <w:t>. Massachusetts Institute of Technology, Department of Media Arts and Sciences.</w:t>
      </w:r>
    </w:p>
    <w:p w:rsidR="00123945" w:rsidRPr="00123945" w:rsidRDefault="00123945">
      <w:pPr>
        <w:pStyle w:val="NormalWeb"/>
        <w:ind w:left="480" w:hanging="480"/>
        <w:divId w:val="1874609201"/>
        <w:rPr>
          <w:sz w:val="22"/>
        </w:rPr>
      </w:pPr>
      <w:r w:rsidRPr="00123945">
        <w:rPr>
          <w:sz w:val="22"/>
        </w:rPr>
        <w:t xml:space="preserve">Lifton, J. (2010). Consumer Adoption of Cross Reality Systems. </w:t>
      </w:r>
      <w:r w:rsidRPr="00123945">
        <w:rPr>
          <w:i/>
          <w:iCs/>
          <w:sz w:val="22"/>
        </w:rPr>
        <w:t>Proceedings of the International Symposium on Ubiquitous Virtual Reality 2010 (ISUVR 2010)</w:t>
      </w:r>
      <w:r w:rsidRPr="00123945">
        <w:rPr>
          <w:sz w:val="22"/>
        </w:rPr>
        <w:t xml:space="preserve"> (pp. 9-11). IEEE. doi:10.1109/ISUVR.2010.26</w:t>
      </w:r>
    </w:p>
    <w:p w:rsidR="00123945" w:rsidRPr="00123945" w:rsidRDefault="00123945">
      <w:pPr>
        <w:pStyle w:val="NormalWeb"/>
        <w:ind w:left="480" w:hanging="480"/>
        <w:divId w:val="1874609201"/>
        <w:rPr>
          <w:sz w:val="22"/>
        </w:rPr>
      </w:pPr>
      <w:r w:rsidRPr="00123945">
        <w:rPr>
          <w:sz w:val="22"/>
        </w:rPr>
        <w:t xml:space="preserve">Lifton, J., &amp; Paradiso, J. (2009). Dual Reality: Merging the Real and Virtual. </w:t>
      </w:r>
      <w:r w:rsidRPr="00123945">
        <w:rPr>
          <w:i/>
          <w:iCs/>
          <w:sz w:val="22"/>
        </w:rPr>
        <w:t>Proceedings of the First International ICST Conference on Facets of Virtual Environments (FaVE)</w:t>
      </w:r>
      <w:r w:rsidRPr="00123945">
        <w:rPr>
          <w:sz w:val="22"/>
        </w:rPr>
        <w:t>. Retrieved from http://citeseerx.ist.psu.edu/viewdoc/summary?doi=10.1.1.147.9419</w:t>
      </w:r>
    </w:p>
    <w:p w:rsidR="00123945" w:rsidRPr="00123945" w:rsidRDefault="00123945">
      <w:pPr>
        <w:pStyle w:val="NormalWeb"/>
        <w:ind w:left="480" w:hanging="480"/>
        <w:divId w:val="1874609201"/>
        <w:rPr>
          <w:sz w:val="22"/>
        </w:rPr>
      </w:pPr>
      <w:r w:rsidRPr="00123945">
        <w:rPr>
          <w:sz w:val="22"/>
        </w:rPr>
        <w:t xml:space="preserve">Lifton, J., Feldmeier, M., Ono, Y., Lewis, C., &amp; Paradiso, J. A. (2007). A platform for ubiquitous sensor deployment in occupational and domestic environments. </w:t>
      </w:r>
      <w:r w:rsidRPr="00123945">
        <w:rPr>
          <w:i/>
          <w:iCs/>
          <w:sz w:val="22"/>
        </w:rPr>
        <w:t>Proceedings of the 6th international conference on Information processing in sensor networks - IPSN  ’07</w:t>
      </w:r>
      <w:r w:rsidRPr="00123945">
        <w:rPr>
          <w:sz w:val="22"/>
        </w:rPr>
        <w:t xml:space="preserve"> (p. 119). New York, New York, USA: ACM Press. doi:10.1145/1236360.1236377</w:t>
      </w:r>
    </w:p>
    <w:p w:rsidR="00123945" w:rsidRPr="00123945" w:rsidRDefault="00123945">
      <w:pPr>
        <w:pStyle w:val="NormalWeb"/>
        <w:ind w:left="480" w:hanging="480"/>
        <w:divId w:val="1874609201"/>
        <w:rPr>
          <w:sz w:val="22"/>
        </w:rPr>
      </w:pPr>
      <w:r w:rsidRPr="00123945">
        <w:rPr>
          <w:sz w:val="22"/>
        </w:rPr>
        <w:t xml:space="preserve">Lifton, J., Laibowitz, M., Harry, D., Gong, N.-wei, Mittal, M., &amp; Paradiso, J. A. (2009). Metaphor and Manifestation - Cross-Reality with Ubiquitous Sensor/Actuator Networks. </w:t>
      </w:r>
      <w:r w:rsidRPr="00123945">
        <w:rPr>
          <w:i/>
          <w:iCs/>
          <w:sz w:val="22"/>
        </w:rPr>
        <w:t>IEEE Pervasive Computing: Mobile and Ubiquitous Systems</w:t>
      </w:r>
      <w:r w:rsidRPr="00123945">
        <w:rPr>
          <w:sz w:val="22"/>
        </w:rPr>
        <w:t xml:space="preserve">, </w:t>
      </w:r>
      <w:r w:rsidRPr="00123945">
        <w:rPr>
          <w:i/>
          <w:iCs/>
          <w:sz w:val="22"/>
        </w:rPr>
        <w:t>8</w:t>
      </w:r>
      <w:r w:rsidRPr="00123945">
        <w:rPr>
          <w:sz w:val="22"/>
        </w:rPr>
        <w:t>(3), 24-33. doi:10.1109/MPRV.2009.49</w:t>
      </w:r>
    </w:p>
    <w:p w:rsidR="00123945" w:rsidRPr="00123945" w:rsidRDefault="00123945">
      <w:pPr>
        <w:pStyle w:val="NormalWeb"/>
        <w:ind w:left="480" w:hanging="480"/>
        <w:divId w:val="1874609201"/>
        <w:rPr>
          <w:sz w:val="22"/>
        </w:rPr>
      </w:pPr>
      <w:r w:rsidRPr="00123945">
        <w:rPr>
          <w:sz w:val="22"/>
        </w:rPr>
        <w:t>MIT. (n.d.-a). DoppelLab - Exploring Dense Sensor Network Data Through A Game Engine.</w:t>
      </w:r>
    </w:p>
    <w:p w:rsidR="00123945" w:rsidRPr="00123945" w:rsidRDefault="00123945">
      <w:pPr>
        <w:pStyle w:val="NormalWeb"/>
        <w:ind w:left="480" w:hanging="480"/>
        <w:divId w:val="1874609201"/>
        <w:rPr>
          <w:sz w:val="22"/>
        </w:rPr>
      </w:pPr>
      <w:r w:rsidRPr="00123945">
        <w:rPr>
          <w:sz w:val="22"/>
        </w:rPr>
        <w:t>MIT. (n.d.-b). Responsive Environments Group. Retrieved b from http://www.media.mit.edu/resenv/</w:t>
      </w:r>
    </w:p>
    <w:p w:rsidR="00123945" w:rsidRPr="00123945" w:rsidRDefault="00123945">
      <w:pPr>
        <w:pStyle w:val="NormalWeb"/>
        <w:ind w:left="480" w:hanging="480"/>
        <w:divId w:val="1874609201"/>
        <w:rPr>
          <w:sz w:val="22"/>
        </w:rPr>
      </w:pPr>
      <w:r w:rsidRPr="00123945">
        <w:rPr>
          <w:sz w:val="22"/>
        </w:rPr>
        <w:t xml:space="preserve">McNamara, A., Chalmers, A., Troscianko, T., &amp; Gilchrist, I. (2000). Comparing Real &amp; Synthetic Scenes using Human Judgements of Lightness. </w:t>
      </w:r>
      <w:r w:rsidRPr="00123945">
        <w:rPr>
          <w:i/>
          <w:iCs/>
          <w:sz w:val="22"/>
        </w:rPr>
        <w:t>Proceedings of the Eurographics Workshop on Rendering Techniques 2000</w:t>
      </w:r>
      <w:r w:rsidRPr="00123945">
        <w:rPr>
          <w:sz w:val="22"/>
        </w:rPr>
        <w:t xml:space="preserve"> (pp. 207-218). London, UK: Springer-Verlag. Retrieved from http://dl.acm.org/citation.cfm?id=647652.732122</w:t>
      </w:r>
    </w:p>
    <w:p w:rsidR="00123945" w:rsidRPr="00123945" w:rsidRDefault="00123945">
      <w:pPr>
        <w:pStyle w:val="NormalWeb"/>
        <w:ind w:left="480" w:hanging="480"/>
        <w:divId w:val="1874609201"/>
        <w:rPr>
          <w:sz w:val="22"/>
        </w:rPr>
      </w:pPr>
      <w:r w:rsidRPr="00123945">
        <w:rPr>
          <w:sz w:val="22"/>
        </w:rPr>
        <w:t>Milgram, P., &amp; Jr., H. C. (1999). A Taxonomy of Real and Virtual World Display Integration. Retrieved from http://citeseerx.ist.psu.edu/viewdoc/summary?doi=10.1.1.32.6230</w:t>
      </w:r>
    </w:p>
    <w:p w:rsidR="00123945" w:rsidRPr="00123945" w:rsidRDefault="00123945">
      <w:pPr>
        <w:pStyle w:val="NormalWeb"/>
        <w:ind w:left="480" w:hanging="480"/>
        <w:divId w:val="1874609201"/>
        <w:rPr>
          <w:sz w:val="22"/>
        </w:rPr>
      </w:pPr>
      <w:r w:rsidRPr="00123945">
        <w:rPr>
          <w:sz w:val="22"/>
        </w:rPr>
        <w:lastRenderedPageBreak/>
        <w:t xml:space="preserve">Milgram, P., &amp; Kishino, F. (1994). A Taxonomy of Mixed Reality Visual Displays. </w:t>
      </w:r>
      <w:r w:rsidRPr="00123945">
        <w:rPr>
          <w:i/>
          <w:iCs/>
          <w:sz w:val="22"/>
        </w:rPr>
        <w:t>IEICE Trans. Information Systems</w:t>
      </w:r>
      <w:r w:rsidRPr="00123945">
        <w:rPr>
          <w:sz w:val="22"/>
        </w:rPr>
        <w:t xml:space="preserve">, </w:t>
      </w:r>
      <w:r w:rsidRPr="00123945">
        <w:rPr>
          <w:i/>
          <w:iCs/>
          <w:sz w:val="22"/>
        </w:rPr>
        <w:t>E77-D</w:t>
      </w:r>
      <w:r w:rsidRPr="00123945">
        <w:rPr>
          <w:sz w:val="22"/>
        </w:rPr>
        <w:t>(12), 1321-1329. Retrieved from http://etclab.mie.utoronto.ca/people/paul_dir/IEICE94/ieice.html</w:t>
      </w:r>
    </w:p>
    <w:p w:rsidR="00123945" w:rsidRPr="00123945" w:rsidRDefault="00123945">
      <w:pPr>
        <w:pStyle w:val="NormalWeb"/>
        <w:ind w:left="480" w:hanging="480"/>
        <w:divId w:val="1874609201"/>
        <w:rPr>
          <w:sz w:val="22"/>
        </w:rPr>
      </w:pPr>
      <w:r w:rsidRPr="00123945">
        <w:rPr>
          <w:sz w:val="22"/>
        </w:rPr>
        <w:t xml:space="preserve">Paradiso, J. A., &amp; Landay, J. A. (2009). Cross-Reality Environments. </w:t>
      </w:r>
      <w:r w:rsidRPr="00123945">
        <w:rPr>
          <w:i/>
          <w:iCs/>
          <w:sz w:val="22"/>
        </w:rPr>
        <w:t>Pervasive Computing, IEEE</w:t>
      </w:r>
      <w:r w:rsidRPr="00123945">
        <w:rPr>
          <w:sz w:val="22"/>
        </w:rPr>
        <w:t xml:space="preserve">, </w:t>
      </w:r>
      <w:r w:rsidRPr="00123945">
        <w:rPr>
          <w:i/>
          <w:iCs/>
          <w:sz w:val="22"/>
        </w:rPr>
        <w:t>8</w:t>
      </w:r>
      <w:r w:rsidRPr="00123945">
        <w:rPr>
          <w:sz w:val="22"/>
        </w:rPr>
        <w:t>(3), 14-15. doi:10.1109/MPRV.2009.47</w:t>
      </w:r>
    </w:p>
    <w:p w:rsidR="00123945" w:rsidRPr="00123945" w:rsidRDefault="00123945">
      <w:pPr>
        <w:pStyle w:val="NormalWeb"/>
        <w:ind w:left="480" w:hanging="480"/>
        <w:divId w:val="1874609201"/>
        <w:rPr>
          <w:sz w:val="22"/>
        </w:rPr>
      </w:pPr>
      <w:r w:rsidRPr="00123945">
        <w:rPr>
          <w:sz w:val="22"/>
        </w:rPr>
        <w:t>Phidgets Inc. (n.d.). Phidgets Inc. - Unique and Easy to Use USB Interfaces. Retrieved February 22, 2012, from http://www.phidgets.com/</w:t>
      </w:r>
    </w:p>
    <w:p w:rsidR="00123945" w:rsidRPr="00123945" w:rsidRDefault="00123945">
      <w:pPr>
        <w:pStyle w:val="NormalWeb"/>
        <w:ind w:left="480" w:hanging="480"/>
        <w:divId w:val="1874609201"/>
        <w:rPr>
          <w:sz w:val="22"/>
        </w:rPr>
      </w:pPr>
      <w:r w:rsidRPr="00123945">
        <w:rPr>
          <w:sz w:val="22"/>
        </w:rPr>
        <w:t xml:space="preserve">Remondino, F., Girardi, S., Rizzi, A., &amp; Gonzo, L. (2009). 3D modeling of complex and detailed cultural heritage using multi-resolution data. </w:t>
      </w:r>
      <w:r w:rsidRPr="00123945">
        <w:rPr>
          <w:i/>
          <w:iCs/>
          <w:sz w:val="22"/>
        </w:rPr>
        <w:t>Journal on Computing and Cultural Heritage</w:t>
      </w:r>
      <w:r w:rsidRPr="00123945">
        <w:rPr>
          <w:sz w:val="22"/>
        </w:rPr>
        <w:t xml:space="preserve">, </w:t>
      </w:r>
      <w:r w:rsidRPr="00123945">
        <w:rPr>
          <w:i/>
          <w:iCs/>
          <w:sz w:val="22"/>
        </w:rPr>
        <w:t>2</w:t>
      </w:r>
      <w:r w:rsidRPr="00123945">
        <w:rPr>
          <w:sz w:val="22"/>
        </w:rPr>
        <w:t>(1), 1-20. doi:10.1145/1551676.1551678</w:t>
      </w:r>
    </w:p>
    <w:p w:rsidR="00123945" w:rsidRPr="00123945" w:rsidRDefault="00123945">
      <w:pPr>
        <w:pStyle w:val="NormalWeb"/>
        <w:ind w:left="480" w:hanging="480"/>
        <w:divId w:val="1874609201"/>
        <w:rPr>
          <w:sz w:val="22"/>
        </w:rPr>
      </w:pPr>
      <w:r w:rsidRPr="00123945">
        <w:rPr>
          <w:sz w:val="22"/>
        </w:rPr>
        <w:t xml:space="preserve">Roussou, M. (2002). Virtual Heritage : From the Research Lab to the Broad Public. </w:t>
      </w:r>
      <w:r w:rsidRPr="00123945">
        <w:rPr>
          <w:i/>
          <w:iCs/>
          <w:sz w:val="22"/>
        </w:rPr>
        <w:t>VAST 2000 Euroconference</w:t>
      </w:r>
      <w:r w:rsidRPr="00123945">
        <w:rPr>
          <w:sz w:val="22"/>
        </w:rPr>
        <w:t xml:space="preserve"> (pp. 93-100). BAR International Series 1075, Oxford, Archaeopress. Retrieved from http://www.makebelieve.gr/mr/research/papers/VAST/VAST_00/mroussou_VAST00_press.pdf</w:t>
      </w:r>
    </w:p>
    <w:p w:rsidR="00123945" w:rsidRPr="00123945" w:rsidRDefault="00123945">
      <w:pPr>
        <w:pStyle w:val="NormalWeb"/>
        <w:ind w:left="480" w:hanging="480"/>
        <w:divId w:val="1874609201"/>
        <w:rPr>
          <w:sz w:val="22"/>
        </w:rPr>
      </w:pPr>
      <w:r w:rsidRPr="00123945">
        <w:rPr>
          <w:sz w:val="22"/>
        </w:rPr>
        <w:t>Roussou, M., Drettakis, G., &amp; Maria Roussou, G. D. (2003). Photorealism and Non-Photorealism in Virtual Heritage Representation. Retrieved from http://citeseerx.ist.psu.edu/viewdoc/summary?doi=10.1.1.9.8705</w:t>
      </w:r>
    </w:p>
    <w:p w:rsidR="00123945" w:rsidRPr="00123945" w:rsidRDefault="00123945">
      <w:pPr>
        <w:pStyle w:val="NormalWeb"/>
        <w:ind w:left="480" w:hanging="480"/>
        <w:divId w:val="1874609201"/>
        <w:rPr>
          <w:sz w:val="22"/>
        </w:rPr>
      </w:pPr>
      <w:r w:rsidRPr="00123945">
        <w:rPr>
          <w:sz w:val="22"/>
        </w:rPr>
        <w:t xml:space="preserve">Ruffaldi, E., Evangelista, C., Neri, V., Carrozzino, M., &amp; Bergamasco, M. (2008). Design of information landscapes for cultural heritage content. </w:t>
      </w:r>
      <w:r w:rsidRPr="00123945">
        <w:rPr>
          <w:i/>
          <w:iCs/>
          <w:sz w:val="22"/>
        </w:rPr>
        <w:t>Proceedings of the 3rd international conference on Digital Interactive Media in Entertainment and Arts - DIMEA  ’08</w:t>
      </w:r>
      <w:r w:rsidRPr="00123945">
        <w:rPr>
          <w:sz w:val="22"/>
        </w:rPr>
        <w:t xml:space="preserve"> (p. 113). New York, New York, USA: ACM Press. doi:10.1145/1413634.1413659</w:t>
      </w:r>
    </w:p>
    <w:p w:rsidR="00123945" w:rsidRPr="00123945" w:rsidRDefault="00123945">
      <w:pPr>
        <w:pStyle w:val="NormalWeb"/>
        <w:ind w:left="480" w:hanging="480"/>
        <w:divId w:val="1874609201"/>
        <w:rPr>
          <w:sz w:val="22"/>
        </w:rPr>
      </w:pPr>
      <w:r w:rsidRPr="00123945">
        <w:rPr>
          <w:sz w:val="22"/>
        </w:rPr>
        <w:t xml:space="preserve">Seo, B.-K., Kim, K., Park, J., &amp; Park, J.-I. (2010). A tracking framework for augmented reality tours on cultural heritage sites. </w:t>
      </w:r>
      <w:r w:rsidRPr="00123945">
        <w:rPr>
          <w:i/>
          <w:iCs/>
          <w:sz w:val="22"/>
        </w:rPr>
        <w:t>Proceedings of the 9th ACM SIGGRAPH Conference on Virtual-Reality Continuum and its Applications in Industry - VRCAI  ’10</w:t>
      </w:r>
      <w:r w:rsidRPr="00123945">
        <w:rPr>
          <w:sz w:val="22"/>
        </w:rPr>
        <w:t xml:space="preserve"> (p. 169). New York, New York, USA: ACM Press. doi:10.1145/1900179.1900215</w:t>
      </w:r>
    </w:p>
    <w:p w:rsidR="00123945" w:rsidRPr="00123945" w:rsidRDefault="00123945">
      <w:pPr>
        <w:pStyle w:val="NormalWeb"/>
        <w:ind w:left="480" w:hanging="480"/>
        <w:divId w:val="1874609201"/>
        <w:rPr>
          <w:sz w:val="22"/>
        </w:rPr>
      </w:pPr>
      <w:r w:rsidRPr="00123945">
        <w:rPr>
          <w:sz w:val="22"/>
        </w:rPr>
        <w:t xml:space="preserve">Song, E., &amp; Lee, K. (2008). Understanding IEEE 1451-Networked smart transducer interface standard - What is a smart transducer? </w:t>
      </w:r>
      <w:r w:rsidRPr="00123945">
        <w:rPr>
          <w:i/>
          <w:iCs/>
          <w:sz w:val="22"/>
        </w:rPr>
        <w:t>IEEE Instrumentation &amp; Measurement Magazine</w:t>
      </w:r>
      <w:r w:rsidRPr="00123945">
        <w:rPr>
          <w:sz w:val="22"/>
        </w:rPr>
        <w:t xml:space="preserve">, </w:t>
      </w:r>
      <w:r w:rsidRPr="00123945">
        <w:rPr>
          <w:i/>
          <w:iCs/>
          <w:sz w:val="22"/>
        </w:rPr>
        <w:t>11</w:t>
      </w:r>
      <w:r w:rsidRPr="00123945">
        <w:rPr>
          <w:sz w:val="22"/>
        </w:rPr>
        <w:t>(2), 11-17. doi:10.1109/MIM.2008.4483728</w:t>
      </w:r>
    </w:p>
    <w:p w:rsidR="00123945" w:rsidRPr="00123945" w:rsidRDefault="00123945">
      <w:pPr>
        <w:pStyle w:val="NormalWeb"/>
        <w:ind w:left="480" w:hanging="480"/>
        <w:divId w:val="1874609201"/>
        <w:rPr>
          <w:sz w:val="22"/>
        </w:rPr>
      </w:pPr>
      <w:r w:rsidRPr="00123945">
        <w:rPr>
          <w:sz w:val="22"/>
        </w:rPr>
        <w:t xml:space="preserve">Sundstedt, V., Chalmers, A., &amp; Martinez, P. (2004). High fidelity reconstruction of the ancient Egyptian temple of Kalabsha. </w:t>
      </w:r>
      <w:r w:rsidRPr="00123945">
        <w:rPr>
          <w:i/>
          <w:iCs/>
          <w:sz w:val="22"/>
        </w:rPr>
        <w:t>Proceedings of the 3rd international conference on Computer graphics, virtual reality, visualisation and interaction in Africa - AFRIGRAPH  ’04</w:t>
      </w:r>
      <w:r w:rsidRPr="00123945">
        <w:rPr>
          <w:sz w:val="22"/>
        </w:rPr>
        <w:t xml:space="preserve"> (p. 107). New York, New York, USA: ACM Press. doi:10.1145/1029949.1029970</w:t>
      </w:r>
    </w:p>
    <w:p w:rsidR="00123945" w:rsidRPr="00123945" w:rsidRDefault="00123945">
      <w:pPr>
        <w:pStyle w:val="NormalWeb"/>
        <w:ind w:left="480" w:hanging="480"/>
        <w:divId w:val="1874609201"/>
        <w:rPr>
          <w:sz w:val="22"/>
        </w:rPr>
      </w:pPr>
      <w:r w:rsidRPr="00123945">
        <w:rPr>
          <w:sz w:val="22"/>
        </w:rPr>
        <w:t>Technology, U. S. I. for T. (n.d.). DMX512. Retrieved from http://www.usitt.org/Resources/Standards2/DMX512/</w:t>
      </w:r>
    </w:p>
    <w:p w:rsidR="00123945" w:rsidRPr="00123945" w:rsidRDefault="00123945">
      <w:pPr>
        <w:pStyle w:val="NormalWeb"/>
        <w:ind w:left="480" w:hanging="480"/>
        <w:divId w:val="1874609201"/>
        <w:rPr>
          <w:sz w:val="22"/>
        </w:rPr>
      </w:pPr>
      <w:r w:rsidRPr="00123945">
        <w:rPr>
          <w:sz w:val="22"/>
        </w:rPr>
        <w:t xml:space="preserve">Timmerer, C., Gelissen, J., Waltl, M., &amp; Hellwagner, H. (2009). Interfacing with Virtual Worlds. </w:t>
      </w:r>
      <w:r w:rsidRPr="00123945">
        <w:rPr>
          <w:i/>
          <w:iCs/>
          <w:sz w:val="22"/>
        </w:rPr>
        <w:t>Proceedings of the 2009 NEM Summit</w:t>
      </w:r>
      <w:r w:rsidRPr="00123945">
        <w:rPr>
          <w:sz w:val="22"/>
        </w:rPr>
        <w:t xml:space="preserve"> (pp. 28–30). Retrieved from http://www-itec.uni-klu.ac.at/~timse/research/publications/NEM_MPEG-V_v.4.0.pdf</w:t>
      </w:r>
    </w:p>
    <w:p w:rsidR="00123945" w:rsidRPr="00123945" w:rsidRDefault="00123945">
      <w:pPr>
        <w:pStyle w:val="NormalWeb"/>
        <w:ind w:left="480" w:hanging="480"/>
        <w:divId w:val="1874609201"/>
        <w:rPr>
          <w:sz w:val="22"/>
        </w:rPr>
      </w:pPr>
      <w:r w:rsidRPr="00123945">
        <w:rPr>
          <w:sz w:val="22"/>
        </w:rPr>
        <w:t>TinyOS Alliance. (n.d.). TinyOS Home Page. Retrieved February 22, 2012, from http://www.tinyos.net/</w:t>
      </w:r>
    </w:p>
    <w:p w:rsidR="00123945" w:rsidRPr="00123945" w:rsidRDefault="00123945">
      <w:pPr>
        <w:pStyle w:val="NormalWeb"/>
        <w:ind w:left="480" w:hanging="480"/>
        <w:divId w:val="1874609201"/>
        <w:rPr>
          <w:sz w:val="22"/>
        </w:rPr>
      </w:pPr>
      <w:r w:rsidRPr="00123945">
        <w:rPr>
          <w:sz w:val="22"/>
        </w:rPr>
        <w:lastRenderedPageBreak/>
        <w:t>UgoTrade. (2007, July). EOLUS Makes Leap To 3D Internet On Second Life. Retrieved from http://www.ugotrade.com/2007/07/02/eolus-makes-leap-to-3d-internet-on-second-life/</w:t>
      </w:r>
    </w:p>
    <w:p w:rsidR="00123945" w:rsidRPr="00123945" w:rsidRDefault="00123945">
      <w:pPr>
        <w:pStyle w:val="NormalWeb"/>
        <w:ind w:left="480" w:hanging="480"/>
        <w:divId w:val="1874609201"/>
        <w:rPr>
          <w:sz w:val="22"/>
        </w:rPr>
      </w:pPr>
      <w:r w:rsidRPr="00123945">
        <w:rPr>
          <w:sz w:val="22"/>
        </w:rPr>
        <w:t>University of St Andrews Computer Science blog, &amp; of St Andrews, S. of C. S. B. (2011, September). Virtual reconstruction of the Acropolis Basilica. Retrieved from http://blogs.cs.st-andrews.ac.uk/csblog/2011/09/07/virtual-reconstruction-of-the-acropolis-basilica/</w:t>
      </w:r>
    </w:p>
    <w:p w:rsidR="00123945" w:rsidRPr="00123945" w:rsidRDefault="00123945">
      <w:pPr>
        <w:pStyle w:val="NormalWeb"/>
        <w:ind w:left="480" w:hanging="480"/>
        <w:divId w:val="1874609201"/>
        <w:rPr>
          <w:sz w:val="22"/>
        </w:rPr>
      </w:pPr>
      <w:r w:rsidRPr="00123945">
        <w:rPr>
          <w:sz w:val="22"/>
        </w:rPr>
        <w:t xml:space="preserve">Vlahakis, V., Ioannidis, N., Karigiannis, J., Tsotros, M., Gounaris, M., Almeida, L., Stricker, D., et al. (2001). Archeoguide: first results of an augmented reality, mobile computing system in cultural heritage sites. </w:t>
      </w:r>
      <w:r w:rsidRPr="00123945">
        <w:rPr>
          <w:i/>
          <w:iCs/>
          <w:sz w:val="22"/>
        </w:rPr>
        <w:t>Proceedings of the 2001 conference on Virtual reality, archeology, and cultural heritage</w:t>
      </w:r>
      <w:r w:rsidRPr="00123945">
        <w:rPr>
          <w:sz w:val="22"/>
        </w:rPr>
        <w:t xml:space="preserve"> (pp. 131-140). New York, NY, USA: ACM. doi:http://doi.acm.org/10.1145/584993.585015</w:t>
      </w:r>
    </w:p>
    <w:p w:rsidR="00123945" w:rsidRPr="00123945" w:rsidRDefault="00123945">
      <w:pPr>
        <w:pStyle w:val="NormalWeb"/>
        <w:ind w:left="480" w:hanging="480"/>
        <w:divId w:val="1874609201"/>
        <w:rPr>
          <w:sz w:val="22"/>
        </w:rPr>
      </w:pPr>
      <w:r w:rsidRPr="00123945">
        <w:rPr>
          <w:sz w:val="22"/>
        </w:rPr>
        <w:t xml:space="preserve">Walczak, K., &amp; White, M. (2003). Cultural heritage applications of virtual reality. </w:t>
      </w:r>
      <w:r w:rsidRPr="00123945">
        <w:rPr>
          <w:i/>
          <w:iCs/>
          <w:sz w:val="22"/>
        </w:rPr>
        <w:t>Proceedings of the eighth international conference on 3D Web technology</w:t>
      </w:r>
      <w:r w:rsidRPr="00123945">
        <w:rPr>
          <w:sz w:val="22"/>
        </w:rPr>
        <w:t xml:space="preserve"> (pp. 182-183). New York, NY, USA: ACM. doi:http://doi.acm.org/10.1145/636593.636623</w:t>
      </w:r>
    </w:p>
    <w:p w:rsidR="00123945" w:rsidRPr="00123945" w:rsidRDefault="00123945">
      <w:pPr>
        <w:pStyle w:val="NormalWeb"/>
        <w:ind w:left="480" w:hanging="480"/>
        <w:divId w:val="1874609201"/>
        <w:rPr>
          <w:sz w:val="22"/>
        </w:rPr>
      </w:pPr>
      <w:r w:rsidRPr="00123945">
        <w:rPr>
          <w:sz w:val="22"/>
        </w:rPr>
        <w:t xml:space="preserve">Want, R. (2009). Through Tinted Eyeglasses. </w:t>
      </w:r>
      <w:r w:rsidRPr="00123945">
        <w:rPr>
          <w:i/>
          <w:iCs/>
          <w:sz w:val="22"/>
        </w:rPr>
        <w:t>IEEE Pervasive Computing</w:t>
      </w:r>
      <w:r w:rsidRPr="00123945">
        <w:rPr>
          <w:sz w:val="22"/>
        </w:rPr>
        <w:t xml:space="preserve">, </w:t>
      </w:r>
      <w:r w:rsidRPr="00123945">
        <w:rPr>
          <w:i/>
          <w:iCs/>
          <w:sz w:val="22"/>
        </w:rPr>
        <w:t>8</w:t>
      </w:r>
      <w:r w:rsidRPr="00123945">
        <w:rPr>
          <w:sz w:val="22"/>
        </w:rPr>
        <w:t>(3), 2-4. doi:10.1109/MPRV.2009.58</w:t>
      </w:r>
    </w:p>
    <w:p w:rsidR="00123945" w:rsidRPr="00123945" w:rsidRDefault="00123945">
      <w:pPr>
        <w:pStyle w:val="NormalWeb"/>
        <w:ind w:left="480" w:hanging="480"/>
        <w:divId w:val="1874609201"/>
        <w:rPr>
          <w:sz w:val="22"/>
        </w:rPr>
      </w:pPr>
      <w:r w:rsidRPr="00123945">
        <w:rPr>
          <w:sz w:val="22"/>
        </w:rPr>
        <w:t xml:space="preserve">Willmott, J., Wright, L. I., Arnold, D. B., &amp; Day, A. M. (2001). Rendering of large and complex urban environments for real time heritage reconstructions. </w:t>
      </w:r>
      <w:r w:rsidRPr="00123945">
        <w:rPr>
          <w:i/>
          <w:iCs/>
          <w:sz w:val="22"/>
        </w:rPr>
        <w:t>Proceedings of the 2001 conference on Virtual reality, archeology, and cultural heritage</w:t>
      </w:r>
      <w:r w:rsidRPr="00123945">
        <w:rPr>
          <w:sz w:val="22"/>
        </w:rPr>
        <w:t xml:space="preserve"> (pp. 111-120). New York, NY, USA: ACM. doi:http://doi.acm.org/10.1145/584993.585012</w:t>
      </w:r>
    </w:p>
    <w:p w:rsidR="00123945" w:rsidRPr="00123945" w:rsidRDefault="00123945">
      <w:pPr>
        <w:pStyle w:val="NormalWeb"/>
        <w:ind w:left="480" w:hanging="480"/>
        <w:divId w:val="1874609201"/>
        <w:rPr>
          <w:sz w:val="22"/>
        </w:rPr>
      </w:pPr>
      <w:r w:rsidRPr="00123945">
        <w:rPr>
          <w:sz w:val="22"/>
        </w:rPr>
        <w:t xml:space="preserve">Wright, M., Ekeus, H., Coyne, R., Stewart, J., Travlou, P., &amp; Williams, R. (2008). Augmented duality: overlapping a metaverse with the real world. </w:t>
      </w:r>
      <w:r w:rsidRPr="00123945">
        <w:rPr>
          <w:i/>
          <w:iCs/>
          <w:sz w:val="22"/>
        </w:rPr>
        <w:t>Proceedings of the 2008 International Conference on Advances in Computer Entertainment Technology</w:t>
      </w:r>
      <w:r w:rsidRPr="00123945">
        <w:rPr>
          <w:sz w:val="22"/>
        </w:rPr>
        <w:t xml:space="preserve"> (pp. 263-266). New York, NY, USA: ACM. doi:http://doi.acm.org/10.1145/1501750.1501812</w:t>
      </w:r>
    </w:p>
    <w:p w:rsidR="00123945" w:rsidRPr="00123945" w:rsidRDefault="00123945">
      <w:pPr>
        <w:pStyle w:val="NormalWeb"/>
        <w:ind w:left="480" w:hanging="480"/>
        <w:divId w:val="1874609201"/>
        <w:rPr>
          <w:sz w:val="22"/>
        </w:rPr>
      </w:pPr>
      <w:r w:rsidRPr="00123945">
        <w:rPr>
          <w:sz w:val="22"/>
        </w:rPr>
        <w:t xml:space="preserve">Yankelovich, N., Slott, J., Hill, A., Bonner, M., Schiefer, J., MacIntyre, B., Mugellini, E., et al. (2009). Building and Employing Cross-Reality. </w:t>
      </w:r>
      <w:r w:rsidRPr="00123945">
        <w:rPr>
          <w:i/>
          <w:iCs/>
          <w:sz w:val="22"/>
        </w:rPr>
        <w:t>IEEE Pervasive Computing</w:t>
      </w:r>
      <w:r w:rsidRPr="00123945">
        <w:rPr>
          <w:sz w:val="22"/>
        </w:rPr>
        <w:t xml:space="preserve">, </w:t>
      </w:r>
      <w:r w:rsidRPr="00123945">
        <w:rPr>
          <w:i/>
          <w:iCs/>
          <w:sz w:val="22"/>
        </w:rPr>
        <w:t>8</w:t>
      </w:r>
      <w:r w:rsidRPr="00123945">
        <w:rPr>
          <w:sz w:val="22"/>
        </w:rPr>
        <w:t>(3), 55-57. doi:10.1109/MPRV.2009.41</w:t>
      </w:r>
    </w:p>
    <w:p w:rsidR="00123945" w:rsidRPr="00123945" w:rsidRDefault="00123945">
      <w:pPr>
        <w:pStyle w:val="NormalWeb"/>
        <w:ind w:left="480" w:hanging="480"/>
        <w:divId w:val="1874609201"/>
        <w:rPr>
          <w:sz w:val="22"/>
        </w:rPr>
      </w:pPr>
      <w:r w:rsidRPr="00123945">
        <w:rPr>
          <w:sz w:val="22"/>
        </w:rPr>
        <w:t>marketwire. (2008). IBM 3-D Data Centers Show Virtual Worlds Fit for Business. Retrieved from http://www.marketwire.com/press-release/ibm-3-d-data-centers-show-virtual-worlds-fit-for-business-nyse-ibm-823627.htm</w:t>
      </w:r>
    </w:p>
    <w:p w:rsidR="00FC4235" w:rsidRPr="00FC4235" w:rsidRDefault="00123945" w:rsidP="00FC4235">
      <w:pPr>
        <w:pStyle w:val="Basictext"/>
        <w:rPr>
          <w:lang w:eastAsia="ar-SA"/>
        </w:rPr>
      </w:pPr>
      <w:r>
        <w:rPr>
          <w:lang w:eastAsia="ar-SA"/>
        </w:rPr>
        <w:fldChar w:fldCharType="end"/>
      </w:r>
    </w:p>
    <w:p w:rsidR="007A69D5" w:rsidRDefault="007A69D5" w:rsidP="007A69D5">
      <w:pPr>
        <w:pStyle w:val="Referencelist"/>
      </w:pPr>
    </w:p>
    <w:sectPr w:rsidR="007A69D5">
      <w:pgSz w:w="11905" w:h="16837"/>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56C" w:rsidRDefault="0085256C">
      <w:pPr>
        <w:spacing w:line="240" w:lineRule="auto"/>
      </w:pPr>
      <w:r>
        <w:separator/>
      </w:r>
    </w:p>
  </w:endnote>
  <w:endnote w:type="continuationSeparator" w:id="0">
    <w:p w:rsidR="0085256C" w:rsidRDefault="00852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56C" w:rsidRDefault="0085256C">
      <w:pPr>
        <w:spacing w:line="240" w:lineRule="auto"/>
      </w:pPr>
      <w:r>
        <w:separator/>
      </w:r>
    </w:p>
  </w:footnote>
  <w:footnote w:type="continuationSeparator" w:id="0">
    <w:p w:rsidR="0085256C" w:rsidRDefault="0085256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1"/>
    <w:lvl w:ilvl="0">
      <w:start w:val="1"/>
      <w:numFmt w:val="bullet"/>
      <w:pStyle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pStyle w:val="Heading1"/>
      <w:lvlText w:val="%1"/>
      <w:lvlJc w:val="left"/>
      <w:pPr>
        <w:tabs>
          <w:tab w:val="num" w:pos="432"/>
        </w:tabs>
        <w:ind w:left="432" w:hanging="432"/>
      </w:pPr>
      <w:rPr>
        <w:lang w:val="en-US"/>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AE3E05"/>
    <w:multiLevelType w:val="hybridMultilevel"/>
    <w:tmpl w:val="31B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483AC0"/>
    <w:multiLevelType w:val="hybridMultilevel"/>
    <w:tmpl w:val="427C0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7A32A0F"/>
    <w:multiLevelType w:val="hybridMultilevel"/>
    <w:tmpl w:val="C77A0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FA7E3A"/>
    <w:multiLevelType w:val="hybridMultilevel"/>
    <w:tmpl w:val="909E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BC2"/>
    <w:rsid w:val="00001C70"/>
    <w:rsid w:val="000222B6"/>
    <w:rsid w:val="0003323B"/>
    <w:rsid w:val="000571FD"/>
    <w:rsid w:val="00093AFC"/>
    <w:rsid w:val="000A13CC"/>
    <w:rsid w:val="000A626E"/>
    <w:rsid w:val="000B22B7"/>
    <w:rsid w:val="000C4B5C"/>
    <w:rsid w:val="000C6465"/>
    <w:rsid w:val="000C7784"/>
    <w:rsid w:val="000D1A70"/>
    <w:rsid w:val="001070F1"/>
    <w:rsid w:val="00123945"/>
    <w:rsid w:val="00130908"/>
    <w:rsid w:val="00154DF2"/>
    <w:rsid w:val="001A0DCB"/>
    <w:rsid w:val="002023D6"/>
    <w:rsid w:val="002050A4"/>
    <w:rsid w:val="002061E4"/>
    <w:rsid w:val="0022237D"/>
    <w:rsid w:val="00232A3F"/>
    <w:rsid w:val="002411DA"/>
    <w:rsid w:val="0025526C"/>
    <w:rsid w:val="00264645"/>
    <w:rsid w:val="002C427F"/>
    <w:rsid w:val="002C47EB"/>
    <w:rsid w:val="00311F06"/>
    <w:rsid w:val="00383B52"/>
    <w:rsid w:val="003B1575"/>
    <w:rsid w:val="003C1E7C"/>
    <w:rsid w:val="003C5F57"/>
    <w:rsid w:val="003D178E"/>
    <w:rsid w:val="00417F03"/>
    <w:rsid w:val="00432C97"/>
    <w:rsid w:val="004915F3"/>
    <w:rsid w:val="00496E3C"/>
    <w:rsid w:val="004C1D2D"/>
    <w:rsid w:val="004D157D"/>
    <w:rsid w:val="004D3311"/>
    <w:rsid w:val="004E018F"/>
    <w:rsid w:val="004E28E4"/>
    <w:rsid w:val="004F429E"/>
    <w:rsid w:val="0050097D"/>
    <w:rsid w:val="005044C0"/>
    <w:rsid w:val="005172AF"/>
    <w:rsid w:val="005335C4"/>
    <w:rsid w:val="00540F60"/>
    <w:rsid w:val="005415CF"/>
    <w:rsid w:val="00560D13"/>
    <w:rsid w:val="005625A4"/>
    <w:rsid w:val="005652C8"/>
    <w:rsid w:val="005667C0"/>
    <w:rsid w:val="005768AF"/>
    <w:rsid w:val="00592548"/>
    <w:rsid w:val="00592DCB"/>
    <w:rsid w:val="005A1AED"/>
    <w:rsid w:val="005A2F71"/>
    <w:rsid w:val="005B1CC0"/>
    <w:rsid w:val="005F61B2"/>
    <w:rsid w:val="00617968"/>
    <w:rsid w:val="00653B59"/>
    <w:rsid w:val="006669C6"/>
    <w:rsid w:val="00673E25"/>
    <w:rsid w:val="0069097F"/>
    <w:rsid w:val="006C16C6"/>
    <w:rsid w:val="006D43A7"/>
    <w:rsid w:val="006F7846"/>
    <w:rsid w:val="007053E0"/>
    <w:rsid w:val="00722F4D"/>
    <w:rsid w:val="00751097"/>
    <w:rsid w:val="00751771"/>
    <w:rsid w:val="00757A77"/>
    <w:rsid w:val="00763BF5"/>
    <w:rsid w:val="007821D2"/>
    <w:rsid w:val="007A69D5"/>
    <w:rsid w:val="007D465F"/>
    <w:rsid w:val="008006A5"/>
    <w:rsid w:val="00801C06"/>
    <w:rsid w:val="008116A9"/>
    <w:rsid w:val="0082095A"/>
    <w:rsid w:val="00825DDB"/>
    <w:rsid w:val="00837ABE"/>
    <w:rsid w:val="0085256C"/>
    <w:rsid w:val="00911BC2"/>
    <w:rsid w:val="00916881"/>
    <w:rsid w:val="0092629E"/>
    <w:rsid w:val="009353E5"/>
    <w:rsid w:val="009462E7"/>
    <w:rsid w:val="009463A9"/>
    <w:rsid w:val="009535C3"/>
    <w:rsid w:val="009568B2"/>
    <w:rsid w:val="00963D7E"/>
    <w:rsid w:val="00991118"/>
    <w:rsid w:val="00991D00"/>
    <w:rsid w:val="009B01C4"/>
    <w:rsid w:val="009B03DB"/>
    <w:rsid w:val="009B149D"/>
    <w:rsid w:val="009C54B2"/>
    <w:rsid w:val="009C64D8"/>
    <w:rsid w:val="009D4F51"/>
    <w:rsid w:val="009D6BEA"/>
    <w:rsid w:val="00A044E5"/>
    <w:rsid w:val="00A07F62"/>
    <w:rsid w:val="00A1590B"/>
    <w:rsid w:val="00A40FBC"/>
    <w:rsid w:val="00A95D03"/>
    <w:rsid w:val="00AF06E4"/>
    <w:rsid w:val="00B13D56"/>
    <w:rsid w:val="00B31733"/>
    <w:rsid w:val="00B57381"/>
    <w:rsid w:val="00B762C5"/>
    <w:rsid w:val="00BA7FCA"/>
    <w:rsid w:val="00BC52F5"/>
    <w:rsid w:val="00BF71BF"/>
    <w:rsid w:val="00C05D74"/>
    <w:rsid w:val="00C54958"/>
    <w:rsid w:val="00C60BF2"/>
    <w:rsid w:val="00C8629F"/>
    <w:rsid w:val="00C86364"/>
    <w:rsid w:val="00C979A0"/>
    <w:rsid w:val="00CD235E"/>
    <w:rsid w:val="00CF03BC"/>
    <w:rsid w:val="00D01078"/>
    <w:rsid w:val="00D119B8"/>
    <w:rsid w:val="00D44B20"/>
    <w:rsid w:val="00D467F1"/>
    <w:rsid w:val="00D713B1"/>
    <w:rsid w:val="00D75183"/>
    <w:rsid w:val="00D75A9E"/>
    <w:rsid w:val="00DA2190"/>
    <w:rsid w:val="00DB552B"/>
    <w:rsid w:val="00DF16C6"/>
    <w:rsid w:val="00E1053D"/>
    <w:rsid w:val="00E12469"/>
    <w:rsid w:val="00E605A6"/>
    <w:rsid w:val="00E65BB3"/>
    <w:rsid w:val="00E828EC"/>
    <w:rsid w:val="00E879B8"/>
    <w:rsid w:val="00E95683"/>
    <w:rsid w:val="00EA6D44"/>
    <w:rsid w:val="00EC1C7A"/>
    <w:rsid w:val="00F03F1B"/>
    <w:rsid w:val="00F06EF1"/>
    <w:rsid w:val="00F54EDD"/>
    <w:rsid w:val="00F66251"/>
    <w:rsid w:val="00FA41D1"/>
    <w:rsid w:val="00FA7767"/>
    <w:rsid w:val="00FC307B"/>
    <w:rsid w:val="00FC4235"/>
    <w:rsid w:val="00FE7313"/>
    <w:rsid w:val="00FF7936"/>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uppressAutoHyphens/>
      <w:spacing w:line="340" w:lineRule="atLeast"/>
    </w:pPr>
    <w:rPr>
      <w:sz w:val="26"/>
      <w:lang w:val="fi-FI"/>
    </w:rPr>
  </w:style>
  <w:style w:type="paragraph" w:styleId="Heading1">
    <w:name w:val="heading 1"/>
    <w:basedOn w:val="Normal"/>
    <w:next w:val="Basictext"/>
    <w:qFormat/>
    <w:pPr>
      <w:keepNext/>
      <w:keepLines/>
      <w:numPr>
        <w:numId w:val="3"/>
      </w:numPr>
      <w:spacing w:before="240" w:after="240"/>
      <w:outlineLvl w:val="0"/>
    </w:pPr>
    <w:rPr>
      <w:b/>
      <w:caps/>
      <w:kern w:val="1"/>
      <w:sz w:val="28"/>
      <w:szCs w:val="24"/>
      <w:lang w:val="en-GB" w:eastAsia="ar-SA"/>
    </w:rPr>
  </w:style>
  <w:style w:type="paragraph" w:styleId="Heading2">
    <w:name w:val="heading 2"/>
    <w:basedOn w:val="Normal"/>
    <w:next w:val="Basictext"/>
    <w:qFormat/>
    <w:pPr>
      <w:keepNext/>
      <w:keepLines/>
      <w:numPr>
        <w:ilvl w:val="1"/>
        <w:numId w:val="3"/>
      </w:numPr>
      <w:spacing w:before="220" w:after="220" w:line="100" w:lineRule="atLeast"/>
      <w:outlineLvl w:val="1"/>
    </w:pPr>
    <w:rPr>
      <w:sz w:val="22"/>
      <w:szCs w:val="22"/>
      <w:lang w:val="en-GB" w:eastAsia="ar-SA"/>
    </w:rPr>
  </w:style>
  <w:style w:type="paragraph" w:styleId="Heading3">
    <w:name w:val="heading 3"/>
    <w:basedOn w:val="Normal"/>
    <w:next w:val="Basictext"/>
    <w:qFormat/>
    <w:pPr>
      <w:keepNext/>
      <w:keepLines/>
      <w:numPr>
        <w:ilvl w:val="2"/>
        <w:numId w:val="3"/>
      </w:numPr>
      <w:spacing w:before="200" w:after="200"/>
      <w:outlineLvl w:val="2"/>
    </w:pPr>
    <w:rPr>
      <w:i/>
      <w:sz w:val="22"/>
      <w:lang w:val="en-GB" w:eastAsia="ar-SA"/>
    </w:rPr>
  </w:style>
  <w:style w:type="paragraph" w:styleId="Heading4">
    <w:name w:val="heading 4"/>
    <w:basedOn w:val="Normal"/>
    <w:next w:val="Normal"/>
    <w:qFormat/>
    <w:pPr>
      <w:keepNext/>
      <w:keepLines/>
      <w:tabs>
        <w:tab w:val="left" w:pos="0"/>
      </w:tabs>
      <w:spacing w:before="680" w:after="340"/>
      <w:outlineLvl w:val="3"/>
    </w:pPr>
    <w:rPr>
      <w:sz w:val="28"/>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ratteredellanota">
    <w:name w:val="Carattere della nota"/>
    <w:rPr>
      <w:vertAlign w:val="superscript"/>
    </w:rPr>
  </w:style>
  <w:style w:type="character" w:styleId="PageNumber">
    <w:name w:val="page number"/>
    <w:basedOn w:val="WW-DefaultParagraphFont"/>
  </w:style>
  <w:style w:type="character" w:customStyle="1" w:styleId="Caratteredinumerazione">
    <w:name w:val="Carattere di numerazione"/>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Caratterenotadichiusura">
    <w:name w:val="Carattere nota di chiusura"/>
  </w:style>
  <w:style w:type="character" w:styleId="FootnoteReference">
    <w:name w:val="footnote reference"/>
    <w:rPr>
      <w:vertAlign w:val="superscript"/>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1z0">
    <w:name w:val="WW8Num11z0"/>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6z0">
    <w:name w:val="WW8Num16z0"/>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noProof w:val="0"/>
      <w:lang w:val="en-US"/>
    </w:rPr>
  </w:style>
  <w:style w:type="character" w:customStyle="1" w:styleId="WW8Num23z0">
    <w:name w:val="WW8Num23z0"/>
    <w:rPr>
      <w:rFonts w:ascii="Symbol" w:hAnsi="Symbol"/>
    </w:rPr>
  </w:style>
  <w:style w:type="character" w:customStyle="1" w:styleId="WW8Num25z0">
    <w:name w:val="WW8Num25z0"/>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31z0">
    <w:name w:val="WW8Num31z0"/>
    <w:rPr>
      <w:rFonts w:ascii="Symbol" w:hAnsi="Symbol"/>
    </w:rPr>
  </w:style>
  <w:style w:type="character" w:customStyle="1" w:styleId="WW8Num33z0">
    <w:name w:val="WW8Num33z0"/>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DefaultParagraphFont">
    <w:name w:val="WW-Default Paragraph Font"/>
  </w:style>
  <w:style w:type="character" w:styleId="EndnoteReference">
    <w:name w:val="endnote reference"/>
    <w:rPr>
      <w:vertAlign w:val="superscript"/>
    </w:rPr>
  </w:style>
  <w:style w:type="paragraph" w:styleId="BodyText">
    <w:name w:val="Body Text"/>
    <w:basedOn w:val="Normal"/>
    <w:pPr>
      <w:spacing w:after="120"/>
    </w:pPr>
  </w:style>
  <w:style w:type="paragraph" w:styleId="Header">
    <w:name w:val="header"/>
    <w:basedOn w:val="Normal"/>
    <w:pPr>
      <w:tabs>
        <w:tab w:val="center" w:pos="4153"/>
        <w:tab w:val="right" w:pos="8306"/>
      </w:tabs>
    </w:pPr>
  </w:style>
  <w:style w:type="paragraph" w:styleId="List">
    <w:name w:val="List"/>
    <w:basedOn w:val="BodyText"/>
    <w:rPr>
      <w:rFonts w:cs="Tahoma"/>
    </w:rPr>
  </w:style>
  <w:style w:type="paragraph" w:styleId="Footer">
    <w:name w:val="footer"/>
    <w:basedOn w:val="Normal"/>
    <w:pPr>
      <w:tabs>
        <w:tab w:val="center" w:pos="4153"/>
        <w:tab w:val="right" w:pos="8306"/>
      </w:tabs>
    </w:pPr>
  </w:style>
  <w:style w:type="paragraph" w:customStyle="1" w:styleId="Contenutotabella">
    <w:name w:val="Contenuto tabella"/>
    <w:basedOn w:val="BodyText"/>
    <w:pPr>
      <w:suppressLineNumbers/>
    </w:pPr>
  </w:style>
  <w:style w:type="paragraph" w:customStyle="1" w:styleId="Intestazionetabella">
    <w:name w:val="Intestazione tabella"/>
    <w:basedOn w:val="Contenutotabella"/>
    <w:pPr>
      <w:jc w:val="center"/>
    </w:pPr>
    <w:rPr>
      <w:b/>
      <w:bCs/>
      <w:i/>
      <w:iCs/>
    </w:rPr>
  </w:style>
  <w:style w:type="paragraph" w:customStyle="1" w:styleId="Dicitura">
    <w:name w:val="Dicitura"/>
    <w:basedOn w:val="Normal"/>
    <w:pPr>
      <w:suppressLineNumbers/>
      <w:spacing w:before="120" w:after="120"/>
    </w:pPr>
    <w:rPr>
      <w:rFonts w:cs="Tahoma"/>
      <w:i/>
      <w:iCs/>
      <w:sz w:val="20"/>
    </w:rPr>
  </w:style>
  <w:style w:type="paragraph" w:styleId="FootnoteText">
    <w:name w:val="footnote text"/>
    <w:basedOn w:val="Normal"/>
    <w:pPr>
      <w:tabs>
        <w:tab w:val="left" w:pos="425"/>
      </w:tabs>
      <w:spacing w:line="100" w:lineRule="atLeast"/>
    </w:pPr>
    <w:rPr>
      <w:color w:val="000000"/>
      <w:sz w:val="18"/>
      <w:szCs w:val="16"/>
      <w:lang w:val="en-GB"/>
    </w:rPr>
  </w:style>
  <w:style w:type="paragraph" w:customStyle="1" w:styleId="Indice">
    <w:name w:val="Indice"/>
    <w:basedOn w:val="Normal"/>
    <w:pPr>
      <w:suppressLineNumbers/>
    </w:pPr>
    <w:rPr>
      <w:rFonts w:cs="Tahoma"/>
    </w:rPr>
  </w:style>
  <w:style w:type="paragraph" w:styleId="TOC1">
    <w:name w:val="toc 1"/>
    <w:basedOn w:val="Normal"/>
    <w:next w:val="TOC2"/>
    <w:pPr>
      <w:keepLines/>
      <w:tabs>
        <w:tab w:val="right" w:leader="dot" w:pos="8222"/>
      </w:tabs>
      <w:spacing w:before="120" w:after="120"/>
      <w:ind w:left="567" w:right="284" w:hanging="567"/>
    </w:pPr>
    <w:rPr>
      <w:caps/>
    </w:rPr>
  </w:style>
  <w:style w:type="paragraph" w:styleId="TOC2">
    <w:name w:val="toc 2"/>
    <w:basedOn w:val="Normal"/>
    <w:pPr>
      <w:keepLines/>
      <w:tabs>
        <w:tab w:val="right" w:leader="dot" w:pos="8222"/>
      </w:tabs>
      <w:ind w:left="1134" w:right="284" w:hanging="567"/>
    </w:pPr>
  </w:style>
  <w:style w:type="paragraph" w:styleId="TOC3">
    <w:name w:val="toc 3"/>
    <w:basedOn w:val="Normal"/>
    <w:pPr>
      <w:keepLines/>
      <w:tabs>
        <w:tab w:val="right" w:leader="dot" w:pos="8222"/>
      </w:tabs>
      <w:ind w:left="1701" w:right="284" w:hanging="567"/>
    </w:pPr>
    <w:rPr>
      <w:sz w:val="22"/>
    </w:rPr>
  </w:style>
  <w:style w:type="paragraph" w:styleId="TOC4">
    <w:name w:val="toc 4"/>
    <w:basedOn w:val="Normal"/>
    <w:pPr>
      <w:keepLines/>
      <w:tabs>
        <w:tab w:val="right" w:leader="dot" w:pos="8222"/>
      </w:tabs>
      <w:ind w:left="2552" w:right="284" w:hanging="851"/>
      <w:jc w:val="both"/>
    </w:pPr>
    <w:rPr>
      <w:i/>
      <w:sz w:val="22"/>
    </w:rPr>
  </w:style>
  <w:style w:type="paragraph" w:styleId="TOC5">
    <w:name w:val="toc 5"/>
    <w:basedOn w:val="Normal"/>
    <w:next w:val="Normal"/>
    <w:pPr>
      <w:ind w:left="1040"/>
    </w:pPr>
    <w:rPr>
      <w:sz w:val="18"/>
    </w:rPr>
  </w:style>
  <w:style w:type="paragraph" w:styleId="TOC6">
    <w:name w:val="toc 6"/>
    <w:basedOn w:val="Normal"/>
    <w:next w:val="Normal"/>
    <w:pPr>
      <w:ind w:left="1300"/>
    </w:pPr>
    <w:rPr>
      <w:sz w:val="18"/>
    </w:rPr>
  </w:style>
  <w:style w:type="paragraph" w:styleId="TOC7">
    <w:name w:val="toc 7"/>
    <w:basedOn w:val="Normal"/>
    <w:next w:val="Normal"/>
    <w:pPr>
      <w:ind w:left="1560"/>
    </w:pPr>
    <w:rPr>
      <w:sz w:val="18"/>
    </w:rPr>
  </w:style>
  <w:style w:type="paragraph" w:styleId="TOC8">
    <w:name w:val="toc 8"/>
    <w:basedOn w:val="Normal"/>
    <w:next w:val="Normal"/>
    <w:pPr>
      <w:ind w:left="1820"/>
    </w:pPr>
    <w:rPr>
      <w:sz w:val="18"/>
    </w:rPr>
  </w:style>
  <w:style w:type="paragraph" w:styleId="TOC9">
    <w:name w:val="toc 9"/>
    <w:basedOn w:val="Normal"/>
    <w:next w:val="Normal"/>
    <w:pPr>
      <w:ind w:left="2080"/>
    </w:pPr>
    <w:rPr>
      <w:sz w:val="18"/>
    </w:rPr>
  </w:style>
  <w:style w:type="paragraph" w:styleId="Subtitle">
    <w:name w:val="Subtitle"/>
    <w:basedOn w:val="Normal"/>
    <w:next w:val="Basictext"/>
    <w:qFormat/>
    <w:pPr>
      <w:keepNext/>
      <w:spacing w:before="360" w:after="120"/>
    </w:pPr>
    <w:rPr>
      <w:sz w:val="28"/>
      <w:szCs w:val="24"/>
      <w:lang w:eastAsia="ar-SA"/>
    </w:rPr>
  </w:style>
  <w:style w:type="paragraph" w:customStyle="1" w:styleId="Basictext">
    <w:name w:val="Basic text"/>
    <w:pPr>
      <w:suppressAutoHyphens/>
      <w:spacing w:before="120"/>
      <w:jc w:val="both"/>
    </w:pPr>
    <w:rPr>
      <w:rFonts w:cs="Arial"/>
      <w:color w:val="000000"/>
      <w:sz w:val="22"/>
      <w:szCs w:val="15"/>
    </w:rPr>
  </w:style>
  <w:style w:type="paragraph" w:customStyle="1" w:styleId="WW-Caption">
    <w:name w:val="WW-Caption"/>
    <w:basedOn w:val="Normal"/>
    <w:next w:val="Normal"/>
    <w:pPr>
      <w:spacing w:before="120" w:after="120"/>
      <w:jc w:val="both"/>
    </w:pPr>
    <w:rPr>
      <w:b/>
    </w:rPr>
  </w:style>
  <w:style w:type="paragraph" w:customStyle="1" w:styleId="Bullet">
    <w:name w:val="Bullet"/>
    <w:basedOn w:val="Normal"/>
    <w:pPr>
      <w:numPr>
        <w:numId w:val="1"/>
      </w:numPr>
      <w:tabs>
        <w:tab w:val="left" w:pos="0"/>
      </w:tabs>
      <w:spacing w:line="100" w:lineRule="atLeast"/>
      <w:ind w:left="0" w:firstLine="0"/>
      <w:jc w:val="both"/>
    </w:pPr>
    <w:rPr>
      <w:sz w:val="22"/>
      <w:szCs w:val="22"/>
      <w:lang w:val="en-US"/>
    </w:rPr>
  </w:style>
  <w:style w:type="paragraph" w:customStyle="1" w:styleId="WW-TableofFigures">
    <w:name w:val="WW-Table of Figures"/>
    <w:basedOn w:val="Normal"/>
    <w:next w:val="Normal"/>
    <w:pPr>
      <w:tabs>
        <w:tab w:val="left" w:pos="1134"/>
        <w:tab w:val="right" w:leader="dot" w:pos="8222"/>
      </w:tabs>
      <w:ind w:left="1134" w:right="282" w:hanging="1134"/>
      <w:jc w:val="both"/>
    </w:pPr>
  </w:style>
  <w:style w:type="paragraph" w:customStyle="1" w:styleId="Bullet2">
    <w:name w:val="Bullet 2"/>
    <w:basedOn w:val="Normal"/>
    <w:pPr>
      <w:tabs>
        <w:tab w:val="left" w:pos="-436"/>
        <w:tab w:val="num" w:pos="360"/>
      </w:tabs>
      <w:spacing w:line="100" w:lineRule="atLeast"/>
      <w:ind w:left="-436"/>
      <w:jc w:val="both"/>
    </w:pPr>
    <w:rPr>
      <w:sz w:val="22"/>
      <w:szCs w:val="22"/>
      <w:lang w:val="en-GB"/>
    </w:rPr>
  </w:style>
  <w:style w:type="paragraph" w:customStyle="1" w:styleId="Table">
    <w:name w:val="Table"/>
    <w:basedOn w:val="Basictext"/>
    <w:pPr>
      <w:spacing w:before="0"/>
      <w:jc w:val="left"/>
    </w:pPr>
    <w:rPr>
      <w:sz w:val="20"/>
      <w:szCs w:val="20"/>
    </w:rPr>
  </w:style>
  <w:style w:type="paragraph" w:customStyle="1" w:styleId="Figure">
    <w:name w:val="Figure"/>
    <w:basedOn w:val="Basictext"/>
    <w:next w:val="Figuretitle"/>
    <w:pPr>
      <w:keepNext/>
      <w:spacing w:before="240"/>
      <w:jc w:val="left"/>
    </w:pPr>
  </w:style>
  <w:style w:type="paragraph" w:customStyle="1" w:styleId="Figuretitle">
    <w:name w:val="Figure title"/>
    <w:basedOn w:val="Basictext"/>
    <w:next w:val="Basictext"/>
    <w:pPr>
      <w:tabs>
        <w:tab w:val="left" w:pos="1418"/>
      </w:tabs>
      <w:spacing w:after="120"/>
      <w:ind w:left="1418" w:hanging="1418"/>
      <w:jc w:val="left"/>
    </w:pPr>
    <w:rPr>
      <w:i/>
    </w:rPr>
  </w:style>
  <w:style w:type="paragraph" w:customStyle="1" w:styleId="Referencelist">
    <w:name w:val="Reference list"/>
    <w:basedOn w:val="Basictext"/>
    <w:pPr>
      <w:spacing w:before="0"/>
      <w:ind w:left="284" w:hanging="284"/>
      <w:jc w:val="left"/>
    </w:pPr>
  </w:style>
  <w:style w:type="paragraph" w:customStyle="1" w:styleId="Maintitle">
    <w:name w:val="Main title"/>
    <w:basedOn w:val="Basictext"/>
    <w:next w:val="Authors"/>
    <w:pPr>
      <w:spacing w:before="0" w:after="480"/>
      <w:jc w:val="center"/>
    </w:pPr>
    <w:rPr>
      <w:caps/>
      <w:sz w:val="32"/>
      <w:szCs w:val="32"/>
    </w:rPr>
  </w:style>
  <w:style w:type="paragraph" w:customStyle="1" w:styleId="Authors">
    <w:name w:val="Authors"/>
    <w:pPr>
      <w:suppressAutoHyphens/>
      <w:spacing w:before="120"/>
      <w:ind w:left="284" w:hanging="284"/>
    </w:pPr>
    <w:rPr>
      <w:rFonts w:cs="Arial"/>
      <w:color w:val="000000"/>
      <w:sz w:val="24"/>
      <w:szCs w:val="24"/>
      <w:lang w:val="en-US"/>
    </w:rPr>
  </w:style>
  <w:style w:type="paragraph" w:customStyle="1" w:styleId="Abstract">
    <w:name w:val="Abstract"/>
    <w:basedOn w:val="Basictext"/>
    <w:next w:val="Basictext"/>
    <w:rPr>
      <w:i/>
      <w:szCs w:val="18"/>
      <w:lang w:val="en-US"/>
    </w:rPr>
  </w:style>
  <w:style w:type="paragraph" w:styleId="EndnoteText">
    <w:name w:val="endnote text"/>
    <w:basedOn w:val="Normal"/>
    <w:link w:val="EndnoteTextChar"/>
    <w:uiPriority w:val="99"/>
    <w:semiHidden/>
    <w:unhideWhenUsed/>
    <w:rsid w:val="000C7784"/>
    <w:rPr>
      <w:sz w:val="20"/>
    </w:rPr>
  </w:style>
  <w:style w:type="character" w:customStyle="1" w:styleId="EndnoteTextChar">
    <w:name w:val="Endnote Text Char"/>
    <w:basedOn w:val="DefaultParagraphFont"/>
    <w:link w:val="EndnoteText"/>
    <w:uiPriority w:val="99"/>
    <w:semiHidden/>
    <w:rsid w:val="000C7784"/>
    <w:rPr>
      <w:lang w:val="fi-FI"/>
    </w:rPr>
  </w:style>
  <w:style w:type="paragraph" w:styleId="BalloonText">
    <w:name w:val="Balloon Text"/>
    <w:basedOn w:val="Normal"/>
    <w:link w:val="BalloonTextChar"/>
    <w:uiPriority w:val="99"/>
    <w:semiHidden/>
    <w:unhideWhenUsed/>
    <w:rsid w:val="00C863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364"/>
    <w:rPr>
      <w:rFonts w:ascii="Tahoma" w:hAnsi="Tahoma" w:cs="Tahoma"/>
      <w:sz w:val="16"/>
      <w:szCs w:val="16"/>
      <w:lang w:val="fi-FI"/>
    </w:rPr>
  </w:style>
  <w:style w:type="table" w:styleId="TableGrid">
    <w:name w:val="Table Grid"/>
    <w:basedOn w:val="TableNormal"/>
    <w:uiPriority w:val="59"/>
    <w:rsid w:val="00BC52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669C6"/>
    <w:pPr>
      <w:spacing w:after="200" w:line="240" w:lineRule="auto"/>
    </w:pPr>
    <w:rPr>
      <w:b/>
      <w:bCs/>
      <w:color w:val="4F81BD" w:themeColor="accent1"/>
      <w:sz w:val="18"/>
      <w:szCs w:val="18"/>
    </w:rPr>
  </w:style>
  <w:style w:type="paragraph" w:styleId="NormalWeb">
    <w:name w:val="Normal (Web)"/>
    <w:basedOn w:val="Normal"/>
    <w:uiPriority w:val="99"/>
    <w:semiHidden/>
    <w:unhideWhenUsed/>
    <w:rsid w:val="009C64D8"/>
    <w:pPr>
      <w:suppressAutoHyphens w:val="0"/>
      <w:spacing w:before="100" w:beforeAutospacing="1" w:after="100" w:afterAutospacing="1" w:line="240" w:lineRule="auto"/>
    </w:pPr>
    <w:rPr>
      <w:rFonts w:eastAsiaTheme="minorEastAsia"/>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uppressAutoHyphens/>
      <w:spacing w:line="340" w:lineRule="atLeast"/>
    </w:pPr>
    <w:rPr>
      <w:sz w:val="26"/>
      <w:lang w:val="fi-FI"/>
    </w:rPr>
  </w:style>
  <w:style w:type="paragraph" w:styleId="Heading1">
    <w:name w:val="heading 1"/>
    <w:basedOn w:val="Normal"/>
    <w:next w:val="Basictext"/>
    <w:qFormat/>
    <w:pPr>
      <w:keepNext/>
      <w:keepLines/>
      <w:numPr>
        <w:numId w:val="3"/>
      </w:numPr>
      <w:spacing w:before="240" w:after="240"/>
      <w:outlineLvl w:val="0"/>
    </w:pPr>
    <w:rPr>
      <w:b/>
      <w:caps/>
      <w:kern w:val="1"/>
      <w:sz w:val="28"/>
      <w:szCs w:val="24"/>
      <w:lang w:val="en-GB" w:eastAsia="ar-SA"/>
    </w:rPr>
  </w:style>
  <w:style w:type="paragraph" w:styleId="Heading2">
    <w:name w:val="heading 2"/>
    <w:basedOn w:val="Normal"/>
    <w:next w:val="Basictext"/>
    <w:qFormat/>
    <w:pPr>
      <w:keepNext/>
      <w:keepLines/>
      <w:numPr>
        <w:ilvl w:val="1"/>
        <w:numId w:val="3"/>
      </w:numPr>
      <w:spacing w:before="220" w:after="220" w:line="100" w:lineRule="atLeast"/>
      <w:outlineLvl w:val="1"/>
    </w:pPr>
    <w:rPr>
      <w:sz w:val="22"/>
      <w:szCs w:val="22"/>
      <w:lang w:val="en-GB" w:eastAsia="ar-SA"/>
    </w:rPr>
  </w:style>
  <w:style w:type="paragraph" w:styleId="Heading3">
    <w:name w:val="heading 3"/>
    <w:basedOn w:val="Normal"/>
    <w:next w:val="Basictext"/>
    <w:qFormat/>
    <w:pPr>
      <w:keepNext/>
      <w:keepLines/>
      <w:numPr>
        <w:ilvl w:val="2"/>
        <w:numId w:val="3"/>
      </w:numPr>
      <w:spacing w:before="200" w:after="200"/>
      <w:outlineLvl w:val="2"/>
    </w:pPr>
    <w:rPr>
      <w:i/>
      <w:sz w:val="22"/>
      <w:lang w:val="en-GB" w:eastAsia="ar-SA"/>
    </w:rPr>
  </w:style>
  <w:style w:type="paragraph" w:styleId="Heading4">
    <w:name w:val="heading 4"/>
    <w:basedOn w:val="Normal"/>
    <w:next w:val="Normal"/>
    <w:qFormat/>
    <w:pPr>
      <w:keepNext/>
      <w:keepLines/>
      <w:tabs>
        <w:tab w:val="left" w:pos="0"/>
      </w:tabs>
      <w:spacing w:before="680" w:after="340"/>
      <w:outlineLvl w:val="3"/>
    </w:pPr>
    <w:rPr>
      <w:sz w:val="28"/>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ratteredellanota">
    <w:name w:val="Carattere della nota"/>
    <w:rPr>
      <w:vertAlign w:val="superscript"/>
    </w:rPr>
  </w:style>
  <w:style w:type="character" w:styleId="PageNumber">
    <w:name w:val="page number"/>
    <w:basedOn w:val="WW-DefaultParagraphFont"/>
  </w:style>
  <w:style w:type="character" w:customStyle="1" w:styleId="Caratteredinumerazione">
    <w:name w:val="Carattere di numerazione"/>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Caratterenotadichiusura">
    <w:name w:val="Carattere nota di chiusura"/>
  </w:style>
  <w:style w:type="character" w:styleId="FootnoteReference">
    <w:name w:val="footnote reference"/>
    <w:rPr>
      <w:vertAlign w:val="superscript"/>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1z0">
    <w:name w:val="WW8Num11z0"/>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6z0">
    <w:name w:val="WW8Num16z0"/>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noProof w:val="0"/>
      <w:lang w:val="en-US"/>
    </w:rPr>
  </w:style>
  <w:style w:type="character" w:customStyle="1" w:styleId="WW8Num23z0">
    <w:name w:val="WW8Num23z0"/>
    <w:rPr>
      <w:rFonts w:ascii="Symbol" w:hAnsi="Symbol"/>
    </w:rPr>
  </w:style>
  <w:style w:type="character" w:customStyle="1" w:styleId="WW8Num25z0">
    <w:name w:val="WW8Num25z0"/>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31z0">
    <w:name w:val="WW8Num31z0"/>
    <w:rPr>
      <w:rFonts w:ascii="Symbol" w:hAnsi="Symbol"/>
    </w:rPr>
  </w:style>
  <w:style w:type="character" w:customStyle="1" w:styleId="WW8Num33z0">
    <w:name w:val="WW8Num33z0"/>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DefaultParagraphFont">
    <w:name w:val="WW-Default Paragraph Font"/>
  </w:style>
  <w:style w:type="character" w:styleId="EndnoteReference">
    <w:name w:val="endnote reference"/>
    <w:rPr>
      <w:vertAlign w:val="superscript"/>
    </w:rPr>
  </w:style>
  <w:style w:type="paragraph" w:styleId="BodyText">
    <w:name w:val="Body Text"/>
    <w:basedOn w:val="Normal"/>
    <w:pPr>
      <w:spacing w:after="120"/>
    </w:pPr>
  </w:style>
  <w:style w:type="paragraph" w:styleId="Header">
    <w:name w:val="header"/>
    <w:basedOn w:val="Normal"/>
    <w:pPr>
      <w:tabs>
        <w:tab w:val="center" w:pos="4153"/>
        <w:tab w:val="right" w:pos="8306"/>
      </w:tabs>
    </w:pPr>
  </w:style>
  <w:style w:type="paragraph" w:styleId="List">
    <w:name w:val="List"/>
    <w:basedOn w:val="BodyText"/>
    <w:rPr>
      <w:rFonts w:cs="Tahoma"/>
    </w:rPr>
  </w:style>
  <w:style w:type="paragraph" w:styleId="Footer">
    <w:name w:val="footer"/>
    <w:basedOn w:val="Normal"/>
    <w:pPr>
      <w:tabs>
        <w:tab w:val="center" w:pos="4153"/>
        <w:tab w:val="right" w:pos="8306"/>
      </w:tabs>
    </w:pPr>
  </w:style>
  <w:style w:type="paragraph" w:customStyle="1" w:styleId="Contenutotabella">
    <w:name w:val="Contenuto tabella"/>
    <w:basedOn w:val="BodyText"/>
    <w:pPr>
      <w:suppressLineNumbers/>
    </w:pPr>
  </w:style>
  <w:style w:type="paragraph" w:customStyle="1" w:styleId="Intestazionetabella">
    <w:name w:val="Intestazione tabella"/>
    <w:basedOn w:val="Contenutotabella"/>
    <w:pPr>
      <w:jc w:val="center"/>
    </w:pPr>
    <w:rPr>
      <w:b/>
      <w:bCs/>
      <w:i/>
      <w:iCs/>
    </w:rPr>
  </w:style>
  <w:style w:type="paragraph" w:customStyle="1" w:styleId="Dicitura">
    <w:name w:val="Dicitura"/>
    <w:basedOn w:val="Normal"/>
    <w:pPr>
      <w:suppressLineNumbers/>
      <w:spacing w:before="120" w:after="120"/>
    </w:pPr>
    <w:rPr>
      <w:rFonts w:cs="Tahoma"/>
      <w:i/>
      <w:iCs/>
      <w:sz w:val="20"/>
    </w:rPr>
  </w:style>
  <w:style w:type="paragraph" w:styleId="FootnoteText">
    <w:name w:val="footnote text"/>
    <w:basedOn w:val="Normal"/>
    <w:pPr>
      <w:tabs>
        <w:tab w:val="left" w:pos="425"/>
      </w:tabs>
      <w:spacing w:line="100" w:lineRule="atLeast"/>
    </w:pPr>
    <w:rPr>
      <w:color w:val="000000"/>
      <w:sz w:val="18"/>
      <w:szCs w:val="16"/>
      <w:lang w:val="en-GB"/>
    </w:rPr>
  </w:style>
  <w:style w:type="paragraph" w:customStyle="1" w:styleId="Indice">
    <w:name w:val="Indice"/>
    <w:basedOn w:val="Normal"/>
    <w:pPr>
      <w:suppressLineNumbers/>
    </w:pPr>
    <w:rPr>
      <w:rFonts w:cs="Tahoma"/>
    </w:rPr>
  </w:style>
  <w:style w:type="paragraph" w:styleId="TOC1">
    <w:name w:val="toc 1"/>
    <w:basedOn w:val="Normal"/>
    <w:next w:val="TOC2"/>
    <w:pPr>
      <w:keepLines/>
      <w:tabs>
        <w:tab w:val="right" w:leader="dot" w:pos="8222"/>
      </w:tabs>
      <w:spacing w:before="120" w:after="120"/>
      <w:ind w:left="567" w:right="284" w:hanging="567"/>
    </w:pPr>
    <w:rPr>
      <w:caps/>
    </w:rPr>
  </w:style>
  <w:style w:type="paragraph" w:styleId="TOC2">
    <w:name w:val="toc 2"/>
    <w:basedOn w:val="Normal"/>
    <w:pPr>
      <w:keepLines/>
      <w:tabs>
        <w:tab w:val="right" w:leader="dot" w:pos="8222"/>
      </w:tabs>
      <w:ind w:left="1134" w:right="284" w:hanging="567"/>
    </w:pPr>
  </w:style>
  <w:style w:type="paragraph" w:styleId="TOC3">
    <w:name w:val="toc 3"/>
    <w:basedOn w:val="Normal"/>
    <w:pPr>
      <w:keepLines/>
      <w:tabs>
        <w:tab w:val="right" w:leader="dot" w:pos="8222"/>
      </w:tabs>
      <w:ind w:left="1701" w:right="284" w:hanging="567"/>
    </w:pPr>
    <w:rPr>
      <w:sz w:val="22"/>
    </w:rPr>
  </w:style>
  <w:style w:type="paragraph" w:styleId="TOC4">
    <w:name w:val="toc 4"/>
    <w:basedOn w:val="Normal"/>
    <w:pPr>
      <w:keepLines/>
      <w:tabs>
        <w:tab w:val="right" w:leader="dot" w:pos="8222"/>
      </w:tabs>
      <w:ind w:left="2552" w:right="284" w:hanging="851"/>
      <w:jc w:val="both"/>
    </w:pPr>
    <w:rPr>
      <w:i/>
      <w:sz w:val="22"/>
    </w:rPr>
  </w:style>
  <w:style w:type="paragraph" w:styleId="TOC5">
    <w:name w:val="toc 5"/>
    <w:basedOn w:val="Normal"/>
    <w:next w:val="Normal"/>
    <w:pPr>
      <w:ind w:left="1040"/>
    </w:pPr>
    <w:rPr>
      <w:sz w:val="18"/>
    </w:rPr>
  </w:style>
  <w:style w:type="paragraph" w:styleId="TOC6">
    <w:name w:val="toc 6"/>
    <w:basedOn w:val="Normal"/>
    <w:next w:val="Normal"/>
    <w:pPr>
      <w:ind w:left="1300"/>
    </w:pPr>
    <w:rPr>
      <w:sz w:val="18"/>
    </w:rPr>
  </w:style>
  <w:style w:type="paragraph" w:styleId="TOC7">
    <w:name w:val="toc 7"/>
    <w:basedOn w:val="Normal"/>
    <w:next w:val="Normal"/>
    <w:pPr>
      <w:ind w:left="1560"/>
    </w:pPr>
    <w:rPr>
      <w:sz w:val="18"/>
    </w:rPr>
  </w:style>
  <w:style w:type="paragraph" w:styleId="TOC8">
    <w:name w:val="toc 8"/>
    <w:basedOn w:val="Normal"/>
    <w:next w:val="Normal"/>
    <w:pPr>
      <w:ind w:left="1820"/>
    </w:pPr>
    <w:rPr>
      <w:sz w:val="18"/>
    </w:rPr>
  </w:style>
  <w:style w:type="paragraph" w:styleId="TOC9">
    <w:name w:val="toc 9"/>
    <w:basedOn w:val="Normal"/>
    <w:next w:val="Normal"/>
    <w:pPr>
      <w:ind w:left="2080"/>
    </w:pPr>
    <w:rPr>
      <w:sz w:val="18"/>
    </w:rPr>
  </w:style>
  <w:style w:type="paragraph" w:styleId="Subtitle">
    <w:name w:val="Subtitle"/>
    <w:basedOn w:val="Normal"/>
    <w:next w:val="Basictext"/>
    <w:qFormat/>
    <w:pPr>
      <w:keepNext/>
      <w:spacing w:before="360" w:after="120"/>
    </w:pPr>
    <w:rPr>
      <w:sz w:val="28"/>
      <w:szCs w:val="24"/>
      <w:lang w:eastAsia="ar-SA"/>
    </w:rPr>
  </w:style>
  <w:style w:type="paragraph" w:customStyle="1" w:styleId="Basictext">
    <w:name w:val="Basic text"/>
    <w:pPr>
      <w:suppressAutoHyphens/>
      <w:spacing w:before="120"/>
      <w:jc w:val="both"/>
    </w:pPr>
    <w:rPr>
      <w:rFonts w:cs="Arial"/>
      <w:color w:val="000000"/>
      <w:sz w:val="22"/>
      <w:szCs w:val="15"/>
    </w:rPr>
  </w:style>
  <w:style w:type="paragraph" w:customStyle="1" w:styleId="WW-Caption">
    <w:name w:val="WW-Caption"/>
    <w:basedOn w:val="Normal"/>
    <w:next w:val="Normal"/>
    <w:pPr>
      <w:spacing w:before="120" w:after="120"/>
      <w:jc w:val="both"/>
    </w:pPr>
    <w:rPr>
      <w:b/>
    </w:rPr>
  </w:style>
  <w:style w:type="paragraph" w:customStyle="1" w:styleId="Bullet">
    <w:name w:val="Bullet"/>
    <w:basedOn w:val="Normal"/>
    <w:pPr>
      <w:numPr>
        <w:numId w:val="1"/>
      </w:numPr>
      <w:tabs>
        <w:tab w:val="left" w:pos="0"/>
      </w:tabs>
      <w:spacing w:line="100" w:lineRule="atLeast"/>
      <w:ind w:left="0" w:firstLine="0"/>
      <w:jc w:val="both"/>
    </w:pPr>
    <w:rPr>
      <w:sz w:val="22"/>
      <w:szCs w:val="22"/>
      <w:lang w:val="en-US"/>
    </w:rPr>
  </w:style>
  <w:style w:type="paragraph" w:customStyle="1" w:styleId="WW-TableofFigures">
    <w:name w:val="WW-Table of Figures"/>
    <w:basedOn w:val="Normal"/>
    <w:next w:val="Normal"/>
    <w:pPr>
      <w:tabs>
        <w:tab w:val="left" w:pos="1134"/>
        <w:tab w:val="right" w:leader="dot" w:pos="8222"/>
      </w:tabs>
      <w:ind w:left="1134" w:right="282" w:hanging="1134"/>
      <w:jc w:val="both"/>
    </w:pPr>
  </w:style>
  <w:style w:type="paragraph" w:customStyle="1" w:styleId="Bullet2">
    <w:name w:val="Bullet 2"/>
    <w:basedOn w:val="Normal"/>
    <w:pPr>
      <w:tabs>
        <w:tab w:val="left" w:pos="-436"/>
        <w:tab w:val="num" w:pos="360"/>
      </w:tabs>
      <w:spacing w:line="100" w:lineRule="atLeast"/>
      <w:ind w:left="-436"/>
      <w:jc w:val="both"/>
    </w:pPr>
    <w:rPr>
      <w:sz w:val="22"/>
      <w:szCs w:val="22"/>
      <w:lang w:val="en-GB"/>
    </w:rPr>
  </w:style>
  <w:style w:type="paragraph" w:customStyle="1" w:styleId="Table">
    <w:name w:val="Table"/>
    <w:basedOn w:val="Basictext"/>
    <w:pPr>
      <w:spacing w:before="0"/>
      <w:jc w:val="left"/>
    </w:pPr>
    <w:rPr>
      <w:sz w:val="20"/>
      <w:szCs w:val="20"/>
    </w:rPr>
  </w:style>
  <w:style w:type="paragraph" w:customStyle="1" w:styleId="Figure">
    <w:name w:val="Figure"/>
    <w:basedOn w:val="Basictext"/>
    <w:next w:val="Figuretitle"/>
    <w:pPr>
      <w:keepNext/>
      <w:spacing w:before="240"/>
      <w:jc w:val="left"/>
    </w:pPr>
  </w:style>
  <w:style w:type="paragraph" w:customStyle="1" w:styleId="Figuretitle">
    <w:name w:val="Figure title"/>
    <w:basedOn w:val="Basictext"/>
    <w:next w:val="Basictext"/>
    <w:pPr>
      <w:tabs>
        <w:tab w:val="left" w:pos="1418"/>
      </w:tabs>
      <w:spacing w:after="120"/>
      <w:ind w:left="1418" w:hanging="1418"/>
      <w:jc w:val="left"/>
    </w:pPr>
    <w:rPr>
      <w:i/>
    </w:rPr>
  </w:style>
  <w:style w:type="paragraph" w:customStyle="1" w:styleId="Referencelist">
    <w:name w:val="Reference list"/>
    <w:basedOn w:val="Basictext"/>
    <w:pPr>
      <w:spacing w:before="0"/>
      <w:ind w:left="284" w:hanging="284"/>
      <w:jc w:val="left"/>
    </w:pPr>
  </w:style>
  <w:style w:type="paragraph" w:customStyle="1" w:styleId="Maintitle">
    <w:name w:val="Main title"/>
    <w:basedOn w:val="Basictext"/>
    <w:next w:val="Authors"/>
    <w:pPr>
      <w:spacing w:before="0" w:after="480"/>
      <w:jc w:val="center"/>
    </w:pPr>
    <w:rPr>
      <w:caps/>
      <w:sz w:val="32"/>
      <w:szCs w:val="32"/>
    </w:rPr>
  </w:style>
  <w:style w:type="paragraph" w:customStyle="1" w:styleId="Authors">
    <w:name w:val="Authors"/>
    <w:pPr>
      <w:suppressAutoHyphens/>
      <w:spacing w:before="120"/>
      <w:ind w:left="284" w:hanging="284"/>
    </w:pPr>
    <w:rPr>
      <w:rFonts w:cs="Arial"/>
      <w:color w:val="000000"/>
      <w:sz w:val="24"/>
      <w:szCs w:val="24"/>
      <w:lang w:val="en-US"/>
    </w:rPr>
  </w:style>
  <w:style w:type="paragraph" w:customStyle="1" w:styleId="Abstract">
    <w:name w:val="Abstract"/>
    <w:basedOn w:val="Basictext"/>
    <w:next w:val="Basictext"/>
    <w:rPr>
      <w:i/>
      <w:szCs w:val="18"/>
      <w:lang w:val="en-US"/>
    </w:rPr>
  </w:style>
  <w:style w:type="paragraph" w:styleId="EndnoteText">
    <w:name w:val="endnote text"/>
    <w:basedOn w:val="Normal"/>
    <w:link w:val="EndnoteTextChar"/>
    <w:uiPriority w:val="99"/>
    <w:semiHidden/>
    <w:unhideWhenUsed/>
    <w:rsid w:val="000C7784"/>
    <w:rPr>
      <w:sz w:val="20"/>
    </w:rPr>
  </w:style>
  <w:style w:type="character" w:customStyle="1" w:styleId="EndnoteTextChar">
    <w:name w:val="Endnote Text Char"/>
    <w:basedOn w:val="DefaultParagraphFont"/>
    <w:link w:val="EndnoteText"/>
    <w:uiPriority w:val="99"/>
    <w:semiHidden/>
    <w:rsid w:val="000C7784"/>
    <w:rPr>
      <w:lang w:val="fi-FI"/>
    </w:rPr>
  </w:style>
  <w:style w:type="paragraph" w:styleId="BalloonText">
    <w:name w:val="Balloon Text"/>
    <w:basedOn w:val="Normal"/>
    <w:link w:val="BalloonTextChar"/>
    <w:uiPriority w:val="99"/>
    <w:semiHidden/>
    <w:unhideWhenUsed/>
    <w:rsid w:val="00C863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364"/>
    <w:rPr>
      <w:rFonts w:ascii="Tahoma" w:hAnsi="Tahoma" w:cs="Tahoma"/>
      <w:sz w:val="16"/>
      <w:szCs w:val="16"/>
      <w:lang w:val="fi-FI"/>
    </w:rPr>
  </w:style>
  <w:style w:type="table" w:styleId="TableGrid">
    <w:name w:val="Table Grid"/>
    <w:basedOn w:val="TableNormal"/>
    <w:uiPriority w:val="59"/>
    <w:rsid w:val="00BC52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669C6"/>
    <w:pPr>
      <w:spacing w:after="200" w:line="240" w:lineRule="auto"/>
    </w:pPr>
    <w:rPr>
      <w:b/>
      <w:bCs/>
      <w:color w:val="4F81BD" w:themeColor="accent1"/>
      <w:sz w:val="18"/>
      <w:szCs w:val="18"/>
    </w:rPr>
  </w:style>
  <w:style w:type="paragraph" w:styleId="NormalWeb">
    <w:name w:val="Normal (Web)"/>
    <w:basedOn w:val="Normal"/>
    <w:uiPriority w:val="99"/>
    <w:semiHidden/>
    <w:unhideWhenUsed/>
    <w:rsid w:val="009C64D8"/>
    <w:pPr>
      <w:suppressAutoHyphens w:val="0"/>
      <w:spacing w:before="100" w:beforeAutospacing="1" w:after="100" w:afterAutospacing="1" w:line="240" w:lineRule="auto"/>
    </w:pPr>
    <w:rPr>
      <w:rFonts w:eastAsiaTheme="minorEastAsia"/>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099074">
      <w:bodyDiv w:val="1"/>
      <w:marLeft w:val="0"/>
      <w:marRight w:val="0"/>
      <w:marTop w:val="0"/>
      <w:marBottom w:val="0"/>
      <w:divBdr>
        <w:top w:val="none" w:sz="0" w:space="0" w:color="auto"/>
        <w:left w:val="none" w:sz="0" w:space="0" w:color="auto"/>
        <w:bottom w:val="none" w:sz="0" w:space="0" w:color="auto"/>
        <w:right w:val="none" w:sz="0" w:space="0" w:color="auto"/>
      </w:divBdr>
    </w:div>
    <w:div w:id="1874609201">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05061BE-5A88-4949-AEA0-D7C3F97D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9397</TotalTime>
  <Pages>18</Pages>
  <Words>34723</Words>
  <Characters>197923</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MAIN TITLE OF THE PAPER – STYLE "MAIN TITLE"</vt:lpstr>
    </vt:vector>
  </TitlesOfParts>
  <Company>Università di Verona</Company>
  <LinksUpToDate>false</LinksUpToDate>
  <CharactersWithSpaces>232182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TITLE OF THE PAPER – STYLE "MAIN TITLE"</dc:title>
  <dc:creator>cj</dc:creator>
  <cp:lastModifiedBy>cj</cp:lastModifiedBy>
  <cp:revision>28</cp:revision>
  <cp:lastPrinted>2012-04-16T16:41:00Z</cp:lastPrinted>
  <dcterms:created xsi:type="dcterms:W3CDTF">2012-03-08T11:52:00Z</dcterms:created>
  <dcterms:modified xsi:type="dcterms:W3CDTF">2012-04-16T16:42:00Z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cjd44@st-andrews.ac.uk@www.mendeley.com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