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after="80"/>
        <w:jc w:val="center"/>
      </w:pPr>
      <w:r>
        <w:rPr>
          <w:rFonts w:ascii="Times New Roman" w:hAnsi="Times New Roman" w:eastAsia="標楷體"/>
          <w:b w:val="0"/>
          <w:sz w:val="26"/>
        </w:rPr>
        <w:t>2026 中興大學專題實作競賽</w:t>
      </w:r>
    </w:p>
    <w:p>
      <w:pPr>
        <w:pStyle w:val="Title"/>
        <w:spacing w:line="400" w:lineRule="exact" w:after="80"/>
        <w:jc w:val="center"/>
      </w:pPr>
      <w:r>
        <w:rPr>
          <w:rFonts w:ascii="Times New Roman" w:hAnsi="Times New Roman" w:eastAsia="標楷體"/>
          <w:b/>
          <w:sz w:val="40"/>
        </w:rPr>
        <w:t>花生智慧辨識與自動分選系統</w:t>
      </w:r>
    </w:p>
    <w:p>
      <w:pPr>
        <w:spacing w:line="400" w:lineRule="exact" w:after="80"/>
        <w:jc w:val="center"/>
      </w:pPr>
      <w:r>
        <w:rPr>
          <w:rFonts w:ascii="Times New Roman" w:hAnsi="Times New Roman" w:eastAsia="標楷體"/>
          <w:b/>
          <w:sz w:val="32"/>
        </w:rPr>
        <w:t>硬體與配電系統報告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28000" cy="47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7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1　整機實體與下方配電配置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本作品聚焦於生產線末端的花生品質辨識與分流。我們自行設計滾筒輸送機構、撥片分選結構、機架與控制箱，將影像辨識結果連結至實體分選動作。機構開發過程中，針對齒輪傳動阻力與步進馬達失步問題反覆改版，最後採用摩擦方式帶動滾筒自轉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一 整機配置與設計範圍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整機由上方的滾筒輸送模組、末端撥片與漏斗、直立控制桿及下方配電空間組成。相機安裝於辨識區上方；控制桿集中配置操作按鈕及方向選擇開關，方便操作員控制設備。底部腳輪可供移動與鎖定。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75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生機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2　整機 3D 設計圖與分流結構配置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使用者提供的設計資料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滾筒模組尺寸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約長 40 × 寬 35 × 高 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整機尺寸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含控制桿與機箱約長 60 × 寬 40 × 高 120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輸送驅動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17HS4417 步進馬達 2 顆，同軸配置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相機位置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辨識區正上方，無額外照明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辨識至分流距離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辨識區中心至撥片約 20 cm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目前採人工撒料，尚未設計自動進料裝置。花生在滾筒間形成的凹槽中排列，隨滾筒輸送前進。此方式可描述為「利用滾筒間隙引導花生成列排列」；現階段未將其視為可保證逐顆分離的進料機構。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二 滾筒傳動改良歷程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初期齒輪與齒條方案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初期以環狀排列的滾筒搭配滾筒間小齒輪，使各滾筒彼此連動；並在辨識區下方設置齒條，當滾筒端部齒輪通過齒條時帶動滾筒自轉。設計目的在於讓花生翻轉，使相機能取得不同表面的影像。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實作問題與逐步調整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試作時，多組齒輪同時嚙合造成傳動阻力過大，步進馬達出現失步。我們逐步縮短齒條，移除滾筒間的小齒輪，並加入外形類似鏈節的八字形連接件。調整後仍發現滾筒齒輪進入齒條時無法順利對齒，影響運動連續性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目前摩擦驅動方案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最終取消齒條，在辨識區的滾筒下方固定羽毛球拍握把布。滾筒通過時，藉由與握把布接觸產生的摩擦力帶動自轉，減少齒輪嚙合環節。兩顆 17HS4417 步進馬達採同軸配置，設計目的為增加輸送驅動能力。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此改版呈現由複雜連動結構改為接觸摩擦驅動的實作過程。現有資料尚未包含改版前後的電流、失步次數及連續運轉時間，因此本報告僅描述觀察到的問題與設計調整，不宣稱扭矩倍增或失步完全消除。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分選作動與影像配置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各辨識通道以影像輔助線定義，並未設置對應的實體隔板。四個通道末端各配置一顆 MG996R 伺服馬達帶動撥片，共使用四顆，將不良花生導向撥片後方、機器下方的收集盒；良品則滑向前方漏斗。辨識區中心距離撥片約 20 cm，辨識與撥片作動需配合輸送速度。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滾筒自轉用來增加可見表面的變化，但目前沒有量測每顆花生的翻轉角度或完整表面覆蓋率。相機使用環境光拍攝，影像品質仍可能受到光線與反光影響。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三 控制箱與配線配置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我們參考工業設備的配電配置方式，將控制元件與驅動元件集中於機架下方，以端子台作為接線集中點，搭配導軌與配線槽整理線路，便於查線、維修與更換元件。整機 3D 圖呈現配置規劃，實際裝配以實體照片為準。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47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花生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3　3D 設計中的配電空間與元件配置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照片可見上方控制板與接線端子、中段端子台及繼電器、下方驅動器與金屬外殼電源供應器。元件分層配置，線路透過端子台與配線槽集中整理。照片中的元件數量不直接代表輸送馬達數量，各驅動器用途仍需依實際配線表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配置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端子台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集中電源及控制線路接點，方便對照與維修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導軌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提供元件固定位置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配線槽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引導線材路徑並整理配線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可鎖定腳輪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移動設備及定位使用</w:t>
            </w:r>
          </w:p>
        </w:tc>
      </w:tr>
    </w:tbl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四 電源與急停控制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4　控制箱內部實體配線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設備由 110 V 插座供電，經 100 W 電源供應器轉換為 12 V 輸出。配電配置使用規格為 12 V／10 A 的繼電器及急停開關；按下急停時，使繼電器斷開，切斷整機電源。繼電器的 10 A 規格不代表設備實際耗用電流。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四顆 MG996R 伺服馬達負責各通道撥片。其實際供電電壓及是否另經降壓模組，尚待補充；本報告不將電源供應器的 12 V 輸出直接視為伺服馬達端電壓。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五 操作介面與維護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0000" cy="4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機器照片_260907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5　控制桿與操作按鈕實體配置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操作元件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功能與狀態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綠色按鈕與指示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啟動；運行時綠燈長亮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紅色按鈕與指示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停止；停止時紅燈長亮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黃色按鈕與指示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異常時黃燈閃爍；按下後清除可解除異常或重試連線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方向選擇開關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選擇輸送方向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急停開關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透過繼電器切斷整機電源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黃色按鈕清除異常時，若異常條件仍存在，例如生產設定尚未填妥，則應維持異常狀態。相機連線失敗時可藉此重新嘗試連線。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維護時應檢查握把布的磨耗、髒污及固定狀況，並確認滾筒、撥片與收集位置沒有異物或偏移。這些項目用於持續確認摩擦接觸與分流路徑。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六 自製範圍與後續驗證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滾筒機構、分流結構、機架、控制桿及機箱配置均由團隊自行設計；馬達、電子元件、驅動板與操作開關等採購現成零組件。作品的硬體成果包含機構試作、傳動問題排除與配電整合。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目前實體照片已呈現整機、控制桿與控制箱內部；3D 設計圖另呈現漏斗與撥片配置。分流構造的完成狀態與實際作動，仍適合以撥片、良品漏斗及不良品收集盒的同框照片或測試紀錄補充。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待確認資料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補充目的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伺服馬達供電方式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確認 MG996R 端電壓及是否使用降壓模組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連續運轉與分流測試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記錄測試時間、花生數、卡料或失步及分流結果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摩擦機構尺寸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補齊滾筒尺寸、間距與握把布固定方式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後續可在固定輸送速度下記錄連續運轉時間、卡料或失步次數與分流結果，再比較不同摩擦布接觸條件。這些量測可用來支持機構改良效果，目前尚未取得相關數據。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18"/>
      </w:rPr>
      <w:t xml:space="preserve">硬體與配電系統報告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