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36E5B637" w:rsidR="002F5F49" w:rsidRDefault="002F5F49" w:rsidP="002117CC">
      <w:r>
        <w:t>[figure legend should state that the automated pathway enrichment analysis techniques tested during method development were unsuitable for use on Calu-3 HBECs]</w:t>
      </w:r>
    </w:p>
    <w:p w14:paraId="185E292F" w14:textId="7BD4607A" w:rsidR="0091657F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77777777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HBEC-derived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6A0F547E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 HBECs 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 xml:space="preserve">the first base of each read was unconditionally removed and reads without an </w:t>
      </w:r>
      <w:r w:rsidR="00040209">
        <w:lastRenderedPageBreak/>
        <w:t>adapter detected were discarded.</w:t>
      </w:r>
      <w:r>
        <w:t xml:space="preserve"> </w:t>
      </w:r>
      <w:r w:rsidR="00B67F57">
        <w:t xml:space="preserve">Quality control was performed </w:t>
      </w:r>
      <w:r>
        <w:t xml:space="preserve">using </w:t>
      </w:r>
      <w:proofErr w:type="spellStart"/>
      <w:r>
        <w:t>FastQC</w:t>
      </w:r>
      <w:proofErr w:type="spellEnd"/>
      <w:r>
        <w:t xml:space="preserve"> [version]</w:t>
      </w:r>
      <w:r w:rsidR="00B67F57"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1D389741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from primary HBECs exposed to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</w:t>
      </w:r>
      <w:r>
        <w:lastRenderedPageBreak/>
        <w:t xml:space="preserve">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4D7CC1CD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</w:p>
    <w:p w14:paraId="7B9DDD67" w14:textId="188695F1" w:rsidR="00022FCB" w:rsidRDefault="002F5F49" w:rsidP="002F5F49">
      <w:r>
        <w:t xml:space="preserve">Automated pathway enrichment </w:t>
      </w:r>
      <w:r w:rsidR="00854BC1">
        <w:t>analysis techniques</w:t>
      </w:r>
      <w:r>
        <w:t xml:space="preserve"> </w:t>
      </w:r>
      <w:r w:rsidR="009614B8">
        <w:t>evaluated</w:t>
      </w:r>
      <w:r>
        <w:t xml:space="preserve"> during the method development phase were </w:t>
      </w:r>
      <w:r w:rsidR="00854BC1">
        <w:t>not applied to the Calu-3 dataset because</w:t>
      </w:r>
      <w:r>
        <w:t xml:space="preserve"> </w:t>
      </w:r>
      <w:r w:rsidR="00854BC1">
        <w:t>too few</w:t>
      </w:r>
      <w:r>
        <w:t xml:space="preserve"> DE miRNAs were </w:t>
      </w:r>
      <w:r w:rsidR="00854BC1">
        <w:t>identified</w:t>
      </w:r>
      <w:r>
        <w:t xml:space="preserve"> </w:t>
      </w:r>
      <w:r w:rsidR="00854BC1">
        <w:t xml:space="preserve">in each </w:t>
      </w:r>
      <w:r>
        <w:t>allergen exposure</w:t>
      </w:r>
      <w:r w:rsidR="00854BC1">
        <w:t xml:space="preserve"> condition</w:t>
      </w:r>
      <w:r w:rsidR="00854BC1" w:rsidRPr="00854BC1">
        <w:t xml:space="preserve"> </w:t>
      </w:r>
      <w:r w:rsidR="00854BC1">
        <w:t>to support statistically meaningful enrichment analysis. Instead</w:t>
      </w:r>
      <w:r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F66329">
        <w:t>ly relevant</w:t>
      </w:r>
      <w:r w:rsidR="00022FCB">
        <w:t xml:space="preserve"> process</w:t>
      </w:r>
      <w:r w:rsidR="00F66329">
        <w:t>es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2D5EEC8F" w:rsidR="00016F22" w:rsidRDefault="00016F22" w:rsidP="00016F22">
      <w:r>
        <w:t>DE analysis was previously performed for all allergen exposures in primary and Calu-3 HBECs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lastRenderedPageBreak/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32BB"/>
    <w:rsid w:val="00047129"/>
    <w:rsid w:val="00063712"/>
    <w:rsid w:val="0006745F"/>
    <w:rsid w:val="00070147"/>
    <w:rsid w:val="000703D0"/>
    <w:rsid w:val="00075DD6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5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170</cp:revision>
  <dcterms:created xsi:type="dcterms:W3CDTF">2026-05-22T16:09:00Z</dcterms:created>
  <dcterms:modified xsi:type="dcterms:W3CDTF">2026-07-16T14:43:00Z</dcterms:modified>
</cp:coreProperties>
</file>