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31DC5184" w14:textId="274FDD65" w:rsidR="005A068E" w:rsidRPr="005A068E" w:rsidRDefault="005A068E" w:rsidP="005A068E">
      <w:r>
        <w:t>Why? How? What did you find?</w:t>
      </w:r>
    </w:p>
    <w:p w14:paraId="5C9943A2" w14:textId="2FD18EA9" w:rsidR="00145DD9" w:rsidRDefault="00E1014E" w:rsidP="00B355F1">
      <w:pPr>
        <w:pStyle w:val="ListParagraph"/>
        <w:numPr>
          <w:ilvl w:val="0"/>
          <w:numId w:val="9"/>
        </w:numPr>
      </w:pPr>
      <w:r>
        <w:t xml:space="preserve">24 </w:t>
      </w:r>
      <w:proofErr w:type="spellStart"/>
      <w:r>
        <w:t>μg</w:t>
      </w:r>
      <w:proofErr w:type="spellEnd"/>
      <w:r>
        <w:t>/</w:t>
      </w:r>
      <w:r w:rsidRPr="00E1014E">
        <w:t>cm</w:t>
      </w:r>
      <w:r>
        <w:rPr>
          <w:vertAlign w:val="superscript"/>
        </w:rPr>
        <w:t xml:space="preserve">2 </w:t>
      </w:r>
      <w:r w:rsidR="00145DD9" w:rsidRPr="00E1014E">
        <w:t>protease</w:t>
      </w:r>
      <w:r w:rsidR="00145DD9">
        <w:t xml:space="preserve"> exposure replicates exhibit distinct quality-control profiles</w:t>
      </w:r>
    </w:p>
    <w:p w14:paraId="11ACBBF3" w14:textId="50B1150B" w:rsidR="00686D21" w:rsidRDefault="005A068E" w:rsidP="00686D21">
      <w:r>
        <w:t>Quality control metrics</w:t>
      </w:r>
      <w:r w:rsidR="006A03FA">
        <w:t xml:space="preserve"> generated</w:t>
      </w:r>
      <w:r>
        <w:t xml:space="preserve"> by </w:t>
      </w:r>
      <w:proofErr w:type="spellStart"/>
      <w:r>
        <w:t>FastQC</w:t>
      </w:r>
      <w:proofErr w:type="spellEnd"/>
      <w:r>
        <w:t xml:space="preserve"> and </w:t>
      </w:r>
      <w:proofErr w:type="spellStart"/>
      <w:r>
        <w:t>miRTrace</w:t>
      </w:r>
      <w:proofErr w:type="spellEnd"/>
      <w:r>
        <w:t xml:space="preserve"> </w:t>
      </w:r>
      <w:r w:rsidR="00FF7B90">
        <w:t xml:space="preserve">using trimmed reads </w:t>
      </w:r>
      <w:r>
        <w:t xml:space="preserve">were analysed for </w:t>
      </w:r>
      <w:r w:rsidR="00D33DB8">
        <w:t xml:space="preserve">all primary HBEC and Calu-3 samples </w:t>
      </w:r>
      <w:r>
        <w:t xml:space="preserve">to identify </w:t>
      </w:r>
      <w:r w:rsidR="006A03FA">
        <w:t>potential outliers</w:t>
      </w:r>
      <w:r w:rsidR="00D85821">
        <w:t xml:space="preserve"> (Supplementary [</w:t>
      </w:r>
      <w:proofErr w:type="spellStart"/>
      <w:r w:rsidR="00D85821">
        <w:t>multiqc</w:t>
      </w:r>
      <w:proofErr w:type="spellEnd"/>
      <w:r w:rsidR="00D85821">
        <w:t xml:space="preserve"> report</w:t>
      </w:r>
      <w:r w:rsidR="00D33DB8">
        <w:t>s</w:t>
      </w:r>
      <w:r w:rsidR="00D85821">
        <w:t>]</w:t>
      </w:r>
      <w:r w:rsidR="00EE1470">
        <w:t>)</w:t>
      </w:r>
      <w:r>
        <w:t xml:space="preserve">. </w:t>
      </w:r>
      <w:r w:rsidR="00D21BE4">
        <w:t xml:space="preserve">The three 24 </w:t>
      </w:r>
      <w:proofErr w:type="spellStart"/>
      <w:r w:rsidR="00D21BE4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D21BE4">
        <w:t xml:space="preserve"> protease-treated primary HBEC replicates displayed distinct GC-content, read-length, and sequence duplication profiles compared with the remaining primary HBEC and Calu-3 samples (Figure 2).</w:t>
      </w:r>
    </w:p>
    <w:p w14:paraId="5C2C5A52" w14:textId="7CD28F2D" w:rsidR="00935856" w:rsidRDefault="0002710D" w:rsidP="006A03FA">
      <w:r>
        <w:t>The most frequently observed per</w:t>
      </w:r>
      <w:r w:rsidR="006A03FA">
        <w:t>-</w:t>
      </w:r>
      <w:r>
        <w:t xml:space="preserve">read GC content </w:t>
      </w:r>
      <w:r w:rsidR="006A03FA">
        <w:t>of the 24</w:t>
      </w:r>
      <w:r w:rsidR="00686D21">
        <w:t xml:space="preserve"> </w:t>
      </w:r>
      <w:proofErr w:type="spellStart"/>
      <w:r w:rsidR="006A03FA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6A03FA">
        <w:t xml:space="preserve"> </w:t>
      </w:r>
      <w:r w:rsidR="008B4A77">
        <w:t>replicates</w:t>
      </w:r>
      <w:r w:rsidR="006A03FA">
        <w:t xml:space="preserve"> was 57%, 80%, and 61%, respectively</w:t>
      </w:r>
      <w:r w:rsidR="00C128C4">
        <w:t xml:space="preserve">. </w:t>
      </w:r>
      <w:r w:rsidR="006A03FA">
        <w:t>In contrast, all other samples exhibited an approximately normal GC</w:t>
      </w:r>
      <w:r w:rsidR="00686D21">
        <w:t>-</w:t>
      </w:r>
      <w:r w:rsidR="006A03FA">
        <w:t xml:space="preserve">content distribution with a modal GC content of </w:t>
      </w:r>
      <w:r w:rsidR="00F24FE6">
        <w:t>~</w:t>
      </w:r>
      <w:r w:rsidR="006A03FA">
        <w:t>49%.</w:t>
      </w:r>
      <w:r w:rsidR="005C1F7B">
        <w:t xml:space="preserve"> </w:t>
      </w:r>
      <w:r w:rsidR="00686D21">
        <w:t xml:space="preserve">Library </w:t>
      </w:r>
      <w:r w:rsidR="005C1F7B">
        <w:t xml:space="preserve">GC content was higher in the </w:t>
      </w:r>
      <w:r w:rsidR="008B4A77">
        <w:t>24</w:t>
      </w:r>
      <w:r w:rsidR="00686D21">
        <w:t xml:space="preserve"> </w:t>
      </w:r>
      <w:proofErr w:type="spellStart"/>
      <w:r w:rsidR="008B4A77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replicates, </w:t>
      </w:r>
      <w:r w:rsidR="005C1F7B">
        <w:t xml:space="preserve">with a mean </w:t>
      </w:r>
      <w:r w:rsidR="008B4A77">
        <w:t xml:space="preserve">of </w:t>
      </w:r>
      <w:r w:rsidR="005C1F7B">
        <w:t xml:space="preserve">62.67% compared to 50.75% in the remaining primary HBEC samples </w:t>
      </w:r>
      <w:r w:rsidR="00D33DB8">
        <w:t xml:space="preserve">(Figure [2a]), </w:t>
      </w:r>
      <w:r w:rsidR="00935856">
        <w:t>and 49.75% in Calu-3 samples (</w:t>
      </w:r>
      <w:r w:rsidR="005C1F7B">
        <w:t>Supplementary [</w:t>
      </w:r>
      <w:proofErr w:type="spellStart"/>
      <w:r w:rsidR="005C1F7B">
        <w:t>multiqc</w:t>
      </w:r>
      <w:proofErr w:type="spellEnd"/>
      <w:r w:rsidR="005C1F7B">
        <w:t xml:space="preserve"> report</w:t>
      </w:r>
      <w:r w:rsidR="00935856">
        <w:t>s</w:t>
      </w:r>
      <w:r w:rsidR="005C1F7B">
        <w:t>]).</w:t>
      </w:r>
      <w:r w:rsidR="00115966">
        <w:t xml:space="preserve"> </w:t>
      </w:r>
    </w:p>
    <w:p w14:paraId="3F7992B3" w14:textId="34CBB9A5" w:rsidR="00F24FE6" w:rsidRDefault="00935856" w:rsidP="00B355F1">
      <w:r>
        <w:t xml:space="preserve">Read-length distributions </w:t>
      </w:r>
      <w:r w:rsidR="00631C08">
        <w:t>ranged from 18–30</w:t>
      </w:r>
      <w:r w:rsidR="00686D21">
        <w:t xml:space="preserve"> </w:t>
      </w:r>
      <w:r w:rsidR="00631C08">
        <w:t>bp, the modal read length was 21</w:t>
      </w:r>
      <w:r w:rsidR="00686D21">
        <w:t xml:space="preserve"> </w:t>
      </w:r>
      <w:r w:rsidR="00631C08">
        <w:t xml:space="preserve">bp in all samples except the </w:t>
      </w:r>
      <w:r w:rsidR="008B4A77">
        <w:t>24</w:t>
      </w:r>
      <w:r w:rsidR="00686D21">
        <w:t xml:space="preserve"> </w:t>
      </w:r>
      <w:proofErr w:type="spellStart"/>
      <w:r w:rsidR="008B4A77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</w:t>
      </w:r>
      <w:r w:rsidR="00631C08">
        <w:t>. In these samples, t</w:t>
      </w:r>
      <w:r w:rsidR="00F24FE6">
        <w:t>he most frequently observed read length was 18</w:t>
      </w:r>
      <w:r w:rsidR="00686D21">
        <w:t xml:space="preserve"> </w:t>
      </w:r>
      <w:r w:rsidR="00F24FE6">
        <w:t xml:space="preserve">bp, with </w:t>
      </w:r>
      <w:r w:rsidR="00B2430C" w:rsidRPr="00B2430C">
        <w:t xml:space="preserve">a mean of 623,413 18 bp reads, compared with 314,956 in the remaining primary HBEC samples </w:t>
      </w:r>
      <w:r w:rsidR="008B4A77">
        <w:t xml:space="preserve">(Figure [2b]), and </w:t>
      </w:r>
      <w:r w:rsidR="008B4A77" w:rsidRPr="008B4A77">
        <w:t>280</w:t>
      </w:r>
      <w:r w:rsidR="008B4A77">
        <w:t>,</w:t>
      </w:r>
      <w:r w:rsidR="008B4A77" w:rsidRPr="008B4A77">
        <w:t>65</w:t>
      </w:r>
      <w:r w:rsidR="008B4A77">
        <w:t>1in Calu-3 samples</w:t>
      </w:r>
      <w:r w:rsidR="00F24FE6">
        <w:t>.</w:t>
      </w:r>
    </w:p>
    <w:p w14:paraId="4A5F50D2" w14:textId="069DB202" w:rsidR="00C128C4" w:rsidRDefault="00D33DB8" w:rsidP="00B355F1">
      <w:r>
        <w:t xml:space="preserve">The </w:t>
      </w:r>
      <w:r w:rsidR="00193083">
        <w:t>24</w:t>
      </w:r>
      <w:r w:rsidR="00686D21">
        <w:t xml:space="preserve"> </w:t>
      </w:r>
      <w:proofErr w:type="spellStart"/>
      <w:r w:rsidR="00193083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193083">
        <w:t xml:space="preserve"> replicates </w:t>
      </w:r>
      <w:r w:rsidR="00C128C4">
        <w:t xml:space="preserve">exhibited substantially higher levels of </w:t>
      </w:r>
      <w:r>
        <w:t xml:space="preserve">sequence </w:t>
      </w:r>
      <w:r w:rsidR="00C128C4">
        <w:t>duplication than the remaining samples, with reads at duplication levels greater than 10,000 accounting for a mean of 42.1% of reads, compared with 5.3% in the remaining primary HBEC samples</w:t>
      </w:r>
      <w:r w:rsidR="00193083">
        <w:t xml:space="preserve"> (Figure [2c]),</w:t>
      </w:r>
      <w:r w:rsidR="00C128C4">
        <w:t xml:space="preserve"> and 3.7% in Calu-3 samples</w:t>
      </w:r>
    </w:p>
    <w:p w14:paraId="3BBC4369" w14:textId="4C055733" w:rsidR="00C128C4" w:rsidRDefault="00C128C4" w:rsidP="00B355F1"/>
    <w:p w14:paraId="7BE1EBED" w14:textId="77777777" w:rsidR="00320EE2" w:rsidRDefault="00320EE2" w:rsidP="00B355F1"/>
    <w:p w14:paraId="50210AB8" w14:textId="5CEE041E" w:rsidR="00FE17D2" w:rsidRDefault="00FE17D2" w:rsidP="00905A24">
      <w:pPr>
        <w:pStyle w:val="ListParagraph"/>
        <w:numPr>
          <w:ilvl w:val="0"/>
          <w:numId w:val="9"/>
        </w:numPr>
      </w:pPr>
      <w:r>
        <w:t>RNA composition analysis</w:t>
      </w:r>
    </w:p>
    <w:p w14:paraId="7DE2FDF3" w14:textId="0B81B064" w:rsidR="00B94FAB" w:rsidRDefault="00FE17D2" w:rsidP="00C366C0">
      <w:r>
        <w:t xml:space="preserve">RNA content was categorised using </w:t>
      </w:r>
      <w:proofErr w:type="spellStart"/>
      <w:r>
        <w:t>miRTrace</w:t>
      </w:r>
      <w:proofErr w:type="spellEnd"/>
      <w:r>
        <w:t xml:space="preserve"> for all </w:t>
      </w:r>
      <w:r w:rsidR="00A2618C">
        <w:t xml:space="preserve">trimmed </w:t>
      </w:r>
      <w:r>
        <w:t>primary HBEC and Calu-3 samples to determine miRNA levels</w:t>
      </w:r>
      <w:r w:rsidR="00A2618C">
        <w:t xml:space="preserve">. Mean miRNA content </w:t>
      </w:r>
      <w:r w:rsidR="00490535">
        <w:t>was 44,681</w:t>
      </w:r>
      <w:r w:rsidR="00490535" w:rsidRPr="00490535">
        <w:t xml:space="preserve"> </w:t>
      </w:r>
      <w:r w:rsidR="00490535">
        <w:t>in primary HBEC samples</w:t>
      </w:r>
      <w:r w:rsidR="004D616E">
        <w:t>. RNA content in Calu-3 cells was extremely low with a mean</w:t>
      </w:r>
      <w:r w:rsidR="00490535">
        <w:t xml:space="preserve"> </w:t>
      </w:r>
      <w:r w:rsidR="004D616E">
        <w:t>of</w:t>
      </w:r>
      <w:r w:rsidR="00A2618C">
        <w:t xml:space="preserve"> 2,496 </w:t>
      </w:r>
      <w:r w:rsidR="004D616E">
        <w:t xml:space="preserve">and </w:t>
      </w:r>
      <w:r w:rsidR="001F6374">
        <w:t>range 594-4,379 (</w:t>
      </w:r>
      <w:r w:rsidR="008A7050">
        <w:t>Figure [3a])</w:t>
      </w:r>
    </w:p>
    <w:p w14:paraId="47613F96" w14:textId="7664C721" w:rsidR="001F6374" w:rsidRDefault="008A7050" w:rsidP="00C366C0">
      <w:r>
        <w:t>To explore the effect of allergen-</w:t>
      </w:r>
      <w:r w:rsidR="00490535">
        <w:t xml:space="preserve">specific </w:t>
      </w:r>
      <w:r>
        <w:t>exposure on miRNA levels, the miRNA content of each exposure condition was calculated</w:t>
      </w:r>
      <w:r w:rsidR="00B94FAB">
        <w:t>.</w:t>
      </w:r>
      <w:r>
        <w:t xml:space="preserve"> </w:t>
      </w:r>
      <w:r w:rsidR="00490535">
        <w:t>Fo</w:t>
      </w:r>
      <w:r w:rsidR="00B94FAB">
        <w:t>r</w:t>
      </w:r>
      <w:r w:rsidR="00490535">
        <w:t xml:space="preserve"> primary HBECs</w:t>
      </w:r>
      <w:r w:rsidR="00B94FAB">
        <w:t>,</w:t>
      </w:r>
      <w:r w:rsidR="00C366C0">
        <w:t xml:space="preserve"> untreated samples had the lowest miRNA content, with a mean of </w:t>
      </w:r>
      <w:r w:rsidR="00C366C0" w:rsidRPr="00C366C0">
        <w:t>13</w:t>
      </w:r>
      <w:r w:rsidR="00C366C0">
        <w:t>,</w:t>
      </w:r>
      <w:r w:rsidR="00C366C0" w:rsidRPr="00C366C0">
        <w:t>289</w:t>
      </w:r>
      <w:r w:rsidR="00C366C0">
        <w:t xml:space="preserve"> miRNAs and </w:t>
      </w:r>
      <w:r w:rsidR="001F6374">
        <w:t xml:space="preserve">a range of 11,098-16,332; </w:t>
      </w:r>
      <w:r w:rsidR="00C366C0">
        <w:t xml:space="preserve">dose 24 </w:t>
      </w:r>
      <w:proofErr w:type="spellStart"/>
      <w:r w:rsidR="00C366C0">
        <w:t>μg</w:t>
      </w:r>
      <w:proofErr w:type="spellEnd"/>
      <w:r w:rsidR="00C366C0">
        <w:t>/</w:t>
      </w:r>
      <w:r w:rsidR="00C366C0" w:rsidRPr="00E1014E">
        <w:t>cm</w:t>
      </w:r>
      <w:r w:rsidR="00C366C0">
        <w:rPr>
          <w:vertAlign w:val="superscript"/>
        </w:rPr>
        <w:t>2</w:t>
      </w:r>
      <w:r w:rsidR="00C366C0">
        <w:t xml:space="preserve"> samples had the highest </w:t>
      </w:r>
      <w:r w:rsidR="001F6374">
        <w:t>mean miRNAs with</w:t>
      </w:r>
      <w:r w:rsidR="00C366C0">
        <w:t xml:space="preserve"> </w:t>
      </w:r>
      <w:r w:rsidR="00C366C0" w:rsidRPr="00C366C0">
        <w:t>74</w:t>
      </w:r>
      <w:r w:rsidR="00C366C0">
        <w:t>,</w:t>
      </w:r>
      <w:r w:rsidR="00C366C0" w:rsidRPr="00C366C0">
        <w:t>73</w:t>
      </w:r>
      <w:r w:rsidR="00C366C0">
        <w:t xml:space="preserve">8 (Supp Figure [1a, b]). However, </w:t>
      </w:r>
      <w:r w:rsidR="00B94FAB">
        <w:t xml:space="preserve">miRNA content </w:t>
      </w:r>
      <w:r w:rsidR="005524D6">
        <w:t>did</w:t>
      </w:r>
      <w:r w:rsidR="00B94FAB">
        <w:t xml:space="preserve"> not</w:t>
      </w:r>
      <w:r w:rsidR="005524D6">
        <w:t xml:space="preserve"> appear</w:t>
      </w:r>
      <w:r w:rsidR="00B94FAB">
        <w:t xml:space="preserve"> correlated with dose as dose </w:t>
      </w:r>
      <w:r w:rsidR="00B94FAB">
        <w:lastRenderedPageBreak/>
        <w:t xml:space="preserve">0.005 </w:t>
      </w:r>
      <w:proofErr w:type="spellStart"/>
      <w:r w:rsidR="00B94FAB">
        <w:t>μg</w:t>
      </w:r>
      <w:proofErr w:type="spellEnd"/>
      <w:r w:rsidR="00B94FAB">
        <w:t>/</w:t>
      </w:r>
      <w:r w:rsidR="00B94FAB" w:rsidRPr="00E1014E">
        <w:t>cm</w:t>
      </w:r>
      <w:r w:rsidR="00B94FAB">
        <w:rPr>
          <w:vertAlign w:val="superscript"/>
        </w:rPr>
        <w:t>2</w:t>
      </w:r>
      <w:r w:rsidR="00B94FAB">
        <w:t xml:space="preserve"> samples had the second highest miRNA content, followed by dose 0.08 and 2 </w:t>
      </w:r>
      <w:proofErr w:type="spellStart"/>
      <w:r w:rsidR="00B94FAB">
        <w:t>μg</w:t>
      </w:r>
      <w:proofErr w:type="spellEnd"/>
      <w:r w:rsidR="00B94FAB">
        <w:t>/</w:t>
      </w:r>
      <w:r w:rsidR="00B94FAB" w:rsidRPr="00E1014E">
        <w:t>cm</w:t>
      </w:r>
      <w:r w:rsidR="00B94FAB">
        <w:rPr>
          <w:vertAlign w:val="superscript"/>
        </w:rPr>
        <w:t>2</w:t>
      </w:r>
      <w:r w:rsidR="00B94FAB">
        <w:t>, respectively.</w:t>
      </w:r>
      <w:r w:rsidR="00093EA9">
        <w:t xml:space="preserve"> </w:t>
      </w:r>
      <w:r w:rsidR="00416F0C">
        <w:t xml:space="preserve">However, </w:t>
      </w:r>
      <w:r w:rsidR="00093EA9">
        <w:t xml:space="preserve">Dose 0.005 </w:t>
      </w:r>
      <w:proofErr w:type="spellStart"/>
      <w:r w:rsidR="00093EA9">
        <w:t>μg</w:t>
      </w:r>
      <w:proofErr w:type="spellEnd"/>
      <w:r w:rsidR="00093EA9">
        <w:t>/</w:t>
      </w:r>
      <w:r w:rsidR="00093EA9" w:rsidRPr="00E1014E">
        <w:t>cm</w:t>
      </w:r>
      <w:r w:rsidR="00093EA9">
        <w:rPr>
          <w:vertAlign w:val="superscript"/>
        </w:rPr>
        <w:t>2</w:t>
      </w:r>
      <w:r w:rsidR="00093EA9">
        <w:t xml:space="preserve"> </w:t>
      </w:r>
      <w:r w:rsidR="00416F0C">
        <w:t xml:space="preserve">contained an outlier replicate (replicate []), which </w:t>
      </w:r>
      <w:r w:rsidR="00093EA9">
        <w:t>contain</w:t>
      </w:r>
      <w:r w:rsidR="00416F0C">
        <w:t>ed</w:t>
      </w:r>
      <w:r w:rsidR="00093EA9">
        <w:t xml:space="preserve"> </w:t>
      </w:r>
      <w:r w:rsidR="00093EA9" w:rsidRPr="00093EA9">
        <w:t>135</w:t>
      </w:r>
      <w:r w:rsidR="00093EA9">
        <w:t>,</w:t>
      </w:r>
      <w:r w:rsidR="00093EA9" w:rsidRPr="00093EA9">
        <w:t>524</w:t>
      </w:r>
      <w:r w:rsidR="00093EA9">
        <w:t xml:space="preserve"> miRNAs, the greatest of any sample.</w:t>
      </w:r>
      <w:r w:rsidR="005524D6">
        <w:t xml:space="preserve"> In Calu-3 samples, </w:t>
      </w:r>
      <w:proofErr w:type="gramStart"/>
      <w:r w:rsidR="001F6374">
        <w:t>Can</w:t>
      </w:r>
      <w:proofErr w:type="gramEnd"/>
      <w:r w:rsidR="001F6374">
        <w:t xml:space="preserve"> f 1 samples had the lowest mean miRNA content. </w:t>
      </w:r>
    </w:p>
    <w:p w14:paraId="137912EA" w14:textId="5818C6A1" w:rsidR="00FE17D2" w:rsidRDefault="00416F0C" w:rsidP="00FE17D2">
      <w:r>
        <w:t xml:space="preserve">Interestingly, analysis of additional RNA species revealed that in primary HBECs, markedly more </w:t>
      </w:r>
      <w:r w:rsidR="00F045F7">
        <w:t>t</w:t>
      </w:r>
      <w:r w:rsidR="002B2A74">
        <w:t xml:space="preserve">ransfer </w:t>
      </w:r>
      <w:r w:rsidR="00F045F7">
        <w:t xml:space="preserve">RNA and </w:t>
      </w:r>
      <w:r>
        <w:t>r</w:t>
      </w:r>
      <w:r w:rsidR="002B2A74">
        <w:t xml:space="preserve">ibosomal </w:t>
      </w:r>
      <w:r>
        <w:t xml:space="preserve">RNA </w:t>
      </w:r>
      <w:r w:rsidR="002B2A74">
        <w:t xml:space="preserve">(rRNA) </w:t>
      </w:r>
      <w:r>
        <w:t xml:space="preserve">was observed in dose 24 </w:t>
      </w:r>
      <w:proofErr w:type="spellStart"/>
      <w:r>
        <w:t>μg</w:t>
      </w:r>
      <w:proofErr w:type="spellEnd"/>
      <w:r>
        <w:t>/</w:t>
      </w:r>
      <w:r w:rsidRPr="00E1014E">
        <w:t>cm</w:t>
      </w:r>
      <w:r>
        <w:rPr>
          <w:vertAlign w:val="superscript"/>
        </w:rPr>
        <w:t>2</w:t>
      </w:r>
      <w:r>
        <w:t xml:space="preserve"> samples </w:t>
      </w:r>
      <w:r w:rsidR="00F045F7">
        <w:t xml:space="preserve">with a mean rRNA content of 53.4% compared to </w:t>
      </w:r>
      <w:r w:rsidR="00F045F7">
        <w:t xml:space="preserve">remaining primary HBEC samples </w:t>
      </w:r>
      <w:r w:rsidR="00F045F7">
        <w:t xml:space="preserve">with 8.52% </w:t>
      </w:r>
      <w:r>
        <w:t xml:space="preserve">(Figure [3b]). In Calu-3 cells, </w:t>
      </w:r>
      <w:r w:rsidR="005939A6">
        <w:t>few rRNA and tRNA were mapped</w:t>
      </w:r>
      <w:r w:rsidR="00D459FD">
        <w:t xml:space="preserve"> </w:t>
      </w:r>
      <w:r w:rsidR="00D459FD">
        <w:t>(Figure [3</w:t>
      </w:r>
      <w:r w:rsidR="00D459FD">
        <w:t>c</w:t>
      </w:r>
      <w:r w:rsidR="00D459FD">
        <w:t>])</w:t>
      </w:r>
      <w:r w:rsidR="005939A6">
        <w:t>.</w:t>
      </w:r>
      <w:r w:rsidR="00D459FD">
        <w:t xml:space="preserve"> No other RNA species were assessed.</w:t>
      </w:r>
    </w:p>
    <w:p w14:paraId="06019726" w14:textId="0ECCA615" w:rsidR="00FE17D2" w:rsidRDefault="005524D6" w:rsidP="00FE17D2">
      <w:r>
        <w:t>[</w:t>
      </w:r>
      <w:r w:rsidR="00416F0C">
        <w:t xml:space="preserve">concluding statement: </w:t>
      </w:r>
      <w:r>
        <w:t>2,496 is an incredibly low amount of miRNA and greatly minimises the statistical power of further analysis]</w:t>
      </w:r>
    </w:p>
    <w:p w14:paraId="35B5FBE7" w14:textId="77777777" w:rsidR="00FE17D2" w:rsidRDefault="00FE17D2" w:rsidP="00FE17D2"/>
    <w:p w14:paraId="14E54279" w14:textId="687D7192" w:rsidR="00847EC4" w:rsidRDefault="00847EC4" w:rsidP="00847EC4"/>
    <w:p w14:paraId="08C05AC8" w14:textId="77777777" w:rsidR="00763FB8" w:rsidRDefault="00763FB8" w:rsidP="00763FB8">
      <w:pPr>
        <w:pStyle w:val="ListParagraph"/>
        <w:numPr>
          <w:ilvl w:val="0"/>
          <w:numId w:val="9"/>
        </w:numPr>
      </w:pPr>
      <w:r>
        <w:t>EV miRNA expression profile</w:t>
      </w:r>
      <w:r w:rsidRPr="00C72091">
        <w:t xml:space="preserve"> </w:t>
      </w:r>
      <w:r>
        <w:t xml:space="preserve">differs following allergen exposure </w:t>
      </w:r>
    </w:p>
    <w:p w14:paraId="3F187872" w14:textId="77777777" w:rsidR="000B5EED" w:rsidRDefault="000B5EED" w:rsidP="0081065F"/>
    <w:p w14:paraId="548E598F" w14:textId="77777777" w:rsidR="00763FB8" w:rsidRDefault="00763FB8" w:rsidP="00905A24"/>
    <w:p w14:paraId="1C4BA9BE" w14:textId="77777777" w:rsidR="00A91AA4" w:rsidRDefault="00A91AA4" w:rsidP="00905A24"/>
    <w:p w14:paraId="61F4E9BD" w14:textId="77777777" w:rsidR="00A91AA4" w:rsidRDefault="00A91AA4" w:rsidP="00A91AA4">
      <w:pPr>
        <w:pStyle w:val="ListParagraph"/>
        <w:numPr>
          <w:ilvl w:val="0"/>
          <w:numId w:val="9"/>
        </w:numPr>
      </w:pPr>
      <w:r>
        <w:t>Automated pathway enrichment analysis methods lack consensus</w:t>
      </w:r>
    </w:p>
    <w:p w14:paraId="0BF11DDE" w14:textId="77777777" w:rsidR="00F55B37" w:rsidRDefault="00F55B37" w:rsidP="00905A24"/>
    <w:p w14:paraId="43075E0A" w14:textId="311954C7" w:rsidR="00620096" w:rsidRDefault="00620096" w:rsidP="00D37312">
      <w:pPr>
        <w:pStyle w:val="ListParagraph"/>
      </w:pPr>
    </w:p>
    <w:p w14:paraId="56E364E7" w14:textId="21F139B5" w:rsidR="00C23CD0" w:rsidRDefault="00620096" w:rsidP="00C23CD0">
      <w:pPr>
        <w:pStyle w:val="ListParagraph"/>
        <w:numPr>
          <w:ilvl w:val="0"/>
          <w:numId w:val="9"/>
        </w:numPr>
      </w:pPr>
      <w:r>
        <w:t>Differentially expressed miRNAs following HDM and dog allergen exposure have been detected in allergy studies</w:t>
      </w:r>
      <w:r w:rsidR="00461A87">
        <w:t xml:space="preserve"> / [compare to </w:t>
      </w:r>
      <w:proofErr w:type="spellStart"/>
      <w:r w:rsidR="00461A87">
        <w:t>tamirna</w:t>
      </w:r>
      <w:proofErr w:type="spellEnd"/>
      <w:r w:rsidR="00461A87">
        <w:t>?]</w:t>
      </w:r>
    </w:p>
    <w:p w14:paraId="0DE6EB03" w14:textId="77777777" w:rsidR="00C23CD0" w:rsidRDefault="00C23CD0" w:rsidP="00905A24"/>
    <w:p w14:paraId="11FD296F" w14:textId="77777777" w:rsidR="00C23CD0" w:rsidRDefault="00C23CD0" w:rsidP="00905A24"/>
    <w:p w14:paraId="202691E3" w14:textId="77777777" w:rsidR="00DF7D08" w:rsidRPr="00D04A5E" w:rsidRDefault="00DF7D08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48D4D4D5" w14:textId="77777777" w:rsidR="00D46399" w:rsidRDefault="00D46399" w:rsidP="00FD4D81"/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70B2E"/>
    <w:multiLevelType w:val="hybridMultilevel"/>
    <w:tmpl w:val="46F20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43374C"/>
    <w:multiLevelType w:val="hybridMultilevel"/>
    <w:tmpl w:val="55C85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B4A12"/>
    <w:multiLevelType w:val="hybridMultilevel"/>
    <w:tmpl w:val="AD32F7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E327EF"/>
    <w:multiLevelType w:val="hybridMultilevel"/>
    <w:tmpl w:val="764CA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B6455F"/>
    <w:multiLevelType w:val="hybridMultilevel"/>
    <w:tmpl w:val="988010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3955D7"/>
    <w:multiLevelType w:val="hybridMultilevel"/>
    <w:tmpl w:val="D1CE7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5"/>
  </w:num>
  <w:num w:numId="2" w16cid:durableId="1165441885">
    <w:abstractNumId w:val="5"/>
  </w:num>
  <w:num w:numId="3" w16cid:durableId="34241236">
    <w:abstractNumId w:val="14"/>
  </w:num>
  <w:num w:numId="4" w16cid:durableId="309870290">
    <w:abstractNumId w:val="2"/>
  </w:num>
  <w:num w:numId="5" w16cid:durableId="778842978">
    <w:abstractNumId w:val="18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7"/>
  </w:num>
  <w:num w:numId="9" w16cid:durableId="1532064723">
    <w:abstractNumId w:val="12"/>
  </w:num>
  <w:num w:numId="10" w16cid:durableId="230386996">
    <w:abstractNumId w:val="4"/>
  </w:num>
  <w:num w:numId="11" w16cid:durableId="1297418227">
    <w:abstractNumId w:val="6"/>
  </w:num>
  <w:num w:numId="12" w16cid:durableId="977106624">
    <w:abstractNumId w:val="1"/>
  </w:num>
  <w:num w:numId="13" w16cid:durableId="1859930123">
    <w:abstractNumId w:val="16"/>
  </w:num>
  <w:num w:numId="14" w16cid:durableId="588581355">
    <w:abstractNumId w:val="10"/>
  </w:num>
  <w:num w:numId="15" w16cid:durableId="1729457134">
    <w:abstractNumId w:val="13"/>
  </w:num>
  <w:num w:numId="16" w16cid:durableId="282998335">
    <w:abstractNumId w:val="11"/>
  </w:num>
  <w:num w:numId="17" w16cid:durableId="645547403">
    <w:abstractNumId w:val="7"/>
  </w:num>
  <w:num w:numId="18" w16cid:durableId="1321500107">
    <w:abstractNumId w:val="9"/>
  </w:num>
  <w:num w:numId="19" w16cid:durableId="1228880750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0100"/>
    <w:rsid w:val="00001138"/>
    <w:rsid w:val="00004A7B"/>
    <w:rsid w:val="00004F30"/>
    <w:rsid w:val="000062C5"/>
    <w:rsid w:val="000075EF"/>
    <w:rsid w:val="0001038A"/>
    <w:rsid w:val="00010AB5"/>
    <w:rsid w:val="00014F98"/>
    <w:rsid w:val="0002196B"/>
    <w:rsid w:val="00023CAE"/>
    <w:rsid w:val="0002710D"/>
    <w:rsid w:val="00030347"/>
    <w:rsid w:val="00040616"/>
    <w:rsid w:val="0004604A"/>
    <w:rsid w:val="00047129"/>
    <w:rsid w:val="00063712"/>
    <w:rsid w:val="00064886"/>
    <w:rsid w:val="0006745F"/>
    <w:rsid w:val="000703D0"/>
    <w:rsid w:val="00080EC3"/>
    <w:rsid w:val="00081CD7"/>
    <w:rsid w:val="00087674"/>
    <w:rsid w:val="000905D8"/>
    <w:rsid w:val="00093EA9"/>
    <w:rsid w:val="000A2124"/>
    <w:rsid w:val="000A2214"/>
    <w:rsid w:val="000A37C7"/>
    <w:rsid w:val="000A412F"/>
    <w:rsid w:val="000A55CA"/>
    <w:rsid w:val="000A63AE"/>
    <w:rsid w:val="000A7E56"/>
    <w:rsid w:val="000B4FFF"/>
    <w:rsid w:val="000B5EED"/>
    <w:rsid w:val="000B7B97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15966"/>
    <w:rsid w:val="00121055"/>
    <w:rsid w:val="00121CBD"/>
    <w:rsid w:val="001233F3"/>
    <w:rsid w:val="0013173A"/>
    <w:rsid w:val="0013211E"/>
    <w:rsid w:val="00133334"/>
    <w:rsid w:val="00135299"/>
    <w:rsid w:val="00136529"/>
    <w:rsid w:val="00136AD8"/>
    <w:rsid w:val="001429C3"/>
    <w:rsid w:val="00142A6D"/>
    <w:rsid w:val="00145DD9"/>
    <w:rsid w:val="00151ADF"/>
    <w:rsid w:val="00152EAF"/>
    <w:rsid w:val="00155B10"/>
    <w:rsid w:val="001626D1"/>
    <w:rsid w:val="0016311D"/>
    <w:rsid w:val="001640DC"/>
    <w:rsid w:val="00164445"/>
    <w:rsid w:val="00164882"/>
    <w:rsid w:val="0016570E"/>
    <w:rsid w:val="00176278"/>
    <w:rsid w:val="00176EF9"/>
    <w:rsid w:val="00186C80"/>
    <w:rsid w:val="001921E6"/>
    <w:rsid w:val="0019269E"/>
    <w:rsid w:val="00193083"/>
    <w:rsid w:val="00194B2E"/>
    <w:rsid w:val="001961BF"/>
    <w:rsid w:val="001971CC"/>
    <w:rsid w:val="001A19CE"/>
    <w:rsid w:val="001B0189"/>
    <w:rsid w:val="001B3D22"/>
    <w:rsid w:val="001C1675"/>
    <w:rsid w:val="001C519F"/>
    <w:rsid w:val="001E0E43"/>
    <w:rsid w:val="001E357F"/>
    <w:rsid w:val="001E63BD"/>
    <w:rsid w:val="001F22B1"/>
    <w:rsid w:val="001F6374"/>
    <w:rsid w:val="002061DA"/>
    <w:rsid w:val="00220D2E"/>
    <w:rsid w:val="00221D7F"/>
    <w:rsid w:val="0023299A"/>
    <w:rsid w:val="00233E88"/>
    <w:rsid w:val="00235616"/>
    <w:rsid w:val="00237457"/>
    <w:rsid w:val="00237DDC"/>
    <w:rsid w:val="0024065D"/>
    <w:rsid w:val="00243F62"/>
    <w:rsid w:val="002460B4"/>
    <w:rsid w:val="002462B8"/>
    <w:rsid w:val="00252CDF"/>
    <w:rsid w:val="002564F5"/>
    <w:rsid w:val="002629C4"/>
    <w:rsid w:val="00263922"/>
    <w:rsid w:val="00263D1F"/>
    <w:rsid w:val="00290D8F"/>
    <w:rsid w:val="00293267"/>
    <w:rsid w:val="00297183"/>
    <w:rsid w:val="002A28C6"/>
    <w:rsid w:val="002A6713"/>
    <w:rsid w:val="002A6F71"/>
    <w:rsid w:val="002A7A92"/>
    <w:rsid w:val="002A7D13"/>
    <w:rsid w:val="002B2A74"/>
    <w:rsid w:val="002B5F58"/>
    <w:rsid w:val="002C17AE"/>
    <w:rsid w:val="002C323B"/>
    <w:rsid w:val="002C3FBA"/>
    <w:rsid w:val="002C65DC"/>
    <w:rsid w:val="002C6D40"/>
    <w:rsid w:val="002D100F"/>
    <w:rsid w:val="002D1E9B"/>
    <w:rsid w:val="002D3B3A"/>
    <w:rsid w:val="002D3E00"/>
    <w:rsid w:val="002D4C98"/>
    <w:rsid w:val="002D6491"/>
    <w:rsid w:val="002E307D"/>
    <w:rsid w:val="002E5B7C"/>
    <w:rsid w:val="002F0646"/>
    <w:rsid w:val="002F083A"/>
    <w:rsid w:val="002F0C75"/>
    <w:rsid w:val="002F27D0"/>
    <w:rsid w:val="0030365D"/>
    <w:rsid w:val="003121FA"/>
    <w:rsid w:val="00314F62"/>
    <w:rsid w:val="003151AB"/>
    <w:rsid w:val="003159F6"/>
    <w:rsid w:val="00320EE2"/>
    <w:rsid w:val="003231CD"/>
    <w:rsid w:val="00332076"/>
    <w:rsid w:val="00336A7B"/>
    <w:rsid w:val="00337274"/>
    <w:rsid w:val="0033757A"/>
    <w:rsid w:val="003531C6"/>
    <w:rsid w:val="00353EBB"/>
    <w:rsid w:val="003548AD"/>
    <w:rsid w:val="0035737E"/>
    <w:rsid w:val="00360AB7"/>
    <w:rsid w:val="00360B28"/>
    <w:rsid w:val="00361B9E"/>
    <w:rsid w:val="003629CF"/>
    <w:rsid w:val="0037397F"/>
    <w:rsid w:val="00377F64"/>
    <w:rsid w:val="00377FA3"/>
    <w:rsid w:val="003808DD"/>
    <w:rsid w:val="00381C88"/>
    <w:rsid w:val="00382C27"/>
    <w:rsid w:val="00384E01"/>
    <w:rsid w:val="0039591B"/>
    <w:rsid w:val="00397E4D"/>
    <w:rsid w:val="003A1C14"/>
    <w:rsid w:val="003A364B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3F4379"/>
    <w:rsid w:val="003F78F9"/>
    <w:rsid w:val="004011A9"/>
    <w:rsid w:val="00405032"/>
    <w:rsid w:val="0040625C"/>
    <w:rsid w:val="00412B7F"/>
    <w:rsid w:val="00413B9B"/>
    <w:rsid w:val="00414B37"/>
    <w:rsid w:val="00416F0C"/>
    <w:rsid w:val="0041709D"/>
    <w:rsid w:val="00417C27"/>
    <w:rsid w:val="00421355"/>
    <w:rsid w:val="00423476"/>
    <w:rsid w:val="00423C1B"/>
    <w:rsid w:val="0042769D"/>
    <w:rsid w:val="00427A72"/>
    <w:rsid w:val="004306A5"/>
    <w:rsid w:val="0043278D"/>
    <w:rsid w:val="00440941"/>
    <w:rsid w:val="00444306"/>
    <w:rsid w:val="00450B5E"/>
    <w:rsid w:val="00450FA6"/>
    <w:rsid w:val="004516A9"/>
    <w:rsid w:val="0045640B"/>
    <w:rsid w:val="00460240"/>
    <w:rsid w:val="00460697"/>
    <w:rsid w:val="00460744"/>
    <w:rsid w:val="0046118D"/>
    <w:rsid w:val="004614FA"/>
    <w:rsid w:val="0046190D"/>
    <w:rsid w:val="00461A87"/>
    <w:rsid w:val="00461C49"/>
    <w:rsid w:val="00466341"/>
    <w:rsid w:val="00467531"/>
    <w:rsid w:val="0047035E"/>
    <w:rsid w:val="004703C1"/>
    <w:rsid w:val="0048054B"/>
    <w:rsid w:val="00490535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D616E"/>
    <w:rsid w:val="004E03ED"/>
    <w:rsid w:val="004E0FFA"/>
    <w:rsid w:val="004E603C"/>
    <w:rsid w:val="004F29DB"/>
    <w:rsid w:val="004F7B78"/>
    <w:rsid w:val="00500F65"/>
    <w:rsid w:val="00505768"/>
    <w:rsid w:val="0051170F"/>
    <w:rsid w:val="005123CF"/>
    <w:rsid w:val="00517147"/>
    <w:rsid w:val="00517496"/>
    <w:rsid w:val="005227DE"/>
    <w:rsid w:val="005249E4"/>
    <w:rsid w:val="00524D02"/>
    <w:rsid w:val="005305C6"/>
    <w:rsid w:val="00541A6D"/>
    <w:rsid w:val="005423E7"/>
    <w:rsid w:val="005465FF"/>
    <w:rsid w:val="005505AC"/>
    <w:rsid w:val="005508BC"/>
    <w:rsid w:val="005520D1"/>
    <w:rsid w:val="005524A2"/>
    <w:rsid w:val="005524D6"/>
    <w:rsid w:val="005529EF"/>
    <w:rsid w:val="00553F9E"/>
    <w:rsid w:val="005548B8"/>
    <w:rsid w:val="0055642F"/>
    <w:rsid w:val="0056176D"/>
    <w:rsid w:val="0056269E"/>
    <w:rsid w:val="00562F15"/>
    <w:rsid w:val="005747AA"/>
    <w:rsid w:val="0057683E"/>
    <w:rsid w:val="00576C23"/>
    <w:rsid w:val="00582BF5"/>
    <w:rsid w:val="005870FD"/>
    <w:rsid w:val="0059021C"/>
    <w:rsid w:val="005937D2"/>
    <w:rsid w:val="005939A6"/>
    <w:rsid w:val="0059484F"/>
    <w:rsid w:val="005A068E"/>
    <w:rsid w:val="005A26A8"/>
    <w:rsid w:val="005A2901"/>
    <w:rsid w:val="005B07FD"/>
    <w:rsid w:val="005B1175"/>
    <w:rsid w:val="005B192A"/>
    <w:rsid w:val="005B3FF3"/>
    <w:rsid w:val="005B44CB"/>
    <w:rsid w:val="005B467C"/>
    <w:rsid w:val="005C1F7B"/>
    <w:rsid w:val="005C453C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74CC"/>
    <w:rsid w:val="00620096"/>
    <w:rsid w:val="006213D8"/>
    <w:rsid w:val="006213E2"/>
    <w:rsid w:val="0062188A"/>
    <w:rsid w:val="00621C88"/>
    <w:rsid w:val="00626607"/>
    <w:rsid w:val="006279E8"/>
    <w:rsid w:val="00631C08"/>
    <w:rsid w:val="0063375F"/>
    <w:rsid w:val="00640B9C"/>
    <w:rsid w:val="00646A2E"/>
    <w:rsid w:val="00650AAB"/>
    <w:rsid w:val="006549B7"/>
    <w:rsid w:val="00657B75"/>
    <w:rsid w:val="006601EB"/>
    <w:rsid w:val="00662E75"/>
    <w:rsid w:val="0066630D"/>
    <w:rsid w:val="006803EE"/>
    <w:rsid w:val="00680C47"/>
    <w:rsid w:val="00680FDA"/>
    <w:rsid w:val="0068162F"/>
    <w:rsid w:val="0068495B"/>
    <w:rsid w:val="00686D21"/>
    <w:rsid w:val="00692892"/>
    <w:rsid w:val="0069763A"/>
    <w:rsid w:val="006A03FA"/>
    <w:rsid w:val="006A176A"/>
    <w:rsid w:val="006A3352"/>
    <w:rsid w:val="006B057B"/>
    <w:rsid w:val="006B2AF0"/>
    <w:rsid w:val="006B651A"/>
    <w:rsid w:val="006C15F8"/>
    <w:rsid w:val="006C1EC5"/>
    <w:rsid w:val="006E0112"/>
    <w:rsid w:val="006E1EA2"/>
    <w:rsid w:val="006E3603"/>
    <w:rsid w:val="006E6C62"/>
    <w:rsid w:val="006E7595"/>
    <w:rsid w:val="006E7799"/>
    <w:rsid w:val="006F35C7"/>
    <w:rsid w:val="006F6509"/>
    <w:rsid w:val="00703510"/>
    <w:rsid w:val="00705877"/>
    <w:rsid w:val="007073B3"/>
    <w:rsid w:val="007138AA"/>
    <w:rsid w:val="00716235"/>
    <w:rsid w:val="0071689B"/>
    <w:rsid w:val="00727835"/>
    <w:rsid w:val="00727F9B"/>
    <w:rsid w:val="00731925"/>
    <w:rsid w:val="007459E9"/>
    <w:rsid w:val="0075162F"/>
    <w:rsid w:val="00756FD1"/>
    <w:rsid w:val="00757A2B"/>
    <w:rsid w:val="00760F8C"/>
    <w:rsid w:val="0076122F"/>
    <w:rsid w:val="0076123F"/>
    <w:rsid w:val="00761279"/>
    <w:rsid w:val="00763FB8"/>
    <w:rsid w:val="0076434C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8"/>
    <w:rsid w:val="007D0F2F"/>
    <w:rsid w:val="007D626D"/>
    <w:rsid w:val="007E59F2"/>
    <w:rsid w:val="007F4B73"/>
    <w:rsid w:val="00801931"/>
    <w:rsid w:val="00801A1C"/>
    <w:rsid w:val="00801F1B"/>
    <w:rsid w:val="00803352"/>
    <w:rsid w:val="0081065F"/>
    <w:rsid w:val="00811089"/>
    <w:rsid w:val="008115BC"/>
    <w:rsid w:val="00815CA4"/>
    <w:rsid w:val="00815FD5"/>
    <w:rsid w:val="00821654"/>
    <w:rsid w:val="00822940"/>
    <w:rsid w:val="0082389A"/>
    <w:rsid w:val="00831D17"/>
    <w:rsid w:val="00832D30"/>
    <w:rsid w:val="00835714"/>
    <w:rsid w:val="00840548"/>
    <w:rsid w:val="00841153"/>
    <w:rsid w:val="00842A5E"/>
    <w:rsid w:val="00844F49"/>
    <w:rsid w:val="008465A0"/>
    <w:rsid w:val="00846803"/>
    <w:rsid w:val="00847EC4"/>
    <w:rsid w:val="00850709"/>
    <w:rsid w:val="008575B0"/>
    <w:rsid w:val="0086447B"/>
    <w:rsid w:val="008650B3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451"/>
    <w:rsid w:val="008847F3"/>
    <w:rsid w:val="00884AAE"/>
    <w:rsid w:val="008962CC"/>
    <w:rsid w:val="008A7050"/>
    <w:rsid w:val="008A73BE"/>
    <w:rsid w:val="008B25B9"/>
    <w:rsid w:val="008B4202"/>
    <w:rsid w:val="008B4A77"/>
    <w:rsid w:val="008B6529"/>
    <w:rsid w:val="008C19BD"/>
    <w:rsid w:val="008C2685"/>
    <w:rsid w:val="008C38DF"/>
    <w:rsid w:val="008C51D7"/>
    <w:rsid w:val="008D2693"/>
    <w:rsid w:val="008D4B2D"/>
    <w:rsid w:val="008D56EC"/>
    <w:rsid w:val="008D67EF"/>
    <w:rsid w:val="008D7131"/>
    <w:rsid w:val="008E1953"/>
    <w:rsid w:val="008F241E"/>
    <w:rsid w:val="008F299A"/>
    <w:rsid w:val="008F3035"/>
    <w:rsid w:val="008F3F90"/>
    <w:rsid w:val="008F4B97"/>
    <w:rsid w:val="008F7C5C"/>
    <w:rsid w:val="0090021F"/>
    <w:rsid w:val="009003B6"/>
    <w:rsid w:val="009035F0"/>
    <w:rsid w:val="00905A24"/>
    <w:rsid w:val="009065A9"/>
    <w:rsid w:val="009069F5"/>
    <w:rsid w:val="009160BA"/>
    <w:rsid w:val="00917C8D"/>
    <w:rsid w:val="009324B1"/>
    <w:rsid w:val="0093401D"/>
    <w:rsid w:val="00934153"/>
    <w:rsid w:val="00935856"/>
    <w:rsid w:val="00935C25"/>
    <w:rsid w:val="009365DB"/>
    <w:rsid w:val="00940842"/>
    <w:rsid w:val="00943BE8"/>
    <w:rsid w:val="00943C84"/>
    <w:rsid w:val="009507F4"/>
    <w:rsid w:val="00950A2B"/>
    <w:rsid w:val="00951BC7"/>
    <w:rsid w:val="0095447A"/>
    <w:rsid w:val="009571C3"/>
    <w:rsid w:val="009576F0"/>
    <w:rsid w:val="0096091F"/>
    <w:rsid w:val="00966716"/>
    <w:rsid w:val="00967F6F"/>
    <w:rsid w:val="00970B83"/>
    <w:rsid w:val="00974CDA"/>
    <w:rsid w:val="00985C20"/>
    <w:rsid w:val="00987476"/>
    <w:rsid w:val="00990F10"/>
    <w:rsid w:val="009924B2"/>
    <w:rsid w:val="00992996"/>
    <w:rsid w:val="009A33A3"/>
    <w:rsid w:val="009A4442"/>
    <w:rsid w:val="009A4607"/>
    <w:rsid w:val="009A588D"/>
    <w:rsid w:val="009A5B12"/>
    <w:rsid w:val="009A60A3"/>
    <w:rsid w:val="009A6BB6"/>
    <w:rsid w:val="009B0D30"/>
    <w:rsid w:val="009B1855"/>
    <w:rsid w:val="009B2D4C"/>
    <w:rsid w:val="009B2E04"/>
    <w:rsid w:val="009B335C"/>
    <w:rsid w:val="009B433E"/>
    <w:rsid w:val="009C191B"/>
    <w:rsid w:val="009C5687"/>
    <w:rsid w:val="009C7DB9"/>
    <w:rsid w:val="009E0854"/>
    <w:rsid w:val="009E0C08"/>
    <w:rsid w:val="009F01A1"/>
    <w:rsid w:val="009F1F62"/>
    <w:rsid w:val="009F2D8E"/>
    <w:rsid w:val="009F5A6B"/>
    <w:rsid w:val="009F68D6"/>
    <w:rsid w:val="00A047C5"/>
    <w:rsid w:val="00A06F7D"/>
    <w:rsid w:val="00A072A6"/>
    <w:rsid w:val="00A20064"/>
    <w:rsid w:val="00A206DE"/>
    <w:rsid w:val="00A219BC"/>
    <w:rsid w:val="00A21C05"/>
    <w:rsid w:val="00A2298C"/>
    <w:rsid w:val="00A2565B"/>
    <w:rsid w:val="00A25F42"/>
    <w:rsid w:val="00A2618C"/>
    <w:rsid w:val="00A26B58"/>
    <w:rsid w:val="00A344BE"/>
    <w:rsid w:val="00A3711B"/>
    <w:rsid w:val="00A37372"/>
    <w:rsid w:val="00A45FCF"/>
    <w:rsid w:val="00A46ED9"/>
    <w:rsid w:val="00A47480"/>
    <w:rsid w:val="00A520E5"/>
    <w:rsid w:val="00A53F6D"/>
    <w:rsid w:val="00A5596B"/>
    <w:rsid w:val="00A61375"/>
    <w:rsid w:val="00A62A87"/>
    <w:rsid w:val="00A63DA1"/>
    <w:rsid w:val="00A650E7"/>
    <w:rsid w:val="00A727E1"/>
    <w:rsid w:val="00A80D9F"/>
    <w:rsid w:val="00A83001"/>
    <w:rsid w:val="00A843BE"/>
    <w:rsid w:val="00A843FB"/>
    <w:rsid w:val="00A84744"/>
    <w:rsid w:val="00A87712"/>
    <w:rsid w:val="00A903F6"/>
    <w:rsid w:val="00A9148D"/>
    <w:rsid w:val="00A91AA4"/>
    <w:rsid w:val="00A9388C"/>
    <w:rsid w:val="00A94CEB"/>
    <w:rsid w:val="00A968D7"/>
    <w:rsid w:val="00A96DE4"/>
    <w:rsid w:val="00AA184B"/>
    <w:rsid w:val="00AA3B1B"/>
    <w:rsid w:val="00AA463B"/>
    <w:rsid w:val="00AA4E5D"/>
    <w:rsid w:val="00AB116F"/>
    <w:rsid w:val="00AB2C8A"/>
    <w:rsid w:val="00AC052C"/>
    <w:rsid w:val="00AC5AEF"/>
    <w:rsid w:val="00AC5F5C"/>
    <w:rsid w:val="00AC6377"/>
    <w:rsid w:val="00AD6723"/>
    <w:rsid w:val="00AD7784"/>
    <w:rsid w:val="00AE1395"/>
    <w:rsid w:val="00AE2687"/>
    <w:rsid w:val="00AF395F"/>
    <w:rsid w:val="00AF519B"/>
    <w:rsid w:val="00AF5ACB"/>
    <w:rsid w:val="00AF6562"/>
    <w:rsid w:val="00B011C9"/>
    <w:rsid w:val="00B0132D"/>
    <w:rsid w:val="00B05D34"/>
    <w:rsid w:val="00B11648"/>
    <w:rsid w:val="00B15A1C"/>
    <w:rsid w:val="00B2210B"/>
    <w:rsid w:val="00B22364"/>
    <w:rsid w:val="00B2430C"/>
    <w:rsid w:val="00B255E3"/>
    <w:rsid w:val="00B277A6"/>
    <w:rsid w:val="00B27DBA"/>
    <w:rsid w:val="00B346EC"/>
    <w:rsid w:val="00B355F1"/>
    <w:rsid w:val="00B46D3C"/>
    <w:rsid w:val="00B54B2E"/>
    <w:rsid w:val="00B62D8C"/>
    <w:rsid w:val="00B659D7"/>
    <w:rsid w:val="00B81155"/>
    <w:rsid w:val="00B8177A"/>
    <w:rsid w:val="00B83471"/>
    <w:rsid w:val="00B85BA3"/>
    <w:rsid w:val="00B863A7"/>
    <w:rsid w:val="00B90490"/>
    <w:rsid w:val="00B93C65"/>
    <w:rsid w:val="00B94051"/>
    <w:rsid w:val="00B94FAB"/>
    <w:rsid w:val="00BA0BF2"/>
    <w:rsid w:val="00BA14F3"/>
    <w:rsid w:val="00BB0819"/>
    <w:rsid w:val="00BB5F37"/>
    <w:rsid w:val="00BB714E"/>
    <w:rsid w:val="00BC35ED"/>
    <w:rsid w:val="00BC3A44"/>
    <w:rsid w:val="00BC5A36"/>
    <w:rsid w:val="00BC5B8A"/>
    <w:rsid w:val="00BD0173"/>
    <w:rsid w:val="00BD108A"/>
    <w:rsid w:val="00BD2F2A"/>
    <w:rsid w:val="00BD6F25"/>
    <w:rsid w:val="00BE04C4"/>
    <w:rsid w:val="00BE3280"/>
    <w:rsid w:val="00BF176D"/>
    <w:rsid w:val="00BF18D3"/>
    <w:rsid w:val="00BF417E"/>
    <w:rsid w:val="00BF598A"/>
    <w:rsid w:val="00BF5C59"/>
    <w:rsid w:val="00BF7533"/>
    <w:rsid w:val="00C03165"/>
    <w:rsid w:val="00C122AF"/>
    <w:rsid w:val="00C128C4"/>
    <w:rsid w:val="00C162FD"/>
    <w:rsid w:val="00C23CD0"/>
    <w:rsid w:val="00C31296"/>
    <w:rsid w:val="00C332DE"/>
    <w:rsid w:val="00C343FA"/>
    <w:rsid w:val="00C366C0"/>
    <w:rsid w:val="00C41726"/>
    <w:rsid w:val="00C4274A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24E1"/>
    <w:rsid w:val="00C8684D"/>
    <w:rsid w:val="00C91136"/>
    <w:rsid w:val="00C91866"/>
    <w:rsid w:val="00C97B4A"/>
    <w:rsid w:val="00CA01FB"/>
    <w:rsid w:val="00CB5EC7"/>
    <w:rsid w:val="00CB7B3A"/>
    <w:rsid w:val="00CC119F"/>
    <w:rsid w:val="00CC1930"/>
    <w:rsid w:val="00CC1BE7"/>
    <w:rsid w:val="00CC2C6F"/>
    <w:rsid w:val="00CC3BAE"/>
    <w:rsid w:val="00CC5E4C"/>
    <w:rsid w:val="00CC76FF"/>
    <w:rsid w:val="00CD004B"/>
    <w:rsid w:val="00CD34DA"/>
    <w:rsid w:val="00CE05FC"/>
    <w:rsid w:val="00CE507B"/>
    <w:rsid w:val="00CE50FF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1BE4"/>
    <w:rsid w:val="00D23193"/>
    <w:rsid w:val="00D25912"/>
    <w:rsid w:val="00D33DB8"/>
    <w:rsid w:val="00D37312"/>
    <w:rsid w:val="00D42336"/>
    <w:rsid w:val="00D45457"/>
    <w:rsid w:val="00D457A6"/>
    <w:rsid w:val="00D459FD"/>
    <w:rsid w:val="00D46399"/>
    <w:rsid w:val="00D479BC"/>
    <w:rsid w:val="00D512B2"/>
    <w:rsid w:val="00D53A0E"/>
    <w:rsid w:val="00D608C1"/>
    <w:rsid w:val="00D61F79"/>
    <w:rsid w:val="00D628DF"/>
    <w:rsid w:val="00D65E35"/>
    <w:rsid w:val="00D66C82"/>
    <w:rsid w:val="00D7216F"/>
    <w:rsid w:val="00D743BD"/>
    <w:rsid w:val="00D75CF5"/>
    <w:rsid w:val="00D766E9"/>
    <w:rsid w:val="00D802EE"/>
    <w:rsid w:val="00D81A45"/>
    <w:rsid w:val="00D85821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6DC4"/>
    <w:rsid w:val="00DF045C"/>
    <w:rsid w:val="00DF2C75"/>
    <w:rsid w:val="00DF73F3"/>
    <w:rsid w:val="00DF7D08"/>
    <w:rsid w:val="00E01F9A"/>
    <w:rsid w:val="00E02CC2"/>
    <w:rsid w:val="00E1014E"/>
    <w:rsid w:val="00E12FCA"/>
    <w:rsid w:val="00E1335B"/>
    <w:rsid w:val="00E14F3F"/>
    <w:rsid w:val="00E1558E"/>
    <w:rsid w:val="00E20685"/>
    <w:rsid w:val="00E20B1B"/>
    <w:rsid w:val="00E21B55"/>
    <w:rsid w:val="00E300CA"/>
    <w:rsid w:val="00E35CD6"/>
    <w:rsid w:val="00E373B5"/>
    <w:rsid w:val="00E37840"/>
    <w:rsid w:val="00E410D0"/>
    <w:rsid w:val="00E415B8"/>
    <w:rsid w:val="00E42A10"/>
    <w:rsid w:val="00E43832"/>
    <w:rsid w:val="00E51143"/>
    <w:rsid w:val="00E63E70"/>
    <w:rsid w:val="00E64A97"/>
    <w:rsid w:val="00E6521C"/>
    <w:rsid w:val="00E71E2C"/>
    <w:rsid w:val="00E827FE"/>
    <w:rsid w:val="00E82E65"/>
    <w:rsid w:val="00E85DB3"/>
    <w:rsid w:val="00E93267"/>
    <w:rsid w:val="00E9503E"/>
    <w:rsid w:val="00EA5968"/>
    <w:rsid w:val="00EA598B"/>
    <w:rsid w:val="00EA7097"/>
    <w:rsid w:val="00EB2B44"/>
    <w:rsid w:val="00EB3DF0"/>
    <w:rsid w:val="00EB61F6"/>
    <w:rsid w:val="00EB675A"/>
    <w:rsid w:val="00EC12B9"/>
    <w:rsid w:val="00EC20B6"/>
    <w:rsid w:val="00EC6A1A"/>
    <w:rsid w:val="00ED1C59"/>
    <w:rsid w:val="00ED38CA"/>
    <w:rsid w:val="00ED7604"/>
    <w:rsid w:val="00EE009C"/>
    <w:rsid w:val="00EE05E9"/>
    <w:rsid w:val="00EE1470"/>
    <w:rsid w:val="00EE2BF4"/>
    <w:rsid w:val="00EE68EF"/>
    <w:rsid w:val="00EE78D5"/>
    <w:rsid w:val="00F03F3A"/>
    <w:rsid w:val="00F045F7"/>
    <w:rsid w:val="00F04F15"/>
    <w:rsid w:val="00F10FA4"/>
    <w:rsid w:val="00F11542"/>
    <w:rsid w:val="00F12678"/>
    <w:rsid w:val="00F1511C"/>
    <w:rsid w:val="00F16731"/>
    <w:rsid w:val="00F21704"/>
    <w:rsid w:val="00F2196D"/>
    <w:rsid w:val="00F22E89"/>
    <w:rsid w:val="00F23A0B"/>
    <w:rsid w:val="00F244E3"/>
    <w:rsid w:val="00F24FE6"/>
    <w:rsid w:val="00F251A7"/>
    <w:rsid w:val="00F27297"/>
    <w:rsid w:val="00F31DE2"/>
    <w:rsid w:val="00F31E72"/>
    <w:rsid w:val="00F321FA"/>
    <w:rsid w:val="00F434D5"/>
    <w:rsid w:val="00F47737"/>
    <w:rsid w:val="00F5507C"/>
    <w:rsid w:val="00F55AFB"/>
    <w:rsid w:val="00F55B37"/>
    <w:rsid w:val="00F61BA4"/>
    <w:rsid w:val="00F635A1"/>
    <w:rsid w:val="00F70B40"/>
    <w:rsid w:val="00F71514"/>
    <w:rsid w:val="00F72E49"/>
    <w:rsid w:val="00F73009"/>
    <w:rsid w:val="00F73176"/>
    <w:rsid w:val="00F73D57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4D81"/>
    <w:rsid w:val="00FE17D2"/>
    <w:rsid w:val="00FE3440"/>
    <w:rsid w:val="00FE5348"/>
    <w:rsid w:val="00FE61DC"/>
    <w:rsid w:val="00FE7062"/>
    <w:rsid w:val="00FE7E73"/>
    <w:rsid w:val="00FF52A4"/>
    <w:rsid w:val="00FF7B3F"/>
    <w:rsid w:val="00FF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C128C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1402</TotalTime>
  <Pages>2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222</cp:revision>
  <dcterms:created xsi:type="dcterms:W3CDTF">2026-05-22T16:09:00Z</dcterms:created>
  <dcterms:modified xsi:type="dcterms:W3CDTF">2026-07-16T16:11:00Z</dcterms:modified>
</cp:coreProperties>
</file>