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4BFDDA" w14:textId="352940C3" w:rsidR="00D16AD3" w:rsidRDefault="00D16AD3" w:rsidP="00D16AD3">
      <w:r>
        <w:rPr>
          <w:b/>
          <w:bCs/>
        </w:rPr>
        <w:t>Current</w:t>
      </w:r>
    </w:p>
    <w:p w14:paraId="337E747A" w14:textId="154746C3" w:rsidR="009657BA" w:rsidRDefault="00D16AD3" w:rsidP="00D16AD3">
      <w:r>
        <w:t>Main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69"/>
        <w:gridCol w:w="1969"/>
        <w:gridCol w:w="1973"/>
        <w:gridCol w:w="2074"/>
        <w:gridCol w:w="1980"/>
      </w:tblGrid>
      <w:tr w:rsidR="00D16AD3" w:rsidRPr="00CE32DF" w14:paraId="0B9FC92B" w14:textId="77777777" w:rsidTr="00D16AD3">
        <w:trPr>
          <w:trHeight w:val="287"/>
        </w:trPr>
        <w:tc>
          <w:tcPr>
            <w:tcW w:w="1993" w:type="dxa"/>
          </w:tcPr>
          <w:p w14:paraId="737EDFBD" w14:textId="77777777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93" w:type="dxa"/>
          </w:tcPr>
          <w:p w14:paraId="655A5B68" w14:textId="1682F7D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1</w:t>
            </w:r>
          </w:p>
        </w:tc>
        <w:tc>
          <w:tcPr>
            <w:tcW w:w="1993" w:type="dxa"/>
          </w:tcPr>
          <w:p w14:paraId="56718776" w14:textId="63DE2BFA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2</w:t>
            </w:r>
          </w:p>
        </w:tc>
        <w:tc>
          <w:tcPr>
            <w:tcW w:w="1993" w:type="dxa"/>
          </w:tcPr>
          <w:p w14:paraId="5C669C2C" w14:textId="7B927480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3</w:t>
            </w:r>
          </w:p>
        </w:tc>
        <w:tc>
          <w:tcPr>
            <w:tcW w:w="1993" w:type="dxa"/>
          </w:tcPr>
          <w:p w14:paraId="678229CF" w14:textId="6B2019A9" w:rsidR="00D16AD3" w:rsidRPr="00CE32DF" w:rsidRDefault="00D16AD3" w:rsidP="00D16AD3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Fig. 4</w:t>
            </w:r>
          </w:p>
        </w:tc>
      </w:tr>
      <w:tr w:rsidR="00CE32DF" w:rsidRPr="00CE32DF" w14:paraId="486A3C20" w14:textId="77777777" w:rsidTr="00D16AD3">
        <w:trPr>
          <w:trHeight w:val="275"/>
        </w:trPr>
        <w:tc>
          <w:tcPr>
            <w:tcW w:w="1993" w:type="dxa"/>
          </w:tcPr>
          <w:p w14:paraId="660A9FC4" w14:textId="33A0BF7D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93" w:type="dxa"/>
          </w:tcPr>
          <w:p w14:paraId="40A00615" w14:textId="40445137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93" w:type="dxa"/>
          </w:tcPr>
          <w:p w14:paraId="56163256" w14:textId="0428C8BB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93" w:type="dxa"/>
          </w:tcPr>
          <w:p w14:paraId="2C95FDDC" w14:textId="34A6909B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93" w:type="dxa"/>
          </w:tcPr>
          <w:p w14:paraId="1138BAFD" w14:textId="38CAC84B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CE32DF" w:rsidRPr="00CE32DF" w14:paraId="419B559F" w14:textId="77777777" w:rsidTr="00D16AD3">
        <w:trPr>
          <w:trHeight w:val="275"/>
        </w:trPr>
        <w:tc>
          <w:tcPr>
            <w:tcW w:w="1993" w:type="dxa"/>
          </w:tcPr>
          <w:p w14:paraId="1705B38C" w14:textId="79F426FE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93" w:type="dxa"/>
          </w:tcPr>
          <w:p w14:paraId="50C5B8EE" w14:textId="5AF2896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93" w:type="dxa"/>
          </w:tcPr>
          <w:p w14:paraId="4C546FB5" w14:textId="2BA957E5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93" w:type="dxa"/>
          </w:tcPr>
          <w:p w14:paraId="5E4E4626" w14:textId="75064C05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93" w:type="dxa"/>
          </w:tcPr>
          <w:p w14:paraId="7BE60002" w14:textId="5672A8E8" w:rsidR="00CE32DF" w:rsidRPr="00CE32DF" w:rsidRDefault="009657BA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CE32DF" w:rsidRPr="00CE32DF" w14:paraId="54D36E9C" w14:textId="77777777" w:rsidTr="00D16AD3">
        <w:trPr>
          <w:trHeight w:val="275"/>
        </w:trPr>
        <w:tc>
          <w:tcPr>
            <w:tcW w:w="1993" w:type="dxa"/>
          </w:tcPr>
          <w:p w14:paraId="0BF52801" w14:textId="701B9C3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93" w:type="dxa"/>
          </w:tcPr>
          <w:p w14:paraId="570C5660" w14:textId="03036C0E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="00B35C21" w:rsidRPr="00B35C21">
              <w:rPr>
                <w:sz w:val="20"/>
                <w:szCs w:val="20"/>
              </w:rPr>
              <w:t>Per Sequence GC Content</w:t>
            </w:r>
            <w:r w:rsidR="00B35C2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– protease)</w:t>
            </w:r>
          </w:p>
        </w:tc>
        <w:tc>
          <w:tcPr>
            <w:tcW w:w="1993" w:type="dxa"/>
          </w:tcPr>
          <w:p w14:paraId="0F5A7A91" w14:textId="2365FFE2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1993" w:type="dxa"/>
          </w:tcPr>
          <w:p w14:paraId="014A015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</w:t>
            </w:r>
            <w:r w:rsidR="00D37FFE">
              <w:rPr>
                <w:sz w:val="20"/>
                <w:szCs w:val="20"/>
              </w:rPr>
              <w:t xml:space="preserve"> (one </w:t>
            </w:r>
            <w:proofErr w:type="spellStart"/>
            <w:r w:rsidR="00D37FFE">
              <w:rPr>
                <w:sz w:val="20"/>
                <w:szCs w:val="20"/>
              </w:rPr>
              <w:t>pca</w:t>
            </w:r>
            <w:proofErr w:type="spellEnd"/>
            <w:r w:rsidR="00D37FFE">
              <w:rPr>
                <w:sz w:val="20"/>
                <w:szCs w:val="20"/>
              </w:rPr>
              <w:t xml:space="preserve"> for protease, one for </w:t>
            </w:r>
            <w:proofErr w:type="spellStart"/>
            <w:r w:rsidR="00D37FFE">
              <w:rPr>
                <w:sz w:val="20"/>
                <w:szCs w:val="20"/>
              </w:rPr>
              <w:t>hdm_dog</w:t>
            </w:r>
            <w:proofErr w:type="spellEnd"/>
            <w:r w:rsidR="00D37FFE">
              <w:rPr>
                <w:sz w:val="20"/>
                <w:szCs w:val="20"/>
              </w:rPr>
              <w:t>)</w:t>
            </w:r>
          </w:p>
          <w:p w14:paraId="1D1CD06A" w14:textId="3B871116" w:rsidR="006928DE" w:rsidRPr="006928DE" w:rsidRDefault="006928DE" w:rsidP="006928DE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CPM</w:t>
            </w:r>
          </w:p>
        </w:tc>
        <w:tc>
          <w:tcPr>
            <w:tcW w:w="1993" w:type="dxa"/>
          </w:tcPr>
          <w:p w14:paraId="75742DC6" w14:textId="14486466" w:rsidR="00CE32DF" w:rsidRPr="00CE32DF" w:rsidRDefault="009657BA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 w:rsidR="000C161B">
              <w:rPr>
                <w:sz w:val="20"/>
                <w:szCs w:val="20"/>
              </w:rPr>
              <w:t xml:space="preserve"> (</w:t>
            </w:r>
            <w:r w:rsidR="000F7A25">
              <w:rPr>
                <w:sz w:val="20"/>
                <w:szCs w:val="20"/>
              </w:rPr>
              <w:t xml:space="preserve">upregulated </w:t>
            </w:r>
            <w:r w:rsidR="000C161B">
              <w:rPr>
                <w:sz w:val="20"/>
                <w:szCs w:val="20"/>
              </w:rPr>
              <w:t>bubble plot in a different colour)</w:t>
            </w:r>
          </w:p>
        </w:tc>
      </w:tr>
      <w:tr w:rsidR="00CE32DF" w:rsidRPr="00CE32DF" w14:paraId="60F14DC4" w14:textId="77777777" w:rsidTr="00D16AD3">
        <w:trPr>
          <w:trHeight w:val="287"/>
        </w:trPr>
        <w:tc>
          <w:tcPr>
            <w:tcW w:w="1993" w:type="dxa"/>
          </w:tcPr>
          <w:p w14:paraId="4E4733CF" w14:textId="0070F64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93" w:type="dxa"/>
          </w:tcPr>
          <w:p w14:paraId="1C9B5D93" w14:textId="10F2941C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0F618DEC" w14:textId="1B3B899D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2C8E4F15" w14:textId="7119082E" w:rsidR="008D048E" w:rsidRPr="00F54451" w:rsidRDefault="00F54451" w:rsidP="00F54451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</w:t>
            </w:r>
            <w:r w:rsidR="006D3F2F">
              <w:rPr>
                <w:sz w:val="20"/>
                <w:szCs w:val="20"/>
              </w:rPr>
              <w:t xml:space="preserve"> – calu-3 at FDR &lt;0.2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93" w:type="dxa"/>
          </w:tcPr>
          <w:p w14:paraId="6A7CA2E1" w14:textId="26DB9D17" w:rsidR="00CE32DF" w:rsidRPr="00CE32DF" w:rsidRDefault="000F7A25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downregulated </w:t>
            </w:r>
            <w:r>
              <w:rPr>
                <w:sz w:val="20"/>
                <w:szCs w:val="20"/>
              </w:rPr>
              <w:t xml:space="preserve">bubble plot in </w:t>
            </w:r>
            <w:r>
              <w:rPr>
                <w:sz w:val="20"/>
                <w:szCs w:val="20"/>
              </w:rPr>
              <w:t>same colour as upregulated</w:t>
            </w:r>
            <w:r>
              <w:rPr>
                <w:sz w:val="20"/>
                <w:szCs w:val="20"/>
              </w:rPr>
              <w:t>)</w:t>
            </w:r>
          </w:p>
        </w:tc>
      </w:tr>
      <w:tr w:rsidR="00CE32DF" w:rsidRPr="00CE32DF" w14:paraId="53A2CC12" w14:textId="77777777" w:rsidTr="00D16AD3">
        <w:trPr>
          <w:trHeight w:val="287"/>
        </w:trPr>
        <w:tc>
          <w:tcPr>
            <w:tcW w:w="1993" w:type="dxa"/>
          </w:tcPr>
          <w:p w14:paraId="24414DEB" w14:textId="2A5EDF3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93" w:type="dxa"/>
          </w:tcPr>
          <w:p w14:paraId="7856F18E" w14:textId="59934F12" w:rsidR="00CE32DF" w:rsidRPr="00CE32DF" w:rsidRDefault="00B35C21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93" w:type="dxa"/>
          </w:tcPr>
          <w:p w14:paraId="3A7DD5D7" w14:textId="4439415F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1993" w:type="dxa"/>
          </w:tcPr>
          <w:p w14:paraId="3981990A" w14:textId="77777777" w:rsidR="00F54451" w:rsidRDefault="00F54451" w:rsidP="00F5445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08815953" w14:textId="5AB3FCE6" w:rsidR="00CE32DF" w:rsidRPr="00F54451" w:rsidRDefault="00F54451" w:rsidP="00F54451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 w:rsidR="00DE317A"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93" w:type="dxa"/>
          </w:tcPr>
          <w:p w14:paraId="654C6BD0" w14:textId="4D6BDEA3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 (</w:t>
            </w:r>
            <w:proofErr w:type="spellStart"/>
            <w:r>
              <w:rPr>
                <w:sz w:val="20"/>
                <w:szCs w:val="20"/>
              </w:rPr>
              <w:t>wordplot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E32DF" w:rsidRPr="00CE32DF" w14:paraId="0A306493" w14:textId="77777777" w:rsidTr="00D16AD3">
        <w:trPr>
          <w:trHeight w:val="287"/>
        </w:trPr>
        <w:tc>
          <w:tcPr>
            <w:tcW w:w="1993" w:type="dxa"/>
          </w:tcPr>
          <w:p w14:paraId="277BB50B" w14:textId="508FD411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93" w:type="dxa"/>
          </w:tcPr>
          <w:p w14:paraId="4FDD2D0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7316458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5482994C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380CB178" w14:textId="70132E3E" w:rsidR="00DB21B4" w:rsidRDefault="00303B89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  <w:r w:rsidR="00DB21B4">
              <w:rPr>
                <w:sz w:val="20"/>
                <w:szCs w:val="20"/>
              </w:rPr>
              <w:t>og</w:t>
            </w:r>
            <w:r>
              <w:rPr>
                <w:sz w:val="20"/>
                <w:szCs w:val="20"/>
              </w:rPr>
              <w:t>2FC</w:t>
            </w:r>
            <w:r w:rsidR="00DB21B4">
              <w:rPr>
                <w:sz w:val="20"/>
                <w:szCs w:val="20"/>
              </w:rPr>
              <w:t xml:space="preserve"> on y axis</w:t>
            </w:r>
            <w:r w:rsidR="0023730B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r w:rsidR="00051020">
              <w:rPr>
                <w:sz w:val="20"/>
                <w:szCs w:val="20"/>
              </w:rPr>
              <w:t>[</w:t>
            </w:r>
            <w:r>
              <w:rPr>
                <w:sz w:val="20"/>
                <w:szCs w:val="20"/>
              </w:rPr>
              <w:t xml:space="preserve">Need to ensure text and figure agree on if </w:t>
            </w:r>
            <w:proofErr w:type="spellStart"/>
            <w:r>
              <w:rPr>
                <w:sz w:val="20"/>
                <w:szCs w:val="20"/>
              </w:rPr>
              <w:t>logFC</w:t>
            </w:r>
            <w:proofErr w:type="spellEnd"/>
            <w:r>
              <w:rPr>
                <w:sz w:val="20"/>
                <w:szCs w:val="20"/>
              </w:rPr>
              <w:t xml:space="preserve"> or log2FC</w:t>
            </w:r>
            <w:r w:rsidR="00051020">
              <w:rPr>
                <w:sz w:val="20"/>
                <w:szCs w:val="20"/>
              </w:rPr>
              <w:t>]</w:t>
            </w:r>
          </w:p>
          <w:p w14:paraId="78D1AAFB" w14:textId="77777777" w:rsidR="0023730B" w:rsidRDefault="0023730B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38773FC3" w14:textId="07323326" w:rsidR="00070192" w:rsidRPr="00DB21B4" w:rsidRDefault="00070192" w:rsidP="00DB21B4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93" w:type="dxa"/>
          </w:tcPr>
          <w:p w14:paraId="51D5FA53" w14:textId="64F3209F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 (bubble plot in a different colour)</w:t>
            </w:r>
          </w:p>
        </w:tc>
      </w:tr>
      <w:tr w:rsidR="00CE32DF" w:rsidRPr="00CE32DF" w14:paraId="008E688B" w14:textId="77777777" w:rsidTr="00D16AD3">
        <w:trPr>
          <w:trHeight w:val="275"/>
        </w:trPr>
        <w:tc>
          <w:tcPr>
            <w:tcW w:w="1993" w:type="dxa"/>
          </w:tcPr>
          <w:p w14:paraId="7D8F0CA0" w14:textId="5713C7E3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93" w:type="dxa"/>
          </w:tcPr>
          <w:p w14:paraId="73E46349" w14:textId="7D6C15D6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1BC1EFD1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  <w:tc>
          <w:tcPr>
            <w:tcW w:w="1993" w:type="dxa"/>
          </w:tcPr>
          <w:p w14:paraId="0389B083" w14:textId="77777777" w:rsidR="00CE32DF" w:rsidRDefault="00F54451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3CFD0287" w14:textId="77777777" w:rsidR="00070192" w:rsidRDefault="00070192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7A19E7FC" w14:textId="42185396" w:rsidR="00D43ADD" w:rsidRPr="00070192" w:rsidRDefault="00D43ADD" w:rsidP="00070192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Log2FC again, just like the MA plot?</w:t>
            </w:r>
          </w:p>
        </w:tc>
        <w:tc>
          <w:tcPr>
            <w:tcW w:w="1993" w:type="dxa"/>
          </w:tcPr>
          <w:p w14:paraId="4EE59E30" w14:textId="2A9DCA37" w:rsidR="00CE32DF" w:rsidRPr="00CE32DF" w:rsidRDefault="000F7A25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Venn diagram of number of pathways identified and overlapping pathways</w:t>
            </w:r>
          </w:p>
        </w:tc>
      </w:tr>
    </w:tbl>
    <w:p w14:paraId="60E0C7FE" w14:textId="77777777" w:rsidR="00D16AD3" w:rsidRPr="00CE32DF" w:rsidRDefault="00D16AD3" w:rsidP="00D16AD3">
      <w:pPr>
        <w:rPr>
          <w:b/>
          <w:bCs/>
          <w:sz w:val="20"/>
          <w:szCs w:val="20"/>
        </w:rPr>
      </w:pPr>
    </w:p>
    <w:p w14:paraId="108D9069" w14:textId="1918E08C" w:rsidR="00D16AD3" w:rsidRPr="00CE32DF" w:rsidRDefault="00D16AD3" w:rsidP="00D16AD3">
      <w:pPr>
        <w:rPr>
          <w:sz w:val="20"/>
          <w:szCs w:val="20"/>
        </w:rPr>
      </w:pPr>
      <w:r w:rsidRPr="00CE32DF">
        <w:rPr>
          <w:sz w:val="20"/>
          <w:szCs w:val="20"/>
        </w:rPr>
        <w:lastRenderedPageBreak/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D16AD3" w:rsidRPr="00CE32DF" w14:paraId="1EB3F0AD" w14:textId="77777777" w:rsidTr="00AB2DB2">
        <w:trPr>
          <w:trHeight w:val="287"/>
        </w:trPr>
        <w:tc>
          <w:tcPr>
            <w:tcW w:w="1975" w:type="dxa"/>
          </w:tcPr>
          <w:p w14:paraId="72B81EF9" w14:textId="77777777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1C89225B" w14:textId="3AA3ECD3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3F7C61D" w14:textId="3521F8D0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63782432" w14:textId="73531202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13116DF4" w14:textId="54E6DDBF" w:rsidR="00D16AD3" w:rsidRPr="00CE32DF" w:rsidRDefault="00D16AD3" w:rsidP="00F91EEE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CE32DF" w:rsidRPr="00CE32DF" w14:paraId="13C9E87E" w14:textId="77777777" w:rsidTr="00AB2DB2">
        <w:trPr>
          <w:trHeight w:val="275"/>
        </w:trPr>
        <w:tc>
          <w:tcPr>
            <w:tcW w:w="1975" w:type="dxa"/>
          </w:tcPr>
          <w:p w14:paraId="7824D7D0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387844E4" w14:textId="71C8555A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78F7C21B" w14:textId="5C7FD69A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3DE797F" w14:textId="2BD8355C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8E7E85D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0347ED8D" w14:textId="77777777" w:rsidTr="00AB2DB2">
        <w:trPr>
          <w:trHeight w:val="275"/>
        </w:trPr>
        <w:tc>
          <w:tcPr>
            <w:tcW w:w="1975" w:type="dxa"/>
          </w:tcPr>
          <w:p w14:paraId="1F8F84D4" w14:textId="063007A4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5FE777A7" w14:textId="127724A6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DE63C2D" w14:textId="2F58BCDF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149F6384" w14:textId="2083DB92" w:rsidR="00CE32DF" w:rsidRPr="00CE32DF" w:rsidRDefault="00937C94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41B97846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CE32DF" w:rsidRPr="00CE32DF" w14:paraId="7D80AC12" w14:textId="77777777" w:rsidTr="00AB2DB2">
        <w:trPr>
          <w:trHeight w:val="275"/>
        </w:trPr>
        <w:tc>
          <w:tcPr>
            <w:tcW w:w="1975" w:type="dxa"/>
          </w:tcPr>
          <w:p w14:paraId="43E8DFCC" w14:textId="77777777" w:rsidR="00CE32DF" w:rsidRPr="00CE32DF" w:rsidRDefault="00CE32DF" w:rsidP="00CE32DF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7DE6D86" w14:textId="473002F0" w:rsidR="00CE32DF" w:rsidRPr="00CE32DF" w:rsidRDefault="00CE32DF" w:rsidP="00CE32DF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B1C9469" w14:textId="5B962B1C" w:rsidR="00CE32DF" w:rsidRPr="00CE32DF" w:rsidRDefault="00CE32DF" w:rsidP="00CE32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627634BE" w14:textId="6904321D" w:rsidR="00E56108" w:rsidRP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6BD24A7E" w14:textId="77777777" w:rsidR="00CE32DF" w:rsidRPr="00CE32DF" w:rsidRDefault="00CE32DF" w:rsidP="00CE32DF">
            <w:pPr>
              <w:rPr>
                <w:sz w:val="20"/>
                <w:szCs w:val="20"/>
              </w:rPr>
            </w:pPr>
          </w:p>
        </w:tc>
      </w:tr>
      <w:tr w:rsidR="00AB2DB2" w:rsidRPr="00CE32DF" w14:paraId="3D48B1C2" w14:textId="77777777" w:rsidTr="00AB2DB2">
        <w:trPr>
          <w:trHeight w:val="287"/>
        </w:trPr>
        <w:tc>
          <w:tcPr>
            <w:tcW w:w="1975" w:type="dxa"/>
          </w:tcPr>
          <w:p w14:paraId="4C5628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20660B1E" w14:textId="3383B859" w:rsidR="00AB2DB2" w:rsidRPr="00CE32DF" w:rsidRDefault="00AB2DB2" w:rsidP="00AB2DB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8" w:type="dxa"/>
          </w:tcPr>
          <w:p w14:paraId="05C54EAD" w14:textId="186DCB49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untreated vs treated)</w:t>
            </w:r>
          </w:p>
        </w:tc>
        <w:tc>
          <w:tcPr>
            <w:tcW w:w="2074" w:type="dxa"/>
          </w:tcPr>
          <w:p w14:paraId="5C5B5419" w14:textId="77777777" w:rsidR="00AB2DB2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7D67EEFA" w14:textId="36B63BCB" w:rsidR="00AB2DB2" w:rsidRPr="00AB2DB2" w:rsidRDefault="00AB2DB2" w:rsidP="00AB2DB2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1747EC80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608DBE6F" w14:textId="77777777" w:rsidTr="00AB2DB2">
        <w:trPr>
          <w:trHeight w:val="287"/>
        </w:trPr>
        <w:tc>
          <w:tcPr>
            <w:tcW w:w="1975" w:type="dxa"/>
          </w:tcPr>
          <w:p w14:paraId="28D82F5A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089D5B4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7C45704" w14:textId="679D4EF2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624AF736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0FACCBF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1902D2C5" w14:textId="77777777" w:rsidTr="00AB2DB2">
        <w:trPr>
          <w:trHeight w:val="287"/>
        </w:trPr>
        <w:tc>
          <w:tcPr>
            <w:tcW w:w="1975" w:type="dxa"/>
          </w:tcPr>
          <w:p w14:paraId="38CF9CB0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FBAE927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08F2F26" w14:textId="70B36F15" w:rsidR="00AB2DB2" w:rsidRPr="00CE32DF" w:rsidRDefault="00AB2DB2" w:rsidP="00AB2D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0107E33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3C6499C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  <w:tr w:rsidR="00AB2DB2" w:rsidRPr="00CE32DF" w14:paraId="4B9613BC" w14:textId="77777777" w:rsidTr="00AB2DB2">
        <w:trPr>
          <w:trHeight w:val="275"/>
        </w:trPr>
        <w:tc>
          <w:tcPr>
            <w:tcW w:w="1975" w:type="dxa"/>
          </w:tcPr>
          <w:p w14:paraId="1C5C9507" w14:textId="77777777" w:rsidR="00AB2DB2" w:rsidRPr="00CE32DF" w:rsidRDefault="00AB2DB2" w:rsidP="00AB2DB2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26CDEFA2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56ED545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47F8937B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63EA03D" w14:textId="77777777" w:rsidR="00AB2DB2" w:rsidRPr="00CE32DF" w:rsidRDefault="00AB2DB2" w:rsidP="00AB2DB2">
            <w:pPr>
              <w:rPr>
                <w:sz w:val="20"/>
                <w:szCs w:val="20"/>
              </w:rPr>
            </w:pPr>
          </w:p>
        </w:tc>
      </w:tr>
    </w:tbl>
    <w:p w14:paraId="5AC8A111" w14:textId="77777777" w:rsidR="00D16AD3" w:rsidRDefault="00D16AD3" w:rsidP="00D16AD3">
      <w:pPr>
        <w:rPr>
          <w:b/>
          <w:bCs/>
        </w:rPr>
      </w:pPr>
    </w:p>
    <w:p w14:paraId="739B3BDB" w14:textId="2828E244" w:rsidR="00D16AD3" w:rsidRPr="00D16AD3" w:rsidRDefault="00D16AD3" w:rsidP="00D16AD3">
      <w:pPr>
        <w:rPr>
          <w:b/>
          <w:bCs/>
        </w:rPr>
      </w:pPr>
      <w:r w:rsidRPr="00D16AD3">
        <w:rPr>
          <w:b/>
          <w:bCs/>
        </w:rPr>
        <w:t>Plan</w:t>
      </w:r>
    </w:p>
    <w:p w14:paraId="745CA59B" w14:textId="4B7C1E17" w:rsidR="00C44801" w:rsidRDefault="00C44801" w:rsidP="00C44801">
      <w:pPr>
        <w:pStyle w:val="Heading1"/>
      </w:pPr>
      <w:r>
        <w:t>Figure: Graphical workflow</w:t>
      </w:r>
    </w:p>
    <w:p w14:paraId="5EC214DE" w14:textId="56A76EA0" w:rsidR="00FD1A81" w:rsidRDefault="00FD1A81" w:rsidP="00FD1A81">
      <w:r w:rsidRPr="00DC194F">
        <w:rPr>
          <w:noProof/>
        </w:rPr>
        <w:drawing>
          <wp:inline distT="0" distB="0" distL="0" distR="0" wp14:anchorId="704BD221" wp14:editId="27C92C4F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916EB" w14:textId="089FC818" w:rsidR="00FD1A81" w:rsidRDefault="00FD1A81" w:rsidP="00FD1A81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7CF3F1F3" w14:textId="3AD97B7A" w:rsidR="00FD1A81" w:rsidRPr="00FD1A81" w:rsidRDefault="00FD1A81" w:rsidP="00FD1A81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33541C64" w14:textId="55C02B06" w:rsidR="00D00BC2" w:rsidRDefault="00D00BC2" w:rsidP="00D00BC2">
      <w:pPr>
        <w:pStyle w:val="Heading1"/>
      </w:pPr>
      <w:r>
        <w:lastRenderedPageBreak/>
        <w:t>Figure: RNA composition</w:t>
      </w:r>
    </w:p>
    <w:p w14:paraId="42D3E3FE" w14:textId="7802E9C5" w:rsidR="00D00BC2" w:rsidRDefault="00D00BC2" w:rsidP="00D00BC2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6819A76C" w14:textId="11A76C11" w:rsidR="00D00BC2" w:rsidRDefault="00D00BC2" w:rsidP="00D00BC2">
      <w:pPr>
        <w:pStyle w:val="ListParagraph"/>
        <w:numPr>
          <w:ilvl w:val="0"/>
          <w:numId w:val="1"/>
        </w:numPr>
      </w:pPr>
      <w:r>
        <w:t>RNA categories</w:t>
      </w:r>
    </w:p>
    <w:p w14:paraId="259CA076" w14:textId="2B01031F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This show library size </w:t>
      </w:r>
      <w:r w:rsidR="000D1149">
        <w:t xml:space="preserve">and composition of other RNAs </w:t>
      </w:r>
      <w:r>
        <w:t>as well</w:t>
      </w:r>
    </w:p>
    <w:p w14:paraId="01CDA7D6" w14:textId="5A4C8C10" w:rsidR="00C52459" w:rsidRDefault="00C52459" w:rsidP="00F34939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3CD51760" w14:textId="6C486169" w:rsidR="00D00BC2" w:rsidRDefault="005C77AE" w:rsidP="00D00BC2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4B40906A" w14:textId="77777777" w:rsidR="00F34939" w:rsidRDefault="00F34939" w:rsidP="00F34939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7F55CF67" w14:textId="77777777" w:rsidR="00F34939" w:rsidRPr="00D00BC2" w:rsidRDefault="00F34939" w:rsidP="00F34939">
      <w:pPr>
        <w:pStyle w:val="ListParagraph"/>
        <w:ind w:left="1440"/>
      </w:pPr>
    </w:p>
    <w:p w14:paraId="240EF9BE" w14:textId="1E2AF708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78AAB56D" w14:textId="38EBF85C" w:rsidR="00BA63D6" w:rsidRPr="00DB11B4" w:rsidRDefault="00BA63D6" w:rsidP="00DB11B4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3102040" w14:textId="6E176162" w:rsidR="00D91BF2" w:rsidRDefault="00190B84" w:rsidP="00190B84">
      <w:pPr>
        <w:pStyle w:val="Heading2"/>
      </w:pPr>
      <w:r>
        <w:lastRenderedPageBreak/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p w14:paraId="0045AA5C" w14:textId="7696BF25" w:rsidR="00D6798C" w:rsidRDefault="00D6798C" w:rsidP="00D6798C">
      <w:pPr>
        <w:pStyle w:val="Heading1"/>
      </w:pPr>
      <w:r>
        <w:t>Supplementary Figure: QC results for dose24</w:t>
      </w:r>
    </w:p>
    <w:p w14:paraId="1A27FE96" w14:textId="0DB03D04" w:rsidR="00D6798C" w:rsidRPr="00D6798C" w:rsidRDefault="00D6798C" w:rsidP="00D6798C">
      <w:r>
        <w:t>Recreate plots with the dose24 traces appearing in a different colour</w:t>
      </w:r>
    </w:p>
    <w:p w14:paraId="2458DDE7" w14:textId="77777777" w:rsidR="00D6798C" w:rsidRDefault="00D6798C" w:rsidP="00C44801"/>
    <w:sectPr w:rsidR="00D679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0F7A25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62150"/>
    <w:rsid w:val="0068162F"/>
    <w:rsid w:val="0068495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37FFE"/>
    <w:rsid w:val="00D42336"/>
    <w:rsid w:val="00D43ADD"/>
    <w:rsid w:val="00D45457"/>
    <w:rsid w:val="00D479BC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2C75"/>
    <w:rsid w:val="00DF73F3"/>
    <w:rsid w:val="00E01F9A"/>
    <w:rsid w:val="00E12FCA"/>
    <w:rsid w:val="00E1335B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618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41</cp:revision>
  <dcterms:created xsi:type="dcterms:W3CDTF">2026-06-08T10:15:00Z</dcterms:created>
  <dcterms:modified xsi:type="dcterms:W3CDTF">2026-07-08T12:22:00Z</dcterms:modified>
</cp:coreProperties>
</file>