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916E48" w14:textId="603A0C72" w:rsidR="00D04A5E" w:rsidRDefault="00D04A5E" w:rsidP="00D04A5E">
      <w:pPr>
        <w:pStyle w:val="Title"/>
        <w:rPr>
          <w:u w:val="single"/>
        </w:rPr>
      </w:pPr>
      <w:r>
        <w:rPr>
          <w:u w:val="single"/>
        </w:rPr>
        <w:t>Current</w:t>
      </w:r>
    </w:p>
    <w:p w14:paraId="1E7CAC80" w14:textId="3510E276" w:rsidR="00CE507B" w:rsidRPr="00CE507B" w:rsidRDefault="00CE507B" w:rsidP="00CE507B">
      <w:r>
        <w:t>[all 15 primary HBEC and</w:t>
      </w:r>
      <w:r w:rsidR="0081065F">
        <w:t xml:space="preserve"> 15</w:t>
      </w:r>
      <w:r>
        <w:t xml:space="preserve"> Calu-3 cells </w:t>
      </w:r>
      <w:r w:rsidR="00F31E72">
        <w:t xml:space="preserve">passed QC filters and were included in this </w:t>
      </w:r>
      <w:proofErr w:type="gramStart"/>
      <w:r w:rsidR="00F31E72">
        <w:t>analysis ]</w:t>
      </w:r>
      <w:proofErr w:type="gramEnd"/>
    </w:p>
    <w:p w14:paraId="35055D3F" w14:textId="377D1598" w:rsidR="00B355F1" w:rsidRDefault="00B355F1" w:rsidP="00B355F1">
      <w:pPr>
        <w:pStyle w:val="ListParagraph"/>
        <w:numPr>
          <w:ilvl w:val="0"/>
          <w:numId w:val="9"/>
        </w:numPr>
      </w:pPr>
      <w:r>
        <w:t xml:space="preserve">High protease exposure samples exhibit altered </w:t>
      </w:r>
      <w:r w:rsidR="00E415B8">
        <w:t>genomic signature</w:t>
      </w:r>
    </w:p>
    <w:p w14:paraId="4F5E8B2E" w14:textId="56E6FA4D" w:rsidR="00B355F1" w:rsidRDefault="00B355F1" w:rsidP="00B355F1">
      <w:r>
        <w:t>Quality control metrics indicated consistent grouping between</w:t>
      </w:r>
      <w:r w:rsidR="00950A2B">
        <w:t xml:space="preserve"> samples (</w:t>
      </w:r>
      <w:r>
        <w:t>control and treatment conditions</w:t>
      </w:r>
      <w:r w:rsidR="00950A2B">
        <w:t>)</w:t>
      </w:r>
      <w:r>
        <w:t xml:space="preserve"> </w:t>
      </w:r>
      <w:r w:rsidR="00950A2B">
        <w:t xml:space="preserve">within both primary HBEC and Calu-3 experiments, </w:t>
      </w:r>
      <w:r w:rsidR="005A2901">
        <w:t>except for</w:t>
      </w:r>
      <w:r>
        <w:t xml:space="preserve"> </w:t>
      </w:r>
      <w:r w:rsidR="005A2901">
        <w:t xml:space="preserve">primary HBECs exposed to </w:t>
      </w:r>
      <w:r>
        <w:t>protease (24</w:t>
      </w:r>
      <w:r>
        <w:sym w:font="Symbol" w:char="F06D"/>
      </w:r>
      <w:r>
        <w:t>g)</w:t>
      </w:r>
      <w:r w:rsidR="005A2901">
        <w:t>.</w:t>
      </w:r>
      <w:r w:rsidR="008D67EF">
        <w:t xml:space="preserve"> </w:t>
      </w:r>
      <w:r w:rsidR="00950A2B">
        <w:t xml:space="preserve">These samples exhibited a </w:t>
      </w:r>
      <w:r w:rsidR="0057683E">
        <w:t xml:space="preserve">slightly different profile across multiple metrics. </w:t>
      </w:r>
      <w:r w:rsidR="00BD108A">
        <w:t xml:space="preserve">A unique base composition </w:t>
      </w:r>
      <w:r w:rsidR="0076123F">
        <w:t>was</w:t>
      </w:r>
      <w:r w:rsidR="00BD108A">
        <w:t xml:space="preserve"> shared by dose 24</w:t>
      </w:r>
      <w:r w:rsidR="00BD108A">
        <w:sym w:font="Symbol" w:char="F06D"/>
      </w:r>
      <w:r w:rsidR="00BD108A">
        <w:t xml:space="preserve">g samples </w:t>
      </w:r>
      <w:r w:rsidR="0076123F">
        <w:t>and GC content</w:t>
      </w:r>
      <w:r w:rsidR="0082389A">
        <w:t xml:space="preserve"> was higher</w:t>
      </w:r>
      <w:r w:rsidR="0057683E">
        <w:t>, with reads most frequently possessing 57%, 61% and 80% GC content</w:t>
      </w:r>
      <w:r w:rsidR="00815FD5">
        <w:t>,</w:t>
      </w:r>
      <w:r w:rsidR="0057683E">
        <w:t xml:space="preserve"> whereas peak </w:t>
      </w:r>
      <w:r w:rsidR="00815FD5">
        <w:t xml:space="preserve">GC </w:t>
      </w:r>
      <w:r w:rsidR="0057683E">
        <w:t xml:space="preserve">content in all other samples was 49% </w:t>
      </w:r>
      <w:r w:rsidR="00BD108A">
        <w:t>(Figure S1[</w:t>
      </w:r>
      <w:r w:rsidR="00BD108A" w:rsidRPr="00BD108A">
        <w:t>Per Base Sequence Content</w:t>
      </w:r>
      <w:r w:rsidR="0082389A">
        <w:t xml:space="preserve"> and per sequence </w:t>
      </w:r>
      <w:r w:rsidR="0057683E">
        <w:t>GC</w:t>
      </w:r>
      <w:r w:rsidR="0082389A">
        <w:t xml:space="preserve"> content</w:t>
      </w:r>
      <w:r w:rsidR="00BD108A">
        <w:t>]).</w:t>
      </w:r>
      <w:r w:rsidR="0082389A">
        <w:t xml:space="preserve"> Overall GC content </w:t>
      </w:r>
      <w:r w:rsidR="00815FD5">
        <w:t xml:space="preserve">across all reads </w:t>
      </w:r>
      <w:r w:rsidR="0082389A">
        <w:t>was ~63% for dose 24</w:t>
      </w:r>
      <w:r w:rsidR="0082389A">
        <w:sym w:font="Symbol" w:char="F06D"/>
      </w:r>
      <w:r w:rsidR="0082389A">
        <w:t>g samples compared to ~51% for all other samples.</w:t>
      </w:r>
    </w:p>
    <w:p w14:paraId="60A1E998" w14:textId="47E3C29F" w:rsidR="00136529" w:rsidRDefault="00FF52A4" w:rsidP="00FF52A4">
      <w:r>
        <w:t xml:space="preserve">Sequence length distributions showed a </w:t>
      </w:r>
      <w:r w:rsidR="00662E75">
        <w:t>97.9</w:t>
      </w:r>
      <w:r>
        <w:t xml:space="preserve">% </w:t>
      </w:r>
      <w:r w:rsidR="00662E75">
        <w:t>greater mean count of</w:t>
      </w:r>
      <w:r>
        <w:t xml:space="preserve"> 18bp reads </w:t>
      </w:r>
      <w:r w:rsidR="00662E75">
        <w:t>in dose 24</w:t>
      </w:r>
      <w:r w:rsidR="00662E75">
        <w:sym w:font="Symbol" w:char="F06D"/>
      </w:r>
      <w:r w:rsidR="00662E75">
        <w:t xml:space="preserve">g samples </w:t>
      </w:r>
      <w:r>
        <w:t xml:space="preserve">compared to </w:t>
      </w:r>
      <w:r w:rsidR="009B2D4C">
        <w:t xml:space="preserve">the average of </w:t>
      </w:r>
      <w:r>
        <w:t xml:space="preserve">all other samples </w:t>
      </w:r>
      <w:r w:rsidR="00D46399">
        <w:t>(</w:t>
      </w:r>
      <w:r w:rsidR="00FD4D81">
        <w:t>Figure S1[</w:t>
      </w:r>
      <w:proofErr w:type="spellStart"/>
      <w:r w:rsidR="00FD4D81">
        <w:t>miRTrace</w:t>
      </w:r>
      <w:proofErr w:type="spellEnd"/>
      <w:r w:rsidR="00FD4D81">
        <w:t xml:space="preserve"> read length distribution</w:t>
      </w:r>
      <w:r w:rsidR="00D46399">
        <w:t>])</w:t>
      </w:r>
      <w:r>
        <w:t>.</w:t>
      </w:r>
      <w:r w:rsidR="009B2D4C">
        <w:t xml:space="preserve"> Large read duplication was observed in dose 24</w:t>
      </w:r>
      <w:r w:rsidR="009B2D4C">
        <w:sym w:font="Symbol" w:char="F06D"/>
      </w:r>
      <w:r w:rsidR="009B2D4C">
        <w:t xml:space="preserve">g samples, </w:t>
      </w:r>
      <w:r w:rsidR="00D46399">
        <w:t>with 42</w:t>
      </w:r>
      <w:r w:rsidR="009B2D4C">
        <w:t>% library duplication</w:t>
      </w:r>
      <w:r w:rsidR="00D46399">
        <w:t xml:space="preserve"> (mean average)</w:t>
      </w:r>
      <w:r w:rsidR="009B2D4C">
        <w:t xml:space="preserve"> compared to </w:t>
      </w:r>
      <w:r w:rsidR="00D46399">
        <w:t>5</w:t>
      </w:r>
      <w:r w:rsidR="009B2D4C">
        <w:t>% across all other samples</w:t>
      </w:r>
      <w:r w:rsidR="00D46399">
        <w:t xml:space="preserve"> (Fig S1[sequence duplication levels]).</w:t>
      </w:r>
      <w:r w:rsidR="00815FD5">
        <w:t xml:space="preserve"> </w:t>
      </w:r>
      <w:r w:rsidR="00136529">
        <w:t>Mean average l</w:t>
      </w:r>
      <w:r w:rsidR="00D46399">
        <w:t xml:space="preserve">evels of </w:t>
      </w:r>
      <w:r w:rsidR="00136529">
        <w:t xml:space="preserve">miRNA, </w:t>
      </w:r>
      <w:r w:rsidR="00D46399">
        <w:t>ribosomal RNA (rRNA) and transfer RNA (tRNA) were higher in all dose 24</w:t>
      </w:r>
      <w:r w:rsidR="00D46399">
        <w:sym w:font="Symbol" w:char="F06D"/>
      </w:r>
      <w:r w:rsidR="00D46399">
        <w:t xml:space="preserve">g samples </w:t>
      </w:r>
      <w:r w:rsidR="00B255E3">
        <w:t>with</w:t>
      </w:r>
      <w:r w:rsidR="00136529">
        <w:t xml:space="preserve"> rRNA observing the largest increase, from 8.52% </w:t>
      </w:r>
      <w:r w:rsidR="00421355">
        <w:t xml:space="preserve">rRNA content in all other samples </w:t>
      </w:r>
      <w:r w:rsidR="00136529">
        <w:t>to 53.4% (Fig</w:t>
      </w:r>
      <w:r w:rsidR="00763FB8">
        <w:t>2</w:t>
      </w:r>
      <w:r w:rsidR="00136529">
        <w:t xml:space="preserve"> [RNA categories]).</w:t>
      </w:r>
    </w:p>
    <w:p w14:paraId="5D60934C" w14:textId="77A6CA4A" w:rsidR="00B255E3" w:rsidRDefault="00B255E3" w:rsidP="00136529">
      <w:r>
        <w:t xml:space="preserve"> </w:t>
      </w:r>
    </w:p>
    <w:p w14:paraId="5831CBFB" w14:textId="456D51C5" w:rsidR="00B255E3" w:rsidRDefault="00B255E3" w:rsidP="00FF52A4">
      <w:r>
        <w:t xml:space="preserve">A decrease in read base quality score (Phred) was observed at 21bp, decreasing to 38.01, 37.27, 36.77 (replicate 1-3) while all other samples remained &gt;39 (Figure S1[sequence quality histogram]). </w:t>
      </w:r>
    </w:p>
    <w:p w14:paraId="259476E5" w14:textId="03A17C3C" w:rsidR="00B355F1" w:rsidRDefault="00934153" w:rsidP="00B355F1">
      <w:r>
        <w:t>30 = rep1</w:t>
      </w:r>
    </w:p>
    <w:p w14:paraId="2579E9DE" w14:textId="5BC54BD2" w:rsidR="00934153" w:rsidRDefault="00934153" w:rsidP="00B355F1">
      <w:r>
        <w:t>19 = rep2</w:t>
      </w:r>
    </w:p>
    <w:p w14:paraId="1612ED58" w14:textId="54310F97" w:rsidR="00934153" w:rsidRDefault="00934153" w:rsidP="00B355F1">
      <w:r>
        <w:t>8 = rep3</w:t>
      </w:r>
    </w:p>
    <w:p w14:paraId="1F2DAD04" w14:textId="77777777" w:rsidR="00B355F1" w:rsidRDefault="00B355F1" w:rsidP="00B355F1"/>
    <w:p w14:paraId="433FB030" w14:textId="5649E8F0" w:rsidR="00D0079D" w:rsidRDefault="00905A24" w:rsidP="00905A24">
      <w:pPr>
        <w:pStyle w:val="ListParagraph"/>
        <w:numPr>
          <w:ilvl w:val="0"/>
          <w:numId w:val="9"/>
        </w:numPr>
      </w:pPr>
      <w:r w:rsidRPr="00905A24">
        <w:t>Calu-3 and primary cell EVs present different RNA compositions</w:t>
      </w:r>
    </w:p>
    <w:p w14:paraId="11BC996B" w14:textId="1D34AFF6" w:rsidR="00360AB7" w:rsidRDefault="00360AB7" w:rsidP="00360AB7">
      <w:pPr>
        <w:pStyle w:val="ListParagraph"/>
        <w:numPr>
          <w:ilvl w:val="0"/>
          <w:numId w:val="13"/>
        </w:numPr>
      </w:pPr>
      <w:r>
        <w:t>Effect of untreated vs treated</w:t>
      </w:r>
    </w:p>
    <w:p w14:paraId="08854E78" w14:textId="77777777" w:rsidR="00360AB7" w:rsidRDefault="00360AB7" w:rsidP="00360AB7">
      <w:pPr>
        <w:pStyle w:val="ListParagraph"/>
        <w:numPr>
          <w:ilvl w:val="1"/>
          <w:numId w:val="13"/>
        </w:numPr>
      </w:pPr>
    </w:p>
    <w:p w14:paraId="1FFD268B" w14:textId="49C09584" w:rsidR="00360AB7" w:rsidRDefault="00360AB7" w:rsidP="00360AB7">
      <w:pPr>
        <w:pStyle w:val="ListParagraph"/>
        <w:numPr>
          <w:ilvl w:val="0"/>
          <w:numId w:val="13"/>
        </w:numPr>
      </w:pPr>
      <w:r>
        <w:t xml:space="preserve">Comparison of primary vs </w:t>
      </w:r>
      <w:proofErr w:type="spellStart"/>
      <w:r>
        <w:t>hbec</w:t>
      </w:r>
      <w:proofErr w:type="spellEnd"/>
    </w:p>
    <w:p w14:paraId="074A614B" w14:textId="44889794" w:rsidR="00360AB7" w:rsidRDefault="00360AB7" w:rsidP="00360AB7">
      <w:pPr>
        <w:pStyle w:val="ListParagraph"/>
        <w:numPr>
          <w:ilvl w:val="1"/>
          <w:numId w:val="13"/>
        </w:numPr>
      </w:pPr>
      <w:r w:rsidRPr="00360AB7">
        <w:t>Reductions in</w:t>
      </w:r>
      <w:r>
        <w:t xml:space="preserve"> miRNA,</w:t>
      </w:r>
      <w:r w:rsidRPr="00360AB7">
        <w:t xml:space="preserve"> rRNA and tRNA were observed</w:t>
      </w:r>
      <w:r>
        <w:t>.</w:t>
      </w:r>
    </w:p>
    <w:p w14:paraId="3DD677D4" w14:textId="3A9736E6" w:rsidR="00360AB7" w:rsidRDefault="00360AB7" w:rsidP="00360AB7">
      <w:pPr>
        <w:pStyle w:val="ListParagraph"/>
        <w:numPr>
          <w:ilvl w:val="1"/>
          <w:numId w:val="13"/>
        </w:numPr>
      </w:pPr>
      <w:r w:rsidRPr="00360AB7">
        <w:lastRenderedPageBreak/>
        <w:t>[state this was not condition dependent for calu-3 cells as per the boxplot]</w:t>
      </w:r>
    </w:p>
    <w:p w14:paraId="2B6E9D4D" w14:textId="0C33EA59" w:rsidR="00D608C1" w:rsidRDefault="00220D2E" w:rsidP="00905A24">
      <w:r>
        <w:t xml:space="preserve">Analysis of </w:t>
      </w:r>
      <w:r w:rsidR="00CD004B">
        <w:t xml:space="preserve">trimmed </w:t>
      </w:r>
      <w:r>
        <w:t>RNA-</w:t>
      </w:r>
      <w:proofErr w:type="spellStart"/>
      <w:r>
        <w:t>Seq</w:t>
      </w:r>
      <w:proofErr w:type="spellEnd"/>
      <w:r>
        <w:t xml:space="preserve"> data </w:t>
      </w:r>
      <w:r w:rsidR="00D608C1">
        <w:t>showed</w:t>
      </w:r>
      <w:r w:rsidR="004516A9">
        <w:t xml:space="preserve"> mean</w:t>
      </w:r>
      <w:r w:rsidR="00D608C1">
        <w:t xml:space="preserve"> </w:t>
      </w:r>
      <w:r w:rsidR="00CD004B">
        <w:t>EV miRNA content</w:t>
      </w:r>
      <w:r w:rsidR="00D608C1">
        <w:t xml:space="preserve"> was greater</w:t>
      </w:r>
      <w:r w:rsidR="00EB3DF0">
        <w:t xml:space="preserve"> </w:t>
      </w:r>
      <w:r w:rsidR="00D608C1">
        <w:t xml:space="preserve">in all primary HBEC samples </w:t>
      </w:r>
      <w:r w:rsidR="004516A9">
        <w:t xml:space="preserve">(44,681 miRNAs) </w:t>
      </w:r>
      <w:r w:rsidR="00D608C1">
        <w:t>compared to Calu-3 samples</w:t>
      </w:r>
      <w:r w:rsidR="004516A9">
        <w:t xml:space="preserve"> (2,496 miRNAs)</w:t>
      </w:r>
      <w:r w:rsidR="00D608C1">
        <w:t>,</w:t>
      </w:r>
      <w:r w:rsidR="004516A9">
        <w:t xml:space="preserve"> </w:t>
      </w:r>
      <w:r w:rsidR="00D608C1">
        <w:t xml:space="preserve">and rRNA and tRNA content was </w:t>
      </w:r>
      <w:r w:rsidR="00D17446">
        <w:t>higher</w:t>
      </w:r>
      <w:r w:rsidR="00D608C1">
        <w:t xml:space="preserve"> </w:t>
      </w:r>
      <w:r w:rsidR="00D17446">
        <w:t>in 80% and 73% of</w:t>
      </w:r>
      <w:r w:rsidR="004516A9">
        <w:t xml:space="preserve"> primary HBEC</w:t>
      </w:r>
      <w:r w:rsidR="00D17446">
        <w:t xml:space="preserve"> samples, respectively </w:t>
      </w:r>
      <w:r w:rsidR="00D608C1">
        <w:t>(Figure [boxplot protease vs calu-3]).</w:t>
      </w:r>
    </w:p>
    <w:p w14:paraId="586E2925" w14:textId="50FA5101" w:rsidR="00C162FD" w:rsidRDefault="004516A9" w:rsidP="00905A24">
      <w:r>
        <w:t xml:space="preserve">Allergen exposure was found to markedly increase miRNA content in primary HBECs, with mean miRNA content </w:t>
      </w:r>
      <w:r w:rsidR="00EB3DF0">
        <w:t>increasing from 13,289 miRNAs in untreated samples to 52,529 in treated</w:t>
      </w:r>
      <w:r w:rsidR="00D608C1">
        <w:t xml:space="preserve"> (Figure [boxplot protease untreated vs treated])</w:t>
      </w:r>
      <w:r w:rsidR="00D04B11">
        <w:t>.</w:t>
      </w:r>
      <w:r w:rsidR="00EB3DF0">
        <w:t xml:space="preserve"> Whereas, baseline miRNA content remained relatively unchanged</w:t>
      </w:r>
      <w:r w:rsidR="00CC1930">
        <w:t xml:space="preserve"> in Calu-3 cells</w:t>
      </w:r>
      <w:r w:rsidR="00EB3DF0">
        <w:t xml:space="preserve">, increasing from 2,289 to 2,547 </w:t>
      </w:r>
      <w:r w:rsidR="00CC3BAE">
        <w:t>post-exposure</w:t>
      </w:r>
      <w:r>
        <w:t xml:space="preserve"> (Figure [boxplot calu-3 untreated vs treated])</w:t>
      </w:r>
      <w:r w:rsidR="00360AB7">
        <w:t xml:space="preserve">. </w:t>
      </w:r>
    </w:p>
    <w:p w14:paraId="0643EC50" w14:textId="3F988040" w:rsidR="00D608C1" w:rsidRDefault="00C162FD" w:rsidP="00905A24">
      <w:r>
        <w:t xml:space="preserve">To explore dose related effects on miRNA content in protease-exposed primary HBECs we compared the miRNA content </w:t>
      </w:r>
      <w:r w:rsidR="004306A5">
        <w:t>at</w:t>
      </w:r>
      <w:r>
        <w:t xml:space="preserve"> each</w:t>
      </w:r>
      <w:r w:rsidR="00D608C1">
        <w:t xml:space="preserve"> </w:t>
      </w:r>
      <w:r>
        <w:t>exposure</w:t>
      </w:r>
      <w:r w:rsidR="00D608C1">
        <w:t xml:space="preserve"> (Supp Figure [boxplot protease dose]). </w:t>
      </w:r>
      <w:r w:rsidR="00E373B5">
        <w:t>All samples exposed to protease had a greater miRNA content compared to untreated samples. As mentioned previously, t</w:t>
      </w:r>
      <w:r w:rsidR="004516A9">
        <w:t xml:space="preserve">he </w:t>
      </w:r>
      <w:r w:rsidR="00E373B5">
        <w:t>highest mean miRNA content was observed in dose 24</w:t>
      </w:r>
      <w:r w:rsidR="00E373B5">
        <w:sym w:font="Symbol" w:char="F06D"/>
      </w:r>
      <w:r w:rsidR="00E373B5">
        <w:t>g samples (</w:t>
      </w:r>
      <w:r w:rsidR="00E373B5" w:rsidRPr="00E373B5">
        <w:t>74,73</w:t>
      </w:r>
      <w:r w:rsidR="00E373B5">
        <w:t>8 miRNAs). However, dose 0.005</w:t>
      </w:r>
      <w:r w:rsidR="00E373B5">
        <w:sym w:font="Symbol" w:char="F06D"/>
      </w:r>
      <w:r w:rsidR="00E373B5">
        <w:t xml:space="preserve">g had the second highest observed mean miRNA </w:t>
      </w:r>
      <w:r w:rsidR="00381C88">
        <w:t>(</w:t>
      </w:r>
      <w:r w:rsidR="00381C88" w:rsidRPr="00381C88">
        <w:t>61,313</w:t>
      </w:r>
      <w:r w:rsidR="00381C88">
        <w:t xml:space="preserve"> miRNAs) </w:t>
      </w:r>
      <w:r w:rsidR="00E373B5">
        <w:t xml:space="preserve">count due to one outlier sample containing 135,524 miRNAs. </w:t>
      </w:r>
      <w:r w:rsidR="00381C88">
        <w:t>Dose 0.08</w:t>
      </w:r>
      <w:r w:rsidR="00381C88">
        <w:sym w:font="Symbol" w:char="F06D"/>
      </w:r>
      <w:r w:rsidR="00381C88">
        <w:t>g and dose 2</w:t>
      </w:r>
      <w:r w:rsidR="00381C88">
        <w:sym w:font="Symbol" w:char="F06D"/>
      </w:r>
      <w:r w:rsidR="00381C88">
        <w:t xml:space="preserve">g displayed relatively consistent mean miRNA counts at </w:t>
      </w:r>
      <w:r w:rsidR="00381C88" w:rsidRPr="00381C88">
        <w:t>40,204</w:t>
      </w:r>
      <w:r w:rsidR="00381C88">
        <w:t xml:space="preserve"> and </w:t>
      </w:r>
      <w:r w:rsidR="00381C88" w:rsidRPr="00381C88">
        <w:t>33,861</w:t>
      </w:r>
      <w:r w:rsidR="00381C88">
        <w:t>, respectively.</w:t>
      </w:r>
    </w:p>
    <w:p w14:paraId="7740ABF0" w14:textId="4BF4DB8A" w:rsidR="004306A5" w:rsidRDefault="007B11F0" w:rsidP="00905A24">
      <w:r>
        <w:t xml:space="preserve">Calu-3 cells were not exposed in a dose-dependent manner therefore we could not </w:t>
      </w:r>
      <w:r w:rsidR="004306A5">
        <w:t>establish</w:t>
      </w:r>
      <w:r>
        <w:t xml:space="preserve"> dose-effects in these samples. </w:t>
      </w:r>
      <w:r w:rsidR="004306A5">
        <w:t>Instead, per allergen miRNA content was investigated</w:t>
      </w:r>
      <w:r w:rsidR="00B94051">
        <w:t xml:space="preserve"> (Supp Figure [boxplot </w:t>
      </w:r>
      <w:proofErr w:type="spellStart"/>
      <w:r w:rsidR="00B94051">
        <w:t>hmd_dog</w:t>
      </w:r>
      <w:proofErr w:type="spellEnd"/>
      <w:r w:rsidR="00B94051">
        <w:t>])</w:t>
      </w:r>
      <w:r w:rsidR="004306A5">
        <w:t>. The highest mean miRNA content was observed in Cal</w:t>
      </w:r>
      <w:r w:rsidR="00B8177A">
        <w:t>u</w:t>
      </w:r>
      <w:r w:rsidR="004306A5">
        <w:t>-3 cells exposed to active HDM</w:t>
      </w:r>
      <w:r w:rsidR="00B94051">
        <w:t xml:space="preserve"> (</w:t>
      </w:r>
      <w:r w:rsidR="00B94051" w:rsidRPr="00B94051">
        <w:t>3439</w:t>
      </w:r>
      <w:r w:rsidR="00B94051">
        <w:t xml:space="preserve"> miRNAs), whilst inactive HDM</w:t>
      </w:r>
      <w:r w:rsidR="00B8177A">
        <w:t xml:space="preserve"> </w:t>
      </w:r>
      <w:r w:rsidR="00B94051">
        <w:t xml:space="preserve">produced </w:t>
      </w:r>
      <w:r w:rsidR="00B94051" w:rsidRPr="00B94051">
        <w:t>2623</w:t>
      </w:r>
      <w:r w:rsidR="00B94051">
        <w:t xml:space="preserve"> miRNAs.</w:t>
      </w:r>
      <w:r w:rsidR="00B8177A">
        <w:t xml:space="preserve"> </w:t>
      </w:r>
      <w:r w:rsidR="004306A5">
        <w:t>Interestingly, mean miRNA content was lower in Calu-3 cells exposed to</w:t>
      </w:r>
      <w:r w:rsidR="00040616">
        <w:t xml:space="preserve"> Can f 1 </w:t>
      </w:r>
      <w:r w:rsidR="004306A5">
        <w:t xml:space="preserve">allergen </w:t>
      </w:r>
      <w:r w:rsidR="00B94051">
        <w:t>(</w:t>
      </w:r>
      <w:r w:rsidR="00B94051" w:rsidRPr="00B94051">
        <w:t>2081</w:t>
      </w:r>
      <w:r w:rsidR="00B8177A">
        <w:t xml:space="preserve"> </w:t>
      </w:r>
      <w:r w:rsidR="00B94051">
        <w:t xml:space="preserve">miRNAs) </w:t>
      </w:r>
      <w:r w:rsidR="004306A5">
        <w:t>and poly I:C</w:t>
      </w:r>
      <w:r w:rsidR="00B94051">
        <w:t xml:space="preserve"> (</w:t>
      </w:r>
      <w:r w:rsidR="00B94051" w:rsidRPr="00B94051">
        <w:t>2045</w:t>
      </w:r>
      <w:r w:rsidR="00B94051">
        <w:t xml:space="preserve"> miRNAs)</w:t>
      </w:r>
      <w:r w:rsidR="004306A5">
        <w:t>, a known immunostimulant, compared to untreated samples</w:t>
      </w:r>
      <w:r w:rsidR="00B94051">
        <w:t xml:space="preserve"> (</w:t>
      </w:r>
      <w:r w:rsidR="00B94051" w:rsidRPr="00B94051">
        <w:t>2289</w:t>
      </w:r>
      <w:r w:rsidR="00B94051">
        <w:t xml:space="preserve"> miRNAs).</w:t>
      </w:r>
    </w:p>
    <w:p w14:paraId="18686373" w14:textId="460273EE" w:rsidR="00AB2C8A" w:rsidRDefault="00847EC4" w:rsidP="00AB2C8A">
      <w:r>
        <w:t xml:space="preserve">We reviewed the QC data to ensure </w:t>
      </w:r>
      <w:r w:rsidR="00A047C5">
        <w:t xml:space="preserve">the </w:t>
      </w:r>
      <w:r>
        <w:t xml:space="preserve">disparity wasn’t due to </w:t>
      </w:r>
      <w:r w:rsidR="00A047C5">
        <w:t xml:space="preserve">differences in </w:t>
      </w:r>
      <w:r>
        <w:t xml:space="preserve">sequencing </w:t>
      </w:r>
      <w:r w:rsidR="004703C1">
        <w:t>quality</w:t>
      </w:r>
      <w:r>
        <w:t xml:space="preserve">. </w:t>
      </w:r>
      <w:r w:rsidR="00B8177A">
        <w:t>We observed</w:t>
      </w:r>
      <w:r>
        <w:t xml:space="preserve"> high confidence in sequencing output for both primary HBECs and Calu-3 cells, with</w:t>
      </w:r>
      <w:r w:rsidR="00360B28">
        <w:t xml:space="preserve"> per</w:t>
      </w:r>
      <w:r w:rsidR="000B7B97">
        <w:t xml:space="preserve"> </w:t>
      </w:r>
      <w:r w:rsidR="004703C1">
        <w:t>read quality peaking at 40 (Phred) with no low-quality subsets identified. Library size was consistent between cell types with a mean average of 5.95x10^6 reads post-trimming for primary HBECs and 5.73x10^6 for Calu-3 cells.</w:t>
      </w:r>
    </w:p>
    <w:p w14:paraId="14E54279" w14:textId="687D7192" w:rsidR="00847EC4" w:rsidRDefault="00847EC4" w:rsidP="00847EC4"/>
    <w:p w14:paraId="08C05AC8" w14:textId="77777777" w:rsidR="00763FB8" w:rsidRDefault="00763FB8" w:rsidP="00763FB8">
      <w:pPr>
        <w:pStyle w:val="ListParagraph"/>
        <w:numPr>
          <w:ilvl w:val="0"/>
          <w:numId w:val="9"/>
        </w:numPr>
      </w:pPr>
      <w:r>
        <w:t>EV miRNA expression profile</w:t>
      </w:r>
      <w:r w:rsidRPr="00C72091">
        <w:t xml:space="preserve"> </w:t>
      </w:r>
      <w:r>
        <w:t xml:space="preserve">differs following allergen exposure </w:t>
      </w:r>
    </w:p>
    <w:p w14:paraId="3F187872" w14:textId="77777777" w:rsidR="000B5EED" w:rsidRDefault="000B5EED" w:rsidP="0081065F"/>
    <w:p w14:paraId="473E8FBB" w14:textId="437121E2" w:rsidR="000B5EED" w:rsidRDefault="000B5EED" w:rsidP="000B5EED">
      <w:r>
        <w:t>Principal component (PC) analysis was used to investigate replicate and condition variance</w:t>
      </w:r>
      <w:r>
        <w:t xml:space="preserve"> prior to DE analysis</w:t>
      </w:r>
      <w:r>
        <w:t xml:space="preserve">. Moderate replicate clustering was observed between </w:t>
      </w:r>
      <w:r>
        <w:lastRenderedPageBreak/>
        <w:t>primary HBEC protease exposures, excluding dose 0.005</w:t>
      </w:r>
      <w:r>
        <w:sym w:font="Symbol" w:char="F06D"/>
      </w:r>
      <w:r>
        <w:t>g (replicate 2) and untreated (replicate 3). Untreated and dose 24</w:t>
      </w:r>
      <w:r>
        <w:sym w:font="Symbol" w:char="F06D"/>
      </w:r>
      <w:r>
        <w:t>g samples were separated based on PC1 (25% variance); no other condition-related gradients were observed within the top 2 PCs. Calu-3 cells showed strong clustering of samples, independent of condition. Replicate outliers were identified: untreated (replicate 2) based on PC1 (26.6 variance); poly I:C and Can f 1 based on PC2 (16.7% variance).</w:t>
      </w:r>
      <w:r>
        <w:t xml:space="preserve"> All samples were included in the subsequent DE analysis.</w:t>
      </w:r>
    </w:p>
    <w:p w14:paraId="3DFDA8B9" w14:textId="77777777" w:rsidR="000B5EED" w:rsidRDefault="000B5EED" w:rsidP="0081065F"/>
    <w:p w14:paraId="59D6694E" w14:textId="6553134E" w:rsidR="00A94CEB" w:rsidRDefault="00763FB8" w:rsidP="0081065F">
      <w:r>
        <w:t xml:space="preserve">Pairwise contrasts </w:t>
      </w:r>
      <w:r w:rsidR="00AA184B">
        <w:t>were performed for all treated versus untreated conditions</w:t>
      </w:r>
      <w:r w:rsidR="00A46ED9">
        <w:t xml:space="preserve">; </w:t>
      </w:r>
      <w:r w:rsidR="00AA184B">
        <w:t xml:space="preserve">DE </w:t>
      </w:r>
      <w:r w:rsidR="003F4379">
        <w:t>miRNAs</w:t>
      </w:r>
      <w:r w:rsidR="00AA184B">
        <w:t xml:space="preserve"> are shown in Table 3 [de table]</w:t>
      </w:r>
      <w:r w:rsidR="003F4379">
        <w:t xml:space="preserve"> [and Fig 3 [bar chart]]</w:t>
      </w:r>
      <w:r w:rsidR="00AA184B">
        <w:t>. Primary HBECs exposed to protease showed minimal miRNA DE expression at lower doses (</w:t>
      </w:r>
      <w:r w:rsidR="0081065F">
        <w:sym w:font="Symbol" w:char="F0A3"/>
      </w:r>
      <w:r w:rsidR="0081065F">
        <w:t>3</w:t>
      </w:r>
      <w:r w:rsidR="00AA184B">
        <w:t xml:space="preserve"> DE miRNAs</w:t>
      </w:r>
      <w:r w:rsidR="0081065F">
        <w:t>, FDR &lt; 0.05</w:t>
      </w:r>
      <w:r w:rsidR="00AA184B">
        <w:t>)</w:t>
      </w:r>
      <w:r w:rsidR="0081065F">
        <w:t>. Three DE miRNAs were detected following dose 0.005</w:t>
      </w:r>
      <w:r w:rsidR="0081065F">
        <w:sym w:font="Symbol" w:char="F06D"/>
      </w:r>
      <w:r w:rsidR="0081065F">
        <w:t>g exposure (hsa-miR-34b-3p, hsa-miR-148a-3p, hsa-miR-193b-3p) and dose 0.08</w:t>
      </w:r>
      <w:r w:rsidR="0081065F">
        <w:sym w:font="Symbol" w:char="F06D"/>
      </w:r>
      <w:r w:rsidR="0081065F">
        <w:t>g exposure (hsa-miR-3960, hsa-miR-34b-3p, hsa-miR-619-5p); two detected after dose 2</w:t>
      </w:r>
      <w:r w:rsidR="0081065F">
        <w:sym w:font="Symbol" w:char="F06D"/>
      </w:r>
      <w:r w:rsidR="0081065F">
        <w:t>g exposure (hsa-miR-3960, hsa-miR-34b-3p). W</w:t>
      </w:r>
      <w:r w:rsidR="00AA184B">
        <w:t>hereas 2</w:t>
      </w:r>
      <w:r w:rsidR="00D14460">
        <w:t>8</w:t>
      </w:r>
      <w:r w:rsidR="00AA184B">
        <w:t xml:space="preserve"> DE miRNAs were detected </w:t>
      </w:r>
      <w:r w:rsidR="00A94CEB">
        <w:t>after</w:t>
      </w:r>
      <w:r w:rsidR="00AA184B">
        <w:t xml:space="preserve"> dose 24</w:t>
      </w:r>
      <w:r w:rsidR="00AA184B">
        <w:sym w:font="Symbol" w:char="F06D"/>
      </w:r>
      <w:r w:rsidR="00AA184B">
        <w:t>g exposure</w:t>
      </w:r>
      <w:r w:rsidR="009A33A3">
        <w:t xml:space="preserve"> (FDR &lt; 0.05). </w:t>
      </w:r>
      <w:r w:rsidR="00A94CEB">
        <w:t xml:space="preserve">Low levels of DE miRNAs were detected in Calu-3 cells. At FDR &lt; 0.05, two DE miRNAs were detected following Can f 1 allergen exposure (hsa-miR-125b-5p, hsa-miR-574-5p). Increasing the threshold to FDR &lt; 0.2 revealed one DE miRNA </w:t>
      </w:r>
      <w:r w:rsidR="001B3D22">
        <w:t>following inactive HDM exposure (</w:t>
      </w:r>
      <w:r w:rsidR="001B3D22" w:rsidRPr="001B3D22">
        <w:t>hsa-miR-574-5p</w:t>
      </w:r>
      <w:r w:rsidR="001B3D22">
        <w:t>) and three following poly I:C exposure (hsa-miR-574-5p, hsa-miR-125b-5p, hsa-miR-222-3p); no further DE miRNAs were detected in Can f 1. No DE miRNAs were detected in Calu-3 cells exposed to active HDM</w:t>
      </w:r>
      <w:r w:rsidR="00004F30">
        <w:t xml:space="preserve"> at either FDR threshold.</w:t>
      </w:r>
    </w:p>
    <w:p w14:paraId="73D4F623" w14:textId="6A96E293" w:rsidR="001C519F" w:rsidRDefault="001C519F" w:rsidP="0081065F">
      <w:r>
        <w:t xml:space="preserve">[specify number of upregulated and downregulated de </w:t>
      </w:r>
      <w:proofErr w:type="spellStart"/>
      <w:r>
        <w:t>mirnas</w:t>
      </w:r>
      <w:proofErr w:type="spellEnd"/>
      <w:r>
        <w:t xml:space="preserve"> in dose24]</w:t>
      </w:r>
    </w:p>
    <w:p w14:paraId="55D7E91B" w14:textId="1A2FC1FC" w:rsidR="00F73D57" w:rsidRDefault="00D14460" w:rsidP="001B3D22">
      <w:r>
        <w:t xml:space="preserve">We compared DE miRNAs between </w:t>
      </w:r>
      <w:r w:rsidR="00F2196D">
        <w:t xml:space="preserve">experimental </w:t>
      </w:r>
      <w:r>
        <w:t xml:space="preserve">conditions </w:t>
      </w:r>
      <w:r w:rsidR="00F2196D">
        <w:t>with</w:t>
      </w:r>
      <w:r>
        <w:t xml:space="preserve">in each cell type and across cell types to establish conserved miRNAs. Within </w:t>
      </w:r>
      <w:r w:rsidR="00004F30">
        <w:t xml:space="preserve">primary HBEC protease exposures, </w:t>
      </w:r>
      <w:r w:rsidR="00F2196D" w:rsidRPr="00F2196D">
        <w:t>hsa-miR-34b-3p</w:t>
      </w:r>
      <w:r w:rsidR="00943BE8">
        <w:t xml:space="preserve"> appeared DE in all four doses tested; </w:t>
      </w:r>
      <w:r w:rsidR="00943BE8" w:rsidRPr="00943BE8">
        <w:t>hsa-miR-3960</w:t>
      </w:r>
      <w:r w:rsidR="00943BE8">
        <w:t xml:space="preserve"> in doses 0.08</w:t>
      </w:r>
      <w:r w:rsidR="00943BE8">
        <w:sym w:font="Symbol" w:char="F06D"/>
      </w:r>
      <w:r w:rsidR="00943BE8">
        <w:t>g, 2</w:t>
      </w:r>
      <w:r w:rsidR="00943BE8">
        <w:sym w:font="Symbol" w:char="F06D"/>
      </w:r>
      <w:r w:rsidR="00943BE8">
        <w:t>g</w:t>
      </w:r>
      <w:r w:rsidR="008E1953">
        <w:t xml:space="preserve"> and</w:t>
      </w:r>
      <w:r w:rsidR="00943BE8">
        <w:t xml:space="preserve"> 24</w:t>
      </w:r>
      <w:r w:rsidR="00943BE8">
        <w:sym w:font="Symbol" w:char="F06D"/>
      </w:r>
      <w:r w:rsidR="00943BE8">
        <w:t xml:space="preserve">g; </w:t>
      </w:r>
      <w:r w:rsidR="00943BE8" w:rsidRPr="00943BE8">
        <w:t>hsa-miR-193b-3p</w:t>
      </w:r>
      <w:r w:rsidR="00943BE8">
        <w:t xml:space="preserve"> and </w:t>
      </w:r>
      <w:r w:rsidR="00943BE8" w:rsidRPr="00943BE8">
        <w:t>hsa-miR-148a-3p</w:t>
      </w:r>
      <w:r w:rsidR="00943BE8">
        <w:t xml:space="preserve"> i</w:t>
      </w:r>
      <w:r w:rsidR="008E1953">
        <w:t xml:space="preserve">n </w:t>
      </w:r>
      <w:r w:rsidR="00943BE8">
        <w:t>doses 0.005</w:t>
      </w:r>
      <w:r w:rsidR="00943BE8">
        <w:sym w:font="Symbol" w:char="F06D"/>
      </w:r>
      <w:r w:rsidR="00943BE8">
        <w:t>g and 24</w:t>
      </w:r>
      <w:r w:rsidR="00943BE8">
        <w:sym w:font="Symbol" w:char="F06D"/>
      </w:r>
      <w:r w:rsidR="00943BE8">
        <w:t>g.</w:t>
      </w:r>
      <w:r w:rsidR="0016311D">
        <w:t xml:space="preserve"> Within Calu-3 cells, </w:t>
      </w:r>
      <w:r w:rsidR="0016311D" w:rsidRPr="0016311D">
        <w:t>hsa-miR-574-5p</w:t>
      </w:r>
      <w:r w:rsidR="0016311D">
        <w:t xml:space="preserve"> appeared in </w:t>
      </w:r>
      <w:r w:rsidR="0016311D" w:rsidRPr="0016311D">
        <w:t>Can f 1</w:t>
      </w:r>
      <w:r w:rsidR="0016311D">
        <w:t xml:space="preserve">, inactive HDM and poly I:C; </w:t>
      </w:r>
      <w:r w:rsidR="0016311D" w:rsidRPr="0016311D">
        <w:t>hsa-miR-125b-5p</w:t>
      </w:r>
      <w:r w:rsidR="0016311D">
        <w:t xml:space="preserve"> appeared in </w:t>
      </w:r>
      <w:r w:rsidR="0016311D" w:rsidRPr="0016311D">
        <w:t>Can f 1</w:t>
      </w:r>
      <w:r w:rsidR="0016311D">
        <w:t xml:space="preserve"> and poly </w:t>
      </w:r>
      <w:proofErr w:type="gramStart"/>
      <w:r w:rsidR="0016311D">
        <w:t>I:C.</w:t>
      </w:r>
      <w:proofErr w:type="gramEnd"/>
      <w:r w:rsidR="00A87712">
        <w:t xml:space="preserve"> </w:t>
      </w:r>
    </w:p>
    <w:p w14:paraId="1D7AD151" w14:textId="08CF2FA7" w:rsidR="00F73D57" w:rsidRDefault="00A87712" w:rsidP="001B3D22">
      <w:r>
        <w:t xml:space="preserve">Only </w:t>
      </w:r>
      <w:r w:rsidRPr="00A87712">
        <w:t>hsa-miR-125b-5p</w:t>
      </w:r>
      <w:r>
        <w:t xml:space="preserve"> was found to be DE in both primary HBECs and Calu-3 cells, appearing following </w:t>
      </w:r>
      <w:r w:rsidR="00C332DE">
        <w:t>dose 24</w:t>
      </w:r>
      <w:r w:rsidR="00C332DE">
        <w:sym w:font="Symbol" w:char="F06D"/>
      </w:r>
      <w:r w:rsidR="00C332DE">
        <w:t xml:space="preserve">g </w:t>
      </w:r>
      <w:r>
        <w:t>protease</w:t>
      </w:r>
      <w:r w:rsidR="001E63BD">
        <w:t xml:space="preserve"> exposure</w:t>
      </w:r>
      <w:r>
        <w:t xml:space="preserve"> </w:t>
      </w:r>
      <w:r w:rsidR="00A206DE">
        <w:t>in primary HBECs and</w:t>
      </w:r>
      <w:r>
        <w:t xml:space="preserve"> Can f 1 and poly I:C exposure</w:t>
      </w:r>
      <w:r w:rsidR="00A206DE">
        <w:t xml:space="preserve"> in Calu-3 cells</w:t>
      </w:r>
      <w:r>
        <w:t>.</w:t>
      </w:r>
      <w:r w:rsidR="00F73D57">
        <w:t xml:space="preserve"> </w:t>
      </w:r>
    </w:p>
    <w:p w14:paraId="1E3932FC" w14:textId="5E8DBEA6" w:rsidR="00F73D57" w:rsidRDefault="00423476" w:rsidP="001B3D22">
      <w:r>
        <w:t xml:space="preserve">The directionality of DE miRNAs appearing in multiple conditions or between cell types was </w:t>
      </w:r>
      <w:r w:rsidR="001E63BD">
        <w:t xml:space="preserve">unchanged </w:t>
      </w:r>
      <w:r>
        <w:t xml:space="preserve">(Table [de </w:t>
      </w:r>
      <w:proofErr w:type="spellStart"/>
      <w:r>
        <w:t>mirnas</w:t>
      </w:r>
      <w:proofErr w:type="spellEnd"/>
      <w:r>
        <w:t>])</w:t>
      </w:r>
      <w:r w:rsidR="001E63BD">
        <w:t xml:space="preserve"> </w:t>
      </w:r>
      <w:r w:rsidR="00064886">
        <w:t xml:space="preserve">and only minor </w:t>
      </w:r>
      <w:proofErr w:type="spellStart"/>
      <w:r w:rsidR="00F73D57">
        <w:t>log</w:t>
      </w:r>
      <w:r w:rsidR="00064886">
        <w:t>FC</w:t>
      </w:r>
      <w:proofErr w:type="spellEnd"/>
      <w:r w:rsidR="00064886">
        <w:t xml:space="preserve"> differences were observed (&lt;</w:t>
      </w:r>
      <w:r w:rsidR="00237457">
        <w:t>1</w:t>
      </w:r>
      <w:r w:rsidR="00F73D57">
        <w:t xml:space="preserve">.5). </w:t>
      </w:r>
      <w:r w:rsidR="001E63BD">
        <w:t xml:space="preserve">Notably, however, expression </w:t>
      </w:r>
      <w:r w:rsidR="00F73D57">
        <w:t>of hsa</w:t>
      </w:r>
      <w:r w:rsidR="001E63BD" w:rsidRPr="0016311D">
        <w:t>-miR-125b-5p</w:t>
      </w:r>
      <w:r w:rsidR="001E63BD">
        <w:t xml:space="preserve"> was 5 </w:t>
      </w:r>
      <w:proofErr w:type="spellStart"/>
      <w:r w:rsidR="001E63BD">
        <w:t>logFC</w:t>
      </w:r>
      <w:proofErr w:type="spellEnd"/>
      <w:r w:rsidR="001E63BD">
        <w:t xml:space="preserve"> greater in dose 24</w:t>
      </w:r>
      <w:r w:rsidR="001E63BD">
        <w:sym w:font="Symbol" w:char="F06D"/>
      </w:r>
      <w:r w:rsidR="001E63BD">
        <w:t>g protease samples compared to Can f 1 and poly I:C</w:t>
      </w:r>
      <w:r w:rsidR="00C332DE">
        <w:t xml:space="preserve"> in Calu-3 samples.</w:t>
      </w:r>
    </w:p>
    <w:p w14:paraId="1AEE8D34" w14:textId="4CABC7B3" w:rsidR="0059484F" w:rsidRDefault="002D100F" w:rsidP="001B3D22">
      <w:r>
        <w:t>[talk about heatmap and supp. Heatmap here]</w:t>
      </w:r>
    </w:p>
    <w:p w14:paraId="5C2017D7" w14:textId="77777777" w:rsidR="0059484F" w:rsidRDefault="0059484F" w:rsidP="001B3D22"/>
    <w:p w14:paraId="68DEDE01" w14:textId="77777777" w:rsidR="001C519F" w:rsidRDefault="00E9503E" w:rsidP="001B3D22">
      <w:r>
        <w:t>A h</w:t>
      </w:r>
      <w:r>
        <w:t>eatmap of normalised counts (CPM)</w:t>
      </w:r>
      <w:r>
        <w:t xml:space="preserve"> was used to visually assess concordance of </w:t>
      </w:r>
      <w:r w:rsidR="00DE6DC4">
        <w:t xml:space="preserve">expression support between replicates following </w:t>
      </w:r>
      <w:r w:rsidR="00DE6DC4">
        <w:t>dose 24</w:t>
      </w:r>
      <w:r w:rsidR="00DE6DC4">
        <w:sym w:font="Symbol" w:char="F06D"/>
      </w:r>
      <w:r w:rsidR="00DE6DC4">
        <w:t>g protease exposure</w:t>
      </w:r>
      <w:r w:rsidR="00DE6DC4">
        <w:t>.</w:t>
      </w:r>
      <w:r w:rsidR="00A96DE4">
        <w:t xml:space="preserve"> </w:t>
      </w:r>
    </w:p>
    <w:p w14:paraId="622E0DDA" w14:textId="3CB50860" w:rsidR="001C519F" w:rsidRDefault="001C519F" w:rsidP="001B3D22">
      <w:r>
        <w:t>[[</w:t>
      </w:r>
      <w:r w:rsidR="00A96DE4">
        <w:t xml:space="preserve">[specify </w:t>
      </w:r>
      <w:proofErr w:type="spellStart"/>
      <w:r w:rsidR="00A96DE4">
        <w:t>mirnas</w:t>
      </w:r>
      <w:proofErr w:type="spellEnd"/>
      <w:r w:rsidR="00A96DE4">
        <w:t xml:space="preserve"> lacking support from all replicates? </w:t>
      </w:r>
    </w:p>
    <w:p w14:paraId="05E5A7A2" w14:textId="77777777" w:rsidR="001C519F" w:rsidRDefault="00A96DE4" w:rsidP="001B3D22">
      <w:r>
        <w:t>All replicates have expression in the same direction apart from [</w:t>
      </w:r>
      <w:proofErr w:type="spellStart"/>
      <w:r>
        <w:t>mirnas</w:t>
      </w:r>
      <w:proofErr w:type="spellEnd"/>
      <w:r>
        <w:t>] in control replicate 1?</w:t>
      </w:r>
    </w:p>
    <w:p w14:paraId="5190AD9B" w14:textId="71727C43" w:rsidR="001C519F" w:rsidRDefault="001C519F" w:rsidP="001B3D22">
      <w:r>
        <w:t>Hierarchical separation of dose 24 and control?</w:t>
      </w:r>
    </w:p>
    <w:p w14:paraId="79FB8935" w14:textId="62633214" w:rsidR="001C519F" w:rsidRDefault="001C519F" w:rsidP="001B3D22">
      <w:r>
        <w:t>Do the replicates look similar? Dose 24 samples look more consistent than control samples</w:t>
      </w:r>
    </w:p>
    <w:p w14:paraId="21C4B284" w14:textId="4822D09A" w:rsidR="00E9503E" w:rsidRDefault="00A96DE4" w:rsidP="001B3D22">
      <w:r>
        <w:t>]</w:t>
      </w:r>
      <w:r w:rsidR="001C519F">
        <w:t>]]</w:t>
      </w:r>
    </w:p>
    <w:p w14:paraId="23FB755F" w14:textId="3811C881" w:rsidR="002D100F" w:rsidRDefault="002D100F" w:rsidP="001B3D22">
      <w:r>
        <w:t xml:space="preserve">Hierarchical clustering of </w:t>
      </w:r>
      <w:r w:rsidR="0059484F">
        <w:t xml:space="preserve">normalised counts (CPM) for </w:t>
      </w:r>
      <w:r>
        <w:t>samples from all exposure conditions revealed dose 0.005</w:t>
      </w:r>
      <w:r>
        <w:sym w:font="Symbol" w:char="F06D"/>
      </w:r>
      <w:r>
        <w:t>g</w:t>
      </w:r>
      <w:r>
        <w:t xml:space="preserve"> (replicate 3) and dose 2</w:t>
      </w:r>
      <w:r>
        <w:sym w:font="Symbol" w:char="F06D"/>
      </w:r>
      <w:r>
        <w:t>g</w:t>
      </w:r>
      <w:r>
        <w:t xml:space="preserve"> (replicate 1) </w:t>
      </w:r>
      <w:r w:rsidR="009003B6">
        <w:t>possessed</w:t>
      </w:r>
      <w:r>
        <w:t xml:space="preserve"> the most similar expression </w:t>
      </w:r>
      <w:r>
        <w:t>pattern</w:t>
      </w:r>
      <w:r>
        <w:t>, respectively, to dose 24</w:t>
      </w:r>
      <w:r>
        <w:sym w:font="Symbol" w:char="F06D"/>
      </w:r>
      <w:r>
        <w:t>g</w:t>
      </w:r>
      <w:r>
        <w:t xml:space="preserve"> samples based on the 28 DE miRNAs detected following </w:t>
      </w:r>
      <w:r>
        <w:t>dose 24</w:t>
      </w:r>
      <w:r>
        <w:sym w:font="Symbol" w:char="F06D"/>
      </w:r>
      <w:r>
        <w:t>g protease exposure</w:t>
      </w:r>
      <w:r w:rsidR="00155B10">
        <w:t xml:space="preserve"> (Supp. Figure [heatmap of all contrasts])</w:t>
      </w:r>
      <w:r>
        <w:t xml:space="preserve">. </w:t>
      </w:r>
    </w:p>
    <w:p w14:paraId="1DC93563" w14:textId="77777777" w:rsidR="00176EF9" w:rsidRDefault="00176EF9" w:rsidP="001B3D22"/>
    <w:p w14:paraId="05C0D505" w14:textId="77777777" w:rsidR="00176EF9" w:rsidRDefault="00176EF9" w:rsidP="001B3D22"/>
    <w:p w14:paraId="334480BF" w14:textId="1500FE05" w:rsidR="00EA598B" w:rsidRDefault="00EA598B" w:rsidP="009A33A3">
      <w:r>
        <w:t>[</w:t>
      </w:r>
      <w:r w:rsidR="00C332DE">
        <w:t xml:space="preserve">talk about </w:t>
      </w:r>
      <w:r w:rsidR="00A87712">
        <w:t>figure 3</w:t>
      </w:r>
      <w:r w:rsidR="00000100">
        <w:t xml:space="preserve"> in the order of panels in </w:t>
      </w:r>
      <w:proofErr w:type="spellStart"/>
      <w:r w:rsidR="00000100">
        <w:t>figures_draft</w:t>
      </w:r>
      <w:proofErr w:type="spellEnd"/>
      <w:r w:rsidR="00A87712">
        <w:t>]</w:t>
      </w:r>
    </w:p>
    <w:p w14:paraId="1B726C22" w14:textId="06EB7C03" w:rsidR="00A46ED9" w:rsidRDefault="00A46ED9" w:rsidP="009A33A3">
      <w:r>
        <w:t>[talk about supp figure 3]</w:t>
      </w:r>
    </w:p>
    <w:p w14:paraId="1D3E04F9" w14:textId="77777777" w:rsidR="003F4379" w:rsidRDefault="003F4379" w:rsidP="00F73D57"/>
    <w:p w14:paraId="776CB706" w14:textId="1801EF17" w:rsidR="00F73D57" w:rsidRDefault="00F73D57" w:rsidP="00F73D57">
      <w:r>
        <w:t>Relative expre</w:t>
      </w:r>
      <w:r w:rsidR="00E63E70">
        <w:t>ssion of DE miRNAs in</w:t>
      </w:r>
      <w:r w:rsidR="003F4379">
        <w:t xml:space="preserve"> [heatmap]</w:t>
      </w:r>
    </w:p>
    <w:p w14:paraId="47AC365A" w14:textId="50026843" w:rsidR="00F73D57" w:rsidRDefault="003F4379" w:rsidP="00F73D57">
      <w:r>
        <w:t xml:space="preserve">[heatmap needs to show just </w:t>
      </w:r>
      <w:r w:rsidR="00164882">
        <w:t>dose24 vs control]</w:t>
      </w:r>
    </w:p>
    <w:p w14:paraId="5794FB2C" w14:textId="16AEB6FE" w:rsidR="001429C3" w:rsidRDefault="001429C3" w:rsidP="00F73D57"/>
    <w:p w14:paraId="13457E05" w14:textId="77777777" w:rsidR="00F73D57" w:rsidRDefault="00F73D57" w:rsidP="00F73D57"/>
    <w:p w14:paraId="4405C6B5" w14:textId="08141003" w:rsidR="00F73D57" w:rsidRDefault="00F73D57" w:rsidP="009A33A3">
      <w:r>
        <w:t xml:space="preserve">Visualisation methods were omitted for </w:t>
      </w:r>
      <w:r w:rsidR="00E63E70">
        <w:t xml:space="preserve">all </w:t>
      </w:r>
      <w:r w:rsidR="003F4379">
        <w:t>remaining</w:t>
      </w:r>
      <w:r w:rsidR="00E63E70">
        <w:t xml:space="preserve"> protease exposures and all </w:t>
      </w:r>
      <w:r>
        <w:t xml:space="preserve">Calu-3 </w:t>
      </w:r>
      <w:r w:rsidR="00E63E70">
        <w:t>exposures</w:t>
      </w:r>
      <w:r>
        <w:t xml:space="preserve"> due to the low levels of DE miRNAs detected. [this can go at the end of the figure 3 paragraph]</w:t>
      </w:r>
    </w:p>
    <w:p w14:paraId="02D80755" w14:textId="1B7D044B" w:rsidR="00AA184B" w:rsidRDefault="00AA184B" w:rsidP="00905A24">
      <w:r>
        <w:t>[</w:t>
      </w:r>
      <w:proofErr w:type="spellStart"/>
      <w:r>
        <w:t>tamirna</w:t>
      </w:r>
      <w:proofErr w:type="spellEnd"/>
      <w:r>
        <w:t>?]</w:t>
      </w:r>
    </w:p>
    <w:p w14:paraId="548E598F" w14:textId="77777777" w:rsidR="00763FB8" w:rsidRDefault="00763FB8" w:rsidP="00905A24"/>
    <w:p w14:paraId="418D451A" w14:textId="77777777" w:rsidR="00D04A5E" w:rsidRPr="00D04A5E" w:rsidRDefault="00D04A5E" w:rsidP="00D04A5E"/>
    <w:p w14:paraId="633F30EF" w14:textId="68F1FA02" w:rsidR="00846803" w:rsidRDefault="00846803" w:rsidP="00846803">
      <w:pPr>
        <w:pStyle w:val="Title"/>
        <w:rPr>
          <w:u w:val="single"/>
        </w:rPr>
      </w:pPr>
      <w:r w:rsidRPr="00372116">
        <w:rPr>
          <w:u w:val="single"/>
        </w:rPr>
        <w:lastRenderedPageBreak/>
        <w:t>Archive</w:t>
      </w:r>
    </w:p>
    <w:p w14:paraId="48D4D4D5" w14:textId="77777777" w:rsidR="00D46399" w:rsidRDefault="00D46399" w:rsidP="00FD4D81"/>
    <w:p w14:paraId="5393B664" w14:textId="5D455B85" w:rsidR="00FD4D81" w:rsidRDefault="00FD4D81" w:rsidP="00FD4D81">
      <w:proofErr w:type="spellStart"/>
      <w:r>
        <w:t>Mirtrace</w:t>
      </w:r>
      <w:proofErr w:type="spellEnd"/>
      <w:r>
        <w:t xml:space="preserve"> </w:t>
      </w:r>
      <w:proofErr w:type="spellStart"/>
      <w:r>
        <w:t>lengh</w:t>
      </w:r>
      <w:proofErr w:type="spellEnd"/>
      <w:r>
        <w:t xml:space="preserve"> distribution:</w:t>
      </w:r>
    </w:p>
    <w:p w14:paraId="5B87A969" w14:textId="54A83204" w:rsidR="00FD4D81" w:rsidRDefault="00FD4D81" w:rsidP="00FD4D81">
      <w:pPr>
        <w:pStyle w:val="ListParagraph"/>
        <w:numPr>
          <w:ilvl w:val="0"/>
          <w:numId w:val="11"/>
        </w:numPr>
      </w:pPr>
      <w:r>
        <w:t>dose 24</w:t>
      </w:r>
      <w:r>
        <w:sym w:font="Symbol" w:char="F06D"/>
      </w:r>
      <w:r>
        <w:t>g samples had a [] greater mean frequency of 18bp reads compared to all other samples [fig].</w:t>
      </w:r>
    </w:p>
    <w:p w14:paraId="7E7B0253" w14:textId="77777777" w:rsidR="00FD4D81" w:rsidRDefault="00FD4D81" w:rsidP="00FD4D81">
      <w:pPr>
        <w:pStyle w:val="ListParagraph"/>
        <w:numPr>
          <w:ilvl w:val="0"/>
          <w:numId w:val="11"/>
        </w:numPr>
      </w:pPr>
      <w:r>
        <w:t>Sequence length distributions revealed a greater number of 18bp reads for dose 24</w:t>
      </w:r>
      <w:r>
        <w:sym w:font="Symbol" w:char="F06D"/>
      </w:r>
      <w:r>
        <w:t>g samples.</w:t>
      </w:r>
    </w:p>
    <w:p w14:paraId="50151A8B" w14:textId="77777777" w:rsidR="00FD4D81" w:rsidRDefault="00FD4D81" w:rsidP="00FD4D81">
      <w:pPr>
        <w:pStyle w:val="ListParagraph"/>
        <w:numPr>
          <w:ilvl w:val="0"/>
          <w:numId w:val="11"/>
        </w:numPr>
      </w:pPr>
      <w:r>
        <w:t>Unique traces of sequence length distribution were observed for dose 24</w:t>
      </w:r>
      <w:r>
        <w:sym w:font="Symbol" w:char="F06D"/>
      </w:r>
      <w:r>
        <w:t xml:space="preserve">g samples, with greater 18bp reads. </w:t>
      </w:r>
    </w:p>
    <w:p w14:paraId="50CED1B0" w14:textId="77777777" w:rsidR="00F740B1" w:rsidRDefault="00F740B1" w:rsidP="000A37C7"/>
    <w:p w14:paraId="44A09D0B" w14:textId="77777777" w:rsidR="00F740B1" w:rsidRPr="00E02CC2" w:rsidRDefault="00F740B1" w:rsidP="000A37C7"/>
    <w:sectPr w:rsidR="00F740B1" w:rsidRPr="00E02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3129C"/>
    <w:multiLevelType w:val="hybridMultilevel"/>
    <w:tmpl w:val="0F5206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A0A06"/>
    <w:multiLevelType w:val="hybridMultilevel"/>
    <w:tmpl w:val="F3908F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0554E"/>
    <w:multiLevelType w:val="hybridMultilevel"/>
    <w:tmpl w:val="62DE42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76C58"/>
    <w:multiLevelType w:val="hybridMultilevel"/>
    <w:tmpl w:val="622A45A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71E9"/>
    <w:multiLevelType w:val="hybridMultilevel"/>
    <w:tmpl w:val="6C6280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612B6"/>
    <w:multiLevelType w:val="hybridMultilevel"/>
    <w:tmpl w:val="00A293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D1E9F"/>
    <w:multiLevelType w:val="hybridMultilevel"/>
    <w:tmpl w:val="FDF43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1C3416"/>
    <w:multiLevelType w:val="hybridMultilevel"/>
    <w:tmpl w:val="0066A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6455F"/>
    <w:multiLevelType w:val="hybridMultilevel"/>
    <w:tmpl w:val="1A4894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D17D62"/>
    <w:multiLevelType w:val="hybridMultilevel"/>
    <w:tmpl w:val="E0105CF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46A5C0A"/>
    <w:multiLevelType w:val="hybridMultilevel"/>
    <w:tmpl w:val="50DEA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1564A6"/>
    <w:multiLevelType w:val="hybridMultilevel"/>
    <w:tmpl w:val="0DD0342E"/>
    <w:lvl w:ilvl="0" w:tplc="33EC4A2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EC6FE5"/>
    <w:multiLevelType w:val="hybridMultilevel"/>
    <w:tmpl w:val="463A8764"/>
    <w:lvl w:ilvl="0" w:tplc="08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5203AC"/>
    <w:multiLevelType w:val="hybridMultilevel"/>
    <w:tmpl w:val="10DAC12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3226515">
    <w:abstractNumId w:val="10"/>
  </w:num>
  <w:num w:numId="2" w16cid:durableId="1165441885">
    <w:abstractNumId w:val="5"/>
  </w:num>
  <w:num w:numId="3" w16cid:durableId="34241236">
    <w:abstractNumId w:val="9"/>
  </w:num>
  <w:num w:numId="4" w16cid:durableId="309870290">
    <w:abstractNumId w:val="2"/>
  </w:num>
  <w:num w:numId="5" w16cid:durableId="778842978">
    <w:abstractNumId w:val="13"/>
  </w:num>
  <w:num w:numId="6" w16cid:durableId="386995064">
    <w:abstractNumId w:val="3"/>
  </w:num>
  <w:num w:numId="7" w16cid:durableId="2125885894">
    <w:abstractNumId w:val="0"/>
  </w:num>
  <w:num w:numId="8" w16cid:durableId="1378430212">
    <w:abstractNumId w:val="12"/>
  </w:num>
  <w:num w:numId="9" w16cid:durableId="1532064723">
    <w:abstractNumId w:val="8"/>
  </w:num>
  <w:num w:numId="10" w16cid:durableId="230386996">
    <w:abstractNumId w:val="4"/>
  </w:num>
  <w:num w:numId="11" w16cid:durableId="1297418227">
    <w:abstractNumId w:val="6"/>
  </w:num>
  <w:num w:numId="12" w16cid:durableId="977106624">
    <w:abstractNumId w:val="1"/>
  </w:num>
  <w:num w:numId="13" w16cid:durableId="1859930123">
    <w:abstractNumId w:val="11"/>
  </w:num>
  <w:num w:numId="14" w16cid:durableId="588581355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83"/>
    <w:rsid w:val="00000100"/>
    <w:rsid w:val="00001138"/>
    <w:rsid w:val="00004A7B"/>
    <w:rsid w:val="00004F30"/>
    <w:rsid w:val="000062C5"/>
    <w:rsid w:val="000075EF"/>
    <w:rsid w:val="0001038A"/>
    <w:rsid w:val="00010AB5"/>
    <w:rsid w:val="00014F98"/>
    <w:rsid w:val="0002196B"/>
    <w:rsid w:val="00023CAE"/>
    <w:rsid w:val="00030347"/>
    <w:rsid w:val="00040616"/>
    <w:rsid w:val="0004604A"/>
    <w:rsid w:val="00047129"/>
    <w:rsid w:val="00063712"/>
    <w:rsid w:val="00064886"/>
    <w:rsid w:val="0006745F"/>
    <w:rsid w:val="000703D0"/>
    <w:rsid w:val="00080EC3"/>
    <w:rsid w:val="00081CD7"/>
    <w:rsid w:val="00087674"/>
    <w:rsid w:val="000905D8"/>
    <w:rsid w:val="000A2124"/>
    <w:rsid w:val="000A2214"/>
    <w:rsid w:val="000A37C7"/>
    <w:rsid w:val="000A412F"/>
    <w:rsid w:val="000A7E56"/>
    <w:rsid w:val="000B4FFF"/>
    <w:rsid w:val="000B5EED"/>
    <w:rsid w:val="000B7B97"/>
    <w:rsid w:val="000B7FCB"/>
    <w:rsid w:val="000C0C98"/>
    <w:rsid w:val="000C37ED"/>
    <w:rsid w:val="000C3A29"/>
    <w:rsid w:val="000C6934"/>
    <w:rsid w:val="000D0EB8"/>
    <w:rsid w:val="000D24C0"/>
    <w:rsid w:val="000D2C3E"/>
    <w:rsid w:val="000D50AF"/>
    <w:rsid w:val="000E30ED"/>
    <w:rsid w:val="000E6C77"/>
    <w:rsid w:val="000F5E11"/>
    <w:rsid w:val="00100920"/>
    <w:rsid w:val="001025FB"/>
    <w:rsid w:val="00102832"/>
    <w:rsid w:val="001028CC"/>
    <w:rsid w:val="0010345C"/>
    <w:rsid w:val="00121055"/>
    <w:rsid w:val="00121CBD"/>
    <w:rsid w:val="001233F3"/>
    <w:rsid w:val="0013173A"/>
    <w:rsid w:val="0013211E"/>
    <w:rsid w:val="00135299"/>
    <w:rsid w:val="00136529"/>
    <w:rsid w:val="00136AD8"/>
    <w:rsid w:val="001429C3"/>
    <w:rsid w:val="00142A6D"/>
    <w:rsid w:val="00151ADF"/>
    <w:rsid w:val="00152EAF"/>
    <w:rsid w:val="00155B10"/>
    <w:rsid w:val="001626D1"/>
    <w:rsid w:val="0016311D"/>
    <w:rsid w:val="001640DC"/>
    <w:rsid w:val="00164445"/>
    <w:rsid w:val="00164882"/>
    <w:rsid w:val="0016570E"/>
    <w:rsid w:val="00176EF9"/>
    <w:rsid w:val="00186C80"/>
    <w:rsid w:val="001921E6"/>
    <w:rsid w:val="0019269E"/>
    <w:rsid w:val="00194B2E"/>
    <w:rsid w:val="001961BF"/>
    <w:rsid w:val="001971CC"/>
    <w:rsid w:val="001A19CE"/>
    <w:rsid w:val="001B0189"/>
    <w:rsid w:val="001B3D22"/>
    <w:rsid w:val="001C1675"/>
    <w:rsid w:val="001C519F"/>
    <w:rsid w:val="001E0E43"/>
    <w:rsid w:val="001E357F"/>
    <w:rsid w:val="001E63BD"/>
    <w:rsid w:val="002061DA"/>
    <w:rsid w:val="00220D2E"/>
    <w:rsid w:val="00221D7F"/>
    <w:rsid w:val="0023299A"/>
    <w:rsid w:val="00233E88"/>
    <w:rsid w:val="00237457"/>
    <w:rsid w:val="00237DDC"/>
    <w:rsid w:val="00243F62"/>
    <w:rsid w:val="002460B4"/>
    <w:rsid w:val="002462B8"/>
    <w:rsid w:val="00252CDF"/>
    <w:rsid w:val="002564F5"/>
    <w:rsid w:val="002629C4"/>
    <w:rsid w:val="00263D1F"/>
    <w:rsid w:val="00290D8F"/>
    <w:rsid w:val="00293267"/>
    <w:rsid w:val="00297183"/>
    <w:rsid w:val="002A28C6"/>
    <w:rsid w:val="002A6713"/>
    <w:rsid w:val="002A7D13"/>
    <w:rsid w:val="002B5F58"/>
    <w:rsid w:val="002C17AE"/>
    <w:rsid w:val="002C323B"/>
    <w:rsid w:val="002C3FBA"/>
    <w:rsid w:val="002C65DC"/>
    <w:rsid w:val="002C6D40"/>
    <w:rsid w:val="002D100F"/>
    <w:rsid w:val="002D1E9B"/>
    <w:rsid w:val="002D3B3A"/>
    <w:rsid w:val="002D3E00"/>
    <w:rsid w:val="002D4C98"/>
    <w:rsid w:val="002D6491"/>
    <w:rsid w:val="002F0646"/>
    <w:rsid w:val="002F083A"/>
    <w:rsid w:val="002F27D0"/>
    <w:rsid w:val="0030365D"/>
    <w:rsid w:val="003121FA"/>
    <w:rsid w:val="00314F62"/>
    <w:rsid w:val="003151AB"/>
    <w:rsid w:val="003159F6"/>
    <w:rsid w:val="00332076"/>
    <w:rsid w:val="00336A7B"/>
    <w:rsid w:val="00337274"/>
    <w:rsid w:val="0033757A"/>
    <w:rsid w:val="003531C6"/>
    <w:rsid w:val="00353EBB"/>
    <w:rsid w:val="003548AD"/>
    <w:rsid w:val="0035737E"/>
    <w:rsid w:val="00360AB7"/>
    <w:rsid w:val="00360B28"/>
    <w:rsid w:val="00361B9E"/>
    <w:rsid w:val="003629CF"/>
    <w:rsid w:val="0037397F"/>
    <w:rsid w:val="00377F64"/>
    <w:rsid w:val="003808DD"/>
    <w:rsid w:val="00381C88"/>
    <w:rsid w:val="00382C27"/>
    <w:rsid w:val="00384E01"/>
    <w:rsid w:val="0039591B"/>
    <w:rsid w:val="00397E4D"/>
    <w:rsid w:val="003A1C14"/>
    <w:rsid w:val="003A7BB1"/>
    <w:rsid w:val="003B038C"/>
    <w:rsid w:val="003B0808"/>
    <w:rsid w:val="003B1082"/>
    <w:rsid w:val="003B459C"/>
    <w:rsid w:val="003C1A01"/>
    <w:rsid w:val="003C2804"/>
    <w:rsid w:val="003C5063"/>
    <w:rsid w:val="003C7AAA"/>
    <w:rsid w:val="003D2EEB"/>
    <w:rsid w:val="003D4F05"/>
    <w:rsid w:val="003F128A"/>
    <w:rsid w:val="003F27D5"/>
    <w:rsid w:val="003F4098"/>
    <w:rsid w:val="003F4379"/>
    <w:rsid w:val="004011A9"/>
    <w:rsid w:val="00405032"/>
    <w:rsid w:val="0040625C"/>
    <w:rsid w:val="00412B7F"/>
    <w:rsid w:val="00413B9B"/>
    <w:rsid w:val="00414B37"/>
    <w:rsid w:val="0041709D"/>
    <w:rsid w:val="00417C27"/>
    <w:rsid w:val="00421355"/>
    <w:rsid w:val="00423476"/>
    <w:rsid w:val="00423C1B"/>
    <w:rsid w:val="0042769D"/>
    <w:rsid w:val="00427A72"/>
    <w:rsid w:val="004306A5"/>
    <w:rsid w:val="00440941"/>
    <w:rsid w:val="00444306"/>
    <w:rsid w:val="00450FA6"/>
    <w:rsid w:val="004516A9"/>
    <w:rsid w:val="0045640B"/>
    <w:rsid w:val="00460240"/>
    <w:rsid w:val="00460744"/>
    <w:rsid w:val="0046118D"/>
    <w:rsid w:val="004614FA"/>
    <w:rsid w:val="0046190D"/>
    <w:rsid w:val="00467531"/>
    <w:rsid w:val="0047035E"/>
    <w:rsid w:val="004703C1"/>
    <w:rsid w:val="0048054B"/>
    <w:rsid w:val="0049100A"/>
    <w:rsid w:val="004A33CC"/>
    <w:rsid w:val="004B2AB1"/>
    <w:rsid w:val="004B4301"/>
    <w:rsid w:val="004B7AA0"/>
    <w:rsid w:val="004C046D"/>
    <w:rsid w:val="004C0F98"/>
    <w:rsid w:val="004C2D50"/>
    <w:rsid w:val="004C381F"/>
    <w:rsid w:val="004C52FE"/>
    <w:rsid w:val="004D477C"/>
    <w:rsid w:val="004D5A8D"/>
    <w:rsid w:val="004E0FFA"/>
    <w:rsid w:val="004E603C"/>
    <w:rsid w:val="004F29DB"/>
    <w:rsid w:val="00500F65"/>
    <w:rsid w:val="00505768"/>
    <w:rsid w:val="0051170F"/>
    <w:rsid w:val="005123CF"/>
    <w:rsid w:val="00517147"/>
    <w:rsid w:val="00517496"/>
    <w:rsid w:val="005227DE"/>
    <w:rsid w:val="00541A6D"/>
    <w:rsid w:val="005465FF"/>
    <w:rsid w:val="005505AC"/>
    <w:rsid w:val="005508BC"/>
    <w:rsid w:val="005524A2"/>
    <w:rsid w:val="00553F9E"/>
    <w:rsid w:val="005548B8"/>
    <w:rsid w:val="0055642F"/>
    <w:rsid w:val="0056176D"/>
    <w:rsid w:val="0056269E"/>
    <w:rsid w:val="00562F15"/>
    <w:rsid w:val="0057683E"/>
    <w:rsid w:val="00576C23"/>
    <w:rsid w:val="00582BF5"/>
    <w:rsid w:val="005870FD"/>
    <w:rsid w:val="0059021C"/>
    <w:rsid w:val="0059484F"/>
    <w:rsid w:val="005A26A8"/>
    <w:rsid w:val="005A2901"/>
    <w:rsid w:val="005B07FD"/>
    <w:rsid w:val="005B1175"/>
    <w:rsid w:val="005B192A"/>
    <w:rsid w:val="005B3FF3"/>
    <w:rsid w:val="005B44CB"/>
    <w:rsid w:val="005B467C"/>
    <w:rsid w:val="005C453C"/>
    <w:rsid w:val="005C6D20"/>
    <w:rsid w:val="005C7D3F"/>
    <w:rsid w:val="005D0A0A"/>
    <w:rsid w:val="005D489A"/>
    <w:rsid w:val="005D6DD8"/>
    <w:rsid w:val="005E01FE"/>
    <w:rsid w:val="005E3D8D"/>
    <w:rsid w:val="005F4D1E"/>
    <w:rsid w:val="005F7062"/>
    <w:rsid w:val="00606721"/>
    <w:rsid w:val="0061059E"/>
    <w:rsid w:val="006174CC"/>
    <w:rsid w:val="006213D8"/>
    <w:rsid w:val="006213E2"/>
    <w:rsid w:val="0062188A"/>
    <w:rsid w:val="00621C88"/>
    <w:rsid w:val="00626607"/>
    <w:rsid w:val="006279E8"/>
    <w:rsid w:val="0063375F"/>
    <w:rsid w:val="00640B9C"/>
    <w:rsid w:val="00650AAB"/>
    <w:rsid w:val="006549B7"/>
    <w:rsid w:val="00657B75"/>
    <w:rsid w:val="006601EB"/>
    <w:rsid w:val="00662E75"/>
    <w:rsid w:val="006803EE"/>
    <w:rsid w:val="00680C47"/>
    <w:rsid w:val="00680FDA"/>
    <w:rsid w:val="0068162F"/>
    <w:rsid w:val="0068495B"/>
    <w:rsid w:val="00692892"/>
    <w:rsid w:val="0069763A"/>
    <w:rsid w:val="006A176A"/>
    <w:rsid w:val="006A3352"/>
    <w:rsid w:val="006B057B"/>
    <w:rsid w:val="006B2AF0"/>
    <w:rsid w:val="006B651A"/>
    <w:rsid w:val="006C15F8"/>
    <w:rsid w:val="006C1EC5"/>
    <w:rsid w:val="006E0112"/>
    <w:rsid w:val="006E1EA2"/>
    <w:rsid w:val="006E3603"/>
    <w:rsid w:val="006E6C62"/>
    <w:rsid w:val="006E7595"/>
    <w:rsid w:val="006F35C7"/>
    <w:rsid w:val="006F6509"/>
    <w:rsid w:val="00703510"/>
    <w:rsid w:val="00705877"/>
    <w:rsid w:val="007073B3"/>
    <w:rsid w:val="007138AA"/>
    <w:rsid w:val="0071689B"/>
    <w:rsid w:val="00727835"/>
    <w:rsid w:val="00727F9B"/>
    <w:rsid w:val="00731925"/>
    <w:rsid w:val="0075162F"/>
    <w:rsid w:val="00756FD1"/>
    <w:rsid w:val="00757A2B"/>
    <w:rsid w:val="00760F8C"/>
    <w:rsid w:val="0076122F"/>
    <w:rsid w:val="0076123F"/>
    <w:rsid w:val="00761279"/>
    <w:rsid w:val="00763FB8"/>
    <w:rsid w:val="0077021E"/>
    <w:rsid w:val="00770812"/>
    <w:rsid w:val="00773A5E"/>
    <w:rsid w:val="00774C44"/>
    <w:rsid w:val="007866AF"/>
    <w:rsid w:val="00792519"/>
    <w:rsid w:val="0079323E"/>
    <w:rsid w:val="00793829"/>
    <w:rsid w:val="00793E26"/>
    <w:rsid w:val="0079560A"/>
    <w:rsid w:val="007A17DB"/>
    <w:rsid w:val="007A69D7"/>
    <w:rsid w:val="007B11F0"/>
    <w:rsid w:val="007B1779"/>
    <w:rsid w:val="007B23E1"/>
    <w:rsid w:val="007B4EC7"/>
    <w:rsid w:val="007B6B0E"/>
    <w:rsid w:val="007B74C6"/>
    <w:rsid w:val="007C0E3C"/>
    <w:rsid w:val="007C1F7F"/>
    <w:rsid w:val="007C22C0"/>
    <w:rsid w:val="007C421A"/>
    <w:rsid w:val="007D0F2F"/>
    <w:rsid w:val="007D626D"/>
    <w:rsid w:val="007E59F2"/>
    <w:rsid w:val="00801931"/>
    <w:rsid w:val="00801A1C"/>
    <w:rsid w:val="00801F1B"/>
    <w:rsid w:val="00803352"/>
    <w:rsid w:val="0081065F"/>
    <w:rsid w:val="008115BC"/>
    <w:rsid w:val="00815CA4"/>
    <w:rsid w:val="00815FD5"/>
    <w:rsid w:val="00821654"/>
    <w:rsid w:val="00822940"/>
    <w:rsid w:val="0082389A"/>
    <w:rsid w:val="00831D17"/>
    <w:rsid w:val="00840548"/>
    <w:rsid w:val="00841153"/>
    <w:rsid w:val="00842A5E"/>
    <w:rsid w:val="00844F49"/>
    <w:rsid w:val="008465A0"/>
    <w:rsid w:val="00846803"/>
    <w:rsid w:val="00847EC4"/>
    <w:rsid w:val="008575B0"/>
    <w:rsid w:val="0086447B"/>
    <w:rsid w:val="008650FE"/>
    <w:rsid w:val="00866569"/>
    <w:rsid w:val="00866F12"/>
    <w:rsid w:val="0086756A"/>
    <w:rsid w:val="00873C65"/>
    <w:rsid w:val="008742D8"/>
    <w:rsid w:val="00875567"/>
    <w:rsid w:val="00880BE5"/>
    <w:rsid w:val="00884102"/>
    <w:rsid w:val="008847F3"/>
    <w:rsid w:val="008962CC"/>
    <w:rsid w:val="008A73BE"/>
    <w:rsid w:val="008B4202"/>
    <w:rsid w:val="008B6529"/>
    <w:rsid w:val="008C19BD"/>
    <w:rsid w:val="008C2685"/>
    <w:rsid w:val="008C38DF"/>
    <w:rsid w:val="008C51D7"/>
    <w:rsid w:val="008D2693"/>
    <w:rsid w:val="008D4B2D"/>
    <w:rsid w:val="008D56EC"/>
    <w:rsid w:val="008D67EF"/>
    <w:rsid w:val="008D7131"/>
    <w:rsid w:val="008E1953"/>
    <w:rsid w:val="008F241E"/>
    <w:rsid w:val="008F299A"/>
    <w:rsid w:val="008F3035"/>
    <w:rsid w:val="008F3F90"/>
    <w:rsid w:val="008F4B97"/>
    <w:rsid w:val="008F7C5C"/>
    <w:rsid w:val="0090021F"/>
    <w:rsid w:val="009003B6"/>
    <w:rsid w:val="009035F0"/>
    <w:rsid w:val="00905A24"/>
    <w:rsid w:val="009065A9"/>
    <w:rsid w:val="009069F5"/>
    <w:rsid w:val="009160BA"/>
    <w:rsid w:val="00917C8D"/>
    <w:rsid w:val="009324B1"/>
    <w:rsid w:val="0093401D"/>
    <w:rsid w:val="00934153"/>
    <w:rsid w:val="00935C25"/>
    <w:rsid w:val="009365DB"/>
    <w:rsid w:val="00940842"/>
    <w:rsid w:val="00943BE8"/>
    <w:rsid w:val="00943C84"/>
    <w:rsid w:val="009507F4"/>
    <w:rsid w:val="00950A2B"/>
    <w:rsid w:val="00951BC7"/>
    <w:rsid w:val="0095447A"/>
    <w:rsid w:val="009571C3"/>
    <w:rsid w:val="009576F0"/>
    <w:rsid w:val="0096091F"/>
    <w:rsid w:val="00967F6F"/>
    <w:rsid w:val="00970B83"/>
    <w:rsid w:val="00974CDA"/>
    <w:rsid w:val="00985C20"/>
    <w:rsid w:val="00987476"/>
    <w:rsid w:val="00990F10"/>
    <w:rsid w:val="009924B2"/>
    <w:rsid w:val="00992996"/>
    <w:rsid w:val="009A33A3"/>
    <w:rsid w:val="009A4607"/>
    <w:rsid w:val="009A588D"/>
    <w:rsid w:val="009A5B12"/>
    <w:rsid w:val="009A60A3"/>
    <w:rsid w:val="009A6BB6"/>
    <w:rsid w:val="009B1855"/>
    <w:rsid w:val="009B2D4C"/>
    <w:rsid w:val="009B2E04"/>
    <w:rsid w:val="009B335C"/>
    <w:rsid w:val="009B433E"/>
    <w:rsid w:val="009C5687"/>
    <w:rsid w:val="009C7DB9"/>
    <w:rsid w:val="009E0854"/>
    <w:rsid w:val="009E0C08"/>
    <w:rsid w:val="009F1F62"/>
    <w:rsid w:val="009F2D8E"/>
    <w:rsid w:val="009F5A6B"/>
    <w:rsid w:val="009F68D6"/>
    <w:rsid w:val="00A047C5"/>
    <w:rsid w:val="00A06F7D"/>
    <w:rsid w:val="00A072A6"/>
    <w:rsid w:val="00A20064"/>
    <w:rsid w:val="00A206DE"/>
    <w:rsid w:val="00A219BC"/>
    <w:rsid w:val="00A21C05"/>
    <w:rsid w:val="00A2298C"/>
    <w:rsid w:val="00A2565B"/>
    <w:rsid w:val="00A25F42"/>
    <w:rsid w:val="00A26B58"/>
    <w:rsid w:val="00A344BE"/>
    <w:rsid w:val="00A3711B"/>
    <w:rsid w:val="00A37372"/>
    <w:rsid w:val="00A45FCF"/>
    <w:rsid w:val="00A46ED9"/>
    <w:rsid w:val="00A520E5"/>
    <w:rsid w:val="00A53F6D"/>
    <w:rsid w:val="00A5596B"/>
    <w:rsid w:val="00A61375"/>
    <w:rsid w:val="00A63DA1"/>
    <w:rsid w:val="00A650E7"/>
    <w:rsid w:val="00A727E1"/>
    <w:rsid w:val="00A80D9F"/>
    <w:rsid w:val="00A83001"/>
    <w:rsid w:val="00A843BE"/>
    <w:rsid w:val="00A843FB"/>
    <w:rsid w:val="00A84744"/>
    <w:rsid w:val="00A87712"/>
    <w:rsid w:val="00A903F6"/>
    <w:rsid w:val="00A9148D"/>
    <w:rsid w:val="00A94CEB"/>
    <w:rsid w:val="00A968D7"/>
    <w:rsid w:val="00A96DE4"/>
    <w:rsid w:val="00AA184B"/>
    <w:rsid w:val="00AA3B1B"/>
    <w:rsid w:val="00AA463B"/>
    <w:rsid w:val="00AA4E5D"/>
    <w:rsid w:val="00AB116F"/>
    <w:rsid w:val="00AB2C8A"/>
    <w:rsid w:val="00AC052C"/>
    <w:rsid w:val="00AC5AEF"/>
    <w:rsid w:val="00AC5F5C"/>
    <w:rsid w:val="00AC6377"/>
    <w:rsid w:val="00AD6723"/>
    <w:rsid w:val="00AD7784"/>
    <w:rsid w:val="00AE1395"/>
    <w:rsid w:val="00AF395F"/>
    <w:rsid w:val="00AF519B"/>
    <w:rsid w:val="00AF5ACB"/>
    <w:rsid w:val="00AF6562"/>
    <w:rsid w:val="00B011C9"/>
    <w:rsid w:val="00B0132D"/>
    <w:rsid w:val="00B05D34"/>
    <w:rsid w:val="00B15A1C"/>
    <w:rsid w:val="00B2210B"/>
    <w:rsid w:val="00B22364"/>
    <w:rsid w:val="00B255E3"/>
    <w:rsid w:val="00B277A6"/>
    <w:rsid w:val="00B27DBA"/>
    <w:rsid w:val="00B346EC"/>
    <w:rsid w:val="00B355F1"/>
    <w:rsid w:val="00B46D3C"/>
    <w:rsid w:val="00B54B2E"/>
    <w:rsid w:val="00B659D7"/>
    <w:rsid w:val="00B81155"/>
    <w:rsid w:val="00B8177A"/>
    <w:rsid w:val="00B83471"/>
    <w:rsid w:val="00B863A7"/>
    <w:rsid w:val="00B93C65"/>
    <w:rsid w:val="00B94051"/>
    <w:rsid w:val="00BA14F3"/>
    <w:rsid w:val="00BB0819"/>
    <w:rsid w:val="00BB714E"/>
    <w:rsid w:val="00BC35ED"/>
    <w:rsid w:val="00BC3A44"/>
    <w:rsid w:val="00BC5A36"/>
    <w:rsid w:val="00BC5B8A"/>
    <w:rsid w:val="00BD0173"/>
    <w:rsid w:val="00BD108A"/>
    <w:rsid w:val="00BD2F2A"/>
    <w:rsid w:val="00BD6F25"/>
    <w:rsid w:val="00BE04C4"/>
    <w:rsid w:val="00BE3280"/>
    <w:rsid w:val="00BF176D"/>
    <w:rsid w:val="00BF18D3"/>
    <w:rsid w:val="00BF417E"/>
    <w:rsid w:val="00BF598A"/>
    <w:rsid w:val="00BF5C59"/>
    <w:rsid w:val="00BF7533"/>
    <w:rsid w:val="00C03165"/>
    <w:rsid w:val="00C122AF"/>
    <w:rsid w:val="00C162FD"/>
    <w:rsid w:val="00C31296"/>
    <w:rsid w:val="00C332DE"/>
    <w:rsid w:val="00C343FA"/>
    <w:rsid w:val="00C41726"/>
    <w:rsid w:val="00C4274A"/>
    <w:rsid w:val="00C53C94"/>
    <w:rsid w:val="00C555DA"/>
    <w:rsid w:val="00C60518"/>
    <w:rsid w:val="00C64181"/>
    <w:rsid w:val="00C72A9B"/>
    <w:rsid w:val="00C74F70"/>
    <w:rsid w:val="00C80DFB"/>
    <w:rsid w:val="00C80E01"/>
    <w:rsid w:val="00C811ED"/>
    <w:rsid w:val="00C824E1"/>
    <w:rsid w:val="00C8684D"/>
    <w:rsid w:val="00C91136"/>
    <w:rsid w:val="00CA01FB"/>
    <w:rsid w:val="00CB5EC7"/>
    <w:rsid w:val="00CB7B3A"/>
    <w:rsid w:val="00CC119F"/>
    <w:rsid w:val="00CC1930"/>
    <w:rsid w:val="00CC1BE7"/>
    <w:rsid w:val="00CC2C6F"/>
    <w:rsid w:val="00CC3BAE"/>
    <w:rsid w:val="00CC5E4C"/>
    <w:rsid w:val="00CC76FF"/>
    <w:rsid w:val="00CD004B"/>
    <w:rsid w:val="00CD34DA"/>
    <w:rsid w:val="00CE507B"/>
    <w:rsid w:val="00CE50FF"/>
    <w:rsid w:val="00CF5610"/>
    <w:rsid w:val="00CF70B9"/>
    <w:rsid w:val="00CF78FD"/>
    <w:rsid w:val="00D0079D"/>
    <w:rsid w:val="00D04A5E"/>
    <w:rsid w:val="00D04B11"/>
    <w:rsid w:val="00D051AB"/>
    <w:rsid w:val="00D0537F"/>
    <w:rsid w:val="00D05438"/>
    <w:rsid w:val="00D065B4"/>
    <w:rsid w:val="00D14460"/>
    <w:rsid w:val="00D14A5D"/>
    <w:rsid w:val="00D17446"/>
    <w:rsid w:val="00D25912"/>
    <w:rsid w:val="00D42336"/>
    <w:rsid w:val="00D45457"/>
    <w:rsid w:val="00D457A6"/>
    <w:rsid w:val="00D46399"/>
    <w:rsid w:val="00D512B2"/>
    <w:rsid w:val="00D53A0E"/>
    <w:rsid w:val="00D608C1"/>
    <w:rsid w:val="00D61F79"/>
    <w:rsid w:val="00D628DF"/>
    <w:rsid w:val="00D65E35"/>
    <w:rsid w:val="00D66C82"/>
    <w:rsid w:val="00D7216F"/>
    <w:rsid w:val="00D743BD"/>
    <w:rsid w:val="00D75CF5"/>
    <w:rsid w:val="00D802EE"/>
    <w:rsid w:val="00D81A45"/>
    <w:rsid w:val="00D90D02"/>
    <w:rsid w:val="00D9190E"/>
    <w:rsid w:val="00D95C25"/>
    <w:rsid w:val="00DB2236"/>
    <w:rsid w:val="00DB273C"/>
    <w:rsid w:val="00DC194F"/>
    <w:rsid w:val="00DC5A7B"/>
    <w:rsid w:val="00DD7601"/>
    <w:rsid w:val="00DD7806"/>
    <w:rsid w:val="00DE27C7"/>
    <w:rsid w:val="00DE327B"/>
    <w:rsid w:val="00DE3BAE"/>
    <w:rsid w:val="00DE5884"/>
    <w:rsid w:val="00DE6DC4"/>
    <w:rsid w:val="00DF2C75"/>
    <w:rsid w:val="00DF73F3"/>
    <w:rsid w:val="00E01F9A"/>
    <w:rsid w:val="00E02CC2"/>
    <w:rsid w:val="00E12FCA"/>
    <w:rsid w:val="00E1335B"/>
    <w:rsid w:val="00E20685"/>
    <w:rsid w:val="00E20B1B"/>
    <w:rsid w:val="00E300CA"/>
    <w:rsid w:val="00E35CD6"/>
    <w:rsid w:val="00E373B5"/>
    <w:rsid w:val="00E410D0"/>
    <w:rsid w:val="00E415B8"/>
    <w:rsid w:val="00E42A10"/>
    <w:rsid w:val="00E43832"/>
    <w:rsid w:val="00E63E70"/>
    <w:rsid w:val="00E64A97"/>
    <w:rsid w:val="00E6521C"/>
    <w:rsid w:val="00E71E2C"/>
    <w:rsid w:val="00E827FE"/>
    <w:rsid w:val="00E82E65"/>
    <w:rsid w:val="00E85DB3"/>
    <w:rsid w:val="00E93267"/>
    <w:rsid w:val="00E9503E"/>
    <w:rsid w:val="00EA5968"/>
    <w:rsid w:val="00EA598B"/>
    <w:rsid w:val="00EA7097"/>
    <w:rsid w:val="00EB3DF0"/>
    <w:rsid w:val="00EB61F6"/>
    <w:rsid w:val="00EB675A"/>
    <w:rsid w:val="00EC12B9"/>
    <w:rsid w:val="00EC20B6"/>
    <w:rsid w:val="00EC6A1A"/>
    <w:rsid w:val="00ED1C59"/>
    <w:rsid w:val="00ED38CA"/>
    <w:rsid w:val="00EE009C"/>
    <w:rsid w:val="00EE05E9"/>
    <w:rsid w:val="00EE2BF4"/>
    <w:rsid w:val="00EE68EF"/>
    <w:rsid w:val="00EE78D5"/>
    <w:rsid w:val="00F03F3A"/>
    <w:rsid w:val="00F04F15"/>
    <w:rsid w:val="00F10FA4"/>
    <w:rsid w:val="00F11542"/>
    <w:rsid w:val="00F12678"/>
    <w:rsid w:val="00F1511C"/>
    <w:rsid w:val="00F16731"/>
    <w:rsid w:val="00F2196D"/>
    <w:rsid w:val="00F23A0B"/>
    <w:rsid w:val="00F244E3"/>
    <w:rsid w:val="00F251A7"/>
    <w:rsid w:val="00F27297"/>
    <w:rsid w:val="00F31DE2"/>
    <w:rsid w:val="00F31E72"/>
    <w:rsid w:val="00F321FA"/>
    <w:rsid w:val="00F434D5"/>
    <w:rsid w:val="00F47737"/>
    <w:rsid w:val="00F5507C"/>
    <w:rsid w:val="00F55AFB"/>
    <w:rsid w:val="00F61BA4"/>
    <w:rsid w:val="00F635A1"/>
    <w:rsid w:val="00F70B40"/>
    <w:rsid w:val="00F71514"/>
    <w:rsid w:val="00F72E49"/>
    <w:rsid w:val="00F73009"/>
    <w:rsid w:val="00F73176"/>
    <w:rsid w:val="00F73D57"/>
    <w:rsid w:val="00F740B1"/>
    <w:rsid w:val="00F7447F"/>
    <w:rsid w:val="00F7472C"/>
    <w:rsid w:val="00F80702"/>
    <w:rsid w:val="00F8548F"/>
    <w:rsid w:val="00F87735"/>
    <w:rsid w:val="00F959B4"/>
    <w:rsid w:val="00F95B99"/>
    <w:rsid w:val="00FA10E7"/>
    <w:rsid w:val="00FA41C6"/>
    <w:rsid w:val="00FA4C05"/>
    <w:rsid w:val="00FB0709"/>
    <w:rsid w:val="00FB1D98"/>
    <w:rsid w:val="00FB5454"/>
    <w:rsid w:val="00FB653F"/>
    <w:rsid w:val="00FC1634"/>
    <w:rsid w:val="00FC2B89"/>
    <w:rsid w:val="00FC57CA"/>
    <w:rsid w:val="00FD4D81"/>
    <w:rsid w:val="00FE3440"/>
    <w:rsid w:val="00FE5348"/>
    <w:rsid w:val="00FE61DC"/>
    <w:rsid w:val="00FE7E73"/>
    <w:rsid w:val="00FF52A4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20813"/>
  <w15:chartTrackingRefBased/>
  <w15:docId w15:val="{009786E5-8E14-9B4D-A429-A68E30A2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B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0B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5</Pages>
  <Words>1296</Words>
  <Characters>7391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150</cp:revision>
  <dcterms:created xsi:type="dcterms:W3CDTF">2026-05-22T16:09:00Z</dcterms:created>
  <dcterms:modified xsi:type="dcterms:W3CDTF">2026-07-06T16:06:00Z</dcterms:modified>
</cp:coreProperties>
</file>