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7BFF0" w14:textId="77777777" w:rsidR="009A271B" w:rsidRDefault="009A271B" w:rsidP="009A271B">
      <w:r>
        <w:rPr>
          <w:b/>
          <w:bCs/>
        </w:rPr>
        <w:t>Current</w:t>
      </w:r>
    </w:p>
    <w:p w14:paraId="397B396C" w14:textId="77777777" w:rsidR="009A271B" w:rsidRDefault="009A271B" w:rsidP="009A271B">
      <w:r>
        <w:t>Main Figures</w:t>
      </w:r>
    </w:p>
    <w:p w14:paraId="4756B8E7" w14:textId="77777777" w:rsidR="009A271B" w:rsidRPr="0039521E" w:rsidRDefault="009A271B" w:rsidP="009A271B">
      <w:pPr>
        <w:rPr>
          <w:b/>
          <w:bCs/>
        </w:rPr>
      </w:pPr>
      <w:r w:rsidRPr="0039521E">
        <w:rPr>
          <w:b/>
          <w:bCs/>
        </w:rPr>
        <w:t>Figure 1 is methods workflow</w:t>
      </w:r>
    </w:p>
    <w:tbl>
      <w:tblPr>
        <w:tblStyle w:val="TableGrid"/>
        <w:tblW w:w="9965" w:type="dxa"/>
        <w:tblLook w:val="04A0" w:firstRow="1" w:lastRow="0" w:firstColumn="1" w:lastColumn="0" w:noHBand="0" w:noVBand="1"/>
      </w:tblPr>
      <w:tblGrid>
        <w:gridCol w:w="1969"/>
        <w:gridCol w:w="1969"/>
        <w:gridCol w:w="1973"/>
        <w:gridCol w:w="2074"/>
        <w:gridCol w:w="1980"/>
      </w:tblGrid>
      <w:tr w:rsidR="009A271B" w:rsidRPr="00CE32DF" w14:paraId="55023D71" w14:textId="77777777" w:rsidTr="00206F35">
        <w:trPr>
          <w:trHeight w:val="287"/>
        </w:trPr>
        <w:tc>
          <w:tcPr>
            <w:tcW w:w="1969" w:type="dxa"/>
          </w:tcPr>
          <w:p w14:paraId="6500597F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69" w:type="dxa"/>
          </w:tcPr>
          <w:p w14:paraId="59764656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 xml:space="preserve">Fig.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73" w:type="dxa"/>
          </w:tcPr>
          <w:p w14:paraId="29752BFB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 xml:space="preserve">Fig. 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74" w:type="dxa"/>
          </w:tcPr>
          <w:p w14:paraId="0F2514C1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 xml:space="preserve">Fig. 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80" w:type="dxa"/>
          </w:tcPr>
          <w:p w14:paraId="1C99D80D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 xml:space="preserve">Fig. 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9A271B" w:rsidRPr="00CE32DF" w14:paraId="02DD6BA4" w14:textId="77777777" w:rsidTr="00206F35">
        <w:trPr>
          <w:trHeight w:val="275"/>
        </w:trPr>
        <w:tc>
          <w:tcPr>
            <w:tcW w:w="1969" w:type="dxa"/>
          </w:tcPr>
          <w:p w14:paraId="51FC0645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Description</w:t>
            </w:r>
          </w:p>
        </w:tc>
        <w:tc>
          <w:tcPr>
            <w:tcW w:w="1969" w:type="dxa"/>
          </w:tcPr>
          <w:p w14:paraId="4C896653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 w:rsidRPr="00CE32DF">
              <w:rPr>
                <w:sz w:val="20"/>
                <w:szCs w:val="20"/>
              </w:rPr>
              <w:t>MultiQC</w:t>
            </w:r>
            <w:proofErr w:type="spellEnd"/>
            <w:r w:rsidRPr="00CE32DF">
              <w:rPr>
                <w:sz w:val="20"/>
                <w:szCs w:val="20"/>
              </w:rPr>
              <w:t xml:space="preserve"> QC Plots</w:t>
            </w:r>
          </w:p>
        </w:tc>
        <w:tc>
          <w:tcPr>
            <w:tcW w:w="1973" w:type="dxa"/>
          </w:tcPr>
          <w:p w14:paraId="4E274F26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RNA Composition</w:t>
            </w:r>
          </w:p>
        </w:tc>
        <w:tc>
          <w:tcPr>
            <w:tcW w:w="2074" w:type="dxa"/>
          </w:tcPr>
          <w:p w14:paraId="55144C34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Results</w:t>
            </w:r>
          </w:p>
        </w:tc>
        <w:tc>
          <w:tcPr>
            <w:tcW w:w="1980" w:type="dxa"/>
          </w:tcPr>
          <w:p w14:paraId="06BC5A36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Pathway Analysis Validation</w:t>
            </w:r>
          </w:p>
        </w:tc>
      </w:tr>
      <w:tr w:rsidR="009A271B" w:rsidRPr="00CE32DF" w14:paraId="13E16377" w14:textId="77777777" w:rsidTr="00206F35">
        <w:trPr>
          <w:trHeight w:val="275"/>
        </w:trPr>
        <w:tc>
          <w:tcPr>
            <w:tcW w:w="1969" w:type="dxa"/>
          </w:tcPr>
          <w:p w14:paraId="03771187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Results Section</w:t>
            </w:r>
          </w:p>
        </w:tc>
        <w:tc>
          <w:tcPr>
            <w:tcW w:w="1969" w:type="dxa"/>
          </w:tcPr>
          <w:p w14:paraId="09E81C33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1</w:t>
            </w:r>
          </w:p>
        </w:tc>
        <w:tc>
          <w:tcPr>
            <w:tcW w:w="1973" w:type="dxa"/>
          </w:tcPr>
          <w:p w14:paraId="288E84D3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E8A5C9F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80" w:type="dxa"/>
          </w:tcPr>
          <w:p w14:paraId="1D1042DA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9A271B" w:rsidRPr="00CE32DF" w14:paraId="209ACC85" w14:textId="77777777" w:rsidTr="00206F35">
        <w:trPr>
          <w:trHeight w:val="275"/>
        </w:trPr>
        <w:tc>
          <w:tcPr>
            <w:tcW w:w="1969" w:type="dxa"/>
          </w:tcPr>
          <w:p w14:paraId="48B17D88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A</w:t>
            </w:r>
          </w:p>
        </w:tc>
        <w:tc>
          <w:tcPr>
            <w:tcW w:w="1969" w:type="dxa"/>
          </w:tcPr>
          <w:p w14:paraId="5C29B82D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MultiQC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B35C21">
              <w:rPr>
                <w:sz w:val="20"/>
                <w:szCs w:val="20"/>
              </w:rPr>
              <w:t>Per Sequence GC Content</w:t>
            </w:r>
            <w:r>
              <w:rPr>
                <w:sz w:val="20"/>
                <w:szCs w:val="20"/>
              </w:rPr>
              <w:t xml:space="preserve"> – protease)</w:t>
            </w:r>
          </w:p>
        </w:tc>
        <w:tc>
          <w:tcPr>
            <w:tcW w:w="1973" w:type="dxa"/>
          </w:tcPr>
          <w:p w14:paraId="478B7428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Boxplot (miRNA content protease vs dog - all samples)</w:t>
            </w:r>
          </w:p>
        </w:tc>
        <w:tc>
          <w:tcPr>
            <w:tcW w:w="2074" w:type="dxa"/>
          </w:tcPr>
          <w:p w14:paraId="4BF40C41" w14:textId="77777777" w:rsidR="009A271B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PCA (one </w:t>
            </w:r>
            <w:proofErr w:type="spellStart"/>
            <w:r>
              <w:rPr>
                <w:sz w:val="20"/>
                <w:szCs w:val="20"/>
              </w:rPr>
              <w:t>pca</w:t>
            </w:r>
            <w:proofErr w:type="spellEnd"/>
            <w:r>
              <w:rPr>
                <w:sz w:val="20"/>
                <w:szCs w:val="20"/>
              </w:rPr>
              <w:t xml:space="preserve"> for protease, one for </w:t>
            </w:r>
            <w:proofErr w:type="spellStart"/>
            <w:r>
              <w:rPr>
                <w:sz w:val="20"/>
                <w:szCs w:val="20"/>
              </w:rPr>
              <w:t>hdm_dog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C86FEC4" w14:textId="77777777" w:rsidR="009A271B" w:rsidRPr="006928DE" w:rsidRDefault="009A271B" w:rsidP="00206F3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log2 CPM</w:t>
            </w:r>
          </w:p>
        </w:tc>
        <w:tc>
          <w:tcPr>
            <w:tcW w:w="1980" w:type="dxa"/>
          </w:tcPr>
          <w:p w14:paraId="11E8874A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ReactomePA</w:t>
            </w:r>
            <w:proofErr w:type="spellEnd"/>
            <w:r>
              <w:rPr>
                <w:sz w:val="20"/>
                <w:szCs w:val="20"/>
              </w:rPr>
              <w:t xml:space="preserve"> (upregulated bubble plot in a different colour)</w:t>
            </w:r>
          </w:p>
        </w:tc>
      </w:tr>
      <w:tr w:rsidR="009A271B" w:rsidRPr="00CE32DF" w14:paraId="18D45C49" w14:textId="77777777" w:rsidTr="00206F35">
        <w:trPr>
          <w:trHeight w:val="287"/>
        </w:trPr>
        <w:tc>
          <w:tcPr>
            <w:tcW w:w="1969" w:type="dxa"/>
          </w:tcPr>
          <w:p w14:paraId="6DA4CB5A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B</w:t>
            </w:r>
          </w:p>
        </w:tc>
        <w:tc>
          <w:tcPr>
            <w:tcW w:w="1969" w:type="dxa"/>
          </w:tcPr>
          <w:p w14:paraId="661A2F02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MultiQC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B35C21">
              <w:rPr>
                <w:sz w:val="20"/>
                <w:szCs w:val="20"/>
              </w:rPr>
              <w:t>Read Length Distribution</w:t>
            </w:r>
            <w:r>
              <w:rPr>
                <w:sz w:val="20"/>
                <w:szCs w:val="20"/>
              </w:rPr>
              <w:t xml:space="preserve"> – protease)</w:t>
            </w:r>
          </w:p>
        </w:tc>
        <w:tc>
          <w:tcPr>
            <w:tcW w:w="1973" w:type="dxa"/>
          </w:tcPr>
          <w:p w14:paraId="158A4E8C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 w:rsidRPr="00CE32DF">
              <w:rPr>
                <w:sz w:val="20"/>
                <w:szCs w:val="20"/>
              </w:rPr>
              <w:t>MultiQC</w:t>
            </w:r>
            <w:proofErr w:type="spellEnd"/>
            <w:r w:rsidRPr="00CE32DF">
              <w:rPr>
                <w:sz w:val="20"/>
                <w:szCs w:val="20"/>
              </w:rPr>
              <w:t xml:space="preserve"> RNA categories plot (protease)</w:t>
            </w:r>
          </w:p>
        </w:tc>
        <w:tc>
          <w:tcPr>
            <w:tcW w:w="2074" w:type="dxa"/>
          </w:tcPr>
          <w:p w14:paraId="75F41D22" w14:textId="77777777" w:rsidR="009A271B" w:rsidRPr="00F54451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Barchart</w:t>
            </w:r>
            <w:proofErr w:type="spellEnd"/>
            <w:r>
              <w:rPr>
                <w:sz w:val="20"/>
                <w:szCs w:val="20"/>
              </w:rPr>
              <w:t xml:space="preserve"> of all DE results (all 8 conditions – calu-3 at FDR &lt;0.2)</w:t>
            </w:r>
          </w:p>
        </w:tc>
        <w:tc>
          <w:tcPr>
            <w:tcW w:w="1980" w:type="dxa"/>
          </w:tcPr>
          <w:p w14:paraId="310E9E1C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ReactomePA</w:t>
            </w:r>
            <w:proofErr w:type="spellEnd"/>
            <w:r>
              <w:rPr>
                <w:sz w:val="20"/>
                <w:szCs w:val="20"/>
              </w:rPr>
              <w:t xml:space="preserve"> (downregulated bubble plot in same colour as upregulated)</w:t>
            </w:r>
          </w:p>
        </w:tc>
      </w:tr>
      <w:tr w:rsidR="009A271B" w:rsidRPr="00CE32DF" w14:paraId="674A90F3" w14:textId="77777777" w:rsidTr="00206F35">
        <w:trPr>
          <w:trHeight w:val="287"/>
        </w:trPr>
        <w:tc>
          <w:tcPr>
            <w:tcW w:w="1969" w:type="dxa"/>
          </w:tcPr>
          <w:p w14:paraId="25E51445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C</w:t>
            </w:r>
          </w:p>
        </w:tc>
        <w:tc>
          <w:tcPr>
            <w:tcW w:w="1969" w:type="dxa"/>
          </w:tcPr>
          <w:p w14:paraId="604753EF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MultiQC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B35C21">
              <w:rPr>
                <w:sz w:val="20"/>
                <w:szCs w:val="20"/>
              </w:rPr>
              <w:t>Sequence Duplication Levels</w:t>
            </w:r>
            <w:r>
              <w:rPr>
                <w:sz w:val="20"/>
                <w:szCs w:val="20"/>
              </w:rPr>
              <w:t xml:space="preserve"> – protease)</w:t>
            </w:r>
          </w:p>
        </w:tc>
        <w:tc>
          <w:tcPr>
            <w:tcW w:w="1973" w:type="dxa"/>
          </w:tcPr>
          <w:p w14:paraId="2B6BF2DC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 w:rsidRPr="00CE32DF">
              <w:rPr>
                <w:sz w:val="20"/>
                <w:szCs w:val="20"/>
              </w:rPr>
              <w:t>MultiQC</w:t>
            </w:r>
            <w:proofErr w:type="spellEnd"/>
            <w:r w:rsidRPr="00CE32DF">
              <w:rPr>
                <w:sz w:val="20"/>
                <w:szCs w:val="20"/>
              </w:rPr>
              <w:t xml:space="preserve"> RNA categories plot (</w:t>
            </w:r>
            <w:proofErr w:type="spellStart"/>
            <w:r>
              <w:rPr>
                <w:sz w:val="20"/>
                <w:szCs w:val="20"/>
              </w:rPr>
              <w:t>hdm_dog</w:t>
            </w:r>
            <w:proofErr w:type="spellEnd"/>
            <w:r w:rsidRPr="00CE32DF">
              <w:rPr>
                <w:sz w:val="20"/>
                <w:szCs w:val="20"/>
              </w:rPr>
              <w:t>)</w:t>
            </w:r>
          </w:p>
        </w:tc>
        <w:tc>
          <w:tcPr>
            <w:tcW w:w="2074" w:type="dxa"/>
          </w:tcPr>
          <w:p w14:paraId="67509F23" w14:textId="77777777" w:rsidR="009A271B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Heatmap of DE miRNAs for dose24 vs control CPM expression shown only in dose24 and control conditions</w:t>
            </w:r>
          </w:p>
          <w:p w14:paraId="1AF5EAEB" w14:textId="77777777" w:rsidR="009A271B" w:rsidRPr="00F54451" w:rsidRDefault="009A271B" w:rsidP="00206F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F54451">
              <w:rPr>
                <w:sz w:val="20"/>
                <w:szCs w:val="20"/>
              </w:rPr>
              <w:t>[hierarchical] clustering by correlation (average method)</w:t>
            </w:r>
            <w:r>
              <w:rPr>
                <w:sz w:val="20"/>
                <w:szCs w:val="20"/>
              </w:rPr>
              <w:t xml:space="preserve"> – mention in legend</w:t>
            </w:r>
          </w:p>
        </w:tc>
        <w:tc>
          <w:tcPr>
            <w:tcW w:w="1980" w:type="dxa"/>
          </w:tcPr>
          <w:p w14:paraId="6741EDBE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MIEAA (</w:t>
            </w:r>
            <w:proofErr w:type="spellStart"/>
            <w:r>
              <w:rPr>
                <w:sz w:val="20"/>
                <w:szCs w:val="20"/>
              </w:rPr>
              <w:t>wordplot</w:t>
            </w:r>
            <w:proofErr w:type="spellEnd"/>
            <w:r>
              <w:rPr>
                <w:sz w:val="20"/>
                <w:szCs w:val="20"/>
              </w:rPr>
              <w:t xml:space="preserve"> – state that this was obtained from the default output from </w:t>
            </w:r>
            <w:proofErr w:type="spellStart"/>
            <w:r>
              <w:rPr>
                <w:sz w:val="20"/>
                <w:szCs w:val="20"/>
              </w:rPr>
              <w:t>mieaa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A271B" w:rsidRPr="00CE32DF" w14:paraId="60BF96EA" w14:textId="77777777" w:rsidTr="00206F35">
        <w:trPr>
          <w:trHeight w:val="287"/>
        </w:trPr>
        <w:tc>
          <w:tcPr>
            <w:tcW w:w="1969" w:type="dxa"/>
          </w:tcPr>
          <w:p w14:paraId="32A7AEF1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D</w:t>
            </w:r>
          </w:p>
        </w:tc>
        <w:tc>
          <w:tcPr>
            <w:tcW w:w="1969" w:type="dxa"/>
          </w:tcPr>
          <w:p w14:paraId="65EF2645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3" w:type="dxa"/>
          </w:tcPr>
          <w:p w14:paraId="229C134A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2074" w:type="dxa"/>
          </w:tcPr>
          <w:p w14:paraId="589CB8C6" w14:textId="77777777" w:rsidR="009A271B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 Plot</w:t>
            </w:r>
          </w:p>
          <w:p w14:paraId="0F697B4B" w14:textId="77777777" w:rsidR="009A271B" w:rsidRDefault="009A271B" w:rsidP="00206F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Log2FC on y axis? [Need to ensure text and figure agree on if </w:t>
            </w:r>
            <w:proofErr w:type="spellStart"/>
            <w:r>
              <w:rPr>
                <w:sz w:val="20"/>
                <w:szCs w:val="20"/>
              </w:rPr>
              <w:t>logFC</w:t>
            </w:r>
            <w:proofErr w:type="spellEnd"/>
            <w:r>
              <w:rPr>
                <w:sz w:val="20"/>
                <w:szCs w:val="20"/>
              </w:rPr>
              <w:t xml:space="preserve"> or log2FC]</w:t>
            </w:r>
          </w:p>
          <w:p w14:paraId="5CABAD48" w14:textId="77777777" w:rsidR="009A271B" w:rsidRDefault="009A271B" w:rsidP="00206F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to define significance in legend [and on plot?]</w:t>
            </w:r>
          </w:p>
          <w:p w14:paraId="41239679" w14:textId="77777777" w:rsidR="009A271B" w:rsidRPr="00DB21B4" w:rsidRDefault="009A271B" w:rsidP="00206F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link to interactive plot?</w:t>
            </w:r>
          </w:p>
        </w:tc>
        <w:tc>
          <w:tcPr>
            <w:tcW w:w="1980" w:type="dxa"/>
          </w:tcPr>
          <w:p w14:paraId="0D506857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Qiagen IPA (bubble plot in a different colour)</w:t>
            </w:r>
          </w:p>
        </w:tc>
      </w:tr>
      <w:tr w:rsidR="009A271B" w:rsidRPr="00CE32DF" w14:paraId="5471D283" w14:textId="77777777" w:rsidTr="00206F35">
        <w:trPr>
          <w:trHeight w:val="275"/>
        </w:trPr>
        <w:tc>
          <w:tcPr>
            <w:tcW w:w="1969" w:type="dxa"/>
          </w:tcPr>
          <w:p w14:paraId="310D6986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E</w:t>
            </w:r>
          </w:p>
        </w:tc>
        <w:tc>
          <w:tcPr>
            <w:tcW w:w="1969" w:type="dxa"/>
          </w:tcPr>
          <w:p w14:paraId="6A95FD56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3" w:type="dxa"/>
          </w:tcPr>
          <w:p w14:paraId="1724CD46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2074" w:type="dxa"/>
          </w:tcPr>
          <w:p w14:paraId="79E3A1A9" w14:textId="77777777" w:rsidR="009A271B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Volcano Plot</w:t>
            </w:r>
          </w:p>
          <w:p w14:paraId="2CBDC92E" w14:textId="77777777" w:rsidR="009A271B" w:rsidRDefault="009A271B" w:rsidP="00206F35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70192">
              <w:rPr>
                <w:sz w:val="20"/>
                <w:szCs w:val="20"/>
              </w:rPr>
              <w:t>Add link to interactive plot?</w:t>
            </w:r>
          </w:p>
          <w:p w14:paraId="07DBBC10" w14:textId="77777777" w:rsidR="009A271B" w:rsidRPr="00070192" w:rsidRDefault="009A271B" w:rsidP="00206F35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Log2FC again, just like the MA plot?</w:t>
            </w:r>
          </w:p>
        </w:tc>
        <w:tc>
          <w:tcPr>
            <w:tcW w:w="1980" w:type="dxa"/>
          </w:tcPr>
          <w:p w14:paraId="13CA56D5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Venn diagram of number of pathways identified and overlapping pathways</w:t>
            </w:r>
          </w:p>
        </w:tc>
      </w:tr>
    </w:tbl>
    <w:p w14:paraId="2DA5E114" w14:textId="77777777" w:rsidR="009A271B" w:rsidRPr="00CE32DF" w:rsidRDefault="009A271B" w:rsidP="009A271B">
      <w:pPr>
        <w:rPr>
          <w:b/>
          <w:bCs/>
          <w:sz w:val="20"/>
          <w:szCs w:val="20"/>
        </w:rPr>
      </w:pPr>
    </w:p>
    <w:p w14:paraId="4FB88EE9" w14:textId="77777777" w:rsidR="009A271B" w:rsidRDefault="009A271B" w:rsidP="009A271B">
      <w:pPr>
        <w:rPr>
          <w:sz w:val="20"/>
          <w:szCs w:val="20"/>
        </w:rPr>
      </w:pPr>
      <w:r w:rsidRPr="00CE32DF">
        <w:rPr>
          <w:sz w:val="20"/>
          <w:szCs w:val="20"/>
        </w:rPr>
        <w:t>Supplementary Figures</w:t>
      </w:r>
    </w:p>
    <w:p w14:paraId="229FC945" w14:textId="17F440AF" w:rsidR="009F58A5" w:rsidRPr="00CE32DF" w:rsidRDefault="009F58A5" w:rsidP="009A271B">
      <w:pPr>
        <w:rPr>
          <w:sz w:val="20"/>
          <w:szCs w:val="20"/>
        </w:rPr>
      </w:pPr>
    </w:p>
    <w:tbl>
      <w:tblPr>
        <w:tblStyle w:val="TableGrid"/>
        <w:tblW w:w="9965" w:type="dxa"/>
        <w:tblLook w:val="04A0" w:firstRow="1" w:lastRow="0" w:firstColumn="1" w:lastColumn="0" w:noHBand="0" w:noVBand="1"/>
      </w:tblPr>
      <w:tblGrid>
        <w:gridCol w:w="1975"/>
        <w:gridCol w:w="1975"/>
        <w:gridCol w:w="1978"/>
        <w:gridCol w:w="2074"/>
        <w:gridCol w:w="1963"/>
      </w:tblGrid>
      <w:tr w:rsidR="009A271B" w:rsidRPr="00CE32DF" w14:paraId="4A5AE242" w14:textId="77777777" w:rsidTr="00206F35">
        <w:trPr>
          <w:trHeight w:val="287"/>
        </w:trPr>
        <w:tc>
          <w:tcPr>
            <w:tcW w:w="1975" w:type="dxa"/>
          </w:tcPr>
          <w:p w14:paraId="764F67E5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5" w:type="dxa"/>
          </w:tcPr>
          <w:p w14:paraId="5F51A191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1</w:t>
            </w:r>
          </w:p>
        </w:tc>
        <w:tc>
          <w:tcPr>
            <w:tcW w:w="1978" w:type="dxa"/>
          </w:tcPr>
          <w:p w14:paraId="59B02EBC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2</w:t>
            </w:r>
          </w:p>
        </w:tc>
        <w:tc>
          <w:tcPr>
            <w:tcW w:w="2074" w:type="dxa"/>
          </w:tcPr>
          <w:p w14:paraId="56FDD430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3</w:t>
            </w:r>
          </w:p>
        </w:tc>
        <w:tc>
          <w:tcPr>
            <w:tcW w:w="1963" w:type="dxa"/>
          </w:tcPr>
          <w:p w14:paraId="62C212DF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4</w:t>
            </w:r>
          </w:p>
        </w:tc>
      </w:tr>
      <w:tr w:rsidR="009A271B" w:rsidRPr="00CE32DF" w14:paraId="6C02C389" w14:textId="77777777" w:rsidTr="00206F35">
        <w:trPr>
          <w:trHeight w:val="275"/>
        </w:trPr>
        <w:tc>
          <w:tcPr>
            <w:tcW w:w="1975" w:type="dxa"/>
          </w:tcPr>
          <w:p w14:paraId="1BA6D160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Description</w:t>
            </w:r>
          </w:p>
        </w:tc>
        <w:tc>
          <w:tcPr>
            <w:tcW w:w="1975" w:type="dxa"/>
          </w:tcPr>
          <w:p w14:paraId="69BB09B8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RNA Composition</w:t>
            </w:r>
          </w:p>
        </w:tc>
        <w:tc>
          <w:tcPr>
            <w:tcW w:w="1978" w:type="dxa"/>
          </w:tcPr>
          <w:p w14:paraId="4770BA60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Results</w:t>
            </w:r>
          </w:p>
        </w:tc>
        <w:tc>
          <w:tcPr>
            <w:tcW w:w="2074" w:type="dxa"/>
          </w:tcPr>
          <w:p w14:paraId="4AAAC93E" w14:textId="1876AA0B" w:rsidR="009A271B" w:rsidRPr="00CE32DF" w:rsidRDefault="009F58A5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Analysis</w:t>
            </w:r>
          </w:p>
        </w:tc>
        <w:tc>
          <w:tcPr>
            <w:tcW w:w="1963" w:type="dxa"/>
          </w:tcPr>
          <w:p w14:paraId="14F73D99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1CA37DA5" w14:textId="77777777" w:rsidTr="00206F35">
        <w:trPr>
          <w:trHeight w:val="275"/>
        </w:trPr>
        <w:tc>
          <w:tcPr>
            <w:tcW w:w="1975" w:type="dxa"/>
          </w:tcPr>
          <w:p w14:paraId="41145E5F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Results Section</w:t>
            </w:r>
          </w:p>
        </w:tc>
        <w:tc>
          <w:tcPr>
            <w:tcW w:w="1975" w:type="dxa"/>
          </w:tcPr>
          <w:p w14:paraId="4575493D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2</w:t>
            </w:r>
          </w:p>
        </w:tc>
        <w:tc>
          <w:tcPr>
            <w:tcW w:w="1978" w:type="dxa"/>
          </w:tcPr>
          <w:p w14:paraId="3F878420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74" w:type="dxa"/>
          </w:tcPr>
          <w:p w14:paraId="4CE486BB" w14:textId="1B66328D" w:rsidR="009A271B" w:rsidRPr="00CE32DF" w:rsidRDefault="009F58A5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63" w:type="dxa"/>
          </w:tcPr>
          <w:p w14:paraId="76119C3B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5A9EF39A" w14:textId="77777777" w:rsidTr="00206F35">
        <w:trPr>
          <w:trHeight w:val="275"/>
        </w:trPr>
        <w:tc>
          <w:tcPr>
            <w:tcW w:w="1975" w:type="dxa"/>
          </w:tcPr>
          <w:p w14:paraId="4717E04F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A</w:t>
            </w:r>
          </w:p>
        </w:tc>
        <w:tc>
          <w:tcPr>
            <w:tcW w:w="1975" w:type="dxa"/>
          </w:tcPr>
          <w:p w14:paraId="7A050778" w14:textId="77777777" w:rsidR="009A271B" w:rsidRPr="0090750D" w:rsidRDefault="009A271B" w:rsidP="00206F35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Boxplot (miRNA content protease – dose conditions)</w:t>
            </w:r>
          </w:p>
        </w:tc>
        <w:tc>
          <w:tcPr>
            <w:tcW w:w="1978" w:type="dxa"/>
          </w:tcPr>
          <w:p w14:paraId="2DFC7F74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PCA of Calu-3 cells</w:t>
            </w:r>
          </w:p>
        </w:tc>
        <w:tc>
          <w:tcPr>
            <w:tcW w:w="2074" w:type="dxa"/>
          </w:tcPr>
          <w:p w14:paraId="4AB25E88" w14:textId="76D13DCF" w:rsidR="009A271B" w:rsidRPr="00AB2DB2" w:rsidRDefault="009F58A5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Venn diagram (overlapping </w:t>
            </w:r>
            <w:proofErr w:type="spellStart"/>
            <w:r>
              <w:rPr>
                <w:sz w:val="20"/>
                <w:szCs w:val="20"/>
              </w:rPr>
              <w:t>mirnas</w:t>
            </w:r>
            <w:proofErr w:type="spellEnd"/>
            <w:r>
              <w:rPr>
                <w:sz w:val="20"/>
                <w:szCs w:val="20"/>
              </w:rPr>
              <w:t xml:space="preserve"> in protease conditions)</w:t>
            </w:r>
          </w:p>
        </w:tc>
        <w:tc>
          <w:tcPr>
            <w:tcW w:w="1963" w:type="dxa"/>
          </w:tcPr>
          <w:p w14:paraId="37E155A2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2FFA809E" w14:textId="77777777" w:rsidTr="00206F35">
        <w:trPr>
          <w:trHeight w:val="287"/>
        </w:trPr>
        <w:tc>
          <w:tcPr>
            <w:tcW w:w="1975" w:type="dxa"/>
          </w:tcPr>
          <w:p w14:paraId="1EF44D4A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B</w:t>
            </w:r>
          </w:p>
        </w:tc>
        <w:tc>
          <w:tcPr>
            <w:tcW w:w="1975" w:type="dxa"/>
          </w:tcPr>
          <w:p w14:paraId="1D45CA67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Boxplot (miRNA content </w:t>
            </w:r>
            <w:proofErr w:type="spellStart"/>
            <w:r>
              <w:rPr>
                <w:sz w:val="20"/>
                <w:szCs w:val="20"/>
              </w:rPr>
              <w:t>hdm_dog</w:t>
            </w:r>
            <w:proofErr w:type="spellEnd"/>
            <w:r>
              <w:rPr>
                <w:sz w:val="20"/>
                <w:szCs w:val="20"/>
              </w:rPr>
              <w:t xml:space="preserve"> – allergen conditions)</w:t>
            </w:r>
          </w:p>
        </w:tc>
        <w:tc>
          <w:tcPr>
            <w:tcW w:w="1978" w:type="dxa"/>
          </w:tcPr>
          <w:p w14:paraId="1972A5F1" w14:textId="77777777" w:rsidR="009A271B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Heatmap of DE miRNAs for dose24 vs control CPM expression shown only for all conditions</w:t>
            </w:r>
          </w:p>
          <w:p w14:paraId="5E54BDD4" w14:textId="77777777" w:rsidR="009A271B" w:rsidRPr="00AB2DB2" w:rsidRDefault="009A271B" w:rsidP="00206F35">
            <w:pPr>
              <w:rPr>
                <w:sz w:val="20"/>
                <w:szCs w:val="20"/>
              </w:rPr>
            </w:pPr>
            <w:r w:rsidRPr="00AB2DB2">
              <w:rPr>
                <w:sz w:val="20"/>
                <w:szCs w:val="20"/>
              </w:rPr>
              <w:t xml:space="preserve">[hierarchical] </w:t>
            </w:r>
            <w:proofErr w:type="spellStart"/>
            <w:r w:rsidRPr="00AB2DB2">
              <w:rPr>
                <w:sz w:val="20"/>
                <w:szCs w:val="20"/>
              </w:rPr>
              <w:t>clusterin</w:t>
            </w:r>
            <w:proofErr w:type="spellEnd"/>
          </w:p>
          <w:p w14:paraId="74035F74" w14:textId="77777777" w:rsidR="009A271B" w:rsidRDefault="009A271B" w:rsidP="00206F35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135524</w:t>
            </w:r>
          </w:p>
          <w:p w14:paraId="4071E57E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AB2DB2">
              <w:rPr>
                <w:sz w:val="20"/>
                <w:szCs w:val="20"/>
              </w:rPr>
              <w:t>g by correlation (average method)</w:t>
            </w:r>
          </w:p>
        </w:tc>
        <w:tc>
          <w:tcPr>
            <w:tcW w:w="2074" w:type="dxa"/>
          </w:tcPr>
          <w:p w14:paraId="6C7DF274" w14:textId="0DEC553A" w:rsidR="009A271B" w:rsidRPr="00A26329" w:rsidRDefault="009F58A5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Venn diagram (overlapping </w:t>
            </w:r>
            <w:proofErr w:type="spellStart"/>
            <w:r>
              <w:rPr>
                <w:sz w:val="20"/>
                <w:szCs w:val="20"/>
              </w:rPr>
              <w:t>mirnas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r>
              <w:rPr>
                <w:sz w:val="20"/>
                <w:szCs w:val="20"/>
              </w:rPr>
              <w:t>calu3</w:t>
            </w:r>
            <w:r>
              <w:rPr>
                <w:sz w:val="20"/>
                <w:szCs w:val="20"/>
              </w:rPr>
              <w:t xml:space="preserve"> conditions)</w:t>
            </w:r>
          </w:p>
        </w:tc>
        <w:tc>
          <w:tcPr>
            <w:tcW w:w="1963" w:type="dxa"/>
          </w:tcPr>
          <w:p w14:paraId="36CB4A9F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1AC40F65" w14:textId="77777777" w:rsidTr="00206F35">
        <w:trPr>
          <w:trHeight w:val="287"/>
        </w:trPr>
        <w:tc>
          <w:tcPr>
            <w:tcW w:w="1975" w:type="dxa"/>
          </w:tcPr>
          <w:p w14:paraId="3824F27C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C</w:t>
            </w:r>
          </w:p>
        </w:tc>
        <w:tc>
          <w:tcPr>
            <w:tcW w:w="1975" w:type="dxa"/>
          </w:tcPr>
          <w:p w14:paraId="7C7744A7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0691B10F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2074" w:type="dxa"/>
          </w:tcPr>
          <w:p w14:paraId="1E423FA1" w14:textId="088E2D0A" w:rsidR="009A271B" w:rsidRPr="00CE32DF" w:rsidRDefault="009F58A5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Venn diagram (overlapping </w:t>
            </w:r>
            <w:proofErr w:type="spellStart"/>
            <w:r>
              <w:rPr>
                <w:sz w:val="20"/>
                <w:szCs w:val="20"/>
              </w:rPr>
              <w:t>mirnas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r>
              <w:rPr>
                <w:sz w:val="20"/>
                <w:szCs w:val="20"/>
              </w:rPr>
              <w:t>between primary and calu3 cells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63" w:type="dxa"/>
          </w:tcPr>
          <w:p w14:paraId="6E8FB949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2EFC9C31" w14:textId="77777777" w:rsidTr="00206F35">
        <w:trPr>
          <w:trHeight w:val="287"/>
        </w:trPr>
        <w:tc>
          <w:tcPr>
            <w:tcW w:w="1975" w:type="dxa"/>
          </w:tcPr>
          <w:p w14:paraId="6E8F627E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D</w:t>
            </w:r>
          </w:p>
        </w:tc>
        <w:tc>
          <w:tcPr>
            <w:tcW w:w="1975" w:type="dxa"/>
          </w:tcPr>
          <w:p w14:paraId="0DC25C96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74668DAD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2074" w:type="dxa"/>
          </w:tcPr>
          <w:p w14:paraId="1D5625FA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63" w:type="dxa"/>
          </w:tcPr>
          <w:p w14:paraId="0CFBB287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467BC4CD" w14:textId="77777777" w:rsidTr="00206F35">
        <w:trPr>
          <w:trHeight w:val="275"/>
        </w:trPr>
        <w:tc>
          <w:tcPr>
            <w:tcW w:w="1975" w:type="dxa"/>
          </w:tcPr>
          <w:p w14:paraId="2C00D1A7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E</w:t>
            </w:r>
          </w:p>
        </w:tc>
        <w:tc>
          <w:tcPr>
            <w:tcW w:w="1975" w:type="dxa"/>
          </w:tcPr>
          <w:p w14:paraId="3677C2F1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2B7E7823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2074" w:type="dxa"/>
          </w:tcPr>
          <w:p w14:paraId="2DD38F5D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63" w:type="dxa"/>
          </w:tcPr>
          <w:p w14:paraId="282FA28D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</w:tbl>
    <w:p w14:paraId="1539D48D" w14:textId="77777777" w:rsidR="009A271B" w:rsidRDefault="009A271B" w:rsidP="009A271B">
      <w:pPr>
        <w:rPr>
          <w:b/>
          <w:bCs/>
        </w:rPr>
      </w:pPr>
    </w:p>
    <w:p w14:paraId="669BE429" w14:textId="77777777" w:rsidR="009A271B" w:rsidRPr="00D16AD3" w:rsidRDefault="009A271B" w:rsidP="009A271B">
      <w:pPr>
        <w:rPr>
          <w:b/>
          <w:bCs/>
        </w:rPr>
      </w:pPr>
      <w:r w:rsidRPr="00D16AD3">
        <w:rPr>
          <w:b/>
          <w:bCs/>
        </w:rPr>
        <w:t>Plan</w:t>
      </w:r>
    </w:p>
    <w:p w14:paraId="058CE8EB" w14:textId="77777777" w:rsidR="009A271B" w:rsidRDefault="009A271B" w:rsidP="009A271B">
      <w:pPr>
        <w:pStyle w:val="Heading1"/>
      </w:pPr>
      <w:r>
        <w:t>Figure: Graphical workflow</w:t>
      </w:r>
    </w:p>
    <w:p w14:paraId="09D021B1" w14:textId="77777777" w:rsidR="009A271B" w:rsidRDefault="009A271B" w:rsidP="009A271B">
      <w:r w:rsidRPr="00DC194F">
        <w:rPr>
          <w:noProof/>
        </w:rPr>
        <w:drawing>
          <wp:inline distT="0" distB="0" distL="0" distR="0" wp14:anchorId="2518A9FC" wp14:editId="3E3DE4F1">
            <wp:extent cx="2648857" cy="1539940"/>
            <wp:effectExtent l="0" t="0" r="5715" b="0"/>
            <wp:docPr id="67155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8796" name=""/>
                    <pic:cNvPicPr/>
                  </pic:nvPicPr>
                  <pic:blipFill rotWithShape="1">
                    <a:blip r:embed="rId5"/>
                    <a:srcRect l="14435" t="3332" r="16305" b="2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140" cy="154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93E1F" w14:textId="77777777" w:rsidR="009A271B" w:rsidRDefault="009A271B" w:rsidP="009A271B">
      <w:pPr>
        <w:pStyle w:val="ListParagraph"/>
        <w:numPr>
          <w:ilvl w:val="0"/>
          <w:numId w:val="2"/>
        </w:numPr>
      </w:pPr>
      <w:r>
        <w:t>And have the experimental conditions at the top with circles round to indicate whether they’re primary or calu-3 cells</w:t>
      </w:r>
    </w:p>
    <w:p w14:paraId="47C0F54A" w14:textId="77777777" w:rsidR="009A271B" w:rsidRPr="00FD1A81" w:rsidRDefault="009A271B" w:rsidP="009A271B">
      <w:pPr>
        <w:pStyle w:val="ListParagraph"/>
        <w:numPr>
          <w:ilvl w:val="0"/>
          <w:numId w:val="2"/>
        </w:numPr>
      </w:pPr>
      <w:r>
        <w:lastRenderedPageBreak/>
        <w:t xml:space="preserve">Should also have a box before ‘DE analysis’ with something like ‘preprocessing’ or ‘read quantification’. Or if there’s space then can include trimming, qc etc. </w:t>
      </w:r>
    </w:p>
    <w:p w14:paraId="508F0367" w14:textId="77777777" w:rsidR="009A271B" w:rsidRDefault="009A271B" w:rsidP="009A271B">
      <w:pPr>
        <w:pStyle w:val="Heading1"/>
      </w:pPr>
      <w:r>
        <w:t>Figure: RNA composition</w:t>
      </w:r>
    </w:p>
    <w:p w14:paraId="1982795C" w14:textId="77777777" w:rsidR="009A271B" w:rsidRDefault="009A271B" w:rsidP="009A271B">
      <w:proofErr w:type="spellStart"/>
      <w:r>
        <w:t>miRTrace</w:t>
      </w:r>
      <w:proofErr w:type="spellEnd"/>
      <w:r>
        <w:t xml:space="preserve"> results for 01_protease vs 02_hdm_dog as it shows vast differences between primary and calu-3 cells which exemplify why EVs/miRNAs weren’t isolated</w:t>
      </w:r>
    </w:p>
    <w:p w14:paraId="3D768A53" w14:textId="77777777" w:rsidR="009A271B" w:rsidRDefault="009A271B" w:rsidP="009A271B">
      <w:pPr>
        <w:pStyle w:val="ListParagraph"/>
        <w:numPr>
          <w:ilvl w:val="0"/>
          <w:numId w:val="1"/>
        </w:numPr>
      </w:pPr>
      <w:r>
        <w:t>RNA categories</w:t>
      </w:r>
    </w:p>
    <w:p w14:paraId="07A56C12" w14:textId="77777777" w:rsidR="009A271B" w:rsidRDefault="009A271B" w:rsidP="009A271B">
      <w:pPr>
        <w:pStyle w:val="ListParagraph"/>
        <w:numPr>
          <w:ilvl w:val="1"/>
          <w:numId w:val="1"/>
        </w:numPr>
      </w:pPr>
      <w:r>
        <w:t>This show library size and composition of other RNAs as well</w:t>
      </w:r>
    </w:p>
    <w:p w14:paraId="702FA0D0" w14:textId="77777777" w:rsidR="009A271B" w:rsidRDefault="009A271B" w:rsidP="009A271B">
      <w:pPr>
        <w:pStyle w:val="ListParagraph"/>
        <w:numPr>
          <w:ilvl w:val="1"/>
          <w:numId w:val="1"/>
        </w:numPr>
      </w:pPr>
      <w:r>
        <w:t>Might need to recreate this in r to relabel the sample names</w:t>
      </w:r>
    </w:p>
    <w:p w14:paraId="6E394731" w14:textId="77777777" w:rsidR="009A271B" w:rsidRDefault="009A271B" w:rsidP="009A271B">
      <w:pPr>
        <w:pStyle w:val="ListParagraph"/>
        <w:numPr>
          <w:ilvl w:val="0"/>
          <w:numId w:val="1"/>
        </w:numPr>
      </w:pPr>
      <w:r>
        <w:t xml:space="preserve">Boxplot with 01_ vs 02_ </w:t>
      </w:r>
      <w:proofErr w:type="spellStart"/>
      <w:r>
        <w:t>mirna</w:t>
      </w:r>
      <w:proofErr w:type="spellEnd"/>
      <w:r>
        <w:t xml:space="preserve"> composition across samples</w:t>
      </w:r>
    </w:p>
    <w:p w14:paraId="266D17C4" w14:textId="77777777" w:rsidR="009A271B" w:rsidRDefault="009A271B" w:rsidP="009A271B">
      <w:pPr>
        <w:pStyle w:val="ListParagraph"/>
        <w:numPr>
          <w:ilvl w:val="1"/>
          <w:numId w:val="1"/>
        </w:numPr>
      </w:pPr>
      <w:r>
        <w:t xml:space="preserve">To get average </w:t>
      </w:r>
      <w:proofErr w:type="spellStart"/>
      <w:r>
        <w:t>mirna</w:t>
      </w:r>
      <w:proofErr w:type="spellEnd"/>
      <w:r>
        <w:t xml:space="preserve"> value across sample for comparison, look at file: </w:t>
      </w:r>
      <w:r w:rsidRPr="00A705CB">
        <w:t>/gpfs01/home/mbxcj2/L4137_HBEC_EV_Transcriptomics-Project/01_Protease/results/analysis_pipeline/run_01/02_reads_qc/trimmed/multiqc/multiqc_data</w:t>
      </w:r>
      <w:r>
        <w:t>/</w:t>
      </w:r>
      <w:r w:rsidRPr="00A705CB">
        <w:t>mirtrace_rna_categories_plot.txt</w:t>
      </w:r>
    </w:p>
    <w:p w14:paraId="42358282" w14:textId="77777777" w:rsidR="009A271B" w:rsidRPr="00D00BC2" w:rsidRDefault="009A271B" w:rsidP="009A271B">
      <w:pPr>
        <w:pStyle w:val="ListParagraph"/>
        <w:ind w:left="1440"/>
      </w:pPr>
    </w:p>
    <w:p w14:paraId="19DC99EF" w14:textId="77777777" w:rsidR="009A271B" w:rsidRDefault="009A271B" w:rsidP="009A271B">
      <w:pPr>
        <w:pStyle w:val="Heading1"/>
      </w:pPr>
      <w:r>
        <w:t xml:space="preserve">Figure: DE Results </w:t>
      </w:r>
    </w:p>
    <w:p w14:paraId="3F0A1E19" w14:textId="77777777" w:rsidR="009A271B" w:rsidRDefault="009A271B" w:rsidP="009A271B">
      <w:r>
        <w:t>This could be for one or all of Protease/HDM/Dog. Whichever one’s aren’t included in main figure should be provided as supplementary.</w:t>
      </w:r>
    </w:p>
    <w:p w14:paraId="0231685F" w14:textId="77777777" w:rsidR="009A271B" w:rsidRPr="00C26B78" w:rsidRDefault="009A271B" w:rsidP="009A271B">
      <w:pPr>
        <w:pStyle w:val="Heading2"/>
      </w:pPr>
      <w:r>
        <w:t>Bar chart of DE counts?</w:t>
      </w:r>
    </w:p>
    <w:p w14:paraId="3C7DBC55" w14:textId="77777777" w:rsidR="009A271B" w:rsidRDefault="009A271B" w:rsidP="009A271B">
      <w:pPr>
        <w:pStyle w:val="Heading2"/>
      </w:pPr>
      <w:r>
        <w:t xml:space="preserve">Heatmap (normalised </w:t>
      </w:r>
      <w:proofErr w:type="spellStart"/>
      <w:r>
        <w:t>e.g</w:t>
      </w:r>
      <w:proofErr w:type="spellEnd"/>
      <w:r>
        <w:t>, CPM)</w:t>
      </w:r>
    </w:p>
    <w:p w14:paraId="3EAEEF15" w14:textId="77777777" w:rsidR="009A271B" w:rsidRPr="00190B84" w:rsidRDefault="009A271B" w:rsidP="009A271B">
      <w:r>
        <w:t>Showing relative expression of DE miRNAs in dose24 in all other samples.</w:t>
      </w:r>
    </w:p>
    <w:p w14:paraId="5816E02E" w14:textId="77777777" w:rsidR="009A271B" w:rsidRDefault="009A271B" w:rsidP="009A271B">
      <w:pPr>
        <w:pStyle w:val="Heading2"/>
      </w:pPr>
      <w:r>
        <w:t>PCA plot</w:t>
      </w:r>
    </w:p>
    <w:p w14:paraId="00A31F9A" w14:textId="77777777" w:rsidR="009A271B" w:rsidRPr="007A3E1D" w:rsidRDefault="009A271B" w:rsidP="009A271B">
      <w:r>
        <w:t xml:space="preserve">If there is a clear progression of doses across a PC, e.g., control on one side and dose24 on the other) then it may be showing that dose is the major source of variation. </w:t>
      </w:r>
    </w:p>
    <w:p w14:paraId="0D001716" w14:textId="77777777" w:rsidR="009A271B" w:rsidRDefault="009A271B" w:rsidP="009A271B">
      <w:pPr>
        <w:pStyle w:val="Heading2"/>
      </w:pPr>
      <w:r>
        <w:t>MA plot</w:t>
      </w:r>
    </w:p>
    <w:p w14:paraId="57826D0D" w14:textId="77777777" w:rsidR="009A271B" w:rsidRDefault="009A271B" w:rsidP="009A271B">
      <w:pPr>
        <w:pStyle w:val="Heading2"/>
      </w:pPr>
      <w:r>
        <w:t>Volcano plot</w:t>
      </w:r>
    </w:p>
    <w:p w14:paraId="419E6AB2" w14:textId="77777777" w:rsidR="009A271B" w:rsidRDefault="009A271B" w:rsidP="009A271B">
      <w:pPr>
        <w:pStyle w:val="Heading1"/>
      </w:pPr>
      <w:r>
        <w:t>Figure: FE Validation</w:t>
      </w:r>
    </w:p>
    <w:p w14:paraId="756FFE29" w14:textId="77777777" w:rsidR="009A271B" w:rsidRDefault="009A271B" w:rsidP="009A271B">
      <w:r>
        <w:t>Use whatever condition(s) were used in the DE results figure to create consistency. Or, alternatively, use Protease because this has the best results e.g., HDM/Dog had to have higher significance thresholds because they were worse samples.</w:t>
      </w:r>
    </w:p>
    <w:p w14:paraId="64766061" w14:textId="77777777" w:rsidR="009A271B" w:rsidRPr="00DB11B4" w:rsidRDefault="009A271B" w:rsidP="009A271B">
      <w:r>
        <w:lastRenderedPageBreak/>
        <w:t>Could also look for overlap between protease/dog/</w:t>
      </w:r>
      <w:proofErr w:type="spellStart"/>
      <w:r>
        <w:t>hdm</w:t>
      </w:r>
      <w:proofErr w:type="spellEnd"/>
      <w:r>
        <w:t xml:space="preserve"> and put in </w:t>
      </w:r>
      <w:proofErr w:type="spellStart"/>
      <w:r>
        <w:t>venn</w:t>
      </w:r>
      <w:proofErr w:type="spellEnd"/>
      <w:r>
        <w:t xml:space="preserve"> diagram</w:t>
      </w:r>
    </w:p>
    <w:p w14:paraId="2C5C6240" w14:textId="77777777" w:rsidR="009A271B" w:rsidRDefault="009A271B" w:rsidP="009A271B">
      <w:pPr>
        <w:pStyle w:val="Heading2"/>
      </w:pPr>
      <w:r>
        <w:t>Indirect FE</w:t>
      </w:r>
    </w:p>
    <w:p w14:paraId="6F31F223" w14:textId="77777777" w:rsidR="009A271B" w:rsidRDefault="009A271B" w:rsidP="009A271B">
      <w:proofErr w:type="spellStart"/>
      <w:r>
        <w:t>Cytoscape</w:t>
      </w:r>
      <w:proofErr w:type="spellEnd"/>
      <w:r>
        <w:t xml:space="preserve"> plot?</w:t>
      </w:r>
    </w:p>
    <w:p w14:paraId="6A230E17" w14:textId="77777777" w:rsidR="009A271B" w:rsidRDefault="009A271B" w:rsidP="009A271B">
      <w:pPr>
        <w:pStyle w:val="Heading2"/>
      </w:pPr>
      <w:r>
        <w:t>Direct FE</w:t>
      </w:r>
    </w:p>
    <w:p w14:paraId="5DE07F6A" w14:textId="77777777" w:rsidR="009A271B" w:rsidRDefault="009A271B" w:rsidP="009A271B">
      <w:pPr>
        <w:pStyle w:val="Heading2"/>
      </w:pPr>
      <w:r>
        <w:t>Qiagen FE</w:t>
      </w:r>
    </w:p>
    <w:p w14:paraId="0884F767" w14:textId="77777777" w:rsidR="009A271B" w:rsidRDefault="009A271B" w:rsidP="009A271B">
      <w:pPr>
        <w:pStyle w:val="Heading2"/>
      </w:pPr>
      <w:r>
        <w:t>FE Intercept</w:t>
      </w:r>
    </w:p>
    <w:p w14:paraId="7013E17D" w14:textId="77777777" w:rsidR="009A271B" w:rsidRDefault="009A271B" w:rsidP="009A271B">
      <w:pPr>
        <w:pStyle w:val="Heading3"/>
      </w:pPr>
      <w:r>
        <w:t>Venn diagram</w:t>
      </w:r>
    </w:p>
    <w:p w14:paraId="45BE65A8" w14:textId="77777777" w:rsidR="009A271B" w:rsidRDefault="009A271B" w:rsidP="009A271B">
      <w:r>
        <w:t>This figure could be a Venn diagram showing the number of pathways the exist in the overlap between the 3 functional enrichment methods</w:t>
      </w:r>
    </w:p>
    <w:p w14:paraId="344EB16D" w14:textId="77777777" w:rsidR="009A271B" w:rsidRPr="00C26B78" w:rsidRDefault="009A271B" w:rsidP="009A271B"/>
    <w:p w14:paraId="49F982CE" w14:textId="77777777" w:rsidR="009A271B" w:rsidRDefault="009A271B" w:rsidP="009A271B">
      <w:pPr>
        <w:pStyle w:val="Heading1"/>
      </w:pPr>
      <w:r>
        <w:t>Figure: Pathway analysis results</w:t>
      </w:r>
    </w:p>
    <w:p w14:paraId="041BFB5F" w14:textId="77777777" w:rsidR="009A271B" w:rsidRPr="001932A1" w:rsidRDefault="009A271B" w:rsidP="009A271B">
      <w:r>
        <w:t>Qiagen network viewer image</w:t>
      </w:r>
    </w:p>
    <w:p w14:paraId="40871985" w14:textId="77777777" w:rsidR="009A271B" w:rsidRDefault="009A271B" w:rsidP="009A271B">
      <w:pPr>
        <w:pStyle w:val="Heading2"/>
      </w:pPr>
      <w:r>
        <w:t>HDM</w:t>
      </w:r>
    </w:p>
    <w:p w14:paraId="19EACB07" w14:textId="77777777" w:rsidR="009A271B" w:rsidRDefault="009A271B" w:rsidP="009A271B">
      <w:pPr>
        <w:pStyle w:val="Heading2"/>
      </w:pPr>
      <w:r>
        <w:t>Dog</w:t>
      </w:r>
    </w:p>
    <w:p w14:paraId="5F7B7880" w14:textId="77777777" w:rsidR="009A271B" w:rsidRDefault="009A271B" w:rsidP="009A271B"/>
    <w:p w14:paraId="1ECA9FBE" w14:textId="77777777" w:rsidR="009A271B" w:rsidRDefault="009A271B" w:rsidP="009A271B"/>
    <w:p w14:paraId="5E5EFC4F" w14:textId="77777777" w:rsidR="009A271B" w:rsidRDefault="009A271B" w:rsidP="009A271B">
      <w:pPr>
        <w:pStyle w:val="Heading1"/>
      </w:pPr>
      <w:r>
        <w:t>Supplementary Figure: QC results for dose24</w:t>
      </w:r>
    </w:p>
    <w:p w14:paraId="7D025D0E" w14:textId="77777777" w:rsidR="009A271B" w:rsidRPr="00D6798C" w:rsidRDefault="009A271B" w:rsidP="009A271B">
      <w:r>
        <w:t>Recreate plots with the dose24 traces appearing in a different colour</w:t>
      </w:r>
    </w:p>
    <w:p w14:paraId="5EB8D3AD" w14:textId="77777777" w:rsidR="009A271B" w:rsidRDefault="009A271B" w:rsidP="009A271B"/>
    <w:p w14:paraId="739D7BC5" w14:textId="77777777" w:rsidR="009A271B" w:rsidRDefault="009A271B" w:rsidP="009A271B">
      <w:pPr>
        <w:pStyle w:val="Title"/>
        <w:rPr>
          <w:u w:val="single"/>
        </w:rPr>
      </w:pPr>
      <w:r w:rsidRPr="00372116">
        <w:rPr>
          <w:u w:val="single"/>
        </w:rPr>
        <w:t>Archive</w:t>
      </w:r>
    </w:p>
    <w:p w14:paraId="7BA2324B" w14:textId="77777777" w:rsidR="009A271B" w:rsidRPr="00CE32DF" w:rsidRDefault="009A271B" w:rsidP="009A271B">
      <w:pPr>
        <w:rPr>
          <w:sz w:val="20"/>
          <w:szCs w:val="20"/>
        </w:rPr>
      </w:pPr>
      <w:r w:rsidRPr="00CE32DF">
        <w:rPr>
          <w:sz w:val="20"/>
          <w:szCs w:val="20"/>
        </w:rPr>
        <w:t>Supplementary Figures</w:t>
      </w:r>
    </w:p>
    <w:tbl>
      <w:tblPr>
        <w:tblStyle w:val="TableGrid"/>
        <w:tblW w:w="9965" w:type="dxa"/>
        <w:tblLook w:val="04A0" w:firstRow="1" w:lastRow="0" w:firstColumn="1" w:lastColumn="0" w:noHBand="0" w:noVBand="1"/>
      </w:tblPr>
      <w:tblGrid>
        <w:gridCol w:w="1975"/>
        <w:gridCol w:w="1975"/>
        <w:gridCol w:w="1978"/>
        <w:gridCol w:w="2074"/>
        <w:gridCol w:w="1963"/>
      </w:tblGrid>
      <w:tr w:rsidR="009A271B" w:rsidRPr="00CE32DF" w14:paraId="18D751C2" w14:textId="77777777" w:rsidTr="00206F35">
        <w:trPr>
          <w:trHeight w:val="287"/>
        </w:trPr>
        <w:tc>
          <w:tcPr>
            <w:tcW w:w="1975" w:type="dxa"/>
          </w:tcPr>
          <w:p w14:paraId="18705F82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5" w:type="dxa"/>
          </w:tcPr>
          <w:p w14:paraId="2A0CC63C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1</w:t>
            </w:r>
          </w:p>
        </w:tc>
        <w:tc>
          <w:tcPr>
            <w:tcW w:w="1978" w:type="dxa"/>
          </w:tcPr>
          <w:p w14:paraId="471DB4A1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2</w:t>
            </w:r>
          </w:p>
        </w:tc>
        <w:tc>
          <w:tcPr>
            <w:tcW w:w="2074" w:type="dxa"/>
          </w:tcPr>
          <w:p w14:paraId="59A74D3E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3</w:t>
            </w:r>
          </w:p>
        </w:tc>
        <w:tc>
          <w:tcPr>
            <w:tcW w:w="1963" w:type="dxa"/>
          </w:tcPr>
          <w:p w14:paraId="024B2BAE" w14:textId="77777777" w:rsidR="009A271B" w:rsidRPr="00CE32DF" w:rsidRDefault="009A271B" w:rsidP="00206F35">
            <w:pPr>
              <w:rPr>
                <w:b/>
                <w:bCs/>
                <w:sz w:val="20"/>
                <w:szCs w:val="20"/>
              </w:rPr>
            </w:pPr>
            <w:r w:rsidRPr="00CE32DF">
              <w:rPr>
                <w:b/>
                <w:bCs/>
                <w:sz w:val="20"/>
                <w:szCs w:val="20"/>
              </w:rPr>
              <w:t>Supp Fig. 4</w:t>
            </w:r>
          </w:p>
        </w:tc>
      </w:tr>
      <w:tr w:rsidR="009A271B" w:rsidRPr="00CE32DF" w14:paraId="3F3D93B4" w14:textId="77777777" w:rsidTr="00206F35">
        <w:trPr>
          <w:trHeight w:val="275"/>
        </w:trPr>
        <w:tc>
          <w:tcPr>
            <w:tcW w:w="1975" w:type="dxa"/>
          </w:tcPr>
          <w:p w14:paraId="17684504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Description</w:t>
            </w:r>
          </w:p>
        </w:tc>
        <w:tc>
          <w:tcPr>
            <w:tcW w:w="1975" w:type="dxa"/>
          </w:tcPr>
          <w:p w14:paraId="162C6427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 w:rsidRPr="00CE32DF">
              <w:rPr>
                <w:sz w:val="20"/>
                <w:szCs w:val="20"/>
              </w:rPr>
              <w:t>MultiQC</w:t>
            </w:r>
            <w:proofErr w:type="spellEnd"/>
            <w:r w:rsidRPr="00CE32DF">
              <w:rPr>
                <w:sz w:val="20"/>
                <w:szCs w:val="20"/>
              </w:rPr>
              <w:t xml:space="preserve"> QC Plots</w:t>
            </w:r>
          </w:p>
        </w:tc>
        <w:tc>
          <w:tcPr>
            <w:tcW w:w="1978" w:type="dxa"/>
          </w:tcPr>
          <w:p w14:paraId="400ADA66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RNA Composition</w:t>
            </w:r>
          </w:p>
        </w:tc>
        <w:tc>
          <w:tcPr>
            <w:tcW w:w="2074" w:type="dxa"/>
          </w:tcPr>
          <w:p w14:paraId="7B6957AA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Results</w:t>
            </w:r>
          </w:p>
        </w:tc>
        <w:tc>
          <w:tcPr>
            <w:tcW w:w="1963" w:type="dxa"/>
          </w:tcPr>
          <w:p w14:paraId="13550215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2A09571F" w14:textId="77777777" w:rsidTr="00206F35">
        <w:trPr>
          <w:trHeight w:val="275"/>
        </w:trPr>
        <w:tc>
          <w:tcPr>
            <w:tcW w:w="1975" w:type="dxa"/>
          </w:tcPr>
          <w:p w14:paraId="38584372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Results Section</w:t>
            </w:r>
          </w:p>
        </w:tc>
        <w:tc>
          <w:tcPr>
            <w:tcW w:w="1975" w:type="dxa"/>
          </w:tcPr>
          <w:p w14:paraId="2D204B33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1</w:t>
            </w:r>
          </w:p>
        </w:tc>
        <w:tc>
          <w:tcPr>
            <w:tcW w:w="1978" w:type="dxa"/>
          </w:tcPr>
          <w:p w14:paraId="4AF1B4C0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5AFFFB2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63" w:type="dxa"/>
          </w:tcPr>
          <w:p w14:paraId="3BF11041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4A64C0E7" w14:textId="77777777" w:rsidTr="00206F35">
        <w:trPr>
          <w:trHeight w:val="275"/>
        </w:trPr>
        <w:tc>
          <w:tcPr>
            <w:tcW w:w="1975" w:type="dxa"/>
          </w:tcPr>
          <w:p w14:paraId="435FFB01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A</w:t>
            </w:r>
          </w:p>
        </w:tc>
        <w:tc>
          <w:tcPr>
            <w:tcW w:w="1975" w:type="dxa"/>
          </w:tcPr>
          <w:p w14:paraId="542D3EC9" w14:textId="77777777" w:rsidR="009A271B" w:rsidRPr="0090750D" w:rsidRDefault="009A271B" w:rsidP="00206F35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MultiQC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CE32DF">
              <w:rPr>
                <w:sz w:val="20"/>
                <w:szCs w:val="20"/>
              </w:rPr>
              <w:t>Per Base Sequence Content</w:t>
            </w:r>
            <w:r>
              <w:rPr>
                <w:sz w:val="20"/>
                <w:szCs w:val="20"/>
              </w:rPr>
              <w:t xml:space="preserve"> – protease) </w:t>
            </w:r>
            <w:r w:rsidRPr="0090750D">
              <w:rPr>
                <w:b/>
                <w:bCs/>
                <w:sz w:val="20"/>
                <w:szCs w:val="20"/>
              </w:rPr>
              <w:t>not going to include this, for simplicity</w:t>
            </w:r>
          </w:p>
        </w:tc>
        <w:tc>
          <w:tcPr>
            <w:tcW w:w="1978" w:type="dxa"/>
          </w:tcPr>
          <w:p w14:paraId="66CE94A9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Boxplot (miRNA content protease – untreated vs treated)</w:t>
            </w:r>
          </w:p>
        </w:tc>
        <w:tc>
          <w:tcPr>
            <w:tcW w:w="2074" w:type="dxa"/>
          </w:tcPr>
          <w:p w14:paraId="1E2A09F6" w14:textId="77777777" w:rsidR="009A271B" w:rsidRPr="00AB2DB2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PCA of Calu-3 cells</w:t>
            </w:r>
          </w:p>
        </w:tc>
        <w:tc>
          <w:tcPr>
            <w:tcW w:w="1963" w:type="dxa"/>
          </w:tcPr>
          <w:p w14:paraId="4DCCF1CA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2FBE53DC" w14:textId="77777777" w:rsidTr="00206F35">
        <w:trPr>
          <w:trHeight w:val="287"/>
        </w:trPr>
        <w:tc>
          <w:tcPr>
            <w:tcW w:w="1975" w:type="dxa"/>
          </w:tcPr>
          <w:p w14:paraId="164934B0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lastRenderedPageBreak/>
              <w:t>Panel B</w:t>
            </w:r>
          </w:p>
        </w:tc>
        <w:tc>
          <w:tcPr>
            <w:tcW w:w="1975" w:type="dxa"/>
          </w:tcPr>
          <w:p w14:paraId="11770474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MultiQC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Pr="00B35C21">
              <w:rPr>
                <w:sz w:val="20"/>
                <w:szCs w:val="20"/>
              </w:rPr>
              <w:t>Sequence Quality Histograms</w:t>
            </w:r>
            <w:r>
              <w:rPr>
                <w:sz w:val="20"/>
                <w:szCs w:val="20"/>
              </w:rPr>
              <w:t xml:space="preserve"> – protease)</w:t>
            </w:r>
            <w:r w:rsidRPr="0090750D">
              <w:rPr>
                <w:b/>
                <w:bCs/>
                <w:sz w:val="20"/>
                <w:szCs w:val="20"/>
              </w:rPr>
              <w:t xml:space="preserve"> not going to include this, for simplicity</w:t>
            </w:r>
          </w:p>
        </w:tc>
        <w:tc>
          <w:tcPr>
            <w:tcW w:w="1978" w:type="dxa"/>
          </w:tcPr>
          <w:p w14:paraId="1DF298AE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Boxplot (miRNA content </w:t>
            </w:r>
            <w:proofErr w:type="spellStart"/>
            <w:r>
              <w:rPr>
                <w:sz w:val="20"/>
                <w:szCs w:val="20"/>
              </w:rPr>
              <w:t>hdm_dog</w:t>
            </w:r>
            <w:proofErr w:type="spellEnd"/>
            <w:r>
              <w:rPr>
                <w:sz w:val="20"/>
                <w:szCs w:val="20"/>
              </w:rPr>
              <w:t xml:space="preserve"> – untreated vs treated)</w:t>
            </w:r>
          </w:p>
        </w:tc>
        <w:tc>
          <w:tcPr>
            <w:tcW w:w="2074" w:type="dxa"/>
          </w:tcPr>
          <w:p w14:paraId="7ED80A13" w14:textId="77777777" w:rsidR="009A271B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Heatmap of DE miRNAs for dose24 vs control CPM expression shown only for all conditions</w:t>
            </w:r>
          </w:p>
          <w:p w14:paraId="410763F4" w14:textId="77777777" w:rsidR="009A271B" w:rsidRPr="00AB2DB2" w:rsidRDefault="009A271B" w:rsidP="00206F3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B2DB2">
              <w:rPr>
                <w:sz w:val="20"/>
                <w:szCs w:val="20"/>
              </w:rPr>
              <w:t>[hierarchical] clustering by correlation (average method)</w:t>
            </w:r>
          </w:p>
        </w:tc>
        <w:tc>
          <w:tcPr>
            <w:tcW w:w="1963" w:type="dxa"/>
          </w:tcPr>
          <w:p w14:paraId="53925471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4CDF98E1" w14:textId="77777777" w:rsidTr="00206F35">
        <w:trPr>
          <w:trHeight w:val="287"/>
        </w:trPr>
        <w:tc>
          <w:tcPr>
            <w:tcW w:w="1975" w:type="dxa"/>
          </w:tcPr>
          <w:p w14:paraId="33A3EC79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C</w:t>
            </w:r>
          </w:p>
        </w:tc>
        <w:tc>
          <w:tcPr>
            <w:tcW w:w="1975" w:type="dxa"/>
          </w:tcPr>
          <w:p w14:paraId="32B3B7B9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339BFEE9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Boxplot (miRNA content protease – dose conditions)</w:t>
            </w:r>
          </w:p>
        </w:tc>
        <w:tc>
          <w:tcPr>
            <w:tcW w:w="2074" w:type="dxa"/>
          </w:tcPr>
          <w:p w14:paraId="028F0E29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63" w:type="dxa"/>
          </w:tcPr>
          <w:p w14:paraId="451EE262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606214A6" w14:textId="77777777" w:rsidTr="00206F35">
        <w:trPr>
          <w:trHeight w:val="287"/>
        </w:trPr>
        <w:tc>
          <w:tcPr>
            <w:tcW w:w="1975" w:type="dxa"/>
          </w:tcPr>
          <w:p w14:paraId="38F8C0F6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D</w:t>
            </w:r>
          </w:p>
        </w:tc>
        <w:tc>
          <w:tcPr>
            <w:tcW w:w="1975" w:type="dxa"/>
          </w:tcPr>
          <w:p w14:paraId="3A0F7350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7DC784A6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Boxplot (miRNA content </w:t>
            </w:r>
            <w:proofErr w:type="spellStart"/>
            <w:r>
              <w:rPr>
                <w:sz w:val="20"/>
                <w:szCs w:val="20"/>
              </w:rPr>
              <w:t>hdm_dog</w:t>
            </w:r>
            <w:proofErr w:type="spellEnd"/>
            <w:r>
              <w:rPr>
                <w:sz w:val="20"/>
                <w:szCs w:val="20"/>
              </w:rPr>
              <w:t xml:space="preserve"> – allergen conditions)</w:t>
            </w:r>
          </w:p>
        </w:tc>
        <w:tc>
          <w:tcPr>
            <w:tcW w:w="2074" w:type="dxa"/>
          </w:tcPr>
          <w:p w14:paraId="6A38C42C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63" w:type="dxa"/>
          </w:tcPr>
          <w:p w14:paraId="1ECAAD2B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  <w:tr w:rsidR="009A271B" w:rsidRPr="00CE32DF" w14:paraId="5A3C172D" w14:textId="77777777" w:rsidTr="00206F35">
        <w:trPr>
          <w:trHeight w:val="275"/>
        </w:trPr>
        <w:tc>
          <w:tcPr>
            <w:tcW w:w="1975" w:type="dxa"/>
          </w:tcPr>
          <w:p w14:paraId="2DBF0FD4" w14:textId="77777777" w:rsidR="009A271B" w:rsidRPr="00CE32DF" w:rsidRDefault="009A271B" w:rsidP="00206F35">
            <w:pPr>
              <w:rPr>
                <w:sz w:val="20"/>
                <w:szCs w:val="20"/>
              </w:rPr>
            </w:pPr>
            <w:r w:rsidRPr="00CE32DF">
              <w:rPr>
                <w:sz w:val="20"/>
                <w:szCs w:val="20"/>
              </w:rPr>
              <w:t>Panel E</w:t>
            </w:r>
          </w:p>
        </w:tc>
        <w:tc>
          <w:tcPr>
            <w:tcW w:w="1975" w:type="dxa"/>
          </w:tcPr>
          <w:p w14:paraId="15CF0498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41F0071F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2074" w:type="dxa"/>
          </w:tcPr>
          <w:p w14:paraId="304E0A2D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  <w:tc>
          <w:tcPr>
            <w:tcW w:w="1963" w:type="dxa"/>
          </w:tcPr>
          <w:p w14:paraId="3CE938FD" w14:textId="77777777" w:rsidR="009A271B" w:rsidRPr="00CE32DF" w:rsidRDefault="009A271B" w:rsidP="00206F35">
            <w:pPr>
              <w:rPr>
                <w:sz w:val="20"/>
                <w:szCs w:val="20"/>
              </w:rPr>
            </w:pPr>
          </w:p>
        </w:tc>
      </w:tr>
    </w:tbl>
    <w:p w14:paraId="4E520E4F" w14:textId="77777777" w:rsidR="009A271B" w:rsidRDefault="009A271B" w:rsidP="009A271B">
      <w:pPr>
        <w:rPr>
          <w:b/>
          <w:bCs/>
        </w:rPr>
      </w:pPr>
    </w:p>
    <w:p w14:paraId="3CFBDB4B" w14:textId="77777777" w:rsidR="009A271B" w:rsidRDefault="009A271B" w:rsidP="009A271B"/>
    <w:p w14:paraId="40F19171" w14:textId="77777777" w:rsidR="00A26329" w:rsidRPr="009A271B" w:rsidRDefault="00A26329" w:rsidP="009A271B"/>
    <w:sectPr w:rsidR="00A26329" w:rsidRPr="009A271B" w:rsidSect="009A2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094AFA"/>
    <w:multiLevelType w:val="hybridMultilevel"/>
    <w:tmpl w:val="850C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33AC5"/>
    <w:multiLevelType w:val="hybridMultilevel"/>
    <w:tmpl w:val="BB22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7024A"/>
    <w:multiLevelType w:val="hybridMultilevel"/>
    <w:tmpl w:val="EC922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E666CA"/>
    <w:multiLevelType w:val="hybridMultilevel"/>
    <w:tmpl w:val="310643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F7E88"/>
    <w:multiLevelType w:val="hybridMultilevel"/>
    <w:tmpl w:val="E4702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122731">
    <w:abstractNumId w:val="3"/>
  </w:num>
  <w:num w:numId="2" w16cid:durableId="622467262">
    <w:abstractNumId w:val="2"/>
  </w:num>
  <w:num w:numId="3" w16cid:durableId="333386273">
    <w:abstractNumId w:val="0"/>
  </w:num>
  <w:num w:numId="4" w16cid:durableId="692338778">
    <w:abstractNumId w:val="4"/>
  </w:num>
  <w:num w:numId="5" w16cid:durableId="18087368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01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51020"/>
    <w:rsid w:val="00063712"/>
    <w:rsid w:val="0006745F"/>
    <w:rsid w:val="00070192"/>
    <w:rsid w:val="000751C6"/>
    <w:rsid w:val="00083E28"/>
    <w:rsid w:val="0008403A"/>
    <w:rsid w:val="00087674"/>
    <w:rsid w:val="000A2124"/>
    <w:rsid w:val="000A2214"/>
    <w:rsid w:val="000A412F"/>
    <w:rsid w:val="000B4FFF"/>
    <w:rsid w:val="000C0C98"/>
    <w:rsid w:val="000C161B"/>
    <w:rsid w:val="000C37ED"/>
    <w:rsid w:val="000C3A29"/>
    <w:rsid w:val="000C6934"/>
    <w:rsid w:val="000D0EB8"/>
    <w:rsid w:val="000D1149"/>
    <w:rsid w:val="000D24C0"/>
    <w:rsid w:val="000D2C3E"/>
    <w:rsid w:val="000D50AF"/>
    <w:rsid w:val="000E30ED"/>
    <w:rsid w:val="000E6C77"/>
    <w:rsid w:val="000F7A25"/>
    <w:rsid w:val="00100920"/>
    <w:rsid w:val="001025FB"/>
    <w:rsid w:val="001028CC"/>
    <w:rsid w:val="0010345C"/>
    <w:rsid w:val="00121055"/>
    <w:rsid w:val="00121CBD"/>
    <w:rsid w:val="001233F3"/>
    <w:rsid w:val="0012484D"/>
    <w:rsid w:val="0013173A"/>
    <w:rsid w:val="0013211E"/>
    <w:rsid w:val="00135299"/>
    <w:rsid w:val="00142A6D"/>
    <w:rsid w:val="00151ADF"/>
    <w:rsid w:val="00152EAF"/>
    <w:rsid w:val="00154771"/>
    <w:rsid w:val="0016350A"/>
    <w:rsid w:val="00164445"/>
    <w:rsid w:val="00186C80"/>
    <w:rsid w:val="00190B84"/>
    <w:rsid w:val="0019269E"/>
    <w:rsid w:val="001932A1"/>
    <w:rsid w:val="00194B2E"/>
    <w:rsid w:val="001961BF"/>
    <w:rsid w:val="001A19CE"/>
    <w:rsid w:val="001C1675"/>
    <w:rsid w:val="001C5A09"/>
    <w:rsid w:val="001E0E43"/>
    <w:rsid w:val="001E357F"/>
    <w:rsid w:val="001E5568"/>
    <w:rsid w:val="0023299A"/>
    <w:rsid w:val="0023730B"/>
    <w:rsid w:val="0024199D"/>
    <w:rsid w:val="00243F62"/>
    <w:rsid w:val="002564F5"/>
    <w:rsid w:val="00263D1F"/>
    <w:rsid w:val="0027533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2F4229"/>
    <w:rsid w:val="0030365D"/>
    <w:rsid w:val="00303B89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521E"/>
    <w:rsid w:val="00397E4D"/>
    <w:rsid w:val="003A7BB1"/>
    <w:rsid w:val="003B038C"/>
    <w:rsid w:val="003B0808"/>
    <w:rsid w:val="003B1C59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0932"/>
    <w:rsid w:val="004011A9"/>
    <w:rsid w:val="0040200D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367A4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96FC0"/>
    <w:rsid w:val="005A26A8"/>
    <w:rsid w:val="005A5DE2"/>
    <w:rsid w:val="005B1175"/>
    <w:rsid w:val="005B192A"/>
    <w:rsid w:val="005B44CB"/>
    <w:rsid w:val="005B467C"/>
    <w:rsid w:val="005C453C"/>
    <w:rsid w:val="005C6D20"/>
    <w:rsid w:val="005C77AE"/>
    <w:rsid w:val="005D6DD8"/>
    <w:rsid w:val="005E3D8D"/>
    <w:rsid w:val="00606721"/>
    <w:rsid w:val="006073EC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62150"/>
    <w:rsid w:val="0068162F"/>
    <w:rsid w:val="0068495B"/>
    <w:rsid w:val="00691C2B"/>
    <w:rsid w:val="00692892"/>
    <w:rsid w:val="006928DE"/>
    <w:rsid w:val="0069763A"/>
    <w:rsid w:val="006A176A"/>
    <w:rsid w:val="006A3352"/>
    <w:rsid w:val="006B651A"/>
    <w:rsid w:val="006C1EC5"/>
    <w:rsid w:val="006D3F2F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3E1D"/>
    <w:rsid w:val="007A69D7"/>
    <w:rsid w:val="007B23E1"/>
    <w:rsid w:val="007B2A92"/>
    <w:rsid w:val="007B4EC7"/>
    <w:rsid w:val="007B60B6"/>
    <w:rsid w:val="007B6B0E"/>
    <w:rsid w:val="007B74C6"/>
    <w:rsid w:val="007C22C0"/>
    <w:rsid w:val="007C3EA5"/>
    <w:rsid w:val="007C7C3E"/>
    <w:rsid w:val="007D0F2F"/>
    <w:rsid w:val="007D626D"/>
    <w:rsid w:val="007E59F2"/>
    <w:rsid w:val="007F4B73"/>
    <w:rsid w:val="00801A1C"/>
    <w:rsid w:val="00801F1B"/>
    <w:rsid w:val="00803352"/>
    <w:rsid w:val="00803787"/>
    <w:rsid w:val="008115BC"/>
    <w:rsid w:val="00815CA4"/>
    <w:rsid w:val="00821654"/>
    <w:rsid w:val="00831D17"/>
    <w:rsid w:val="00840548"/>
    <w:rsid w:val="00842A5E"/>
    <w:rsid w:val="00844F49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048E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0750D"/>
    <w:rsid w:val="009160BA"/>
    <w:rsid w:val="00917C8D"/>
    <w:rsid w:val="0093401D"/>
    <w:rsid w:val="009365DB"/>
    <w:rsid w:val="00937C94"/>
    <w:rsid w:val="00943C84"/>
    <w:rsid w:val="00944A6D"/>
    <w:rsid w:val="00946A39"/>
    <w:rsid w:val="00951BC7"/>
    <w:rsid w:val="0095447A"/>
    <w:rsid w:val="009571C3"/>
    <w:rsid w:val="009576F0"/>
    <w:rsid w:val="0096091F"/>
    <w:rsid w:val="009657BA"/>
    <w:rsid w:val="00974CDA"/>
    <w:rsid w:val="00985C20"/>
    <w:rsid w:val="00987476"/>
    <w:rsid w:val="009924B2"/>
    <w:rsid w:val="00992996"/>
    <w:rsid w:val="009A271B"/>
    <w:rsid w:val="009A4607"/>
    <w:rsid w:val="009A588D"/>
    <w:rsid w:val="009A60A3"/>
    <w:rsid w:val="009A6BB6"/>
    <w:rsid w:val="009B1855"/>
    <w:rsid w:val="009B335C"/>
    <w:rsid w:val="009B433E"/>
    <w:rsid w:val="009C4278"/>
    <w:rsid w:val="009C5687"/>
    <w:rsid w:val="009C7DB9"/>
    <w:rsid w:val="009E0854"/>
    <w:rsid w:val="009E0C08"/>
    <w:rsid w:val="009F2D8E"/>
    <w:rsid w:val="009F58A5"/>
    <w:rsid w:val="009F5A6B"/>
    <w:rsid w:val="009F68D6"/>
    <w:rsid w:val="00A06F7D"/>
    <w:rsid w:val="00A072A6"/>
    <w:rsid w:val="00A1558A"/>
    <w:rsid w:val="00A219BC"/>
    <w:rsid w:val="00A21C05"/>
    <w:rsid w:val="00A2298C"/>
    <w:rsid w:val="00A2332A"/>
    <w:rsid w:val="00A2565B"/>
    <w:rsid w:val="00A26004"/>
    <w:rsid w:val="00A26329"/>
    <w:rsid w:val="00A26B58"/>
    <w:rsid w:val="00A344BE"/>
    <w:rsid w:val="00A3711B"/>
    <w:rsid w:val="00A37372"/>
    <w:rsid w:val="00A5596B"/>
    <w:rsid w:val="00A61375"/>
    <w:rsid w:val="00A705CB"/>
    <w:rsid w:val="00A727E1"/>
    <w:rsid w:val="00A80D9F"/>
    <w:rsid w:val="00A83001"/>
    <w:rsid w:val="00A843BE"/>
    <w:rsid w:val="00A84744"/>
    <w:rsid w:val="00A9148D"/>
    <w:rsid w:val="00A9388C"/>
    <w:rsid w:val="00AA3B1B"/>
    <w:rsid w:val="00AA463B"/>
    <w:rsid w:val="00AA4E5D"/>
    <w:rsid w:val="00AB116F"/>
    <w:rsid w:val="00AB2DB2"/>
    <w:rsid w:val="00AC5F5C"/>
    <w:rsid w:val="00AD2D27"/>
    <w:rsid w:val="00AD3541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35C21"/>
    <w:rsid w:val="00B46D3C"/>
    <w:rsid w:val="00B54B2E"/>
    <w:rsid w:val="00B6490D"/>
    <w:rsid w:val="00B659D7"/>
    <w:rsid w:val="00B81155"/>
    <w:rsid w:val="00B863A7"/>
    <w:rsid w:val="00B93834"/>
    <w:rsid w:val="00BA14F3"/>
    <w:rsid w:val="00BA63D6"/>
    <w:rsid w:val="00BB0819"/>
    <w:rsid w:val="00BB6001"/>
    <w:rsid w:val="00BB714E"/>
    <w:rsid w:val="00BC35ED"/>
    <w:rsid w:val="00BC3A44"/>
    <w:rsid w:val="00BC5A36"/>
    <w:rsid w:val="00BC5B8A"/>
    <w:rsid w:val="00BD0173"/>
    <w:rsid w:val="00BD2F2A"/>
    <w:rsid w:val="00BE04C4"/>
    <w:rsid w:val="00BE3280"/>
    <w:rsid w:val="00BF176D"/>
    <w:rsid w:val="00BF18D3"/>
    <w:rsid w:val="00BF54B6"/>
    <w:rsid w:val="00BF598A"/>
    <w:rsid w:val="00BF7533"/>
    <w:rsid w:val="00C110B8"/>
    <w:rsid w:val="00C122AF"/>
    <w:rsid w:val="00C26B78"/>
    <w:rsid w:val="00C31296"/>
    <w:rsid w:val="00C343FA"/>
    <w:rsid w:val="00C41726"/>
    <w:rsid w:val="00C44801"/>
    <w:rsid w:val="00C44C6D"/>
    <w:rsid w:val="00C52459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E3284"/>
    <w:rsid w:val="00CE32DF"/>
    <w:rsid w:val="00CF70B9"/>
    <w:rsid w:val="00D00BC2"/>
    <w:rsid w:val="00D051AB"/>
    <w:rsid w:val="00D0537F"/>
    <w:rsid w:val="00D05438"/>
    <w:rsid w:val="00D065B4"/>
    <w:rsid w:val="00D16AD3"/>
    <w:rsid w:val="00D37FFE"/>
    <w:rsid w:val="00D42336"/>
    <w:rsid w:val="00D43ADD"/>
    <w:rsid w:val="00D45457"/>
    <w:rsid w:val="00D479BC"/>
    <w:rsid w:val="00D512B2"/>
    <w:rsid w:val="00D61F79"/>
    <w:rsid w:val="00D65E35"/>
    <w:rsid w:val="00D6798C"/>
    <w:rsid w:val="00D743BD"/>
    <w:rsid w:val="00D75CF5"/>
    <w:rsid w:val="00D83CEF"/>
    <w:rsid w:val="00D91BF2"/>
    <w:rsid w:val="00DB11B4"/>
    <w:rsid w:val="00DB21B4"/>
    <w:rsid w:val="00DB273C"/>
    <w:rsid w:val="00DC5A7B"/>
    <w:rsid w:val="00DD7601"/>
    <w:rsid w:val="00DD7806"/>
    <w:rsid w:val="00DE27C7"/>
    <w:rsid w:val="00DE317A"/>
    <w:rsid w:val="00DE327B"/>
    <w:rsid w:val="00DE3BAE"/>
    <w:rsid w:val="00DE5884"/>
    <w:rsid w:val="00DF045C"/>
    <w:rsid w:val="00DF2C75"/>
    <w:rsid w:val="00DF73F3"/>
    <w:rsid w:val="00E01F9A"/>
    <w:rsid w:val="00E12FCA"/>
    <w:rsid w:val="00E1335B"/>
    <w:rsid w:val="00E1558E"/>
    <w:rsid w:val="00E20685"/>
    <w:rsid w:val="00E20B1B"/>
    <w:rsid w:val="00E300CA"/>
    <w:rsid w:val="00E35CD6"/>
    <w:rsid w:val="00E42A10"/>
    <w:rsid w:val="00E47DBD"/>
    <w:rsid w:val="00E56108"/>
    <w:rsid w:val="00E6521C"/>
    <w:rsid w:val="00E71E2C"/>
    <w:rsid w:val="00E827FE"/>
    <w:rsid w:val="00E82E65"/>
    <w:rsid w:val="00E85DB3"/>
    <w:rsid w:val="00E93267"/>
    <w:rsid w:val="00E9639A"/>
    <w:rsid w:val="00EA5FC5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34939"/>
    <w:rsid w:val="00F43EE0"/>
    <w:rsid w:val="00F47737"/>
    <w:rsid w:val="00F54451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D1A81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372C"/>
  <w15:chartTrackingRefBased/>
  <w15:docId w15:val="{15ABF951-CF9C-E44E-AF99-B1AE1B49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71B"/>
  </w:style>
  <w:style w:type="paragraph" w:styleId="Heading1">
    <w:name w:val="heading 1"/>
    <w:basedOn w:val="Normal"/>
    <w:next w:val="Normal"/>
    <w:link w:val="Heading1Char"/>
    <w:uiPriority w:val="9"/>
    <w:qFormat/>
    <w:rsid w:val="00C4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6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50</cp:revision>
  <dcterms:created xsi:type="dcterms:W3CDTF">2026-06-08T10:15:00Z</dcterms:created>
  <dcterms:modified xsi:type="dcterms:W3CDTF">2026-07-17T15:11:00Z</dcterms:modified>
</cp:coreProperties>
</file>