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610A8898" w14:textId="5E33B610"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w:t>
        </w:r>
        <w:r w:rsidRPr="00163A0B">
          <w:rPr>
            <w:rStyle w:val="Hyperlink"/>
          </w:rPr>
          <w:t>a</w:t>
        </w:r>
        <w:r w:rsidRPr="00163A0B">
          <w:rPr>
            <w:rStyle w:val="Hyperlink"/>
          </w:rPr>
          <w:t>.com/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73887CD6" w14:textId="42112E67" w:rsidR="008C48BA" w:rsidRDefault="000879CA" w:rsidP="00CE57B7">
      <w:pPr>
        <w:pStyle w:val="ListParagraph"/>
        <w:numPr>
          <w:ilvl w:val="0"/>
          <w:numId w:val="1"/>
        </w:numPr>
      </w:pPr>
      <w:r w:rsidRPr="000879CA">
        <w:rPr>
          <w:noProof/>
        </w:rPr>
        <w:lastRenderedPageBreak/>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8"/>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9"/>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lastRenderedPageBreak/>
        <w:t xml:space="preserve">Need to be confident with the annotation for miRNA. </w:t>
      </w:r>
      <w:hyperlink r:id="rId10"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1"/>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2"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See bioinformatics section of the methods</w:t>
      </w:r>
      <w:r>
        <w:t xml:space="preserve">. This paper is from </w:t>
      </w:r>
      <w:proofErr w:type="spellStart"/>
      <w:r>
        <w:t>tamiRNA</w:t>
      </w:r>
      <w:proofErr w:type="spellEnd"/>
      <w:r>
        <w:t xml:space="preserve"> analysis of their propriety miRNA workflow </w:t>
      </w:r>
      <w:hyperlink r:id="rId13" w:history="1">
        <w:r w:rsidRPr="00D87602">
          <w:rPr>
            <w:rStyle w:val="Hyperlink"/>
          </w:rPr>
          <w:t>https://www.mdpi.com/1422-0067/23/3/1226</w:t>
        </w:r>
      </w:hyperlink>
    </w:p>
    <w:p w14:paraId="4386EF5C" w14:textId="64B7E124" w:rsidR="008F7EBD" w:rsidRPr="0066418A" w:rsidRDefault="00D101DA" w:rsidP="00D101DA">
      <w:pPr>
        <w:pStyle w:val="ListParagraph"/>
      </w:pPr>
      <w:r w:rsidRPr="00D101DA">
        <w:drawing>
          <wp:inline distT="0" distB="0" distL="0" distR="0" wp14:anchorId="7D450F05" wp14:editId="051CCDEA">
            <wp:extent cx="5731510" cy="1924685"/>
            <wp:effectExtent l="0" t="0" r="0" b="5715"/>
            <wp:docPr id="102019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6716" name=""/>
                    <pic:cNvPicPr/>
                  </pic:nvPicPr>
                  <pic:blipFill>
                    <a:blip r:embed="rId14"/>
                    <a:stretch>
                      <a:fillRect/>
                    </a:stretch>
                  </pic:blipFill>
                  <pic:spPr>
                    <a:xfrm>
                      <a:off x="0" y="0"/>
                      <a:ext cx="5731510" cy="1924685"/>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5"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6"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7"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w:t>
      </w:r>
      <w:r w:rsidRPr="00D33E6D">
        <w:lastRenderedPageBreak/>
        <w:t xml:space="preserve">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8" w:history="1">
        <w:r w:rsidRPr="00163A0B">
          <w:rPr>
            <w:rStyle w:val="Hyperlink"/>
          </w:rPr>
          <w:t>https://www.frontiersin.org/journals/veterinary-science/articles/10.3389/fvets.2022.901269/full?field=&amp;id=901269&amp;journalName=Frontiers_in_Veterinary_Science</w:t>
        </w:r>
      </w:hyperlink>
    </w:p>
    <w:p w14:paraId="636B217A" w14:textId="77777777" w:rsidR="00337E9F" w:rsidRDefault="00337E9F" w:rsidP="00EE7979">
      <w:pPr>
        <w:pStyle w:val="ListParagraph"/>
        <w:numPr>
          <w:ilvl w:val="0"/>
          <w:numId w:val="1"/>
        </w:numPr>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19"/>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0"/>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37561D7E" w14:textId="77777777" w:rsidR="0030373B" w:rsidRPr="006719BB" w:rsidRDefault="0030373B" w:rsidP="00F007C5"/>
    <w:p w14:paraId="7496E8A1" w14:textId="77777777" w:rsidR="00FA5DB5" w:rsidRPr="00417DF3" w:rsidRDefault="00FA5DB5" w:rsidP="00FA5DB5">
      <w:pPr>
        <w:pStyle w:val="ListParagraph"/>
        <w:ind w:left="2160"/>
      </w:pPr>
    </w:p>
    <w:sectPr w:rsidR="00FA5DB5"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0652915">
    <w:abstractNumId w:val="4"/>
  </w:num>
  <w:num w:numId="2" w16cid:durableId="1742025653">
    <w:abstractNumId w:val="2"/>
  </w:num>
  <w:num w:numId="3" w16cid:durableId="710153718">
    <w:abstractNumId w:val="1"/>
  </w:num>
  <w:num w:numId="4" w16cid:durableId="462582228">
    <w:abstractNumId w:val="3"/>
  </w:num>
  <w:num w:numId="5" w16cid:durableId="197397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79CA"/>
    <w:rsid w:val="000A72B2"/>
    <w:rsid w:val="000E30ED"/>
    <w:rsid w:val="0013173A"/>
    <w:rsid w:val="00153F06"/>
    <w:rsid w:val="00171907"/>
    <w:rsid w:val="00186C80"/>
    <w:rsid w:val="001B55BA"/>
    <w:rsid w:val="00224D12"/>
    <w:rsid w:val="00233282"/>
    <w:rsid w:val="002379B9"/>
    <w:rsid w:val="00240BE9"/>
    <w:rsid w:val="00256D53"/>
    <w:rsid w:val="00291506"/>
    <w:rsid w:val="002C17AE"/>
    <w:rsid w:val="002F6C50"/>
    <w:rsid w:val="0030373B"/>
    <w:rsid w:val="00312878"/>
    <w:rsid w:val="00337E9F"/>
    <w:rsid w:val="00345D4A"/>
    <w:rsid w:val="003838AB"/>
    <w:rsid w:val="003C7AAA"/>
    <w:rsid w:val="003D2EEB"/>
    <w:rsid w:val="003F7747"/>
    <w:rsid w:val="00417DF3"/>
    <w:rsid w:val="0042769D"/>
    <w:rsid w:val="00427A72"/>
    <w:rsid w:val="0043141D"/>
    <w:rsid w:val="00460240"/>
    <w:rsid w:val="004C381F"/>
    <w:rsid w:val="00505768"/>
    <w:rsid w:val="00540FC7"/>
    <w:rsid w:val="005524A2"/>
    <w:rsid w:val="0055642F"/>
    <w:rsid w:val="005A4E62"/>
    <w:rsid w:val="00602ACA"/>
    <w:rsid w:val="006279E8"/>
    <w:rsid w:val="00634D08"/>
    <w:rsid w:val="006549B7"/>
    <w:rsid w:val="0066418A"/>
    <w:rsid w:val="006719BB"/>
    <w:rsid w:val="0068495B"/>
    <w:rsid w:val="006B39A3"/>
    <w:rsid w:val="00731925"/>
    <w:rsid w:val="00756FD1"/>
    <w:rsid w:val="00757A2B"/>
    <w:rsid w:val="00767F04"/>
    <w:rsid w:val="00793829"/>
    <w:rsid w:val="00796784"/>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F6562"/>
    <w:rsid w:val="00B14EEB"/>
    <w:rsid w:val="00B15565"/>
    <w:rsid w:val="00B24609"/>
    <w:rsid w:val="00B35045"/>
    <w:rsid w:val="00B732CF"/>
    <w:rsid w:val="00BA1852"/>
    <w:rsid w:val="00BC35ED"/>
    <w:rsid w:val="00BC5B8A"/>
    <w:rsid w:val="00BE3280"/>
    <w:rsid w:val="00BF598A"/>
    <w:rsid w:val="00C122AF"/>
    <w:rsid w:val="00C21E7D"/>
    <w:rsid w:val="00C2469D"/>
    <w:rsid w:val="00C41726"/>
    <w:rsid w:val="00C80AF2"/>
    <w:rsid w:val="00C8348A"/>
    <w:rsid w:val="00CE57B7"/>
    <w:rsid w:val="00D05438"/>
    <w:rsid w:val="00D101DA"/>
    <w:rsid w:val="00D33E6D"/>
    <w:rsid w:val="00D701D6"/>
    <w:rsid w:val="00D94D32"/>
    <w:rsid w:val="00DC5A7B"/>
    <w:rsid w:val="00DE327B"/>
    <w:rsid w:val="00E01F9A"/>
    <w:rsid w:val="00E20B1B"/>
    <w:rsid w:val="00E24DEA"/>
    <w:rsid w:val="00E771DD"/>
    <w:rsid w:val="00E831CC"/>
    <w:rsid w:val="00ED1BE7"/>
    <w:rsid w:val="00EE7979"/>
    <w:rsid w:val="00F007C5"/>
    <w:rsid w:val="00F04A4A"/>
    <w:rsid w:val="00F110FC"/>
    <w:rsid w:val="00F16B85"/>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dpi.com/1422-0067/23/3/1226" TargetMode="External"/><Relationship Id="rId18" Type="http://schemas.openxmlformats.org/officeDocument/2006/relationships/hyperlink" Target="https://www.frontiersin.org/journals/veterinary-science/articles/10.3389/fvets.2022.901269/full?field=&amp;id=901269&amp;journalName=Frontiers_in_Veterinary_Science"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adharafardhin/LIFE4137/tree/main" TargetMode="External"/><Relationship Id="rId12" Type="http://schemas.openxmlformats.org/officeDocument/2006/relationships/hyperlink" Target="https://pmc.ncbi.nlm.nih.gov/articles/PMC3245920/" TargetMode="External"/><Relationship Id="rId17" Type="http://schemas.openxmlformats.org/officeDocument/2006/relationships/hyperlink" Target="https://digitalinsights.qiagen.com/products-overview/discovery-insights-portfolio/analysis-and-visualization/qiagen-ipa/" TargetMode="External"/><Relationship Id="rId2" Type="http://schemas.openxmlformats.org/officeDocument/2006/relationships/styles" Target="styles.xml"/><Relationship Id="rId16" Type="http://schemas.openxmlformats.org/officeDocument/2006/relationships/hyperlink" Target="https://bioinformatics.ccr.cancer.gov/docs/btep-coding-club/CC2025/GSEA/GSEA/"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image" Target="media/image3.png"/><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bioinformatics.ccr.cancer.gov/btep/btep-video-archive-of-past-classes/" TargetMode="External"/><Relationship Id="rId10" Type="http://schemas.openxmlformats.org/officeDocument/2006/relationships/hyperlink" Target="https://www.mirbase.org/"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797</Words>
  <Characters>4545</Characters>
  <Application>Microsoft Office Word</Application>
  <DocSecurity>0</DocSecurity>
  <Lines>37</Lines>
  <Paragraphs>10</Paragraphs>
  <ScaleCrop>false</ScaleCrop>
  <Company/>
  <LinksUpToDate>false</LinksUpToDate>
  <CharactersWithSpaces>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78</cp:revision>
  <dcterms:created xsi:type="dcterms:W3CDTF">2025-12-13T15:00:00Z</dcterms:created>
  <dcterms:modified xsi:type="dcterms:W3CDTF">2026-05-05T13:38:00Z</dcterms:modified>
</cp:coreProperties>
</file>