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 xml:space="preserve">One common last question is ‘if you have more money and time what </w:t>
      </w:r>
      <w:proofErr w:type="gramStart"/>
      <w:r>
        <w:t>would you</w:t>
      </w:r>
      <w:proofErr w:type="gramEnd"/>
      <w:r>
        <w:t xml:space="preserve">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w:t>
      </w:r>
      <w:proofErr w:type="gramStart"/>
      <w:r>
        <w:t>is</w:t>
      </w:r>
      <w:proofErr w:type="gramEnd"/>
      <w:r>
        <w:t xml:space="preserve"> wrong for all the protease samples – it just shows the der p 1 inactive results for each of the protease conditions. </w:t>
      </w:r>
      <w:r>
        <w:rPr>
          <w:b/>
          <w:bCs/>
        </w:rPr>
        <w:t xml:space="preserve">I have amended this </w:t>
      </w:r>
      <w:r w:rsidR="00BF05AC">
        <w:rPr>
          <w:b/>
          <w:bCs/>
        </w:rPr>
        <w:t xml:space="preserve">in the local </w:t>
      </w:r>
      <w:proofErr w:type="spellStart"/>
      <w:r w:rsidR="00BF05AC">
        <w:rPr>
          <w:b/>
          <w:bCs/>
        </w:rPr>
        <w:t>github</w:t>
      </w:r>
      <w:proofErr w:type="spellEnd"/>
      <w:r w:rsidR="00BF05AC">
        <w:rPr>
          <w:b/>
          <w:bCs/>
        </w:rPr>
        <w:t xml:space="preserve">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w:t>
      </w:r>
      <w:proofErr w:type="gramStart"/>
      <w:r>
        <w:t>enrichment</w:t>
      </w:r>
      <w:proofErr w:type="gramEnd"/>
      <w:r>
        <w:t xml:space="preserve"> but you performed ORA and miRNA-SEA at miRNA-level? </w:t>
      </w:r>
    </w:p>
    <w:p w14:paraId="178F320A" w14:textId="77777777" w:rsidR="008D36F3" w:rsidRDefault="008D36F3" w:rsidP="008D36F3">
      <w:pPr>
        <w:pStyle w:val="ListParagraph"/>
        <w:numPr>
          <w:ilvl w:val="1"/>
          <w:numId w:val="5"/>
        </w:numPr>
      </w:pPr>
      <w:r>
        <w:rPr>
          <w:b/>
          <w:bCs/>
        </w:rPr>
        <w:t xml:space="preserve">Could have used </w:t>
      </w:r>
      <w:proofErr w:type="spellStart"/>
      <w:proofErr w:type="gramStart"/>
      <w:r>
        <w:rPr>
          <w:b/>
          <w:bCs/>
        </w:rPr>
        <w:t>gsePathway</w:t>
      </w:r>
      <w:proofErr w:type="spellEnd"/>
      <w:r>
        <w:rPr>
          <w:b/>
          <w:bCs/>
        </w:rPr>
        <w:t>(</w:t>
      </w:r>
      <w:proofErr w:type="gramEnd"/>
      <w:r>
        <w:rPr>
          <w:b/>
          <w:bCs/>
        </w:rPr>
        <w:t>)…</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Why did you use a higher significance threshold for miRNA-level enrichment (</w:t>
      </w:r>
      <w:proofErr w:type="spellStart"/>
      <w:r>
        <w:t>Padj</w:t>
      </w:r>
      <w:proofErr w:type="spellEnd"/>
      <w:r>
        <w:t xml:space="preserve"> &lt; 0.05) over target gene (</w:t>
      </w:r>
      <w:proofErr w:type="spellStart"/>
      <w:r>
        <w:t>Padj</w:t>
      </w:r>
      <w:proofErr w:type="spellEnd"/>
      <w:r>
        <w:t xml:space="preserve">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proofErr w:type="spellStart"/>
      <w:r w:rsidR="003F6415">
        <w:rPr>
          <w:b/>
          <w:bCs/>
        </w:rPr>
        <w:t>Reactome</w:t>
      </w:r>
      <w:proofErr w:type="spellEnd"/>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p w14:paraId="73E522D0" w14:textId="5048AA02" w:rsidR="008D36F3" w:rsidRDefault="008D36F3" w:rsidP="008D36F3">
      <w:pPr>
        <w:pStyle w:val="ListParagraph"/>
        <w:numPr>
          <w:ilvl w:val="0"/>
          <w:numId w:val="5"/>
        </w:numPr>
      </w:pPr>
      <w:r>
        <w:lastRenderedPageBreak/>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 xml:space="preserve">It is also possible that they are working agonistically because the target genes being targeted by upregulated are stimulatory and the downregulated ones are inhibitory </w:t>
      </w:r>
      <w:proofErr w:type="gramStart"/>
      <w:r>
        <w:rPr>
          <w:b/>
          <w:bCs/>
        </w:rPr>
        <w:t>therefore</w:t>
      </w:r>
      <w:proofErr w:type="gramEnd"/>
      <w:r>
        <w:rPr>
          <w:b/>
          <w:bCs/>
        </w:rPr>
        <w:t xml:space="preserve"> they are working in the same direction</w:t>
      </w:r>
    </w:p>
    <w:p w14:paraId="321B4988" w14:textId="7A311EBD" w:rsidR="00943914" w:rsidRPr="00515D48" w:rsidRDefault="00943914" w:rsidP="00943914">
      <w:pPr>
        <w:pStyle w:val="ListParagraph"/>
        <w:numPr>
          <w:ilvl w:val="0"/>
          <w:numId w:val="5"/>
        </w:numPr>
      </w:pPr>
      <w:r>
        <w:t>How do WNT and NOTCH regulate epithelial barrier integrity in the upregulated target gene pathways and RHO GTPases in the downregulated?</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722</Words>
  <Characters>4118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36</cp:revision>
  <dcterms:created xsi:type="dcterms:W3CDTF">2026-05-22T16:09:00Z</dcterms:created>
  <dcterms:modified xsi:type="dcterms:W3CDTF">2026-08-07T15:53:00Z</dcterms:modified>
</cp:coreProperties>
</file>