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r>
        <w:rPr>
          <w:b/>
          <w:bCs/>
        </w:rPr>
        <w:t>Sections</w:t>
      </w:r>
    </w:p>
    <w:p w14:paraId="0B92C98F" w14:textId="78AF78FA" w:rsidR="00EC5D1E" w:rsidRDefault="00EC5D1E" w:rsidP="00EC5D1E">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p>
    <w:p w14:paraId="63C18D00" w14:textId="7091BCDF" w:rsidR="007F1119" w:rsidRDefault="007F1119" w:rsidP="007F1119">
      <w:pPr>
        <w:pStyle w:val="ListParagraph"/>
        <w:numPr>
          <w:ilvl w:val="1"/>
          <w:numId w:val="4"/>
        </w:numPr>
      </w:pPr>
      <w:r>
        <w:t>Figure = RNA composition</w:t>
      </w:r>
    </w:p>
    <w:p w14:paraId="35C6E4DA" w14:textId="51BA81E8" w:rsidR="007F1119" w:rsidRDefault="007F1119" w:rsidP="007F1119">
      <w:pPr>
        <w:pStyle w:val="ListParagraph"/>
        <w:numPr>
          <w:ilvl w:val="1"/>
          <w:numId w:val="4"/>
        </w:numPr>
      </w:pPr>
      <w:r>
        <w:t xml:space="preserve">Supplementary figure = QC data (quality and read counts </w:t>
      </w:r>
      <w:r w:rsidR="00122541">
        <w:t>[</w:t>
      </w:r>
      <w:r>
        <w:t>and lengths</w:t>
      </w:r>
      <w:r w:rsidR="00122541">
        <w:t>?]</w:t>
      </w:r>
      <w:r>
        <w:t>)</w:t>
      </w:r>
    </w:p>
    <w:p w14:paraId="09E2BE1D" w14:textId="32317DD5" w:rsidR="00A15C92" w:rsidRDefault="00A15C92" w:rsidP="00A15C92">
      <w:pPr>
        <w:pStyle w:val="ListParagraph"/>
        <w:numPr>
          <w:ilvl w:val="0"/>
          <w:numId w:val="4"/>
        </w:numPr>
      </w:pPr>
      <w:r>
        <w:t>EV miRNA expression profile</w:t>
      </w:r>
      <w:r w:rsidR="00C72091" w:rsidRPr="00C72091">
        <w:t xml:space="preserve"> </w:t>
      </w:r>
      <w:r w:rsidR="00C72091">
        <w:t>differs following a</w:t>
      </w:r>
      <w:r w:rsidR="00C72091">
        <w:t xml:space="preserve">llergen exposure </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03ADBE42" w14:textId="2951BE6A" w:rsidR="00F736F9" w:rsidRDefault="00F736F9" w:rsidP="00F736F9">
      <w:pPr>
        <w:pStyle w:val="ListParagraph"/>
        <w:numPr>
          <w:ilvl w:val="0"/>
          <w:numId w:val="4"/>
        </w:numPr>
      </w:pPr>
      <w:r>
        <w:t xml:space="preserve">Pathway enrichment analysis following HDM and dog allergen exposure </w:t>
      </w:r>
    </w:p>
    <w:p w14:paraId="56F4EC20" w14:textId="64C79CB3" w:rsidR="00C72091" w:rsidRPr="00EC5D1E" w:rsidRDefault="00C72091" w:rsidP="00C72091">
      <w:r>
        <w:lastRenderedPageBreak/>
        <w:t xml:space="preserve">[need to re-run analysis pipelines to get </w:t>
      </w:r>
      <w:proofErr w:type="gramStart"/>
      <w:r>
        <w:t>final results</w:t>
      </w:r>
      <w:proofErr w:type="gramEnd"/>
      <w:r>
        <w:t xml:space="preserve"> to be written up – run 03 is most </w:t>
      </w:r>
      <w:proofErr w:type="gramStart"/>
      <w:r>
        <w:t>up-to-date</w:t>
      </w:r>
      <w:proofErr w:type="gramEnd"/>
      <w:r>
        <w:t>]</w:t>
      </w:r>
    </w:p>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303869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E59F2"/>
    <w:rsid w:val="007F1119"/>
    <w:rsid w:val="00801A1C"/>
    <w:rsid w:val="00801F1B"/>
    <w:rsid w:val="00803352"/>
    <w:rsid w:val="008115BC"/>
    <w:rsid w:val="00821654"/>
    <w:rsid w:val="00831D17"/>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46411"/>
    <w:rsid w:val="00951BC7"/>
    <w:rsid w:val="0095447A"/>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091"/>
    <w:rsid w:val="00C72A9B"/>
    <w:rsid w:val="00C80DFB"/>
    <w:rsid w:val="00C80E01"/>
    <w:rsid w:val="00C8684D"/>
    <w:rsid w:val="00C91136"/>
    <w:rsid w:val="00CA01FB"/>
    <w:rsid w:val="00CB179F"/>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227</Words>
  <Characters>1300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cp:revision>
  <dcterms:created xsi:type="dcterms:W3CDTF">2026-05-22T16:09:00Z</dcterms:created>
  <dcterms:modified xsi:type="dcterms:W3CDTF">2026-06-30T15:24:00Z</dcterms:modified>
</cp:coreProperties>
</file>