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One common last question is ‘if you have more money and time what would you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4DCEC31" w14:textId="654FECDD" w:rsidR="00530B29" w:rsidRPr="00626864" w:rsidRDefault="00530B29" w:rsidP="00626864">
      <w:pPr>
        <w:pStyle w:val="ListParagraph"/>
        <w:numPr>
          <w:ilvl w:val="0"/>
          <w:numId w:val="13"/>
        </w:numPr>
      </w:pPr>
      <w:r>
        <w:t xml:space="preserve">Supplementary table 2 listing all the DE miRNAs is wrong for all the protease samples – it just shows the der p 1 inactive results for each of the protease conditions. </w:t>
      </w:r>
      <w:r>
        <w:rPr>
          <w:b/>
          <w:bCs/>
        </w:rPr>
        <w:t xml:space="preserve">I have amended this </w:t>
      </w:r>
      <w:r w:rsidR="00BF05AC">
        <w:rPr>
          <w:b/>
          <w:bCs/>
        </w:rPr>
        <w:t>in the local github folder but not pushed it</w:t>
      </w:r>
    </w:p>
    <w:p w14:paraId="1C73E98A" w14:textId="77777777" w:rsidR="00626864" w:rsidRDefault="00626864" w:rsidP="008D36F3"/>
    <w:p w14:paraId="02080065" w14:textId="77777777" w:rsidR="008D36F3" w:rsidRDefault="008D36F3" w:rsidP="008D36F3">
      <w:r>
        <w:rPr>
          <w:b/>
          <w:bCs/>
        </w:rPr>
        <w:t>Anticipated Questions</w:t>
      </w:r>
    </w:p>
    <w:p w14:paraId="0803DF03" w14:textId="07C74972" w:rsidR="008D36F3" w:rsidRDefault="008D36F3" w:rsidP="008D36F3">
      <w:pPr>
        <w:pStyle w:val="ListParagraph"/>
        <w:numPr>
          <w:ilvl w:val="0"/>
          <w:numId w:val="5"/>
        </w:numPr>
      </w:pPr>
      <w:r>
        <w:t xml:space="preserve">Why did you only perform ORA during target-gene enrichment but you performed ORA and miRNA-SEA at miRNA-level? </w:t>
      </w:r>
    </w:p>
    <w:p w14:paraId="178F320A" w14:textId="77777777" w:rsidR="008D36F3" w:rsidRDefault="008D36F3" w:rsidP="008D36F3">
      <w:pPr>
        <w:pStyle w:val="ListParagraph"/>
        <w:numPr>
          <w:ilvl w:val="1"/>
          <w:numId w:val="5"/>
        </w:numPr>
      </w:pPr>
      <w:r>
        <w:rPr>
          <w:b/>
          <w:bCs/>
        </w:rPr>
        <w:t>Could have used gsePathway()…</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33D0C5DB" w14:textId="40A334F9" w:rsidR="00330F29" w:rsidRDefault="00330F29" w:rsidP="00933911">
      <w:pPr>
        <w:pStyle w:val="ListParagraph"/>
        <w:numPr>
          <w:ilvl w:val="0"/>
          <w:numId w:val="5"/>
        </w:numPr>
      </w:pPr>
      <w:r>
        <w:t xml:space="preserve">Why did you use a higher significance threshold for miRNA-level enrichment (Padj &lt; 0.05) over target gene (Padj &lt; 0.02)? </w:t>
      </w:r>
      <w:r>
        <w:rPr>
          <w:b/>
          <w:bCs/>
        </w:rPr>
        <w:t xml:space="preserve">Because there are fewer miRNA-pathway relationships and therefore there are likely to be fewer very significant pathways, so I didn’t want to miss anything by using a stricter threshold. Whereas, for target gene enrichment, the higher significance caused almost half of all </w:t>
      </w:r>
      <w:r w:rsidR="003F6415">
        <w:rPr>
          <w:b/>
          <w:bCs/>
        </w:rPr>
        <w:t>Reactome</w:t>
      </w:r>
      <w:r>
        <w:rPr>
          <w:b/>
          <w:bCs/>
        </w:rPr>
        <w:t xml:space="preserve"> pathways (in the database) to be significant which is not specific enough.</w:t>
      </w:r>
    </w:p>
    <w:p w14:paraId="6B7F59BA" w14:textId="77777777" w:rsidR="008D36F3" w:rsidRDefault="008D36F3" w:rsidP="008D36F3">
      <w:pPr>
        <w:pStyle w:val="ListParagraph"/>
        <w:numPr>
          <w:ilvl w:val="0"/>
          <w:numId w:val="5"/>
        </w:numPr>
      </w:pPr>
      <w:r>
        <w:t>What would you do in the future, given more time and/or money?</w:t>
      </w:r>
    </w:p>
    <w:p w14:paraId="0FA216B1" w14:textId="77777777" w:rsidR="008D36F3" w:rsidRDefault="008D36F3" w:rsidP="008D36F3">
      <w:pPr>
        <w:pStyle w:val="ListParagraph"/>
        <w:numPr>
          <w:ilvl w:val="1"/>
          <w:numId w:val="5"/>
        </w:numPr>
      </w:pPr>
      <w:r>
        <w:rPr>
          <w:b/>
          <w:bCs/>
        </w:rPr>
        <w:t>Could look at detecting different types of small rna species e.g., what tamirna does in their reads classification table</w:t>
      </w:r>
    </w:p>
    <w:p w14:paraId="73E522D0" w14:textId="5048AA02" w:rsidR="008D36F3" w:rsidRDefault="008D36F3" w:rsidP="008D36F3">
      <w:pPr>
        <w:pStyle w:val="ListParagraph"/>
        <w:numPr>
          <w:ilvl w:val="0"/>
          <w:numId w:val="5"/>
        </w:numPr>
      </w:pPr>
      <w:r>
        <w:lastRenderedPageBreak/>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943914" w:rsidRDefault="00F20682" w:rsidP="00F20682">
      <w:pPr>
        <w:pStyle w:val="ListParagraph"/>
        <w:numPr>
          <w:ilvl w:val="1"/>
          <w:numId w:val="5"/>
        </w:numPr>
      </w:pPr>
      <w:r>
        <w:rPr>
          <w:b/>
          <w:bCs/>
        </w:rPr>
        <w:t>It is also possible that they are working agonistically because the target genes being targeted by upregulated are stimulatory and the downregulated ones are inhibitory therefore they are working in the same direction</w:t>
      </w:r>
    </w:p>
    <w:p w14:paraId="321B4988" w14:textId="7A311EBD" w:rsidR="00943914" w:rsidRDefault="00943914" w:rsidP="00943914">
      <w:pPr>
        <w:pStyle w:val="ListParagraph"/>
        <w:numPr>
          <w:ilvl w:val="0"/>
          <w:numId w:val="5"/>
        </w:numPr>
      </w:pPr>
      <w:r>
        <w:t>How do WNT and NOTCH regulate epithelial barrier integrity in the upregulated target gene pathways and RHO GTPases in the downregulated?</w:t>
      </w:r>
    </w:p>
    <w:p w14:paraId="42CE995D" w14:textId="14ACCE04" w:rsidR="00874D6E" w:rsidRDefault="00874D6E" w:rsidP="00943914">
      <w:pPr>
        <w:pStyle w:val="ListParagraph"/>
        <w:numPr>
          <w:ilvl w:val="0"/>
          <w:numId w:val="5"/>
        </w:numPr>
      </w:pPr>
      <w:r>
        <w:t xml:space="preserve">Why is RT-qPCR necessary if you already have small RNA-seq data? </w:t>
      </w:r>
      <w:r>
        <w:rPr>
          <w:b/>
          <w:bCs/>
        </w:rPr>
        <w:t>Small RNA-seq is genome-wide whereas PCR is very specific. Using both methods reduces the risk that results were found due to technical artefacts.</w:t>
      </w:r>
    </w:p>
    <w:p w14:paraId="145A9AE7" w14:textId="76446BF4" w:rsidR="004E1CFA" w:rsidRPr="00B94731" w:rsidRDefault="004E1CFA" w:rsidP="00943914">
      <w:pPr>
        <w:pStyle w:val="ListParagraph"/>
        <w:numPr>
          <w:ilvl w:val="0"/>
          <w:numId w:val="5"/>
        </w:numPr>
      </w:pPr>
      <w:r>
        <w:t xml:space="preserve">You say more work is required to confirm that higher levels of rRNA and tRNA are observed in the three dose 24 primary HBEC samples. What further work would you do to confirm this? </w:t>
      </w:r>
      <w:r>
        <w:rPr>
          <w:b/>
          <w:bCs/>
        </w:rPr>
        <w:t>More samples, more donors, look at more RNA species other than just rRNA and tRNA – can use databases containing these sequences to perform this.</w:t>
      </w:r>
    </w:p>
    <w:p w14:paraId="1050BBB7" w14:textId="77777777" w:rsidR="00B94731" w:rsidRDefault="00B94731" w:rsidP="00943914">
      <w:pPr>
        <w:pStyle w:val="ListParagraph"/>
        <w:numPr>
          <w:ilvl w:val="0"/>
          <w:numId w:val="5"/>
        </w:numPr>
      </w:pPr>
      <w:r>
        <w:t xml:space="preserve">What was the greatest challenge of the project? </w:t>
      </w:r>
    </w:p>
    <w:p w14:paraId="2FFCCFCD" w14:textId="6ABDD993" w:rsidR="00B94731" w:rsidRPr="00B94731" w:rsidRDefault="00B94731" w:rsidP="00B94731">
      <w:pPr>
        <w:pStyle w:val="ListParagraph"/>
        <w:numPr>
          <w:ilvl w:val="1"/>
          <w:numId w:val="5"/>
        </w:numPr>
      </w:pPr>
      <w:r>
        <w:rPr>
          <w:b/>
          <w:bCs/>
        </w:rPr>
        <w:t>The greatest technical challenge was developing the method for the pathway enrichment analysis because there were so many target genes that it was almost the whole proteome and there were so many different filtering techniques that weren’t biologically robust enough or were locked behind paywalls or lack of matched mRNA data.</w:t>
      </w:r>
    </w:p>
    <w:p w14:paraId="5C159B92" w14:textId="2B54AE71" w:rsidR="00B94731" w:rsidRDefault="00B94731" w:rsidP="00B94731">
      <w:pPr>
        <w:pStyle w:val="ListParagraph"/>
        <w:numPr>
          <w:ilvl w:val="1"/>
          <w:numId w:val="5"/>
        </w:numPr>
      </w:pPr>
      <w:r>
        <w:rPr>
          <w:b/>
          <w:bCs/>
        </w:rPr>
        <w:t>The greatest overall challenge was deciding what the project was actually about. Because I received the data in a staggered way, the aim of the project kept changing based on the results of the data as I could no longer do what I set out to do. This is a good example of how projects can change over time and when you are doing stuff in a short time period, you may not be able to reach the depth of analysis you might like to.</w:t>
      </w:r>
    </w:p>
    <w:p w14:paraId="1C4522C3" w14:textId="77777777" w:rsidR="00A013F1" w:rsidRDefault="00A013F1" w:rsidP="00A013F1">
      <w:pPr>
        <w:pStyle w:val="ListParagraph"/>
        <w:numPr>
          <w:ilvl w:val="0"/>
          <w:numId w:val="5"/>
        </w:numPr>
      </w:pPr>
      <w:r>
        <w:t xml:space="preserve">You say very low levels of miRNA were detected – what would be an acceptable level of miRNA for this experiment and how would you suggest it be extracted? </w:t>
      </w:r>
    </w:p>
    <w:p w14:paraId="4E94CDE3" w14:textId="51DBAAD5" w:rsidR="00A013F1" w:rsidRDefault="00A013F1" w:rsidP="00A013F1">
      <w:pPr>
        <w:pStyle w:val="ListParagraph"/>
        <w:numPr>
          <w:ilvl w:val="1"/>
          <w:numId w:val="5"/>
        </w:numPr>
      </w:pPr>
      <w:r>
        <w:rPr>
          <w:b/>
          <w:bCs/>
        </w:rPr>
        <w:lastRenderedPageBreak/>
        <w:t xml:space="preserve">[check references for how much miRNA other studies used]. More samples could help compensate for lower levels of miRNA. </w:t>
      </w:r>
    </w:p>
    <w:p w14:paraId="6D87BE55" w14:textId="7363446F" w:rsidR="00A013F1" w:rsidRPr="00515D48" w:rsidRDefault="00A013F1" w:rsidP="00A013F1">
      <w:pPr>
        <w:pStyle w:val="ListParagraph"/>
        <w:numPr>
          <w:ilvl w:val="1"/>
          <w:numId w:val="5"/>
        </w:numPr>
      </w:pPr>
      <w:r>
        <w:rPr>
          <w:b/>
          <w:bCs/>
        </w:rPr>
        <w:t xml:space="preserve">Extracellular vesicles are produced variably among cell and tissue types therefore it is difficult for a one-size-fits-all approach. Additionally, EVs are produced more readily form airway epithelial cells in response to allergens which makes it trickier to get enough miRNA for reliable control samples which all DE analysis is performed against. </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446F"/>
    <w:rsid w:val="00247B1E"/>
    <w:rsid w:val="002564F5"/>
    <w:rsid w:val="00256FAE"/>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0F29"/>
    <w:rsid w:val="0033757A"/>
    <w:rsid w:val="003531C6"/>
    <w:rsid w:val="00353EBB"/>
    <w:rsid w:val="003548AD"/>
    <w:rsid w:val="00361B9E"/>
    <w:rsid w:val="0036442F"/>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3F6415"/>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1CFA"/>
    <w:rsid w:val="004E603C"/>
    <w:rsid w:val="004F29DB"/>
    <w:rsid w:val="00500F65"/>
    <w:rsid w:val="00505768"/>
    <w:rsid w:val="0051170F"/>
    <w:rsid w:val="00515D48"/>
    <w:rsid w:val="00517147"/>
    <w:rsid w:val="00517496"/>
    <w:rsid w:val="005227DE"/>
    <w:rsid w:val="00530B29"/>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A6E79"/>
    <w:rsid w:val="006B651A"/>
    <w:rsid w:val="006C1EC5"/>
    <w:rsid w:val="006D49FE"/>
    <w:rsid w:val="006E0112"/>
    <w:rsid w:val="006E1EA2"/>
    <w:rsid w:val="006E256B"/>
    <w:rsid w:val="00703510"/>
    <w:rsid w:val="007073B3"/>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4D6E"/>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13F1"/>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4731"/>
    <w:rsid w:val="00BA14F3"/>
    <w:rsid w:val="00BB0819"/>
    <w:rsid w:val="00BB714E"/>
    <w:rsid w:val="00BC35ED"/>
    <w:rsid w:val="00BC3A44"/>
    <w:rsid w:val="00BC5A36"/>
    <w:rsid w:val="00BC5B8A"/>
    <w:rsid w:val="00BD0173"/>
    <w:rsid w:val="00BD2F2A"/>
    <w:rsid w:val="00BE3280"/>
    <w:rsid w:val="00BF05AC"/>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4</Pages>
  <Words>1016</Words>
  <Characters>5794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40</cp:revision>
  <dcterms:created xsi:type="dcterms:W3CDTF">2026-05-22T16:09:00Z</dcterms:created>
  <dcterms:modified xsi:type="dcterms:W3CDTF">2026-08-17T14:54:00Z</dcterms:modified>
</cp:coreProperties>
</file>