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1677"/>
        <w:gridCol w:w="1420"/>
        <w:gridCol w:w="1475"/>
        <w:gridCol w:w="1300"/>
        <w:gridCol w:w="1620"/>
        <w:gridCol w:w="1524"/>
      </w:tblGrid>
      <w:tr w:rsidR="005200FF" w14:paraId="59F82657" w14:textId="081FA352" w:rsidTr="0026102C">
        <w:tc>
          <w:tcPr>
            <w:tcW w:w="1677" w:type="dxa"/>
            <w:shd w:val="clear" w:color="auto" w:fill="FAE2D5" w:themeFill="accent2" w:themeFillTint="33"/>
          </w:tcPr>
          <w:p w14:paraId="60CA1297" w14:textId="2673565B" w:rsidR="005200FF" w:rsidRPr="005200FF" w:rsidRDefault="005200FF" w:rsidP="0053658F">
            <w:pPr>
              <w:rPr>
                <w:b/>
                <w:bCs/>
              </w:rPr>
            </w:pPr>
            <w:r w:rsidRPr="005200FF">
              <w:rPr>
                <w:b/>
                <w:bCs/>
              </w:rPr>
              <w:t>Method</w:t>
            </w:r>
          </w:p>
        </w:tc>
        <w:tc>
          <w:tcPr>
            <w:tcW w:w="1420" w:type="dxa"/>
            <w:shd w:val="clear" w:color="auto" w:fill="FAE2D5" w:themeFill="accent2" w:themeFillTint="33"/>
          </w:tcPr>
          <w:p w14:paraId="43380BD0" w14:textId="709A992B" w:rsidR="005200FF" w:rsidRPr="005200FF" w:rsidRDefault="005200FF" w:rsidP="0053658F">
            <w:pPr>
              <w:rPr>
                <w:b/>
                <w:bCs/>
              </w:rPr>
            </w:pPr>
            <w:r w:rsidRPr="005200FF">
              <w:rPr>
                <w:b/>
                <w:bCs/>
              </w:rPr>
              <w:t>Description</w:t>
            </w:r>
          </w:p>
        </w:tc>
        <w:tc>
          <w:tcPr>
            <w:tcW w:w="1475" w:type="dxa"/>
            <w:shd w:val="clear" w:color="auto" w:fill="FAE2D5" w:themeFill="accent2" w:themeFillTint="33"/>
          </w:tcPr>
          <w:p w14:paraId="0CED88B1" w14:textId="3819D9CD" w:rsidR="005200FF" w:rsidRPr="005200FF" w:rsidRDefault="005200FF" w:rsidP="0053658F">
            <w:pPr>
              <w:rPr>
                <w:b/>
                <w:bCs/>
              </w:rPr>
            </w:pPr>
            <w:r>
              <w:rPr>
                <w:b/>
                <w:bCs/>
              </w:rPr>
              <w:t>Software</w:t>
            </w:r>
          </w:p>
        </w:tc>
        <w:tc>
          <w:tcPr>
            <w:tcW w:w="1300" w:type="dxa"/>
            <w:shd w:val="clear" w:color="auto" w:fill="FAE2D5" w:themeFill="accent2" w:themeFillTint="33"/>
          </w:tcPr>
          <w:p w14:paraId="582A060C" w14:textId="562CBA22" w:rsidR="005200FF" w:rsidRPr="005200FF" w:rsidRDefault="005200FF" w:rsidP="0053658F">
            <w:pPr>
              <w:rPr>
                <w:b/>
                <w:bCs/>
              </w:rPr>
            </w:pPr>
            <w:r w:rsidRPr="005200FF">
              <w:rPr>
                <w:b/>
                <w:bCs/>
              </w:rPr>
              <w:t>Advantage</w:t>
            </w:r>
          </w:p>
        </w:tc>
        <w:tc>
          <w:tcPr>
            <w:tcW w:w="1620" w:type="dxa"/>
            <w:shd w:val="clear" w:color="auto" w:fill="FAE2D5" w:themeFill="accent2" w:themeFillTint="33"/>
          </w:tcPr>
          <w:p w14:paraId="5F36F23E" w14:textId="24795330" w:rsidR="005200FF" w:rsidRPr="005200FF" w:rsidRDefault="005200FF" w:rsidP="0053658F">
            <w:pPr>
              <w:rPr>
                <w:b/>
                <w:bCs/>
              </w:rPr>
            </w:pPr>
            <w:r w:rsidRPr="005200FF">
              <w:rPr>
                <w:b/>
                <w:bCs/>
              </w:rPr>
              <w:t>Disadvantage</w:t>
            </w:r>
          </w:p>
        </w:tc>
        <w:tc>
          <w:tcPr>
            <w:tcW w:w="1524" w:type="dxa"/>
            <w:shd w:val="clear" w:color="auto" w:fill="FAE2D5" w:themeFill="accent2" w:themeFillTint="33"/>
          </w:tcPr>
          <w:p w14:paraId="40C9438D" w14:textId="71E7906C" w:rsidR="005200FF" w:rsidRPr="005200FF" w:rsidRDefault="005200FF" w:rsidP="0053658F">
            <w:pPr>
              <w:rPr>
                <w:b/>
                <w:bCs/>
              </w:rPr>
            </w:pPr>
            <w:r w:rsidRPr="005200FF">
              <w:rPr>
                <w:b/>
                <w:bCs/>
              </w:rPr>
              <w:t>Reference(s)</w:t>
            </w:r>
          </w:p>
        </w:tc>
      </w:tr>
      <w:tr w:rsidR="0026102C" w14:paraId="450FDFAF" w14:textId="04314BFF" w:rsidTr="0026102C">
        <w:tc>
          <w:tcPr>
            <w:tcW w:w="1677" w:type="dxa"/>
            <w:shd w:val="clear" w:color="auto" w:fill="FAE2D5" w:themeFill="accent2" w:themeFillTint="33"/>
          </w:tcPr>
          <w:p w14:paraId="5877C4EC" w14:textId="314BA702" w:rsidR="0026102C" w:rsidRPr="005D7547" w:rsidRDefault="0026102C" w:rsidP="0053658F">
            <w:r>
              <w:t>Experimental validation</w:t>
            </w:r>
          </w:p>
        </w:tc>
        <w:tc>
          <w:tcPr>
            <w:tcW w:w="1420" w:type="dxa"/>
            <w:shd w:val="clear" w:color="auto" w:fill="FAE2D5" w:themeFill="accent2" w:themeFillTint="33"/>
          </w:tcPr>
          <w:p w14:paraId="05CA667B" w14:textId="77777777" w:rsidR="0026102C" w:rsidRPr="005D7547" w:rsidRDefault="0026102C" w:rsidP="0053658F"/>
        </w:tc>
        <w:tc>
          <w:tcPr>
            <w:tcW w:w="1475" w:type="dxa"/>
            <w:shd w:val="clear" w:color="auto" w:fill="FAE2D5" w:themeFill="accent2" w:themeFillTint="33"/>
          </w:tcPr>
          <w:p w14:paraId="44F955C9" w14:textId="2A95A58C" w:rsidR="0026102C" w:rsidRPr="005D7547" w:rsidRDefault="0026102C" w:rsidP="0053658F">
            <w:proofErr w:type="spellStart"/>
            <w:r>
              <w:t>ReactomePA</w:t>
            </w:r>
            <w:proofErr w:type="spellEnd"/>
            <w:r>
              <w:t xml:space="preserve"> (R package)</w:t>
            </w:r>
          </w:p>
        </w:tc>
        <w:tc>
          <w:tcPr>
            <w:tcW w:w="1300" w:type="dxa"/>
            <w:shd w:val="clear" w:color="auto" w:fill="FAE2D5" w:themeFill="accent2" w:themeFillTint="33"/>
          </w:tcPr>
          <w:p w14:paraId="40CA40DE" w14:textId="0FA195B7" w:rsidR="0026102C" w:rsidRPr="005D7547" w:rsidRDefault="0026102C" w:rsidP="0053658F"/>
        </w:tc>
        <w:tc>
          <w:tcPr>
            <w:tcW w:w="1620" w:type="dxa"/>
            <w:shd w:val="clear" w:color="auto" w:fill="FAE2D5" w:themeFill="accent2" w:themeFillTint="33"/>
          </w:tcPr>
          <w:p w14:paraId="2A2769BA" w14:textId="77777777" w:rsidR="0026102C" w:rsidRPr="005D7547" w:rsidRDefault="0026102C" w:rsidP="0053658F"/>
        </w:tc>
        <w:tc>
          <w:tcPr>
            <w:tcW w:w="1524" w:type="dxa"/>
            <w:shd w:val="clear" w:color="auto" w:fill="FAE2D5" w:themeFill="accent2" w:themeFillTint="33"/>
          </w:tcPr>
          <w:p w14:paraId="723D2BF5" w14:textId="77777777" w:rsidR="0026102C" w:rsidRPr="005D7547" w:rsidRDefault="0026102C" w:rsidP="0053658F"/>
        </w:tc>
      </w:tr>
      <w:tr w:rsidR="0026102C" w14:paraId="6A32CCD0" w14:textId="2FCC4A4B" w:rsidTr="0026102C">
        <w:tc>
          <w:tcPr>
            <w:tcW w:w="1677" w:type="dxa"/>
            <w:shd w:val="clear" w:color="auto" w:fill="FAE2D5" w:themeFill="accent2" w:themeFillTint="33"/>
          </w:tcPr>
          <w:p w14:paraId="2F614141" w14:textId="3E52D490" w:rsidR="0026102C" w:rsidRPr="005D7547" w:rsidRDefault="0026102C" w:rsidP="0053658F">
            <w:r>
              <w:t>miRNA multi-targeting</w:t>
            </w:r>
          </w:p>
        </w:tc>
        <w:tc>
          <w:tcPr>
            <w:tcW w:w="1420" w:type="dxa"/>
            <w:shd w:val="clear" w:color="auto" w:fill="FAE2D5" w:themeFill="accent2" w:themeFillTint="33"/>
          </w:tcPr>
          <w:p w14:paraId="41113880" w14:textId="77777777" w:rsidR="0026102C" w:rsidRPr="005D7547" w:rsidRDefault="0026102C" w:rsidP="0053658F"/>
        </w:tc>
        <w:tc>
          <w:tcPr>
            <w:tcW w:w="1475" w:type="dxa"/>
            <w:shd w:val="clear" w:color="auto" w:fill="FAE2D5" w:themeFill="accent2" w:themeFillTint="33"/>
          </w:tcPr>
          <w:p w14:paraId="02BF6BD8" w14:textId="4825700D" w:rsidR="0026102C" w:rsidRPr="005D7547" w:rsidRDefault="0026102C" w:rsidP="0053658F"/>
        </w:tc>
        <w:tc>
          <w:tcPr>
            <w:tcW w:w="1300" w:type="dxa"/>
            <w:shd w:val="clear" w:color="auto" w:fill="FAE2D5" w:themeFill="accent2" w:themeFillTint="33"/>
          </w:tcPr>
          <w:p w14:paraId="4CB150D4" w14:textId="2C5CE4BA" w:rsidR="0026102C" w:rsidRPr="005D7547" w:rsidRDefault="0026102C" w:rsidP="0053658F"/>
        </w:tc>
        <w:tc>
          <w:tcPr>
            <w:tcW w:w="1620" w:type="dxa"/>
            <w:shd w:val="clear" w:color="auto" w:fill="FAE2D5" w:themeFill="accent2" w:themeFillTint="33"/>
          </w:tcPr>
          <w:p w14:paraId="4976B60C" w14:textId="77777777" w:rsidR="0026102C" w:rsidRPr="005D7547" w:rsidRDefault="0026102C" w:rsidP="0053658F"/>
        </w:tc>
        <w:tc>
          <w:tcPr>
            <w:tcW w:w="1524" w:type="dxa"/>
            <w:shd w:val="clear" w:color="auto" w:fill="FAE2D5" w:themeFill="accent2" w:themeFillTint="33"/>
          </w:tcPr>
          <w:p w14:paraId="4B4AF57D" w14:textId="77777777" w:rsidR="0026102C" w:rsidRPr="005D7547" w:rsidRDefault="0026102C" w:rsidP="0053658F"/>
        </w:tc>
      </w:tr>
      <w:tr w:rsidR="0026102C" w14:paraId="2A276E62" w14:textId="18103F4D" w:rsidTr="0026102C">
        <w:tc>
          <w:tcPr>
            <w:tcW w:w="1677" w:type="dxa"/>
            <w:shd w:val="clear" w:color="auto" w:fill="FAE2D5" w:themeFill="accent2" w:themeFillTint="33"/>
          </w:tcPr>
          <w:p w14:paraId="7C6DD81F" w14:textId="10FFA26A" w:rsidR="0026102C" w:rsidRDefault="00986F80" w:rsidP="005200FF">
            <w:r>
              <w:t>Multiple</w:t>
            </w:r>
            <w:r w:rsidR="0026102C">
              <w:t xml:space="preserve"> databases</w:t>
            </w:r>
          </w:p>
        </w:tc>
        <w:tc>
          <w:tcPr>
            <w:tcW w:w="1420" w:type="dxa"/>
            <w:shd w:val="clear" w:color="auto" w:fill="FAE2D5" w:themeFill="accent2" w:themeFillTint="33"/>
          </w:tcPr>
          <w:p w14:paraId="1D091C91" w14:textId="77777777" w:rsidR="0026102C" w:rsidRPr="005D7547" w:rsidRDefault="0026102C" w:rsidP="005200FF"/>
        </w:tc>
        <w:tc>
          <w:tcPr>
            <w:tcW w:w="1475" w:type="dxa"/>
            <w:shd w:val="clear" w:color="auto" w:fill="FAE2D5" w:themeFill="accent2" w:themeFillTint="33"/>
          </w:tcPr>
          <w:p w14:paraId="1435657B" w14:textId="7B01F06E" w:rsidR="0026102C" w:rsidRPr="005D7547" w:rsidRDefault="0026102C" w:rsidP="005200FF"/>
        </w:tc>
        <w:tc>
          <w:tcPr>
            <w:tcW w:w="1300" w:type="dxa"/>
            <w:shd w:val="clear" w:color="auto" w:fill="FAE2D5" w:themeFill="accent2" w:themeFillTint="33"/>
          </w:tcPr>
          <w:p w14:paraId="0199B189" w14:textId="3E63C2CF" w:rsidR="0026102C" w:rsidRPr="005D7547" w:rsidRDefault="0026102C" w:rsidP="005200FF"/>
        </w:tc>
        <w:tc>
          <w:tcPr>
            <w:tcW w:w="1620" w:type="dxa"/>
            <w:shd w:val="clear" w:color="auto" w:fill="FAE2D5" w:themeFill="accent2" w:themeFillTint="33"/>
          </w:tcPr>
          <w:p w14:paraId="003C737F" w14:textId="77777777" w:rsidR="0026102C" w:rsidRPr="005D7547" w:rsidRDefault="0026102C" w:rsidP="005200FF"/>
        </w:tc>
        <w:tc>
          <w:tcPr>
            <w:tcW w:w="1524" w:type="dxa"/>
            <w:shd w:val="clear" w:color="auto" w:fill="FAE2D5" w:themeFill="accent2" w:themeFillTint="33"/>
          </w:tcPr>
          <w:p w14:paraId="425921F2" w14:textId="77777777" w:rsidR="0026102C" w:rsidRPr="005D7547" w:rsidRDefault="0026102C" w:rsidP="005200FF"/>
        </w:tc>
      </w:tr>
      <w:tr w:rsidR="0026102C" w14:paraId="1066A298" w14:textId="70782ADC" w:rsidTr="0026102C">
        <w:tc>
          <w:tcPr>
            <w:tcW w:w="1677" w:type="dxa"/>
            <w:shd w:val="clear" w:color="auto" w:fill="FAE2D5" w:themeFill="accent2" w:themeFillTint="33"/>
          </w:tcPr>
          <w:p w14:paraId="739DA04F" w14:textId="6FAAD4D0" w:rsidR="0026102C" w:rsidRDefault="0026102C" w:rsidP="005200FF">
            <w:r>
              <w:t>Gene expression</w:t>
            </w:r>
          </w:p>
        </w:tc>
        <w:tc>
          <w:tcPr>
            <w:tcW w:w="1420" w:type="dxa"/>
            <w:shd w:val="clear" w:color="auto" w:fill="FAE2D5" w:themeFill="accent2" w:themeFillTint="33"/>
          </w:tcPr>
          <w:p w14:paraId="011BEB71" w14:textId="77777777" w:rsidR="0026102C" w:rsidRPr="005D7547" w:rsidRDefault="0026102C" w:rsidP="005200FF"/>
        </w:tc>
        <w:tc>
          <w:tcPr>
            <w:tcW w:w="1475" w:type="dxa"/>
            <w:shd w:val="clear" w:color="auto" w:fill="FAE2D5" w:themeFill="accent2" w:themeFillTint="33"/>
          </w:tcPr>
          <w:p w14:paraId="38928194" w14:textId="1471A0A1" w:rsidR="0026102C" w:rsidRPr="005D7547" w:rsidRDefault="0026102C" w:rsidP="005200FF"/>
        </w:tc>
        <w:tc>
          <w:tcPr>
            <w:tcW w:w="1300" w:type="dxa"/>
            <w:shd w:val="clear" w:color="auto" w:fill="FAE2D5" w:themeFill="accent2" w:themeFillTint="33"/>
          </w:tcPr>
          <w:p w14:paraId="27240161" w14:textId="5F82D0D6" w:rsidR="0026102C" w:rsidRPr="005D7547" w:rsidRDefault="0026102C" w:rsidP="005200FF"/>
        </w:tc>
        <w:tc>
          <w:tcPr>
            <w:tcW w:w="1620" w:type="dxa"/>
            <w:shd w:val="clear" w:color="auto" w:fill="FAE2D5" w:themeFill="accent2" w:themeFillTint="33"/>
          </w:tcPr>
          <w:p w14:paraId="2B55A9FA" w14:textId="77777777" w:rsidR="0026102C" w:rsidRPr="005D7547" w:rsidRDefault="0026102C" w:rsidP="005200FF"/>
        </w:tc>
        <w:tc>
          <w:tcPr>
            <w:tcW w:w="1524" w:type="dxa"/>
            <w:shd w:val="clear" w:color="auto" w:fill="FAE2D5" w:themeFill="accent2" w:themeFillTint="33"/>
          </w:tcPr>
          <w:p w14:paraId="4D1133FB" w14:textId="77777777" w:rsidR="0026102C" w:rsidRPr="005D7547" w:rsidRDefault="0026102C" w:rsidP="005200FF"/>
        </w:tc>
      </w:tr>
      <w:tr w:rsidR="0026102C" w14:paraId="31ABF95B" w14:textId="2803F9FA" w:rsidTr="0026102C">
        <w:tc>
          <w:tcPr>
            <w:tcW w:w="1677" w:type="dxa"/>
            <w:shd w:val="clear" w:color="auto" w:fill="FAE2D5" w:themeFill="accent2" w:themeFillTint="33"/>
          </w:tcPr>
          <w:p w14:paraId="1931EFB8" w14:textId="153F6F9D" w:rsidR="0026102C" w:rsidRDefault="0026102C" w:rsidP="005200FF">
            <w:r>
              <w:t>Transcriptomic data</w:t>
            </w:r>
          </w:p>
        </w:tc>
        <w:tc>
          <w:tcPr>
            <w:tcW w:w="1420" w:type="dxa"/>
            <w:shd w:val="clear" w:color="auto" w:fill="FAE2D5" w:themeFill="accent2" w:themeFillTint="33"/>
          </w:tcPr>
          <w:p w14:paraId="2BC6368B" w14:textId="77777777" w:rsidR="0026102C" w:rsidRPr="005D7547" w:rsidRDefault="0026102C" w:rsidP="005200FF"/>
        </w:tc>
        <w:tc>
          <w:tcPr>
            <w:tcW w:w="1475" w:type="dxa"/>
            <w:shd w:val="clear" w:color="auto" w:fill="FAE2D5" w:themeFill="accent2" w:themeFillTint="33"/>
          </w:tcPr>
          <w:p w14:paraId="7940AD1D" w14:textId="662BECEB" w:rsidR="0026102C" w:rsidRPr="005D7547" w:rsidRDefault="0026102C" w:rsidP="005200FF"/>
        </w:tc>
        <w:tc>
          <w:tcPr>
            <w:tcW w:w="1300" w:type="dxa"/>
            <w:shd w:val="clear" w:color="auto" w:fill="FAE2D5" w:themeFill="accent2" w:themeFillTint="33"/>
          </w:tcPr>
          <w:p w14:paraId="6E273E05" w14:textId="6781CA74" w:rsidR="0026102C" w:rsidRPr="005D7547" w:rsidRDefault="0026102C" w:rsidP="005200FF"/>
        </w:tc>
        <w:tc>
          <w:tcPr>
            <w:tcW w:w="1620" w:type="dxa"/>
            <w:shd w:val="clear" w:color="auto" w:fill="FAE2D5" w:themeFill="accent2" w:themeFillTint="33"/>
          </w:tcPr>
          <w:p w14:paraId="7283499D" w14:textId="77777777" w:rsidR="0026102C" w:rsidRPr="005D7547" w:rsidRDefault="0026102C" w:rsidP="005200FF"/>
        </w:tc>
        <w:tc>
          <w:tcPr>
            <w:tcW w:w="1524" w:type="dxa"/>
            <w:shd w:val="clear" w:color="auto" w:fill="FAE2D5" w:themeFill="accent2" w:themeFillTint="33"/>
          </w:tcPr>
          <w:p w14:paraId="3B99C4D6" w14:textId="77777777" w:rsidR="0026102C" w:rsidRPr="005D7547" w:rsidRDefault="0026102C" w:rsidP="005200FF"/>
        </w:tc>
      </w:tr>
      <w:tr w:rsidR="0026102C" w14:paraId="2BC32475" w14:textId="1521177E" w:rsidTr="0026102C">
        <w:tc>
          <w:tcPr>
            <w:tcW w:w="1677" w:type="dxa"/>
            <w:shd w:val="clear" w:color="auto" w:fill="FAE2D5" w:themeFill="accent2" w:themeFillTint="33"/>
          </w:tcPr>
          <w:p w14:paraId="430D106C" w14:textId="51BC4813" w:rsidR="0026102C" w:rsidRDefault="0026102C" w:rsidP="005200FF">
            <w:r>
              <w:t>Hub genes</w:t>
            </w:r>
          </w:p>
        </w:tc>
        <w:tc>
          <w:tcPr>
            <w:tcW w:w="1420" w:type="dxa"/>
            <w:shd w:val="clear" w:color="auto" w:fill="FAE2D5" w:themeFill="accent2" w:themeFillTint="33"/>
          </w:tcPr>
          <w:p w14:paraId="673BE62F" w14:textId="77777777" w:rsidR="0026102C" w:rsidRPr="005D7547" w:rsidRDefault="0026102C" w:rsidP="005200FF"/>
        </w:tc>
        <w:tc>
          <w:tcPr>
            <w:tcW w:w="1475" w:type="dxa"/>
            <w:shd w:val="clear" w:color="auto" w:fill="FAE2D5" w:themeFill="accent2" w:themeFillTint="33"/>
          </w:tcPr>
          <w:p w14:paraId="070773DE" w14:textId="3E2CE88F" w:rsidR="0026102C" w:rsidRPr="005D7547" w:rsidRDefault="0026102C" w:rsidP="005200FF"/>
        </w:tc>
        <w:tc>
          <w:tcPr>
            <w:tcW w:w="1300" w:type="dxa"/>
            <w:shd w:val="clear" w:color="auto" w:fill="FAE2D5" w:themeFill="accent2" w:themeFillTint="33"/>
          </w:tcPr>
          <w:p w14:paraId="7FFA88F0" w14:textId="413E1DBB" w:rsidR="0026102C" w:rsidRPr="005D7547" w:rsidRDefault="0026102C" w:rsidP="005200FF"/>
        </w:tc>
        <w:tc>
          <w:tcPr>
            <w:tcW w:w="1620" w:type="dxa"/>
            <w:shd w:val="clear" w:color="auto" w:fill="FAE2D5" w:themeFill="accent2" w:themeFillTint="33"/>
          </w:tcPr>
          <w:p w14:paraId="496466A8" w14:textId="77777777" w:rsidR="0026102C" w:rsidRPr="005D7547" w:rsidRDefault="0026102C" w:rsidP="005200FF"/>
        </w:tc>
        <w:tc>
          <w:tcPr>
            <w:tcW w:w="1524" w:type="dxa"/>
            <w:shd w:val="clear" w:color="auto" w:fill="FAE2D5" w:themeFill="accent2" w:themeFillTint="33"/>
          </w:tcPr>
          <w:p w14:paraId="318EF6C5" w14:textId="77777777" w:rsidR="0026102C" w:rsidRPr="005D7547" w:rsidRDefault="0026102C" w:rsidP="005200FF"/>
        </w:tc>
      </w:tr>
    </w:tbl>
    <w:p w14:paraId="2DDD7272" w14:textId="14EA52F8" w:rsidR="005D7547" w:rsidRDefault="00FE6406" w:rsidP="0053658F">
      <w:pPr>
        <w:rPr>
          <w:b/>
          <w:bCs/>
        </w:rPr>
      </w:pPr>
      <w:r>
        <w:rPr>
          <w:b/>
          <w:bCs/>
        </w:rPr>
        <w:t>[this will most likely have to be supplementary</w:t>
      </w:r>
      <w:r w:rsidR="00CD4482">
        <w:rPr>
          <w:b/>
          <w:bCs/>
        </w:rPr>
        <w:t xml:space="preserve"> because of the size of it</w:t>
      </w:r>
      <w:r>
        <w:rPr>
          <w:b/>
          <w:bCs/>
        </w:rPr>
        <w:t>]</w:t>
      </w:r>
    </w:p>
    <w:p w14:paraId="7BB549D8" w14:textId="237C4C84" w:rsidR="00D90D02" w:rsidRDefault="0053658F" w:rsidP="0053658F">
      <w:r w:rsidRPr="0053658F">
        <w:rPr>
          <w:b/>
          <w:bCs/>
        </w:rPr>
        <w:t>Method</w:t>
      </w:r>
    </w:p>
    <w:p w14:paraId="472F486C" w14:textId="7E703FFF" w:rsidR="0053658F" w:rsidRDefault="00986F80" w:rsidP="0053658F">
      <w:pPr>
        <w:pStyle w:val="ListParagraph"/>
        <w:numPr>
          <w:ilvl w:val="0"/>
          <w:numId w:val="2"/>
        </w:numPr>
      </w:pPr>
      <w:r w:rsidRPr="00986F80">
        <w:t>Experimental validation</w:t>
      </w:r>
    </w:p>
    <w:p w14:paraId="427955F7" w14:textId="603AC86E" w:rsidR="00986F80" w:rsidRDefault="00986F80">
      <w:r>
        <w:rPr>
          <w:b/>
          <w:bCs/>
        </w:rPr>
        <w:t>Description</w:t>
      </w:r>
    </w:p>
    <w:p w14:paraId="7F961839" w14:textId="5D6A8D5E" w:rsidR="00986F80" w:rsidRDefault="00986F80" w:rsidP="00986F80">
      <w:pPr>
        <w:pStyle w:val="ListParagraph"/>
        <w:numPr>
          <w:ilvl w:val="0"/>
          <w:numId w:val="4"/>
        </w:numPr>
      </w:pPr>
      <w:r>
        <w:t xml:space="preserve">Filter target genes according to the </w:t>
      </w:r>
      <w:r w:rsidR="00E72EB6">
        <w:t xml:space="preserve">type and strength of </w:t>
      </w:r>
      <w:r>
        <w:t xml:space="preserve">experimental </w:t>
      </w:r>
      <w:r w:rsidR="00E72EB6">
        <w:t>evidence</w:t>
      </w:r>
      <w:r>
        <w:t xml:space="preserve"> </w:t>
      </w:r>
      <w:r w:rsidR="00E72EB6">
        <w:t>supporting each miRNA-target interaction.</w:t>
      </w:r>
    </w:p>
    <w:p w14:paraId="097271EE" w14:textId="381CC333" w:rsidR="0053658F" w:rsidRDefault="0053658F">
      <w:r w:rsidRPr="0053658F">
        <w:rPr>
          <w:b/>
          <w:bCs/>
        </w:rPr>
        <w:t>Advantages</w:t>
      </w:r>
    </w:p>
    <w:p w14:paraId="45AA150F" w14:textId="6BAB9FF5" w:rsidR="0053658F" w:rsidRDefault="007757F3" w:rsidP="0053658F">
      <w:pPr>
        <w:pStyle w:val="ListParagraph"/>
        <w:numPr>
          <w:ilvl w:val="0"/>
          <w:numId w:val="3"/>
        </w:numPr>
      </w:pPr>
      <w:r>
        <w:t>Can retain only target genes supported by stronger experimental evidence e.g., reporter assay, western blot and qPCR.</w:t>
      </w:r>
    </w:p>
    <w:p w14:paraId="278D6959" w14:textId="3B79E020" w:rsidR="007757F3" w:rsidRDefault="007757F3" w:rsidP="007757F3">
      <w:pPr>
        <w:pStyle w:val="ListParagraph"/>
        <w:numPr>
          <w:ilvl w:val="0"/>
          <w:numId w:val="3"/>
        </w:numPr>
      </w:pPr>
      <w:r>
        <w:t xml:space="preserve">Can exclude target genes supported by weaker experimental evidence e.g., microarray, NGS, </w:t>
      </w:r>
      <w:proofErr w:type="spellStart"/>
      <w:r>
        <w:t>pSILAC</w:t>
      </w:r>
      <w:proofErr w:type="spellEnd"/>
      <w:r>
        <w:t>, CLIP-</w:t>
      </w:r>
      <w:proofErr w:type="spellStart"/>
      <w:r>
        <w:t>Seq</w:t>
      </w:r>
      <w:proofErr w:type="spellEnd"/>
      <w:r>
        <w:t>, CLASH</w:t>
      </w:r>
    </w:p>
    <w:p w14:paraId="6F64A293" w14:textId="249C5E75" w:rsidR="0053658F" w:rsidRPr="0053658F" w:rsidRDefault="0053658F">
      <w:pPr>
        <w:rPr>
          <w:b/>
          <w:bCs/>
        </w:rPr>
      </w:pPr>
      <w:r w:rsidRPr="0053658F">
        <w:rPr>
          <w:b/>
          <w:bCs/>
        </w:rPr>
        <w:t>Disadvantages</w:t>
      </w:r>
    </w:p>
    <w:p w14:paraId="392B101D" w14:textId="2C489F2E" w:rsidR="00E72EB6" w:rsidRDefault="00E72EB6" w:rsidP="0053658F">
      <w:pPr>
        <w:pStyle w:val="ListParagraph"/>
        <w:numPr>
          <w:ilvl w:val="0"/>
          <w:numId w:val="3"/>
        </w:numPr>
      </w:pPr>
      <w:r>
        <w:t>Different experimental methods capture different aspects of miRNA regulation therefore filtering may bias towards well-studied genes or pathways.</w:t>
      </w:r>
    </w:p>
    <w:p w14:paraId="37A5C645" w14:textId="5ECDBF3A" w:rsidR="00E72EB6" w:rsidRDefault="00E72EB6" w:rsidP="0053658F">
      <w:pPr>
        <w:pStyle w:val="ListParagraph"/>
        <w:numPr>
          <w:ilvl w:val="0"/>
          <w:numId w:val="3"/>
        </w:numPr>
      </w:pPr>
      <w:r>
        <w:t xml:space="preserve">High-confidence support is not always available for true miRNA-target interactions. </w:t>
      </w:r>
    </w:p>
    <w:p w14:paraId="1F189ABE" w14:textId="0DC79FCC" w:rsidR="0053658F" w:rsidRDefault="00E72EB6" w:rsidP="0053658F">
      <w:pPr>
        <w:pStyle w:val="ListParagraph"/>
        <w:numPr>
          <w:ilvl w:val="0"/>
          <w:numId w:val="3"/>
        </w:numPr>
      </w:pPr>
      <w:r>
        <w:t>This can produce miRNA-target lists that are too small to support robust pathway enrichment analysis.</w:t>
      </w:r>
      <w:r w:rsidR="007757F3">
        <w:t xml:space="preserve"> </w:t>
      </w:r>
    </w:p>
    <w:p w14:paraId="63D062AA" w14:textId="5A7E516D" w:rsidR="0053658F" w:rsidRPr="0053658F" w:rsidRDefault="0053658F">
      <w:pPr>
        <w:rPr>
          <w:b/>
          <w:bCs/>
        </w:rPr>
      </w:pPr>
      <w:r w:rsidRPr="0053658F">
        <w:rPr>
          <w:b/>
          <w:bCs/>
        </w:rPr>
        <w:t>Reference</w:t>
      </w:r>
    </w:p>
    <w:p w14:paraId="12DBC0EE" w14:textId="6C1E4937" w:rsidR="0053658F" w:rsidRDefault="00986F80">
      <w:hyperlink r:id="rId5" w:history="1">
        <w:r w:rsidRPr="00172D99">
          <w:rPr>
            <w:rStyle w:val="Hyperlink"/>
          </w:rPr>
          <w:t>https://www.jove.com/pdf/68760/a-verified-workflow-for-mirnaseq-data-processing-and-bioinformatics-analysis-using-r</w:t>
        </w:r>
      </w:hyperlink>
    </w:p>
    <w:p w14:paraId="2674293C" w14:textId="17F642EF" w:rsidR="00986F80" w:rsidRDefault="005258BB">
      <w:hyperlink r:id="rId6" w:history="1">
        <w:r w:rsidRPr="00172D99">
          <w:rPr>
            <w:rStyle w:val="Hyperlink"/>
          </w:rPr>
          <w:t>https://academic.oup.com/nar/article/53/D1/D147/7907368</w:t>
        </w:r>
      </w:hyperlink>
    </w:p>
    <w:p w14:paraId="69654471" w14:textId="77777777" w:rsidR="005258BB" w:rsidRDefault="005258BB"/>
    <w:p w14:paraId="2C2A273D" w14:textId="77777777" w:rsidR="0053658F" w:rsidRDefault="0053658F" w:rsidP="0053658F">
      <w:r w:rsidRPr="0053658F">
        <w:rPr>
          <w:b/>
          <w:bCs/>
        </w:rPr>
        <w:lastRenderedPageBreak/>
        <w:t>Method</w:t>
      </w:r>
    </w:p>
    <w:p w14:paraId="68302A45" w14:textId="482F5277" w:rsidR="0053658F" w:rsidRDefault="00986F80" w:rsidP="0053658F">
      <w:pPr>
        <w:pStyle w:val="ListParagraph"/>
        <w:numPr>
          <w:ilvl w:val="0"/>
          <w:numId w:val="2"/>
        </w:numPr>
      </w:pPr>
      <w:r w:rsidRPr="00986F80">
        <w:t>miRNA multi-targeting</w:t>
      </w:r>
    </w:p>
    <w:p w14:paraId="6E2AE241" w14:textId="77777777" w:rsidR="00986F80" w:rsidRDefault="00986F80" w:rsidP="00986F80">
      <w:r>
        <w:rPr>
          <w:b/>
          <w:bCs/>
        </w:rPr>
        <w:t>Description</w:t>
      </w:r>
    </w:p>
    <w:p w14:paraId="2B5A0F01" w14:textId="1A33BD37" w:rsidR="00A163D0" w:rsidRDefault="005258BB" w:rsidP="0053658F">
      <w:pPr>
        <w:pStyle w:val="ListParagraph"/>
        <w:numPr>
          <w:ilvl w:val="0"/>
          <w:numId w:val="4"/>
        </w:numPr>
      </w:pPr>
      <w:r>
        <w:t xml:space="preserve">Filter target genes according to the number of </w:t>
      </w:r>
      <w:r w:rsidR="00A163D0">
        <w:t xml:space="preserve">differentially expressed </w:t>
      </w:r>
      <w:r>
        <w:t xml:space="preserve">miRNAs </w:t>
      </w:r>
      <w:r w:rsidR="00A163D0">
        <w:t>known to target each gene, retaining genes co-targeted by multiple miRNAs.</w:t>
      </w:r>
    </w:p>
    <w:p w14:paraId="226740BA" w14:textId="4E36E773" w:rsidR="00986F80" w:rsidRDefault="005258BB" w:rsidP="00A163D0">
      <w:pPr>
        <w:pStyle w:val="ListParagraph"/>
      </w:pPr>
      <w:r>
        <w:t>co-targeting a given target.</w:t>
      </w:r>
    </w:p>
    <w:p w14:paraId="1AD2947A" w14:textId="2215338C" w:rsidR="0053658F" w:rsidRDefault="0053658F" w:rsidP="0053658F">
      <w:r w:rsidRPr="0053658F">
        <w:rPr>
          <w:b/>
          <w:bCs/>
        </w:rPr>
        <w:t>Advantages</w:t>
      </w:r>
    </w:p>
    <w:p w14:paraId="1214B314" w14:textId="5535CEB3" w:rsidR="00FE6406" w:rsidRDefault="00FE6406" w:rsidP="00FE6406">
      <w:pPr>
        <w:pStyle w:val="ListParagraph"/>
        <w:numPr>
          <w:ilvl w:val="0"/>
          <w:numId w:val="3"/>
        </w:numPr>
      </w:pPr>
      <w:r>
        <w:t>Prioritises genes that may be under stronger regulation by multiple miRNAs.</w:t>
      </w:r>
    </w:p>
    <w:p w14:paraId="454ED0BA" w14:textId="3509FF02" w:rsidR="00CD4482" w:rsidRDefault="00CD4482" w:rsidP="00FE6406">
      <w:pPr>
        <w:pStyle w:val="ListParagraph"/>
        <w:numPr>
          <w:ilvl w:val="0"/>
          <w:numId w:val="3"/>
        </w:numPr>
      </w:pPr>
      <w:r>
        <w:t>Can improve the biological relevance of pathway enrichment by focusing on potentially highly connected regulatory genes.</w:t>
      </w:r>
    </w:p>
    <w:p w14:paraId="02375C0D" w14:textId="77777777" w:rsidR="0053658F" w:rsidRPr="0053658F" w:rsidRDefault="0053658F" w:rsidP="0053658F">
      <w:pPr>
        <w:rPr>
          <w:b/>
          <w:bCs/>
        </w:rPr>
      </w:pPr>
      <w:r w:rsidRPr="0053658F">
        <w:rPr>
          <w:b/>
          <w:bCs/>
        </w:rPr>
        <w:t>Disadvantages</w:t>
      </w:r>
    </w:p>
    <w:p w14:paraId="20D314F9" w14:textId="66B971B2" w:rsidR="0053658F" w:rsidRDefault="00A163D0" w:rsidP="0053658F">
      <w:pPr>
        <w:pStyle w:val="ListParagraph"/>
        <w:numPr>
          <w:ilvl w:val="0"/>
          <w:numId w:val="3"/>
        </w:numPr>
      </w:pPr>
      <w:r>
        <w:t xml:space="preserve">Risks excluding </w:t>
      </w:r>
      <w:r w:rsidR="00CD4482">
        <w:t>real</w:t>
      </w:r>
      <w:r>
        <w:t xml:space="preserve"> </w:t>
      </w:r>
      <w:r w:rsidR="00CD4482">
        <w:t>target genes</w:t>
      </w:r>
      <w:r>
        <w:t xml:space="preserve"> that are only supported by</w:t>
      </w:r>
      <w:r w:rsidR="00CD4482">
        <w:t xml:space="preserve"> one or</w:t>
      </w:r>
      <w:r>
        <w:t xml:space="preserve"> a </w:t>
      </w:r>
      <w:r w:rsidR="00CD4482">
        <w:t>small number of</w:t>
      </w:r>
      <w:r>
        <w:t xml:space="preserve"> miRNAs.</w:t>
      </w:r>
    </w:p>
    <w:p w14:paraId="7622C138" w14:textId="0C2552DE" w:rsidR="00A163D0" w:rsidRDefault="00A163D0" w:rsidP="0053658F">
      <w:pPr>
        <w:pStyle w:val="ListParagraph"/>
        <w:numPr>
          <w:ilvl w:val="0"/>
          <w:numId w:val="3"/>
        </w:numPr>
      </w:pPr>
      <w:r>
        <w:t xml:space="preserve">The </w:t>
      </w:r>
      <w:r w:rsidR="00CD4482">
        <w:t xml:space="preserve">minimum </w:t>
      </w:r>
      <w:r>
        <w:t xml:space="preserve">threshold for </w:t>
      </w:r>
      <w:r w:rsidR="00CD4482">
        <w:t>gene co-</w:t>
      </w:r>
      <w:r>
        <w:t>targeting is arbitrary.</w:t>
      </w:r>
    </w:p>
    <w:p w14:paraId="12D392A5" w14:textId="19AED03F" w:rsidR="00CD4482" w:rsidRDefault="00CD4482" w:rsidP="0053658F">
      <w:pPr>
        <w:pStyle w:val="ListParagraph"/>
        <w:numPr>
          <w:ilvl w:val="0"/>
          <w:numId w:val="3"/>
        </w:numPr>
      </w:pPr>
      <w:r>
        <w:t>Can bias towards better characterised genes which could influence pathway enrichment analysis.</w:t>
      </w:r>
    </w:p>
    <w:p w14:paraId="5CD85B6A" w14:textId="77777777" w:rsidR="0053658F" w:rsidRPr="0053658F" w:rsidRDefault="0053658F" w:rsidP="0053658F">
      <w:pPr>
        <w:rPr>
          <w:b/>
          <w:bCs/>
        </w:rPr>
      </w:pPr>
      <w:r w:rsidRPr="0053658F">
        <w:rPr>
          <w:b/>
          <w:bCs/>
        </w:rPr>
        <w:t>Reference</w:t>
      </w:r>
    </w:p>
    <w:p w14:paraId="7337E2DF" w14:textId="355442A7" w:rsidR="0053658F" w:rsidRDefault="005258BB" w:rsidP="0053658F">
      <w:hyperlink r:id="rId7" w:history="1">
        <w:r w:rsidRPr="00172D99">
          <w:rPr>
            <w:rStyle w:val="Hyperlink"/>
          </w:rPr>
          <w:t>https://link.springer.com/article/10.1186/s12859-019-3215-5</w:t>
        </w:r>
      </w:hyperlink>
    </w:p>
    <w:p w14:paraId="3EDA7BEF" w14:textId="2FC48421" w:rsidR="00A163D0" w:rsidRDefault="00A163D0" w:rsidP="0053658F">
      <w:hyperlink r:id="rId8" w:history="1">
        <w:r w:rsidRPr="00172D99">
          <w:rPr>
            <w:rStyle w:val="Hyperlink"/>
          </w:rPr>
          <w:t>https://journals.plos.org/plosone/article?id=10.1371/journal.pone.0039357</w:t>
        </w:r>
      </w:hyperlink>
    </w:p>
    <w:p w14:paraId="471F6127" w14:textId="77777777" w:rsidR="00A163D0" w:rsidRDefault="00A163D0" w:rsidP="0053658F"/>
    <w:p w14:paraId="42077E65" w14:textId="77777777" w:rsidR="0053658F" w:rsidRDefault="0053658F" w:rsidP="0053658F"/>
    <w:p w14:paraId="3488CC6C" w14:textId="77777777" w:rsidR="0053658F" w:rsidRDefault="0053658F" w:rsidP="0053658F">
      <w:r w:rsidRPr="0053658F">
        <w:rPr>
          <w:b/>
          <w:bCs/>
        </w:rPr>
        <w:t>Method</w:t>
      </w:r>
    </w:p>
    <w:p w14:paraId="7F171C01" w14:textId="3461EF4F" w:rsidR="0053658F" w:rsidRDefault="00986F80" w:rsidP="0053658F">
      <w:pPr>
        <w:pStyle w:val="ListParagraph"/>
        <w:numPr>
          <w:ilvl w:val="0"/>
          <w:numId w:val="2"/>
        </w:numPr>
      </w:pPr>
      <w:r w:rsidRPr="00986F80">
        <w:t>My-brain-</w:t>
      </w:r>
      <w:proofErr w:type="spellStart"/>
      <w:r w:rsidRPr="00986F80">
        <w:t>seq</w:t>
      </w:r>
      <w:proofErr w:type="spellEnd"/>
    </w:p>
    <w:p w14:paraId="0CD86004" w14:textId="77777777" w:rsidR="00986F80" w:rsidRDefault="00986F80" w:rsidP="00986F80">
      <w:r>
        <w:rPr>
          <w:b/>
          <w:bCs/>
        </w:rPr>
        <w:t>Description</w:t>
      </w:r>
    </w:p>
    <w:p w14:paraId="413E448B" w14:textId="349044AD" w:rsidR="00986F80" w:rsidRPr="00986F80" w:rsidRDefault="006125C9" w:rsidP="0053658F">
      <w:pPr>
        <w:pStyle w:val="ListParagraph"/>
        <w:numPr>
          <w:ilvl w:val="0"/>
          <w:numId w:val="4"/>
        </w:numPr>
      </w:pPr>
      <w:r>
        <w:t xml:space="preserve">Apply Boolean logic to count a miRNA as targeting a pathway if one of its target genes targets it, but not any more than </w:t>
      </w:r>
      <w:proofErr w:type="gramStart"/>
      <w:r>
        <w:t>that[</w:t>
      </w:r>
      <w:proofErr w:type="gramEnd"/>
      <w:r>
        <w:t>]</w:t>
      </w:r>
    </w:p>
    <w:p w14:paraId="349A4B39" w14:textId="1163EB15" w:rsidR="0053658F" w:rsidRDefault="0053658F" w:rsidP="0053658F">
      <w:r w:rsidRPr="0053658F">
        <w:rPr>
          <w:b/>
          <w:bCs/>
        </w:rPr>
        <w:t>Advantages</w:t>
      </w:r>
    </w:p>
    <w:p w14:paraId="1E44A319" w14:textId="77777777" w:rsidR="0053658F" w:rsidRDefault="0053658F" w:rsidP="0053658F">
      <w:pPr>
        <w:pStyle w:val="ListParagraph"/>
        <w:numPr>
          <w:ilvl w:val="0"/>
          <w:numId w:val="3"/>
        </w:numPr>
      </w:pPr>
    </w:p>
    <w:p w14:paraId="4A31C44F" w14:textId="77777777" w:rsidR="0053658F" w:rsidRPr="0053658F" w:rsidRDefault="0053658F" w:rsidP="0053658F">
      <w:pPr>
        <w:rPr>
          <w:b/>
          <w:bCs/>
        </w:rPr>
      </w:pPr>
      <w:r w:rsidRPr="0053658F">
        <w:rPr>
          <w:b/>
          <w:bCs/>
        </w:rPr>
        <w:t>Disadvantages</w:t>
      </w:r>
    </w:p>
    <w:p w14:paraId="7244D673" w14:textId="77777777" w:rsidR="0053658F" w:rsidRDefault="0053658F" w:rsidP="0053658F">
      <w:pPr>
        <w:pStyle w:val="ListParagraph"/>
        <w:numPr>
          <w:ilvl w:val="0"/>
          <w:numId w:val="3"/>
        </w:numPr>
      </w:pPr>
    </w:p>
    <w:p w14:paraId="55E3EC1E" w14:textId="77777777" w:rsidR="0053658F" w:rsidRPr="0053658F" w:rsidRDefault="0053658F" w:rsidP="0053658F">
      <w:pPr>
        <w:rPr>
          <w:b/>
          <w:bCs/>
        </w:rPr>
      </w:pPr>
      <w:r w:rsidRPr="0053658F">
        <w:rPr>
          <w:b/>
          <w:bCs/>
        </w:rPr>
        <w:lastRenderedPageBreak/>
        <w:t>Reference</w:t>
      </w:r>
    </w:p>
    <w:p w14:paraId="23E61BC8" w14:textId="6021A940" w:rsidR="0053658F" w:rsidRDefault="00CD4482" w:rsidP="0053658F">
      <w:r w:rsidRPr="00CD4482">
        <w:t>https://pmc.ncbi.nlm.nih.gov/articles/PMC10135678/</w:t>
      </w:r>
    </w:p>
    <w:p w14:paraId="4DC49C2D" w14:textId="77777777" w:rsidR="0053658F" w:rsidRDefault="0053658F" w:rsidP="0053658F"/>
    <w:p w14:paraId="0AA83FFF" w14:textId="77777777" w:rsidR="0053658F" w:rsidRDefault="0053658F" w:rsidP="0053658F">
      <w:r w:rsidRPr="0053658F">
        <w:rPr>
          <w:b/>
          <w:bCs/>
        </w:rPr>
        <w:t>Method</w:t>
      </w:r>
    </w:p>
    <w:p w14:paraId="73ABBE59" w14:textId="6C687714" w:rsidR="0053658F" w:rsidRDefault="00986F80" w:rsidP="0053658F">
      <w:pPr>
        <w:pStyle w:val="ListParagraph"/>
        <w:numPr>
          <w:ilvl w:val="0"/>
          <w:numId w:val="2"/>
        </w:numPr>
      </w:pPr>
      <w:r>
        <w:t>Multiple</w:t>
      </w:r>
      <w:r w:rsidRPr="00986F80">
        <w:t xml:space="preserve"> databases</w:t>
      </w:r>
    </w:p>
    <w:p w14:paraId="01FA3E27" w14:textId="77777777" w:rsidR="00986F80" w:rsidRDefault="00986F80" w:rsidP="00986F80">
      <w:r>
        <w:rPr>
          <w:b/>
          <w:bCs/>
        </w:rPr>
        <w:t>Description</w:t>
      </w:r>
    </w:p>
    <w:p w14:paraId="4C5F6032" w14:textId="144B60B3" w:rsidR="00986F80" w:rsidRDefault="00464953" w:rsidP="0053658F">
      <w:pPr>
        <w:pStyle w:val="ListParagraph"/>
        <w:numPr>
          <w:ilvl w:val="0"/>
          <w:numId w:val="4"/>
        </w:numPr>
      </w:pPr>
      <w:r>
        <w:t xml:space="preserve">Filter target genes according to the number of databases that </w:t>
      </w:r>
      <w:r w:rsidR="005F3468">
        <w:t>report</w:t>
      </w:r>
      <w:r>
        <w:t xml:space="preserve"> the miRNA-target interaction</w:t>
      </w:r>
      <w:r w:rsidR="005F3468">
        <w:t>, retaining only interactions supported by multiple databases.</w:t>
      </w:r>
    </w:p>
    <w:p w14:paraId="1EB25CB0" w14:textId="453CE664" w:rsidR="0053658F" w:rsidRDefault="0053658F" w:rsidP="0053658F">
      <w:r w:rsidRPr="0053658F">
        <w:rPr>
          <w:b/>
          <w:bCs/>
        </w:rPr>
        <w:t>Advantages</w:t>
      </w:r>
    </w:p>
    <w:p w14:paraId="7B4F39D9" w14:textId="49FB0931" w:rsidR="00464953" w:rsidRDefault="00464953" w:rsidP="0053658F">
      <w:pPr>
        <w:pStyle w:val="ListParagraph"/>
        <w:numPr>
          <w:ilvl w:val="0"/>
          <w:numId w:val="3"/>
        </w:numPr>
      </w:pPr>
      <w:r>
        <w:t xml:space="preserve">The intersection of 2 or more databases </w:t>
      </w:r>
      <w:r w:rsidR="005F3468">
        <w:t>may</w:t>
      </w:r>
      <w:r>
        <w:t xml:space="preserve"> reduce the likelihood of identifying false-positive target genes.</w:t>
      </w:r>
    </w:p>
    <w:p w14:paraId="31F70D18" w14:textId="77777777" w:rsidR="0053658F" w:rsidRPr="0053658F" w:rsidRDefault="0053658F" w:rsidP="0053658F">
      <w:pPr>
        <w:rPr>
          <w:b/>
          <w:bCs/>
        </w:rPr>
      </w:pPr>
      <w:r w:rsidRPr="0053658F">
        <w:rPr>
          <w:b/>
          <w:bCs/>
        </w:rPr>
        <w:t>Disadvantages</w:t>
      </w:r>
    </w:p>
    <w:p w14:paraId="15DCA5B5" w14:textId="755B6702" w:rsidR="005F3468" w:rsidRDefault="005F3468" w:rsidP="0053658F">
      <w:pPr>
        <w:pStyle w:val="ListParagraph"/>
        <w:numPr>
          <w:ilvl w:val="0"/>
          <w:numId w:val="3"/>
        </w:numPr>
      </w:pPr>
      <w:r>
        <w:t>Due to differences in database sizes, curation methods and update frequency, real target genes present in only one, or a small number of databases may be excluded.</w:t>
      </w:r>
    </w:p>
    <w:p w14:paraId="3E6B3701" w14:textId="1A0FDFF0" w:rsidR="005F3468" w:rsidRDefault="005F3468" w:rsidP="005F3468">
      <w:pPr>
        <w:pStyle w:val="ListParagraph"/>
        <w:numPr>
          <w:ilvl w:val="0"/>
          <w:numId w:val="3"/>
        </w:numPr>
      </w:pPr>
      <w:r>
        <w:t xml:space="preserve">The minimum threshold of databases required to support a miRNA-target interaction is arbitrary. </w:t>
      </w:r>
    </w:p>
    <w:p w14:paraId="5CE047E3" w14:textId="59A4140A" w:rsidR="005F3468" w:rsidRDefault="005F3468" w:rsidP="005F3468">
      <w:pPr>
        <w:pStyle w:val="ListParagraph"/>
        <w:numPr>
          <w:ilvl w:val="0"/>
          <w:numId w:val="3"/>
        </w:numPr>
      </w:pPr>
      <w:r>
        <w:t xml:space="preserve">Many databases are curated using the same data sources therefore consensus may not reflect independent support. </w:t>
      </w:r>
    </w:p>
    <w:p w14:paraId="05560C44" w14:textId="06760450" w:rsidR="005F3468" w:rsidRDefault="005F3468" w:rsidP="005F3468">
      <w:pPr>
        <w:pStyle w:val="ListParagraph"/>
        <w:numPr>
          <w:ilvl w:val="0"/>
          <w:numId w:val="3"/>
        </w:numPr>
      </w:pPr>
      <w:r>
        <w:t>Filtering by supporting databases may bias towards well-characterised miRNAs and target genes.</w:t>
      </w:r>
    </w:p>
    <w:p w14:paraId="315AF87D" w14:textId="77777777" w:rsidR="0053658F" w:rsidRPr="0053658F" w:rsidRDefault="0053658F" w:rsidP="0053658F">
      <w:pPr>
        <w:rPr>
          <w:b/>
          <w:bCs/>
        </w:rPr>
      </w:pPr>
      <w:r w:rsidRPr="0053658F">
        <w:rPr>
          <w:b/>
          <w:bCs/>
        </w:rPr>
        <w:t>Reference</w:t>
      </w:r>
    </w:p>
    <w:p w14:paraId="09FB9906" w14:textId="68A5FA2B" w:rsidR="0053658F" w:rsidRDefault="00986F80" w:rsidP="0053658F">
      <w:hyperlink r:id="rId9" w:anchor="S16" w:history="1">
        <w:r w:rsidRPr="00172D99">
          <w:rPr>
            <w:rStyle w:val="Hyperlink"/>
          </w:rPr>
          <w:t>https://pmc.ncbi.nlm.nih.gov/articles/PMC3951436/#S16</w:t>
        </w:r>
      </w:hyperlink>
    </w:p>
    <w:p w14:paraId="38C4C9EE" w14:textId="04EC4621" w:rsidR="00986F80" w:rsidRDefault="00986F80" w:rsidP="0053658F">
      <w:hyperlink r:id="rId10" w:history="1">
        <w:r w:rsidRPr="00172D99">
          <w:rPr>
            <w:rStyle w:val="Hyperlink"/>
          </w:rPr>
          <w:t>https://www.nature.com/articles/s41596-024-01020-z</w:t>
        </w:r>
      </w:hyperlink>
    </w:p>
    <w:p w14:paraId="4EB66CDD" w14:textId="1388459E" w:rsidR="00986F80" w:rsidRDefault="00986F80" w:rsidP="0053658F">
      <w:r w:rsidRPr="00986F80">
        <w:t>https://www.jove.com/pdf/68760/a-verified-workflow-for-mirnaseq-data-processing-and-bioinformatics-analysis-using-r</w:t>
      </w:r>
    </w:p>
    <w:p w14:paraId="142A24D8" w14:textId="77777777" w:rsidR="0053658F" w:rsidRDefault="0053658F" w:rsidP="0053658F"/>
    <w:p w14:paraId="2FD425A5" w14:textId="77777777" w:rsidR="0053658F" w:rsidRDefault="0053658F" w:rsidP="0053658F">
      <w:r w:rsidRPr="0053658F">
        <w:rPr>
          <w:b/>
          <w:bCs/>
        </w:rPr>
        <w:t>Method</w:t>
      </w:r>
    </w:p>
    <w:p w14:paraId="78B5071A" w14:textId="6DE99A56" w:rsidR="0053658F" w:rsidRDefault="0010220A" w:rsidP="0053658F">
      <w:pPr>
        <w:pStyle w:val="ListParagraph"/>
        <w:numPr>
          <w:ilvl w:val="0"/>
          <w:numId w:val="2"/>
        </w:numPr>
      </w:pPr>
      <w:r>
        <w:t>Context-specific filtering</w:t>
      </w:r>
    </w:p>
    <w:p w14:paraId="538659E4" w14:textId="77777777" w:rsidR="00986F80" w:rsidRDefault="00986F80" w:rsidP="00986F80">
      <w:r>
        <w:rPr>
          <w:b/>
          <w:bCs/>
        </w:rPr>
        <w:t>Description</w:t>
      </w:r>
    </w:p>
    <w:p w14:paraId="3530554C" w14:textId="55C1CDB1" w:rsidR="00B647F7" w:rsidRDefault="0010220A" w:rsidP="0053658F">
      <w:pPr>
        <w:pStyle w:val="ListParagraph"/>
        <w:numPr>
          <w:ilvl w:val="0"/>
          <w:numId w:val="4"/>
        </w:numPr>
      </w:pPr>
      <w:r>
        <w:lastRenderedPageBreak/>
        <w:t xml:space="preserve">Filter target genes according to whether </w:t>
      </w:r>
      <w:r w:rsidR="00B647F7">
        <w:t>expression in the biological system is plausible. Retain only the intersection of target genes identified and genes biologically plausible.</w:t>
      </w:r>
    </w:p>
    <w:p w14:paraId="645CB52C" w14:textId="77777777" w:rsidR="00B647F7" w:rsidRDefault="00B647F7" w:rsidP="00B647F7">
      <w:pPr>
        <w:pStyle w:val="ListParagraph"/>
      </w:pPr>
    </w:p>
    <w:p w14:paraId="53DE5A51" w14:textId="3671B0EF" w:rsidR="0053658F" w:rsidRDefault="0053658F" w:rsidP="00B647F7">
      <w:r w:rsidRPr="00B647F7">
        <w:rPr>
          <w:b/>
          <w:bCs/>
        </w:rPr>
        <w:t>Advantages</w:t>
      </w:r>
    </w:p>
    <w:p w14:paraId="5206E3F4" w14:textId="1D55AC71" w:rsidR="00B647F7" w:rsidRDefault="00B647F7" w:rsidP="0053658F">
      <w:pPr>
        <w:pStyle w:val="ListParagraph"/>
        <w:numPr>
          <w:ilvl w:val="0"/>
          <w:numId w:val="3"/>
        </w:numPr>
      </w:pPr>
      <w:r>
        <w:t>Excludes genes that are not relevant to the biological model (e.g., genes not expressed in airway epithelium), which may improve the specificity of pathway enrichment analysis by reducing noise and false-positive pathway associations.</w:t>
      </w:r>
    </w:p>
    <w:p w14:paraId="548B29A9" w14:textId="77777777" w:rsidR="0053658F" w:rsidRPr="0053658F" w:rsidRDefault="0053658F" w:rsidP="0053658F">
      <w:pPr>
        <w:rPr>
          <w:b/>
          <w:bCs/>
        </w:rPr>
      </w:pPr>
      <w:r w:rsidRPr="0053658F">
        <w:rPr>
          <w:b/>
          <w:bCs/>
        </w:rPr>
        <w:t>Disadvantages</w:t>
      </w:r>
    </w:p>
    <w:p w14:paraId="654C981D" w14:textId="36771480" w:rsidR="0010220A" w:rsidRDefault="00B647F7" w:rsidP="00B647F7">
      <w:pPr>
        <w:pStyle w:val="ListParagraph"/>
        <w:numPr>
          <w:ilvl w:val="0"/>
          <w:numId w:val="3"/>
        </w:numPr>
      </w:pPr>
      <w:r>
        <w:t>Cells can express large proportions of the genome</w:t>
      </w:r>
      <w:r w:rsidR="0010220A">
        <w:t xml:space="preserve"> (e.g., </w:t>
      </w:r>
      <w:r w:rsidR="00515EF0">
        <w:t>respiratory ciliated cells can express ~12k genes)</w:t>
      </w:r>
      <w:r>
        <w:t xml:space="preserve">, </w:t>
      </w:r>
      <w:r w:rsidR="0010220A">
        <w:t xml:space="preserve">therefore </w:t>
      </w:r>
      <w:r w:rsidR="00515EF0">
        <w:t xml:space="preserve">this </w:t>
      </w:r>
      <w:r>
        <w:t xml:space="preserve">approach </w:t>
      </w:r>
      <w:r w:rsidR="00515EF0">
        <w:t>may not</w:t>
      </w:r>
      <w:r>
        <w:t xml:space="preserve"> substantially</w:t>
      </w:r>
      <w:r w:rsidR="00515EF0">
        <w:t xml:space="preserve"> reduce the target gene list</w:t>
      </w:r>
      <w:r>
        <w:t>.</w:t>
      </w:r>
    </w:p>
    <w:p w14:paraId="225A4031" w14:textId="7AC14D54" w:rsidR="00B647F7" w:rsidRDefault="00515EF0" w:rsidP="0053658F">
      <w:pPr>
        <w:pStyle w:val="ListParagraph"/>
        <w:numPr>
          <w:ilvl w:val="0"/>
          <w:numId w:val="3"/>
        </w:numPr>
      </w:pPr>
      <w:r>
        <w:t xml:space="preserve">Airway epithelial-derived </w:t>
      </w:r>
      <w:r w:rsidR="0010220A">
        <w:t xml:space="preserve">EVs </w:t>
      </w:r>
      <w:r w:rsidR="00B647F7">
        <w:t xml:space="preserve">can </w:t>
      </w:r>
      <w:r w:rsidR="0010220A">
        <w:t>target multiple</w:t>
      </w:r>
      <w:r w:rsidR="00B647F7">
        <w:t xml:space="preserve"> recipient</w:t>
      </w:r>
      <w:r w:rsidR="0010220A">
        <w:t xml:space="preserve"> cell types</w:t>
      </w:r>
      <w:r>
        <w:t xml:space="preserve"> (</w:t>
      </w:r>
      <w:r w:rsidR="00B647F7">
        <w:t xml:space="preserve">e.g., </w:t>
      </w:r>
      <w:r>
        <w:t xml:space="preserve">immune cells) therefore it is difficult to </w:t>
      </w:r>
      <w:r w:rsidR="00B647F7">
        <w:t>define a suitable list of potential recipient cells.</w:t>
      </w:r>
    </w:p>
    <w:p w14:paraId="668496D9" w14:textId="74FF67C4" w:rsidR="00B647F7" w:rsidRDefault="00515EF0" w:rsidP="0053658F">
      <w:pPr>
        <w:pStyle w:val="ListParagraph"/>
        <w:numPr>
          <w:ilvl w:val="0"/>
          <w:numId w:val="3"/>
        </w:numPr>
      </w:pPr>
      <w:r>
        <w:t xml:space="preserve">Creating an exhaustive list of cell types potentially targeted by </w:t>
      </w:r>
      <w:r w:rsidR="00B647F7">
        <w:t xml:space="preserve">airway-derived </w:t>
      </w:r>
      <w:r>
        <w:t xml:space="preserve">EVs would be </w:t>
      </w:r>
      <w:r w:rsidR="00B647F7">
        <w:t>very extensive</w:t>
      </w:r>
      <w:r>
        <w:t xml:space="preserve"> and </w:t>
      </w:r>
      <w:r w:rsidR="00B647F7">
        <w:t xml:space="preserve">would likely </w:t>
      </w:r>
      <w:r w:rsidR="00C30156">
        <w:t>incorporate</w:t>
      </w:r>
      <w:r w:rsidR="00B647F7">
        <w:t xml:space="preserve"> a large </w:t>
      </w:r>
      <w:r w:rsidR="00C30156">
        <w:t>proportion</w:t>
      </w:r>
      <w:r w:rsidR="00B647F7">
        <w:t xml:space="preserve"> of the genome, limiting the </w:t>
      </w:r>
      <w:r w:rsidR="00C30156">
        <w:t>effectiveness of this approach.</w:t>
      </w:r>
    </w:p>
    <w:p w14:paraId="12A616A0" w14:textId="5F89DA46" w:rsidR="00515EF0" w:rsidRDefault="00515EF0" w:rsidP="00C30156">
      <w:pPr>
        <w:pStyle w:val="ListParagraph"/>
      </w:pPr>
    </w:p>
    <w:p w14:paraId="5C12AC76" w14:textId="77777777" w:rsidR="0053658F" w:rsidRPr="0053658F" w:rsidRDefault="0053658F" w:rsidP="0053658F">
      <w:pPr>
        <w:rPr>
          <w:b/>
          <w:bCs/>
        </w:rPr>
      </w:pPr>
      <w:r w:rsidRPr="0053658F">
        <w:rPr>
          <w:b/>
          <w:bCs/>
        </w:rPr>
        <w:t>Reference</w:t>
      </w:r>
    </w:p>
    <w:p w14:paraId="536F1BEF" w14:textId="63B1D249" w:rsidR="0053658F" w:rsidRDefault="00C30156" w:rsidP="0053658F">
      <w:r w:rsidRPr="00C30156">
        <w:t>https://pubmed.ncbi.nlm.nih.gov/31930382/</w:t>
      </w:r>
    </w:p>
    <w:p w14:paraId="688F7D55" w14:textId="77777777" w:rsidR="0053658F" w:rsidRDefault="0053658F" w:rsidP="0053658F"/>
    <w:p w14:paraId="63C81A17" w14:textId="77777777" w:rsidR="0053658F" w:rsidRDefault="0053658F" w:rsidP="0053658F">
      <w:r w:rsidRPr="0053658F">
        <w:rPr>
          <w:b/>
          <w:bCs/>
        </w:rPr>
        <w:t>Method</w:t>
      </w:r>
    </w:p>
    <w:p w14:paraId="0E9DD9FF" w14:textId="22F4D8CB" w:rsidR="0053658F" w:rsidRDefault="00C30156" w:rsidP="0053658F">
      <w:pPr>
        <w:pStyle w:val="ListParagraph"/>
        <w:numPr>
          <w:ilvl w:val="0"/>
          <w:numId w:val="2"/>
        </w:numPr>
      </w:pPr>
      <w:r>
        <w:t>Network-based</w:t>
      </w:r>
    </w:p>
    <w:p w14:paraId="4A042BE3" w14:textId="77777777" w:rsidR="00986F80" w:rsidRDefault="00986F80" w:rsidP="00986F80">
      <w:r>
        <w:rPr>
          <w:b/>
          <w:bCs/>
        </w:rPr>
        <w:t>Description</w:t>
      </w:r>
    </w:p>
    <w:p w14:paraId="5CAA6F3D" w14:textId="3C657059" w:rsidR="00C30156" w:rsidRPr="00986F80" w:rsidRDefault="00C30156" w:rsidP="0053658F">
      <w:pPr>
        <w:pStyle w:val="ListParagraph"/>
        <w:numPr>
          <w:ilvl w:val="0"/>
          <w:numId w:val="4"/>
        </w:numPr>
      </w:pPr>
      <w:r>
        <w:t>Construct biological interaction networks to identify highly connected genes (hub genes). Prioritise genes with greater connectivity for downstream pathway enrichment analysis, as these genes may represent important regulators within the biological system.</w:t>
      </w:r>
    </w:p>
    <w:p w14:paraId="58C0C5DB" w14:textId="296655DE" w:rsidR="0053658F" w:rsidRDefault="0053658F" w:rsidP="0053658F">
      <w:r w:rsidRPr="0053658F">
        <w:rPr>
          <w:b/>
          <w:bCs/>
        </w:rPr>
        <w:t>Advantages</w:t>
      </w:r>
    </w:p>
    <w:p w14:paraId="4B675E2B" w14:textId="2A7BDBA9" w:rsidR="00CD528E" w:rsidRDefault="00CD528E" w:rsidP="0053658F">
      <w:pPr>
        <w:pStyle w:val="ListParagraph"/>
        <w:numPr>
          <w:ilvl w:val="0"/>
          <w:numId w:val="3"/>
        </w:numPr>
      </w:pPr>
      <w:r>
        <w:t>Prioritising highly connected genes can reduce noise by excluding isolated target genes which may increase the specificity of pathway enrichment.</w:t>
      </w:r>
    </w:p>
    <w:p w14:paraId="10E197BA" w14:textId="4A633D1F" w:rsidR="00CD528E" w:rsidRDefault="00CD528E" w:rsidP="0053658F">
      <w:pPr>
        <w:pStyle w:val="ListParagraph"/>
        <w:numPr>
          <w:ilvl w:val="0"/>
          <w:numId w:val="3"/>
        </w:numPr>
      </w:pPr>
      <w:r>
        <w:t>Network-based approaches can incorporate additional biological information beyond individual miRNA-target predictions.</w:t>
      </w:r>
    </w:p>
    <w:p w14:paraId="37E33473" w14:textId="6CA6A1C8" w:rsidR="00CD528E" w:rsidRDefault="00CD528E" w:rsidP="00CD528E">
      <w:r>
        <w:lastRenderedPageBreak/>
        <w:br/>
      </w:r>
    </w:p>
    <w:p w14:paraId="3EA73DCE" w14:textId="77777777" w:rsidR="0053658F" w:rsidRPr="0053658F" w:rsidRDefault="0053658F" w:rsidP="0053658F">
      <w:pPr>
        <w:rPr>
          <w:b/>
          <w:bCs/>
        </w:rPr>
      </w:pPr>
      <w:r w:rsidRPr="0053658F">
        <w:rPr>
          <w:b/>
          <w:bCs/>
        </w:rPr>
        <w:t>Disadvantages</w:t>
      </w:r>
    </w:p>
    <w:p w14:paraId="7EC7AEEA" w14:textId="77777777" w:rsidR="00CD528E" w:rsidRDefault="00CD528E" w:rsidP="0053658F">
      <w:pPr>
        <w:pStyle w:val="ListParagraph"/>
        <w:numPr>
          <w:ilvl w:val="0"/>
          <w:numId w:val="3"/>
        </w:numPr>
      </w:pPr>
      <w:r>
        <w:t>Defining connectivity thresholds is arbitrary and may exclude real miRNA-target interactions with less-connected roles.</w:t>
      </w:r>
    </w:p>
    <w:p w14:paraId="704FED2E" w14:textId="50E2D74E" w:rsidR="00CD528E" w:rsidRDefault="00CD528E" w:rsidP="0053658F">
      <w:pPr>
        <w:pStyle w:val="ListParagraph"/>
        <w:numPr>
          <w:ilvl w:val="0"/>
          <w:numId w:val="3"/>
        </w:numPr>
      </w:pPr>
      <w:r>
        <w:t>Network analyses depend on known connections, and this can bias towards better characterised genes.</w:t>
      </w:r>
    </w:p>
    <w:p w14:paraId="21439775" w14:textId="77777777" w:rsidR="0053658F" w:rsidRPr="0053658F" w:rsidRDefault="0053658F" w:rsidP="0053658F">
      <w:pPr>
        <w:rPr>
          <w:b/>
          <w:bCs/>
        </w:rPr>
      </w:pPr>
      <w:r w:rsidRPr="0053658F">
        <w:rPr>
          <w:b/>
          <w:bCs/>
        </w:rPr>
        <w:t>Reference</w:t>
      </w:r>
    </w:p>
    <w:p w14:paraId="39161E53" w14:textId="5AE41634" w:rsidR="0053658F" w:rsidRDefault="00CD528E" w:rsidP="0053658F">
      <w:r w:rsidRPr="00CD528E">
        <w:t>https://academic.oup.com/nar/article/44/W1/W135/2499313</w:t>
      </w:r>
    </w:p>
    <w:p w14:paraId="0865120A" w14:textId="77777777" w:rsidR="0053658F" w:rsidRDefault="0053658F"/>
    <w:sectPr w:rsidR="00536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05450"/>
    <w:multiLevelType w:val="hybridMultilevel"/>
    <w:tmpl w:val="20864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733602"/>
    <w:multiLevelType w:val="hybridMultilevel"/>
    <w:tmpl w:val="5C301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FB3C58"/>
    <w:multiLevelType w:val="hybridMultilevel"/>
    <w:tmpl w:val="58808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3226515">
    <w:abstractNumId w:val="3"/>
  </w:num>
  <w:num w:numId="2" w16cid:durableId="1589264645">
    <w:abstractNumId w:val="2"/>
  </w:num>
  <w:num w:numId="3" w16cid:durableId="840973285">
    <w:abstractNumId w:val="0"/>
  </w:num>
  <w:num w:numId="4" w16cid:durableId="14907528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7129"/>
    <w:rsid w:val="00063712"/>
    <w:rsid w:val="0006745F"/>
    <w:rsid w:val="00087674"/>
    <w:rsid w:val="000A2124"/>
    <w:rsid w:val="000A2214"/>
    <w:rsid w:val="000A412F"/>
    <w:rsid w:val="000B4FFF"/>
    <w:rsid w:val="000C0C98"/>
    <w:rsid w:val="000C37ED"/>
    <w:rsid w:val="000C3A29"/>
    <w:rsid w:val="000C6934"/>
    <w:rsid w:val="000D0EB8"/>
    <w:rsid w:val="000D24C0"/>
    <w:rsid w:val="000D2C3E"/>
    <w:rsid w:val="000D50AF"/>
    <w:rsid w:val="000E30ED"/>
    <w:rsid w:val="000E6C77"/>
    <w:rsid w:val="00100920"/>
    <w:rsid w:val="0010220A"/>
    <w:rsid w:val="001025FB"/>
    <w:rsid w:val="001028CC"/>
    <w:rsid w:val="0010345C"/>
    <w:rsid w:val="00121055"/>
    <w:rsid w:val="00121CBD"/>
    <w:rsid w:val="001233F3"/>
    <w:rsid w:val="0013173A"/>
    <w:rsid w:val="0013211E"/>
    <w:rsid w:val="00135299"/>
    <w:rsid w:val="00136AD8"/>
    <w:rsid w:val="00142A6D"/>
    <w:rsid w:val="00151ADF"/>
    <w:rsid w:val="00164445"/>
    <w:rsid w:val="00186C80"/>
    <w:rsid w:val="0019269E"/>
    <w:rsid w:val="00194B2E"/>
    <w:rsid w:val="001961BF"/>
    <w:rsid w:val="001A19CE"/>
    <w:rsid w:val="001C1675"/>
    <w:rsid w:val="001E0E43"/>
    <w:rsid w:val="001E357F"/>
    <w:rsid w:val="00202862"/>
    <w:rsid w:val="0023299A"/>
    <w:rsid w:val="00243F62"/>
    <w:rsid w:val="002564F5"/>
    <w:rsid w:val="0026102C"/>
    <w:rsid w:val="00263D1F"/>
    <w:rsid w:val="00297183"/>
    <w:rsid w:val="002A28C6"/>
    <w:rsid w:val="002A6713"/>
    <w:rsid w:val="002C17AE"/>
    <w:rsid w:val="002C3FBA"/>
    <w:rsid w:val="002C65DC"/>
    <w:rsid w:val="002C6D40"/>
    <w:rsid w:val="002D1E9B"/>
    <w:rsid w:val="002D28C2"/>
    <w:rsid w:val="002D3B3A"/>
    <w:rsid w:val="002D3E00"/>
    <w:rsid w:val="002D6491"/>
    <w:rsid w:val="002E67EF"/>
    <w:rsid w:val="002F0646"/>
    <w:rsid w:val="002F083A"/>
    <w:rsid w:val="002F27D0"/>
    <w:rsid w:val="0030365D"/>
    <w:rsid w:val="003121FA"/>
    <w:rsid w:val="00314F62"/>
    <w:rsid w:val="003151AB"/>
    <w:rsid w:val="003155E1"/>
    <w:rsid w:val="0033757A"/>
    <w:rsid w:val="003531C6"/>
    <w:rsid w:val="00353EBB"/>
    <w:rsid w:val="003548AD"/>
    <w:rsid w:val="00361B9E"/>
    <w:rsid w:val="003808DD"/>
    <w:rsid w:val="00384E01"/>
    <w:rsid w:val="00397E4D"/>
    <w:rsid w:val="003A7BB1"/>
    <w:rsid w:val="003B038C"/>
    <w:rsid w:val="003B0808"/>
    <w:rsid w:val="003B459C"/>
    <w:rsid w:val="003C2804"/>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11F7"/>
    <w:rsid w:val="0045640B"/>
    <w:rsid w:val="00460240"/>
    <w:rsid w:val="00460744"/>
    <w:rsid w:val="0046118D"/>
    <w:rsid w:val="004614FA"/>
    <w:rsid w:val="0046190D"/>
    <w:rsid w:val="00464953"/>
    <w:rsid w:val="00467531"/>
    <w:rsid w:val="0047035E"/>
    <w:rsid w:val="0048054B"/>
    <w:rsid w:val="0049100A"/>
    <w:rsid w:val="004A33CC"/>
    <w:rsid w:val="004B2AB1"/>
    <w:rsid w:val="004C046D"/>
    <w:rsid w:val="004C0F98"/>
    <w:rsid w:val="004C381F"/>
    <w:rsid w:val="004C52FE"/>
    <w:rsid w:val="004D477C"/>
    <w:rsid w:val="004D5A8D"/>
    <w:rsid w:val="004E0FFA"/>
    <w:rsid w:val="004E603C"/>
    <w:rsid w:val="004F29DB"/>
    <w:rsid w:val="00500F65"/>
    <w:rsid w:val="00505768"/>
    <w:rsid w:val="0051170F"/>
    <w:rsid w:val="00515EF0"/>
    <w:rsid w:val="00517147"/>
    <w:rsid w:val="00517496"/>
    <w:rsid w:val="005200FF"/>
    <w:rsid w:val="005227DE"/>
    <w:rsid w:val="005258BB"/>
    <w:rsid w:val="0053658F"/>
    <w:rsid w:val="00541A6D"/>
    <w:rsid w:val="005465FF"/>
    <w:rsid w:val="005505AC"/>
    <w:rsid w:val="005508BC"/>
    <w:rsid w:val="005524A2"/>
    <w:rsid w:val="00553F9E"/>
    <w:rsid w:val="0055642F"/>
    <w:rsid w:val="0056176D"/>
    <w:rsid w:val="0056269E"/>
    <w:rsid w:val="00576C23"/>
    <w:rsid w:val="005870FD"/>
    <w:rsid w:val="005A26A8"/>
    <w:rsid w:val="005B1175"/>
    <w:rsid w:val="005B192A"/>
    <w:rsid w:val="005B44CB"/>
    <w:rsid w:val="005B467C"/>
    <w:rsid w:val="005C453C"/>
    <w:rsid w:val="005C6D20"/>
    <w:rsid w:val="005D6DD8"/>
    <w:rsid w:val="005D7547"/>
    <w:rsid w:val="005E3D8D"/>
    <w:rsid w:val="005F3468"/>
    <w:rsid w:val="00606721"/>
    <w:rsid w:val="006125C9"/>
    <w:rsid w:val="006174CC"/>
    <w:rsid w:val="006213D8"/>
    <w:rsid w:val="00621C88"/>
    <w:rsid w:val="00626607"/>
    <w:rsid w:val="006279E8"/>
    <w:rsid w:val="0063375F"/>
    <w:rsid w:val="00640B9C"/>
    <w:rsid w:val="00650AAB"/>
    <w:rsid w:val="006549B7"/>
    <w:rsid w:val="00657B75"/>
    <w:rsid w:val="0068162F"/>
    <w:rsid w:val="0068495B"/>
    <w:rsid w:val="00692892"/>
    <w:rsid w:val="0069763A"/>
    <w:rsid w:val="006A176A"/>
    <w:rsid w:val="006A3352"/>
    <w:rsid w:val="006B651A"/>
    <w:rsid w:val="006C1EC5"/>
    <w:rsid w:val="006E0112"/>
    <w:rsid w:val="006E1EA2"/>
    <w:rsid w:val="00703510"/>
    <w:rsid w:val="007073B3"/>
    <w:rsid w:val="0071689B"/>
    <w:rsid w:val="00727835"/>
    <w:rsid w:val="00727F9B"/>
    <w:rsid w:val="00731925"/>
    <w:rsid w:val="0075162F"/>
    <w:rsid w:val="00756FD1"/>
    <w:rsid w:val="00757A2B"/>
    <w:rsid w:val="00760F8C"/>
    <w:rsid w:val="0076122F"/>
    <w:rsid w:val="00770812"/>
    <w:rsid w:val="00773A5E"/>
    <w:rsid w:val="007757F3"/>
    <w:rsid w:val="007866AF"/>
    <w:rsid w:val="0079323E"/>
    <w:rsid w:val="00793829"/>
    <w:rsid w:val="00793E26"/>
    <w:rsid w:val="007A17DB"/>
    <w:rsid w:val="007A69D7"/>
    <w:rsid w:val="007B23E1"/>
    <w:rsid w:val="007B4EC7"/>
    <w:rsid w:val="007B6B0E"/>
    <w:rsid w:val="007B74C6"/>
    <w:rsid w:val="007C22C0"/>
    <w:rsid w:val="007D0F2F"/>
    <w:rsid w:val="007D626D"/>
    <w:rsid w:val="007E59F2"/>
    <w:rsid w:val="00801A1C"/>
    <w:rsid w:val="00801F1B"/>
    <w:rsid w:val="00803352"/>
    <w:rsid w:val="008115BC"/>
    <w:rsid w:val="00815CA4"/>
    <w:rsid w:val="00821654"/>
    <w:rsid w:val="00840548"/>
    <w:rsid w:val="00842A5E"/>
    <w:rsid w:val="008465A0"/>
    <w:rsid w:val="008650FE"/>
    <w:rsid w:val="00866569"/>
    <w:rsid w:val="00866F12"/>
    <w:rsid w:val="0086756A"/>
    <w:rsid w:val="00873C65"/>
    <w:rsid w:val="00875567"/>
    <w:rsid w:val="00880BE5"/>
    <w:rsid w:val="00884102"/>
    <w:rsid w:val="008847F3"/>
    <w:rsid w:val="008962CC"/>
    <w:rsid w:val="008A73BE"/>
    <w:rsid w:val="008B4202"/>
    <w:rsid w:val="008B6529"/>
    <w:rsid w:val="008C19BD"/>
    <w:rsid w:val="008C2685"/>
    <w:rsid w:val="008C38DF"/>
    <w:rsid w:val="008C51D7"/>
    <w:rsid w:val="008D2693"/>
    <w:rsid w:val="008D56EC"/>
    <w:rsid w:val="008D7131"/>
    <w:rsid w:val="008F241E"/>
    <w:rsid w:val="008F3035"/>
    <w:rsid w:val="008F4B97"/>
    <w:rsid w:val="008F7C5C"/>
    <w:rsid w:val="0090021F"/>
    <w:rsid w:val="009035F0"/>
    <w:rsid w:val="009065A9"/>
    <w:rsid w:val="009160BA"/>
    <w:rsid w:val="00917C8D"/>
    <w:rsid w:val="0093401D"/>
    <w:rsid w:val="009365DB"/>
    <w:rsid w:val="00943C84"/>
    <w:rsid w:val="00951BC7"/>
    <w:rsid w:val="0095447A"/>
    <w:rsid w:val="009576F0"/>
    <w:rsid w:val="0096091F"/>
    <w:rsid w:val="00970B83"/>
    <w:rsid w:val="00974CDA"/>
    <w:rsid w:val="00985C20"/>
    <w:rsid w:val="00986F80"/>
    <w:rsid w:val="00987476"/>
    <w:rsid w:val="009924B2"/>
    <w:rsid w:val="00992996"/>
    <w:rsid w:val="009A4607"/>
    <w:rsid w:val="009A588D"/>
    <w:rsid w:val="009A60A3"/>
    <w:rsid w:val="009A6BB6"/>
    <w:rsid w:val="009B1855"/>
    <w:rsid w:val="009B335C"/>
    <w:rsid w:val="009B433E"/>
    <w:rsid w:val="009C5687"/>
    <w:rsid w:val="009C7DB9"/>
    <w:rsid w:val="009E0854"/>
    <w:rsid w:val="009E0C08"/>
    <w:rsid w:val="009F2D8E"/>
    <w:rsid w:val="009F5A6B"/>
    <w:rsid w:val="009F68D6"/>
    <w:rsid w:val="00A06F7D"/>
    <w:rsid w:val="00A072A6"/>
    <w:rsid w:val="00A163D0"/>
    <w:rsid w:val="00A219BC"/>
    <w:rsid w:val="00A21C05"/>
    <w:rsid w:val="00A2298C"/>
    <w:rsid w:val="00A2565B"/>
    <w:rsid w:val="00A26B58"/>
    <w:rsid w:val="00A344BE"/>
    <w:rsid w:val="00A3711B"/>
    <w:rsid w:val="00A37372"/>
    <w:rsid w:val="00A5596B"/>
    <w:rsid w:val="00A61375"/>
    <w:rsid w:val="00A727E1"/>
    <w:rsid w:val="00A80D9F"/>
    <w:rsid w:val="00A83001"/>
    <w:rsid w:val="00A843BE"/>
    <w:rsid w:val="00A84744"/>
    <w:rsid w:val="00A9148D"/>
    <w:rsid w:val="00AA3B1B"/>
    <w:rsid w:val="00AA463B"/>
    <w:rsid w:val="00AA4E5D"/>
    <w:rsid w:val="00AB116F"/>
    <w:rsid w:val="00AC5F5C"/>
    <w:rsid w:val="00AD6723"/>
    <w:rsid w:val="00AD7784"/>
    <w:rsid w:val="00AF395F"/>
    <w:rsid w:val="00AF519B"/>
    <w:rsid w:val="00AF5ACB"/>
    <w:rsid w:val="00AF6562"/>
    <w:rsid w:val="00B0132D"/>
    <w:rsid w:val="00B15A1C"/>
    <w:rsid w:val="00B22364"/>
    <w:rsid w:val="00B277A6"/>
    <w:rsid w:val="00B27DBA"/>
    <w:rsid w:val="00B46D3C"/>
    <w:rsid w:val="00B54B2E"/>
    <w:rsid w:val="00B623B5"/>
    <w:rsid w:val="00B647F7"/>
    <w:rsid w:val="00B659D7"/>
    <w:rsid w:val="00B81155"/>
    <w:rsid w:val="00B863A7"/>
    <w:rsid w:val="00BA14F3"/>
    <w:rsid w:val="00BB0819"/>
    <w:rsid w:val="00BB714E"/>
    <w:rsid w:val="00BC35ED"/>
    <w:rsid w:val="00BC3A44"/>
    <w:rsid w:val="00BC5A36"/>
    <w:rsid w:val="00BC5B8A"/>
    <w:rsid w:val="00BD0173"/>
    <w:rsid w:val="00BD2F2A"/>
    <w:rsid w:val="00BE3280"/>
    <w:rsid w:val="00BF176D"/>
    <w:rsid w:val="00BF598A"/>
    <w:rsid w:val="00BF7533"/>
    <w:rsid w:val="00C122AF"/>
    <w:rsid w:val="00C30156"/>
    <w:rsid w:val="00C31296"/>
    <w:rsid w:val="00C343FA"/>
    <w:rsid w:val="00C41726"/>
    <w:rsid w:val="00C555DA"/>
    <w:rsid w:val="00C72A9B"/>
    <w:rsid w:val="00C80DFB"/>
    <w:rsid w:val="00C80E01"/>
    <w:rsid w:val="00C822AA"/>
    <w:rsid w:val="00C8684D"/>
    <w:rsid w:val="00C91136"/>
    <w:rsid w:val="00CA01FB"/>
    <w:rsid w:val="00CB5EC7"/>
    <w:rsid w:val="00CB7B3A"/>
    <w:rsid w:val="00CC1BE7"/>
    <w:rsid w:val="00CC2C6F"/>
    <w:rsid w:val="00CC76FF"/>
    <w:rsid w:val="00CD34DA"/>
    <w:rsid w:val="00CD4482"/>
    <w:rsid w:val="00CD528E"/>
    <w:rsid w:val="00CF70B9"/>
    <w:rsid w:val="00D051AB"/>
    <w:rsid w:val="00D0537F"/>
    <w:rsid w:val="00D05438"/>
    <w:rsid w:val="00D065B4"/>
    <w:rsid w:val="00D0708D"/>
    <w:rsid w:val="00D42336"/>
    <w:rsid w:val="00D45457"/>
    <w:rsid w:val="00D512B2"/>
    <w:rsid w:val="00D53A0E"/>
    <w:rsid w:val="00D61F79"/>
    <w:rsid w:val="00D65E35"/>
    <w:rsid w:val="00D743BD"/>
    <w:rsid w:val="00D75CF5"/>
    <w:rsid w:val="00D90D02"/>
    <w:rsid w:val="00DB273C"/>
    <w:rsid w:val="00DC5A7B"/>
    <w:rsid w:val="00DD7601"/>
    <w:rsid w:val="00DD7806"/>
    <w:rsid w:val="00DE1368"/>
    <w:rsid w:val="00DE27C7"/>
    <w:rsid w:val="00DE327B"/>
    <w:rsid w:val="00DE3BAE"/>
    <w:rsid w:val="00DE5884"/>
    <w:rsid w:val="00DF2C75"/>
    <w:rsid w:val="00DF73F3"/>
    <w:rsid w:val="00E01F9A"/>
    <w:rsid w:val="00E12FCA"/>
    <w:rsid w:val="00E20685"/>
    <w:rsid w:val="00E20B1B"/>
    <w:rsid w:val="00E300CA"/>
    <w:rsid w:val="00E35CD6"/>
    <w:rsid w:val="00E42A10"/>
    <w:rsid w:val="00E6521C"/>
    <w:rsid w:val="00E71E2C"/>
    <w:rsid w:val="00E72EB6"/>
    <w:rsid w:val="00E827FE"/>
    <w:rsid w:val="00E82E65"/>
    <w:rsid w:val="00E85DB3"/>
    <w:rsid w:val="00E93267"/>
    <w:rsid w:val="00EA7097"/>
    <w:rsid w:val="00EB675A"/>
    <w:rsid w:val="00EC12B9"/>
    <w:rsid w:val="00EC6A1A"/>
    <w:rsid w:val="00ED1C59"/>
    <w:rsid w:val="00EE05E9"/>
    <w:rsid w:val="00EE2BF4"/>
    <w:rsid w:val="00EE68EF"/>
    <w:rsid w:val="00EE78D5"/>
    <w:rsid w:val="00F03F3A"/>
    <w:rsid w:val="00F04F15"/>
    <w:rsid w:val="00F0665C"/>
    <w:rsid w:val="00F11542"/>
    <w:rsid w:val="00F12678"/>
    <w:rsid w:val="00F1511C"/>
    <w:rsid w:val="00F244E3"/>
    <w:rsid w:val="00F27297"/>
    <w:rsid w:val="00F31DE2"/>
    <w:rsid w:val="00F321FA"/>
    <w:rsid w:val="00F47737"/>
    <w:rsid w:val="00F70B40"/>
    <w:rsid w:val="00F71514"/>
    <w:rsid w:val="00F73176"/>
    <w:rsid w:val="00F80702"/>
    <w:rsid w:val="00F8548F"/>
    <w:rsid w:val="00F87735"/>
    <w:rsid w:val="00F959B4"/>
    <w:rsid w:val="00FA10E7"/>
    <w:rsid w:val="00FA41C6"/>
    <w:rsid w:val="00FA4C05"/>
    <w:rsid w:val="00FB5454"/>
    <w:rsid w:val="00FB653F"/>
    <w:rsid w:val="00FC2B89"/>
    <w:rsid w:val="00FC57CA"/>
    <w:rsid w:val="00FE3440"/>
    <w:rsid w:val="00FE5348"/>
    <w:rsid w:val="00FE61DC"/>
    <w:rsid w:val="00FE6406"/>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 w:type="table" w:styleId="TableGrid">
    <w:name w:val="Table Grid"/>
    <w:basedOn w:val="TableNormal"/>
    <w:uiPriority w:val="39"/>
    <w:rsid w:val="005D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plosone/article?id=10.1371/journal.pone.0039357" TargetMode="External"/><Relationship Id="rId3" Type="http://schemas.openxmlformats.org/officeDocument/2006/relationships/settings" Target="settings.xml"/><Relationship Id="rId7" Type="http://schemas.openxmlformats.org/officeDocument/2006/relationships/hyperlink" Target="https://link.springer.com/article/10.1186/s12859-019-3215-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oup.com/nar/article/53/D1/D147/7907368" TargetMode="External"/><Relationship Id="rId11" Type="http://schemas.openxmlformats.org/officeDocument/2006/relationships/fontTable" Target="fontTable.xml"/><Relationship Id="rId5" Type="http://schemas.openxmlformats.org/officeDocument/2006/relationships/hyperlink" Target="https://www.jove.com/pdf/68760/a-verified-workflow-for-mirnaseq-data-processing-and-bioinformatics-analysis-using-r" TargetMode="External"/><Relationship Id="rId10" Type="http://schemas.openxmlformats.org/officeDocument/2006/relationships/hyperlink" Target="https://www.nature.com/articles/s41596-024-01020-z" TargetMode="External"/><Relationship Id="rId4" Type="http://schemas.openxmlformats.org/officeDocument/2006/relationships/webSettings" Target="webSettings.xml"/><Relationship Id="rId9" Type="http://schemas.openxmlformats.org/officeDocument/2006/relationships/hyperlink" Target="https://pmc.ncbi.nlm.nih.gov/articles/PMC3951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3</cp:revision>
  <dcterms:created xsi:type="dcterms:W3CDTF">2026-07-30T09:16:00Z</dcterms:created>
  <dcterms:modified xsi:type="dcterms:W3CDTF">2026-07-30T09:35:00Z</dcterms:modified>
</cp:coreProperties>
</file>