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1EB44B22" w14:textId="3F71726E" w:rsidR="008323E5" w:rsidRDefault="008323E5" w:rsidP="008323E5">
      <w:pPr>
        <w:pStyle w:val="ListParagraph"/>
        <w:numPr>
          <w:ilvl w:val="1"/>
          <w:numId w:val="2"/>
        </w:numPr>
      </w:pPr>
      <w:r>
        <w:t>Experimental validation of predicted miRNA targets enhances support for miRNA targets; however, this data is not always available.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6CA7DD55" w14:textId="6A146F0E" w:rsidR="00645B0B" w:rsidRDefault="00645B0B" w:rsidP="00063049">
      <w:pPr>
        <w:pStyle w:val="ListParagraph"/>
        <w:numPr>
          <w:ilvl w:val="1"/>
          <w:numId w:val="2"/>
        </w:numPr>
      </w:pPr>
      <w:r>
        <w:t>People use microarray data a lot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</w:t>
      </w:r>
      <w:r w:rsidR="00FD36B4">
        <w:lastRenderedPageBreak/>
        <w:t xml:space="preserve">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442E0029" w:rsidR="00855DD1" w:rsidRDefault="00855DD1" w:rsidP="00855DD1">
      <w:pPr>
        <w:pStyle w:val="ListParagraph"/>
        <w:numPr>
          <w:ilvl w:val="0"/>
          <w:numId w:val="2"/>
        </w:numPr>
      </w:pPr>
      <w:r>
        <w:t>calu-3 cells either not as good at producing EVs or there might have been a procedural error during extraction which meant the EVs were not isolated properly – need to see if they did any EV quantification to confirm the latter point.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>Among enriched miRNA species present in HBEC EVs, miR-16, miR-26a, miR-26b, miR-141, miR-148a, and miR-200a are mechanistically involved in reducing WNT5A and WNT10B expression in LFs, and in reducing WNT3A, WNT5A, and WNT10B expression in HBECs.</w:t>
      </w:r>
    </w:p>
    <w:p w14:paraId="48D009A1" w14:textId="42617158" w:rsidR="00D85BF9" w:rsidRDefault="00234FA1" w:rsidP="000B22EA">
      <w:pPr>
        <w:pStyle w:val="ListParagraph"/>
        <w:numPr>
          <w:ilvl w:val="0"/>
          <w:numId w:val="2"/>
        </w:numPr>
      </w:pPr>
      <w:r>
        <w:t xml:space="preserve">Qiagen is </w:t>
      </w:r>
      <w:proofErr w:type="gramStart"/>
      <w:r>
        <w:t>really good</w:t>
      </w:r>
      <w:proofErr w:type="gramEnd"/>
      <w:r>
        <w:t xml:space="preserve"> because it allows you to filter target gene lists based on many criteria and using reliably, manually curated evidence. This is difficult to replicate using </w:t>
      </w:r>
      <w:proofErr w:type="spellStart"/>
      <w:proofErr w:type="gramStart"/>
      <w:r>
        <w:t>multimir</w:t>
      </w:r>
      <w:proofErr w:type="spellEnd"/>
      <w:r>
        <w:t>(</w:t>
      </w:r>
      <w:proofErr w:type="gramEnd"/>
      <w:r>
        <w:t>) and passing datasets (e.g., epithelial or immune cells) to filter the list.</w:t>
      </w:r>
    </w:p>
    <w:p w14:paraId="2F7B4E26" w14:textId="5D4F8DAC" w:rsidR="000B22EA" w:rsidRDefault="000B22EA" w:rsidP="000B22EA">
      <w:pPr>
        <w:pStyle w:val="ListParagraph"/>
        <w:numPr>
          <w:ilvl w:val="0"/>
          <w:numId w:val="2"/>
        </w:numPr>
      </w:pPr>
      <w:r>
        <w:t xml:space="preserve">Alternatives to </w:t>
      </w:r>
      <w:proofErr w:type="spellStart"/>
      <w:r>
        <w:t>mieaa</w:t>
      </w:r>
      <w:proofErr w:type="spellEnd"/>
      <w:r>
        <w:t xml:space="preserve"> = tam 2.0, </w:t>
      </w:r>
      <w:proofErr w:type="spellStart"/>
      <w:r>
        <w:t>mirnet</w:t>
      </w:r>
      <w:proofErr w:type="spellEnd"/>
      <w:r>
        <w:t xml:space="preserve"> and </w:t>
      </w:r>
      <w:proofErr w:type="spellStart"/>
      <w:r>
        <w:t>diana_mirpath</w:t>
      </w:r>
      <w:proofErr w:type="spellEnd"/>
      <w:r>
        <w:t xml:space="preserve"> (which was unavailable during this study)</w:t>
      </w:r>
    </w:p>
    <w:p w14:paraId="04B0EDC7" w14:textId="76A15743" w:rsidR="002C2F3A" w:rsidRDefault="002C2F3A" w:rsidP="000B22EA">
      <w:pPr>
        <w:pStyle w:val="ListParagraph"/>
        <w:numPr>
          <w:ilvl w:val="0"/>
          <w:numId w:val="2"/>
        </w:numPr>
      </w:pPr>
      <w:r>
        <w:t>Slight increase in miRNA content for 01_protease between control and treated which may be explained by EVs being more readily generated during periods of inflammation (</w:t>
      </w:r>
      <w:hyperlink r:id="rId9" w:history="1">
        <w:r w:rsidRPr="00024D72">
          <w:rPr>
            <w:rStyle w:val="Hyperlink"/>
          </w:rPr>
          <w:t>https://www.nature.com/articles/s12276-020-0450-9</w:t>
        </w:r>
      </w:hyperlink>
      <w:r>
        <w:t>).</w:t>
      </w:r>
    </w:p>
    <w:p w14:paraId="78D7051B" w14:textId="3C9BA61D" w:rsidR="002C2F3A" w:rsidRDefault="002C2F3A" w:rsidP="002C2F3A">
      <w:pPr>
        <w:pStyle w:val="ListParagraph"/>
        <w:numPr>
          <w:ilvl w:val="1"/>
          <w:numId w:val="2"/>
        </w:numPr>
      </w:pPr>
      <w:r>
        <w:t>However, this was not a linear increase with dosage</w:t>
      </w:r>
    </w:p>
    <w:p w14:paraId="5433FAF5" w14:textId="46FE7BA7" w:rsidR="002C2F3A" w:rsidRDefault="002C2F3A" w:rsidP="002C2F3A">
      <w:pPr>
        <w:pStyle w:val="ListParagraph"/>
        <w:numPr>
          <w:ilvl w:val="1"/>
          <w:numId w:val="2"/>
        </w:numPr>
      </w:pPr>
      <w:r>
        <w:t>No large change observed in 02_. May be because EVs weren’t generated or weren’t collected from the cells due to the experimental technique – have other papers been able to get EVs out of calu-3 cells?</w:t>
      </w:r>
    </w:p>
    <w:p w14:paraId="4826B91D" w14:textId="055BA470" w:rsidR="007F7A9F" w:rsidRPr="007F7A9F" w:rsidRDefault="007F7A9F" w:rsidP="007F7A9F">
      <w:pPr>
        <w:pStyle w:val="ListParagraph"/>
        <w:numPr>
          <w:ilvl w:val="0"/>
          <w:numId w:val="2"/>
        </w:numPr>
      </w:pPr>
      <w:r>
        <w:t xml:space="preserve">Dose 24 has different quality control results (results section 1: </w:t>
      </w:r>
      <w:r w:rsidRPr="007F7A9F">
        <w:t>High protease exposure samples exhibit altered sequencing output signature</w:t>
      </w:r>
      <w:r>
        <w:t>)</w:t>
      </w:r>
    </w:p>
    <w:p w14:paraId="1B0C758B" w14:textId="3F8D2052" w:rsidR="00884A4E" w:rsidRDefault="00884A4E" w:rsidP="007F7A9F">
      <w:pPr>
        <w:pStyle w:val="ListParagraph"/>
        <w:numPr>
          <w:ilvl w:val="1"/>
          <w:numId w:val="2"/>
        </w:numPr>
      </w:pPr>
      <w:r>
        <w:t>Dose24 protease samples have different GC signature compared to the other samples tested</w:t>
      </w:r>
      <w:r w:rsidR="007F7A9F">
        <w:t xml:space="preserve"> meaning that it might be occupied by different reads compared to the rest</w:t>
      </w:r>
    </w:p>
    <w:p w14:paraId="0C4D630C" w14:textId="780F6BCE" w:rsidR="007F7A9F" w:rsidRDefault="007F7A9F" w:rsidP="007F7A9F">
      <w:pPr>
        <w:pStyle w:val="ListParagraph"/>
        <w:numPr>
          <w:ilvl w:val="1"/>
          <w:numId w:val="2"/>
        </w:numPr>
      </w:pPr>
      <w:r>
        <w:t>Very high sequence duplication rates show that the library may be heavily filled with some of the same miRNAs</w:t>
      </w:r>
    </w:p>
    <w:p w14:paraId="3F1902B4" w14:textId="3E41767A" w:rsidR="009220A9" w:rsidRDefault="009220A9" w:rsidP="009220A9">
      <w:pPr>
        <w:pStyle w:val="ListParagraph"/>
        <w:numPr>
          <w:ilvl w:val="0"/>
          <w:numId w:val="2"/>
        </w:numPr>
      </w:pPr>
      <w:r>
        <w:t xml:space="preserve">Low levels of </w:t>
      </w:r>
      <w:proofErr w:type="spellStart"/>
      <w:r>
        <w:t>mirna</w:t>
      </w:r>
      <w:proofErr w:type="spellEnd"/>
      <w:r>
        <w:t xml:space="preserve"> content in the untreated condition make it difficult to draw valid conclusions because this is what de analysis is formed against</w:t>
      </w:r>
    </w:p>
    <w:p w14:paraId="7EECB523" w14:textId="3018D0D8" w:rsidR="005159C2" w:rsidRDefault="005159C2" w:rsidP="005159C2">
      <w:pPr>
        <w:pStyle w:val="ListParagraph"/>
        <w:numPr>
          <w:ilvl w:val="1"/>
          <w:numId w:val="2"/>
        </w:numPr>
      </w:pPr>
      <w:r>
        <w:t xml:space="preserve">Typical </w:t>
      </w:r>
      <w:proofErr w:type="spellStart"/>
      <w:r>
        <w:t>mirna</w:t>
      </w:r>
      <w:proofErr w:type="spellEnd"/>
      <w:r>
        <w:t xml:space="preserve"> de analysis requires x amount of </w:t>
      </w:r>
      <w:proofErr w:type="spellStart"/>
      <w:r>
        <w:t>mirna</w:t>
      </w:r>
      <w:proofErr w:type="spellEnd"/>
      <w:r>
        <w:t xml:space="preserve"> to be reliable </w:t>
      </w:r>
    </w:p>
    <w:p w14:paraId="2CB40F09" w14:textId="4C7ADD14" w:rsidR="00404CBB" w:rsidRDefault="00404CBB" w:rsidP="00404CBB">
      <w:pPr>
        <w:pStyle w:val="ListParagraph"/>
        <w:numPr>
          <w:ilvl w:val="0"/>
          <w:numId w:val="2"/>
        </w:numPr>
      </w:pPr>
      <w:r>
        <w:lastRenderedPageBreak/>
        <w:t xml:space="preserve">rRNA is </w:t>
      </w:r>
      <w:r w:rsidR="0032000C">
        <w:t>longer than 30bp so it might be fragments of rRNA that is being observed in the dose24 samples – don’t think this makes much difference as it still means that there is more rRNA in the samples as a whole</w:t>
      </w:r>
    </w:p>
    <w:sectPr w:rsidR="00404C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B7780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B22EA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E0E43"/>
    <w:rsid w:val="001E357F"/>
    <w:rsid w:val="0023299A"/>
    <w:rsid w:val="00234FA1"/>
    <w:rsid w:val="00243F62"/>
    <w:rsid w:val="002564F5"/>
    <w:rsid w:val="00263D1F"/>
    <w:rsid w:val="00297183"/>
    <w:rsid w:val="002A28C6"/>
    <w:rsid w:val="002A6713"/>
    <w:rsid w:val="002C17AE"/>
    <w:rsid w:val="002C2F3A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2000C"/>
    <w:rsid w:val="0033757A"/>
    <w:rsid w:val="003531C6"/>
    <w:rsid w:val="00353EBB"/>
    <w:rsid w:val="003548AD"/>
    <w:rsid w:val="00361B9E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4CBB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59C2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45B0B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7F7A9F"/>
    <w:rsid w:val="00801A1C"/>
    <w:rsid w:val="00801F1B"/>
    <w:rsid w:val="00803352"/>
    <w:rsid w:val="008115BC"/>
    <w:rsid w:val="00815CA4"/>
    <w:rsid w:val="00821654"/>
    <w:rsid w:val="00831D17"/>
    <w:rsid w:val="008323E5"/>
    <w:rsid w:val="00840548"/>
    <w:rsid w:val="00842A5E"/>
    <w:rsid w:val="00844F49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220A9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85BF9"/>
    <w:rsid w:val="00D85E03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335B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781</Words>
  <Characters>4453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28</cp:revision>
  <dcterms:created xsi:type="dcterms:W3CDTF">2026-05-22T16:09:00Z</dcterms:created>
  <dcterms:modified xsi:type="dcterms:W3CDTF">2026-07-03T15:43:00Z</dcterms:modified>
</cp:coreProperties>
</file>