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57"/>
        <w:tblLook w:firstRow="1" w:lastRow="0" w:firstColumn="0" w:lastColumn="0" w:noHBand="0" w:noVBand="1"/>
      </w:tblPr>
      <w:tblGrid>
        <w:gridCol w:w="2221"/>
        <w:gridCol w:w="11583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R_0rKxcWiK7gy5ZQJ</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Growing up, my location impacted me negatively sometimes because of racist, ignorant people. I was bullied all my life throughout school, and it has made it hard for me to develop strong relationships with people through out my life because of the lack of trust I have in people or because I would get betrayed. Especially being adopted, I don't know my race or my real father and people pull the race card out on me saying "you look black but when you open your mouth your white." Caucasian people were rude to me and African American people would think I'm weird and judge me saying that I'm "white-washed" because I never had collard greens or braided my hair. With bullying and that, it has created a huge dent in my identity, self-esteem, and happiness because I'm always overthinking with anyone I come into counter with and over think sometimes with my appearance. Even though I am older now, sometimes I have those days where I just want to stay home because I don't feel good about myself. For safety, I was always safe, not a lot happens in North Tonawanda, and there is never any crime. My location is good for my physical health and I have a good primary doctor.</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2020-08-14T12:14:04Z</dcterms:modified>
  <cp:category/>
</cp:coreProperties>
</file>