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004"/>
        <w:tblLook w:firstRow="1" w:lastRow="0" w:firstColumn="0" w:lastColumn="0" w:noHBand="0" w:noVBand="1"/>
      </w:tblPr>
      <w:tblGrid>
        <w:gridCol w:w="2221"/>
        <w:gridCol w:w="297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R_11dYCjllAgAA1X3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relationship with my family and partner are the main reason my life satisfaction is as high as it is. They help me emotionally, physically, and financially. I like having them to depend on but I feel like my life conditions would be much worse without them because I am not a strong individual on my 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2020-08-14T12:15:31Z</dcterms:modified>
  <cp:category/>
</cp:coreProperties>
</file>