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891"/>
        <w:tblLook w:firstRow="1" w:lastRow="0" w:firstColumn="0" w:lastColumn="0" w:noHBand="0" w:noVBand="1"/>
      </w:tblPr>
      <w:tblGrid>
        <w:gridCol w:w="2221"/>
        <w:gridCol w:w="146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R_1C2rRQ2ycLzAnu4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I live in a healthy environment, that encourages growth and offers new opportunities.I am a healthy person and I have good relationships.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2020-08-14T12:06:41Z</dcterms:modified>
  <cp:category/>
</cp:coreProperties>
</file>