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70"/>
        <w:tblLook w:firstRow="1" w:lastRow="0" w:firstColumn="0" w:lastColumn="0" w:noHBand="0" w:noVBand="1"/>
      </w:tblPr>
      <w:tblGrid>
        <w:gridCol w:w="2221"/>
        <w:gridCol w:w="118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R_1CBFelaf9A3GAJ8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New York metropolitan area gives me access to many of valuable resources and I'm very grateful for that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2020-08-14T12:28:17Z</dcterms:modified>
  <cp:category/>
</cp:coreProperties>
</file>