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6275"/>
        <w:tblLook w:firstRow="1" w:lastRow="0" w:firstColumn="0" w:lastColumn="0" w:noHBand="0" w:noVBand="1"/>
      </w:tblPr>
      <w:tblGrid>
        <w:gridCol w:w="2221"/>
        <w:gridCol w:w="54055"/>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R_1Cj6Z6BaueX8BLt</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geographic location is very far from my home and family. This can often strain my relationships with my parents and siblings and can create distance that can affect our relationship. Where I live, in an apartment with my friends sometimes I feel unsafe due to the area and living with all girls. My health I feel is the same as when I am home sometimes I get sick more often then home due to my often stressful environment. My relationships with my friends and or romantic relationships are very strong due to the fact that I spend most of my time here.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2020-08-14T12:12:40Z</dcterms:modified>
  <cp:category/>
</cp:coreProperties>
</file>