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5459"/>
        <w:tblLook w:firstRow="1" w:lastRow="0" w:firstColumn="0" w:lastColumn="0" w:noHBand="0" w:noVBand="1"/>
      </w:tblPr>
      <w:tblGrid>
        <w:gridCol w:w="2221"/>
        <w:gridCol w:w="13239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R_1Ehg36ZWnBSgHEB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Latina/o/x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where i live there is little access to mental and/or physical healthcare and living situations are also very expensive and hard to afford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2020-08-14T12:27:22Z</dcterms:modified>
  <cp:category/>
</cp:coreProperties>
</file>