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0017"/>
        <w:tblLook w:firstRow="1" w:lastRow="0" w:firstColumn="0" w:lastColumn="0" w:noHBand="0" w:noVBand="1"/>
      </w:tblPr>
      <w:tblGrid>
        <w:gridCol w:w="2221"/>
        <w:gridCol w:w="3779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R_1FIBjlbmJIJTFqo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Queer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a college student in Buffalo so a lot of my location is around college students and campus. Itâ€™s hard to have a relationship since the college lifestyle has evolved around hooking up and not having interpersonal relationship. Someone like me who doesnâ€™t partake in casual hook ups and looks for interpersonal relationship just adds to my loneliness, depression, and anxiety.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2020-08-14T12:13:06Z</dcterms:modified>
  <cp:category/>
</cp:coreProperties>
</file>