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518"/>
        <w:tblLook w:firstRow="1" w:lastRow="0" w:firstColumn="0" w:lastColumn="0" w:noHBand="0" w:noVBand="1"/>
      </w:tblPr>
      <w:tblGrid>
        <w:gridCol w:w="2221"/>
        <w:gridCol w:w="1529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R_1I40a211yMQrCgK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Since I am further away from the actual city, it is difficult getting groceries since I don't have a car. Additionally, I am limited on where I can go out as well.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2020-08-14T12:23:45Z</dcterms:modified>
  <cp:category/>
</cp:coreProperties>
</file>