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619"/>
        <w:tblLook w:firstRow="1" w:lastRow="0" w:firstColumn="0" w:lastColumn="0" w:noHBand="0" w:noVBand="1"/>
      </w:tblPr>
      <w:tblGrid>
        <w:gridCol w:w="2221"/>
        <w:gridCol w:w="1839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R_1IiTQC9Emu319FZ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general I'm feeling very safe in my area, I managed to build strong relationships with my neighbours and local friends, I know I have couple of friends living close to me I can rely on. </w:t>
              <w:br/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2020-08-14T12:11:03Z</dcterms:modified>
  <cp:category/>
</cp:coreProperties>
</file>