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4264"/>
        <w:tblLook w:firstRow="1" w:lastRow="0" w:firstColumn="0" w:lastColumn="0" w:noHBand="0" w:noVBand="1"/>
      </w:tblPr>
      <w:tblGrid>
        <w:gridCol w:w="2221"/>
        <w:gridCol w:w="2204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R_1LAoRZfA8AXzpic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Stressed/PTSD/Anxiety/Depression/Self-Critical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Very central, good connections, but quiet area in the middle of a big city, nature within reach, more familiar surroundings, nice neighbors, close to friends and family, health: depression, anxiety disorder, somatoform disorder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2020-08-14T12:32:22Z</dcterms:modified>
  <cp:category/>
</cp:coreProperties>
</file>