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478"/>
        <w:tblLook w:firstRow="1" w:lastRow="0" w:firstColumn="0" w:lastColumn="0" w:noHBand="0" w:noVBand="1"/>
      </w:tblPr>
      <w:tblGrid>
        <w:gridCol w:w="2221"/>
        <w:gridCol w:w="2025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R_1LFK3JHwlaoAG8O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because Chicago is  a very dangerous city to live in and that sometimes effects my ability to go out and enjoy things people in safer neighborhoods can like Parks and parties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2020-08-14T12:08:33Z</dcterms:modified>
  <cp:category/>
</cp:coreProperties>
</file>