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073"/>
        <w:tblLook w:firstRow="1" w:lastRow="0" w:firstColumn="0" w:lastColumn="0" w:noHBand="0" w:noVBand="1"/>
      </w:tblPr>
      <w:tblGrid>
        <w:gridCol w:w="2221"/>
        <w:gridCol w:w="2385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R_1LHWeiPtPedfu8N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When I am around people I love, i tend to forget anything that makes me anxious. Usually occurs at schools. The people I love, that make me feel most at ease are my friends, however, recently, i have felt more alone since the virus outbreak.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2020-08-14T12:19:13Z</dcterms:modified>
  <cp:category/>
</cp:coreProperties>
</file>