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609"/>
        <w:tblLook w:firstRow="1" w:lastRow="0" w:firstColumn="0" w:lastColumn="0" w:noHBand="0" w:noVBand="1"/>
      </w:tblPr>
      <w:tblGrid>
        <w:gridCol w:w="2221"/>
        <w:gridCol w:w="1038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R_1M6UI6BgxL6eNxW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Relatively unsafe city; some people with traditional views; currently living away from family and friends.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2020-08-14T12:17:09Z</dcterms:modified>
  <cp:category/>
</cp:coreProperties>
</file>