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1401"/>
        <w:tblLook w:firstRow="1" w:lastRow="0" w:firstColumn="0" w:lastColumn="0" w:noHBand="0" w:noVBand="1"/>
      </w:tblPr>
      <w:tblGrid>
        <w:gridCol w:w="2221"/>
        <w:gridCol w:w="19180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R_1Nyug41f7pV6OXF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Asian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Unemployed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am close to the TTC, so it allows me to commute safely and conveniently. A lot of my friends live in this area so I am really happy with this location. Access to a lot of restaurants which is great.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2020-08-14T12:21:37Z</dcterms:modified>
  <cp:category/>
</cp:coreProperties>
</file>