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739"/>
        <w:tblLook w:firstRow="1" w:lastRow="0" w:firstColumn="0" w:lastColumn="0" w:noHBand="0" w:noVBand="1"/>
      </w:tblPr>
      <w:tblGrid>
        <w:gridCol w:w="2221"/>
        <w:gridCol w:w="135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R_1Q9NG4XT16PoHIg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close to hospitals, clinics, schools, and live with my family. I think all of these impact my safety, health and relationships positively.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2020-08-14T12:21:25Z</dcterms:modified>
  <cp:category/>
</cp:coreProperties>
</file>