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1372"/>
        <w:tblLook w:firstRow="1" w:lastRow="0" w:firstColumn="0" w:lastColumn="0" w:noHBand="0" w:noVBand="1"/>
      </w:tblPr>
      <w:tblGrid>
        <w:gridCol w:w="2221"/>
        <w:gridCol w:w="3915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R_1QWbphCJSp8mguZ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think that my geographical location has not hindered me in who I am and who I am becoming solely because of the internet. My relationships are limited due to where I live and the small school I grew up in. I often still feel very alone in the world, maybe that is because of the small town I feel in. I feel like I have lack of access to new relationships so I can find a group of people I really fit in with. Idk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2020-08-14T12:26:36Z</dcterms:modified>
  <cp:category/>
</cp:coreProperties>
</file>