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422"/>
        <w:tblLook w:firstRow="1" w:lastRow="0" w:firstColumn="0" w:lastColumn="0" w:noHBand="0" w:noVBand="1"/>
      </w:tblPr>
      <w:tblGrid>
        <w:gridCol w:w="2221"/>
        <w:gridCol w:w="172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R_1QhyYKgxj5hpKMJ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in all I think Las Cruces is a pretty liberal place to live. My neighborhood is actually called the gayborhood and I have quite a bit of friends and aquaintances as neighbors.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2020-08-14T12:18:53Z</dcterms:modified>
  <cp:category/>
</cp:coreProperties>
</file>