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4963"/>
        <w:tblLook w:firstRow="1" w:lastRow="0" w:firstColumn="0" w:lastColumn="0" w:noHBand="0" w:noVBand="1"/>
      </w:tblPr>
      <w:tblGrid>
        <w:gridCol w:w="2221"/>
        <w:gridCol w:w="2274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R_1dpl3cGzQNPHlNA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Lesbian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is in the suburbs and i am very blessed to live in a good neighborhood and to have had such open and accepting people throughout my life. if i had grown up anywhere different i would not be the same person i am now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2020-08-14T12:12:19Z</dcterms:modified>
  <cp:category/>
</cp:coreProperties>
</file>