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806"/>
        <w:tblLook w:firstRow="1" w:lastRow="0" w:firstColumn="0" w:lastColumn="0" w:noHBand="0" w:noVBand="1"/>
      </w:tblPr>
      <w:tblGrid>
        <w:gridCol w:w="2221"/>
        <w:gridCol w:w="2858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R_1dtYA4CeVgt7dNA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San Jose has made me worried just by walking around my neighborhood. I cannot form friendly or romantic relationships due to previous experiences. My relationship and safety are a big concern, but with all the health-care facilities around, I am certain my health can be managed.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2020-08-14T12:23:29Z</dcterms:modified>
  <cp:category/>
</cp:coreProperties>
</file>