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8407"/>
        <w:tblLook w:firstRow="1" w:lastRow="0" w:firstColumn="0" w:lastColumn="0" w:noHBand="0" w:noVBand="1"/>
      </w:tblPr>
      <w:tblGrid>
        <w:gridCol w:w="2221"/>
        <w:gridCol w:w="1618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R_1ewUzE8Gfrg8FG5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Religious Minority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Currently Canada might go under further lockdown due to the pandemic, which will definitely affect my mental health negatively as I will constantly be on the edge.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2020-08-14T12:21:32Z</dcterms:modified>
  <cp:category/>
</cp:coreProperties>
</file>