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902"/>
        <w:tblLook w:firstRow="1" w:lastRow="0" w:firstColumn="0" w:lastColumn="0" w:noHBand="0" w:noVBand="1"/>
      </w:tblPr>
      <w:tblGrid>
        <w:gridCol w:w="2221"/>
        <w:gridCol w:w="2368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R_1ffsGubPRuzU5lF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Protection, privacy, space for peculiarities, inspiration. My place of residence gives me the feeling that I am not the only person in this world and at the same time leaves me alone. It is my anchor point to which I can find after a stressful day.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2020-08-14T12:33:21Z</dcterms:modified>
  <cp:category/>
</cp:coreProperties>
</file>