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110"/>
        <w:tblLook w:firstRow="1" w:lastRow="0" w:firstColumn="0" w:lastColumn="0" w:noHBand="0" w:noVBand="1"/>
      </w:tblPr>
      <w:tblGrid>
        <w:gridCol w:w="2221"/>
        <w:gridCol w:w="1988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R_1fjw4D09TFaxCiU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 city, have a fulfilling (if poorly paid) job, and a fulfilling volunteer work. My social environment can handle my physical restrictions well. The current social and political situation worries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2020-08-14T12:33:27Z</dcterms:modified>
  <cp:category/>
</cp:coreProperties>
</file>