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06"/>
        <w:tblLook w:firstRow="1" w:lastRow="0" w:firstColumn="0" w:lastColumn="0" w:noHBand="0" w:noVBand="1"/>
      </w:tblPr>
      <w:tblGrid>
        <w:gridCol w:w="2221"/>
        <w:gridCol w:w="122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R_1gpVwxA4XCpagt4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enjoy the nature alot, and I am grateful that I live close to a park where I can go to de-stress and feel better about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2020-08-14T12:22:20Z</dcterms:modified>
  <cp:category/>
</cp:coreProperties>
</file>