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777"/>
        <w:tblLook w:firstRow="1" w:lastRow="0" w:firstColumn="0" w:lastColumn="0" w:noHBand="0" w:noVBand="1"/>
      </w:tblPr>
      <w:tblGrid>
        <w:gridCol w:w="2221"/>
        <w:gridCol w:w="1755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R_1hYZIo8NApd46fm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on Bainbridge Island helps me in terms of having a safe, beautiful place to live. I recently moved here and have no friends, which has been a burden on my mental health.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2020-08-14T12:18:22Z</dcterms:modified>
  <cp:category/>
</cp:coreProperties>
</file>