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009"/>
        <w:tblLook w:firstRow="1" w:lastRow="0" w:firstColumn="0" w:lastColumn="0" w:noHBand="0" w:noVBand="1"/>
      </w:tblPr>
      <w:tblGrid>
        <w:gridCol w:w="2221"/>
        <w:gridCol w:w="4078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R_1ltphs8Yqe84p45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Austrailia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certainly grateful for being able to live with my sexual orientation being out and accepted. I feel like I don't have the same opportunities as other people in my society because support for my physical and mental disabilities is so meager. I feel like I'm missing out on life. </w:t>
              <w:br/>
              <w:t xml:space="preserve">Generally I feel safe, even if the police refused to take any action against my neighbour who threatened to kill me due to my sexual orientation.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2020-08-14T12:20:32Z</dcterms:modified>
  <cp:category/>
</cp:coreProperties>
</file>