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850"/>
        <w:tblLook w:firstRow="1" w:lastRow="0" w:firstColumn="0" w:lastColumn="0" w:noHBand="0" w:noVBand="1"/>
      </w:tblPr>
      <w:tblGrid>
        <w:gridCol w:w="2221"/>
        <w:gridCol w:w="206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R_1mQ0amsp5R1dqsS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place I live makes me feel very safe because it's a closed-off street where everyone knows each other and authorities are close by. I have access to my doctor or a hospital very easily near where I reside.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2020-08-14T12:10:12Z</dcterms:modified>
  <cp:category/>
</cp:coreProperties>
</file>