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84"/>
        <w:tblLook w:firstRow="1" w:lastRow="0" w:firstColumn="0" w:lastColumn="0" w:noHBand="0" w:noVBand="1"/>
      </w:tblPr>
      <w:tblGrid>
        <w:gridCol w:w="2221"/>
        <w:gridCol w:w="104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R_1nNuLnoWE0n4SGt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pretty safe neighborhood. I can safely walk alone during the day and night but I choose not to.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2020-08-14T12:26:47Z</dcterms:modified>
  <cp:category/>
</cp:coreProperties>
</file>