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7845"/>
        <w:tblLook w:firstRow="1" w:lastRow="0" w:firstColumn="0" w:lastColumn="0" w:noHBand="0" w:noVBand="1"/>
      </w:tblPr>
      <w:tblGrid>
        <w:gridCol w:w="2221"/>
        <w:gridCol w:w="2562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R_1o6WAHXNQ4aIkIE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Mentally Unwell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family (I currently live with my mother, my parents are separated) pulls me down a lot because I don&amp;#39;t feel perceived as a man. However, I am very satisfied with my geographic location and I feel safe here. Only relationships with a few people limit me.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2020-08-14T12:33:06Z</dcterms:modified>
  <cp:category/>
</cp:coreProperties>
</file>