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427"/>
        <w:tblLook w:firstRow="1" w:lastRow="0" w:firstColumn="0" w:lastColumn="0" w:noHBand="0" w:noVBand="1"/>
      </w:tblPr>
      <w:tblGrid>
        <w:gridCol w:w="2221"/>
        <w:gridCol w:w="620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R_1oG7tKtPCRJxPlg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 great resources so it positively impacts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2020-08-14T12:29:55Z</dcterms:modified>
  <cp:category/>
</cp:coreProperties>
</file>