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887"/>
        <w:tblLook w:firstRow="1" w:lastRow="0" w:firstColumn="0" w:lastColumn="0" w:noHBand="0" w:noVBand="1"/>
      </w:tblPr>
      <w:tblGrid>
        <w:gridCol w:w="2221"/>
        <w:gridCol w:w="266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R_1pEFKSqgUhFo2Ys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a big impact on who I am and who I have become. It is a safe place for me to live and a place I like to live. It has been good to me and provided a place of comfort and safety. I have met some great people and friends that I will keep with me my whole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2020-08-14T12:08:51Z</dcterms:modified>
  <cp:category/>
</cp:coreProperties>
</file>